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共情、共融：舞蹈中职教育师生</w:t>
      </w:r>
      <w:r>
        <w:rPr>
          <w:rFonts w:hint="eastAsia" w:asciiTheme="majorEastAsia" w:hAnsiTheme="majorEastAsia" w:eastAsiaTheme="majorEastAsia" w:cstheme="majorEastAsia"/>
          <w:sz w:val="36"/>
          <w:szCs w:val="36"/>
          <w:lang w:eastAsia="zh-CN"/>
        </w:rPr>
        <w:t>互动关系</w:t>
      </w:r>
      <w:r>
        <w:rPr>
          <w:rFonts w:hint="eastAsia" w:asciiTheme="majorEastAsia" w:hAnsiTheme="majorEastAsia" w:eastAsiaTheme="majorEastAsia" w:cstheme="majorEastAsia"/>
          <w:sz w:val="36"/>
          <w:szCs w:val="36"/>
          <w:lang w:val="en-US" w:eastAsia="zh-CN"/>
        </w:rPr>
        <w:t>的重构</w:t>
      </w:r>
    </w:p>
    <w:p>
      <w:pPr>
        <w:spacing w:line="360" w:lineRule="auto"/>
        <w:jc w:val="cente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——中职学生心理健康教育问题研究</w:t>
      </w:r>
    </w:p>
    <w:p>
      <w:pPr>
        <w:spacing w:line="360" w:lineRule="auto"/>
        <w:jc w:val="center"/>
        <w:rPr>
          <w:rFonts w:hint="default" w:asciiTheme="majorEastAsia" w:hAnsiTheme="majorEastAsia" w:eastAsiaTheme="majorEastAsia" w:cstheme="majorEastAsia"/>
          <w:sz w:val="36"/>
          <w:szCs w:val="36"/>
          <w:lang w:val="en-US" w:eastAsia="zh-CN"/>
        </w:rPr>
      </w:pPr>
    </w:p>
    <w:p>
      <w:p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刘阳   南京艺术学院附属中等艺术学校 </w:t>
      </w:r>
    </w:p>
    <w:p>
      <w:pPr>
        <w:spacing w:line="360" w:lineRule="auto"/>
        <w:rPr>
          <w:rFonts w:hint="eastAsia"/>
          <w:sz w:val="24"/>
          <w:szCs w:val="24"/>
        </w:rPr>
      </w:pPr>
    </w:p>
    <w:p>
      <w:pPr>
        <w:spacing w:line="360" w:lineRule="auto"/>
        <w:rPr>
          <w:rFonts w:hint="default"/>
          <w:sz w:val="21"/>
          <w:szCs w:val="21"/>
          <w:lang w:val="en-US" w:eastAsia="zh-CN"/>
        </w:rPr>
      </w:pPr>
      <w:r>
        <w:rPr>
          <w:rFonts w:hint="eastAsia"/>
          <w:sz w:val="21"/>
          <w:szCs w:val="21"/>
          <w:lang w:val="en-US" w:eastAsia="zh-CN"/>
        </w:rPr>
        <w:t>摘  要：伴随国家职业教育的改革，职业教育的学生数量不断增长，这对职业教育的人才培养方式和培养质量提出了新的要求，关于职业教育的诸多理性思考也由此走向教育研究前沿而备受关注。本文以舞蹈中等职业教育为切入口，根植于一线教学实践经验，对师生互动关系进行解读与重构，提倡以共情、共融的新型互动关系来解答学生心理健康教育的诸多迷思，以期为我国职业教育的长足发展提供新的教育思路。</w:t>
      </w:r>
    </w:p>
    <w:p>
      <w:pPr>
        <w:spacing w:line="360" w:lineRule="auto"/>
        <w:rPr>
          <w:rFonts w:hint="default"/>
          <w:sz w:val="21"/>
          <w:szCs w:val="21"/>
          <w:lang w:val="en-US" w:eastAsia="zh-CN"/>
        </w:rPr>
      </w:pPr>
      <w:r>
        <w:rPr>
          <w:rFonts w:hint="eastAsia"/>
          <w:sz w:val="21"/>
          <w:szCs w:val="21"/>
          <w:lang w:val="en-US" w:eastAsia="zh-CN"/>
        </w:rPr>
        <w:t>关键词：舞蹈， 中职教育， 互动关系， 共情</w:t>
      </w:r>
    </w:p>
    <w:p>
      <w:pPr>
        <w:spacing w:line="360" w:lineRule="auto"/>
        <w:rPr>
          <w:rFonts w:hint="default"/>
          <w:sz w:val="24"/>
          <w:szCs w:val="24"/>
          <w:lang w:val="en-US" w:eastAsia="zh-CN"/>
        </w:rPr>
      </w:pPr>
    </w:p>
    <w:p>
      <w:pPr>
        <w:spacing w:line="360" w:lineRule="auto"/>
        <w:ind w:firstLine="480" w:firstLineChars="200"/>
        <w:rPr>
          <w:rFonts w:hint="eastAsia"/>
          <w:sz w:val="24"/>
          <w:szCs w:val="24"/>
          <w:lang w:eastAsia="zh-CN"/>
        </w:rPr>
      </w:pPr>
      <w:r>
        <w:rPr>
          <w:rFonts w:hint="eastAsia"/>
          <w:sz w:val="24"/>
          <w:szCs w:val="24"/>
        </w:rPr>
        <w:t>教育部</w:t>
      </w:r>
      <w:r>
        <w:rPr>
          <w:rFonts w:hint="eastAsia"/>
          <w:sz w:val="24"/>
          <w:szCs w:val="24"/>
          <w:lang w:eastAsia="zh-CN"/>
        </w:rPr>
        <w:t>的统计数据显示</w:t>
      </w:r>
      <w:r>
        <w:rPr>
          <w:rFonts w:hint="eastAsia"/>
          <w:sz w:val="24"/>
          <w:szCs w:val="24"/>
        </w:rPr>
        <w:t>，</w:t>
      </w:r>
      <w:r>
        <w:rPr>
          <w:rFonts w:hint="eastAsia"/>
          <w:sz w:val="24"/>
          <w:szCs w:val="24"/>
          <w:lang w:val="en-US" w:eastAsia="zh-CN"/>
        </w:rPr>
        <w:t>2018年我国</w:t>
      </w:r>
      <w:r>
        <w:rPr>
          <w:rFonts w:hint="eastAsia"/>
          <w:sz w:val="24"/>
          <w:szCs w:val="24"/>
        </w:rPr>
        <w:t>中等职业教育</w:t>
      </w:r>
      <w:r>
        <w:rPr>
          <w:rFonts w:hint="eastAsia"/>
          <w:sz w:val="24"/>
          <w:szCs w:val="24"/>
          <w:lang w:eastAsia="zh-CN"/>
        </w:rPr>
        <w:t>学校数量达</w:t>
      </w:r>
      <w:r>
        <w:rPr>
          <w:rFonts w:hint="eastAsia"/>
          <w:sz w:val="24"/>
          <w:szCs w:val="24"/>
          <w:lang w:val="en-US" w:eastAsia="zh-CN"/>
        </w:rPr>
        <w:t>到了</w:t>
      </w:r>
      <w:r>
        <w:rPr>
          <w:rFonts w:hint="eastAsia"/>
          <w:sz w:val="24"/>
          <w:szCs w:val="24"/>
        </w:rPr>
        <w:t>10229</w:t>
      </w:r>
      <w:r>
        <w:rPr>
          <w:rFonts w:hint="eastAsia"/>
          <w:sz w:val="24"/>
          <w:szCs w:val="24"/>
          <w:lang w:eastAsia="zh-CN"/>
        </w:rPr>
        <w:t>所，</w:t>
      </w:r>
      <w:r>
        <w:rPr>
          <w:rFonts w:hint="eastAsia"/>
          <w:sz w:val="24"/>
          <w:szCs w:val="24"/>
        </w:rPr>
        <w:t xml:space="preserve"> </w:t>
      </w:r>
      <w:r>
        <w:rPr>
          <w:rFonts w:hint="eastAsia"/>
          <w:sz w:val="24"/>
          <w:szCs w:val="24"/>
          <w:lang w:eastAsia="zh-CN"/>
        </w:rPr>
        <w:t>毕业生</w:t>
      </w:r>
      <w:r>
        <w:rPr>
          <w:rFonts w:hint="eastAsia"/>
          <w:sz w:val="24"/>
          <w:szCs w:val="24"/>
        </w:rPr>
        <w:t>487</w:t>
      </w:r>
      <w:r>
        <w:rPr>
          <w:rFonts w:hint="eastAsia"/>
          <w:sz w:val="24"/>
          <w:szCs w:val="24"/>
          <w:lang w:val="en-US" w:eastAsia="zh-CN"/>
        </w:rPr>
        <w:t>.</w:t>
      </w:r>
      <w:r>
        <w:rPr>
          <w:rFonts w:hint="eastAsia"/>
          <w:sz w:val="24"/>
          <w:szCs w:val="24"/>
        </w:rPr>
        <w:t>2763</w:t>
      </w:r>
      <w:r>
        <w:rPr>
          <w:rFonts w:hint="eastAsia"/>
          <w:sz w:val="24"/>
          <w:szCs w:val="24"/>
          <w:lang w:eastAsia="zh-CN"/>
        </w:rPr>
        <w:t>万人，招生</w:t>
      </w:r>
      <w:r>
        <w:rPr>
          <w:rFonts w:hint="eastAsia"/>
          <w:sz w:val="24"/>
          <w:szCs w:val="24"/>
        </w:rPr>
        <w:t>557</w:t>
      </w:r>
      <w:r>
        <w:rPr>
          <w:rFonts w:hint="eastAsia"/>
          <w:sz w:val="24"/>
          <w:szCs w:val="24"/>
          <w:lang w:val="en-US" w:eastAsia="zh-CN"/>
        </w:rPr>
        <w:t>.</w:t>
      </w:r>
      <w:r>
        <w:rPr>
          <w:rFonts w:hint="eastAsia"/>
          <w:sz w:val="24"/>
          <w:szCs w:val="24"/>
        </w:rPr>
        <w:t>0492</w:t>
      </w:r>
      <w:r>
        <w:rPr>
          <w:rFonts w:hint="eastAsia"/>
          <w:sz w:val="24"/>
          <w:szCs w:val="24"/>
          <w:lang w:eastAsia="zh-CN"/>
        </w:rPr>
        <w:t>万人，在校人数达</w:t>
      </w:r>
      <w:r>
        <w:rPr>
          <w:rFonts w:hint="eastAsia"/>
          <w:sz w:val="24"/>
          <w:szCs w:val="24"/>
        </w:rPr>
        <w:t>1555</w:t>
      </w:r>
      <w:r>
        <w:rPr>
          <w:rFonts w:hint="eastAsia"/>
          <w:sz w:val="24"/>
          <w:szCs w:val="24"/>
          <w:lang w:val="en-US" w:eastAsia="zh-CN"/>
        </w:rPr>
        <w:t>.</w:t>
      </w:r>
      <w:r>
        <w:rPr>
          <w:rFonts w:hint="eastAsia"/>
          <w:sz w:val="24"/>
          <w:szCs w:val="24"/>
        </w:rPr>
        <w:t>2634</w:t>
      </w:r>
      <w:r>
        <w:rPr>
          <w:rFonts w:hint="eastAsia"/>
          <w:sz w:val="24"/>
          <w:szCs w:val="24"/>
          <w:lang w:eastAsia="zh-CN"/>
        </w:rPr>
        <w:t>万人，专任教师</w:t>
      </w:r>
      <w:r>
        <w:rPr>
          <w:rFonts w:hint="eastAsia"/>
          <w:sz w:val="24"/>
          <w:szCs w:val="24"/>
        </w:rPr>
        <w:t>83</w:t>
      </w:r>
      <w:r>
        <w:rPr>
          <w:rFonts w:hint="eastAsia"/>
          <w:sz w:val="24"/>
          <w:szCs w:val="24"/>
          <w:lang w:val="en-US" w:eastAsia="zh-CN"/>
        </w:rPr>
        <w:t>.</w:t>
      </w:r>
      <w:r>
        <w:rPr>
          <w:rFonts w:hint="eastAsia"/>
          <w:sz w:val="24"/>
          <w:szCs w:val="24"/>
        </w:rPr>
        <w:t>3519</w:t>
      </w:r>
      <w:r>
        <w:rPr>
          <w:rFonts w:hint="eastAsia"/>
          <w:sz w:val="24"/>
          <w:szCs w:val="24"/>
          <w:lang w:eastAsia="zh-CN"/>
        </w:rPr>
        <w:t>名</w:t>
      </w:r>
      <w:r>
        <w:rPr>
          <w:rFonts w:hint="eastAsia"/>
          <w:sz w:val="24"/>
          <w:szCs w:val="24"/>
          <w:vertAlign w:val="superscript"/>
          <w:lang w:eastAsia="zh-CN"/>
        </w:rPr>
        <w:t>①</w:t>
      </w:r>
      <w:r>
        <w:rPr>
          <w:rFonts w:hint="eastAsia"/>
          <w:sz w:val="24"/>
          <w:szCs w:val="24"/>
          <w:lang w:eastAsia="zh-CN"/>
        </w:rPr>
        <w:t>。</w:t>
      </w:r>
      <w:r>
        <w:rPr>
          <w:rFonts w:hint="eastAsia"/>
          <w:sz w:val="24"/>
          <w:szCs w:val="24"/>
          <w:lang w:val="en-US" w:eastAsia="zh-CN"/>
        </w:rPr>
        <w:t>庞大</w:t>
      </w:r>
      <w:r>
        <w:rPr>
          <w:rFonts w:hint="eastAsia"/>
          <w:sz w:val="24"/>
          <w:szCs w:val="24"/>
          <w:lang w:eastAsia="zh-CN"/>
        </w:rPr>
        <w:t>数据的背后，蕴含着中等职业教育的旺盛生长活力和</w:t>
      </w:r>
      <w:r>
        <w:rPr>
          <w:rFonts w:hint="eastAsia"/>
          <w:sz w:val="24"/>
          <w:szCs w:val="24"/>
          <w:lang w:val="en-US" w:eastAsia="zh-CN"/>
        </w:rPr>
        <w:t>充裕</w:t>
      </w:r>
      <w:r>
        <w:rPr>
          <w:rFonts w:hint="eastAsia"/>
          <w:sz w:val="24"/>
          <w:szCs w:val="24"/>
          <w:lang w:eastAsia="zh-CN"/>
        </w:rPr>
        <w:t>发展空间。</w:t>
      </w:r>
    </w:p>
    <w:p>
      <w:pPr>
        <w:spacing w:line="360" w:lineRule="auto"/>
        <w:ind w:firstLine="480" w:firstLineChars="200"/>
        <w:rPr>
          <w:rFonts w:hint="eastAsia"/>
          <w:sz w:val="24"/>
          <w:szCs w:val="24"/>
          <w:lang w:eastAsia="zh-CN"/>
        </w:rPr>
      </w:pPr>
      <w:r>
        <w:rPr>
          <w:rFonts w:hint="eastAsia"/>
          <w:sz w:val="24"/>
          <w:szCs w:val="24"/>
          <w:lang w:eastAsia="zh-CN"/>
        </w:rPr>
        <w:t>今年</w:t>
      </w:r>
      <w:r>
        <w:rPr>
          <w:rFonts w:hint="eastAsia"/>
          <w:sz w:val="24"/>
          <w:szCs w:val="24"/>
          <w:lang w:val="en-US" w:eastAsia="zh-CN"/>
        </w:rPr>
        <w:t>1月，</w:t>
      </w:r>
      <w:r>
        <w:rPr>
          <w:rFonts w:hint="eastAsia"/>
          <w:sz w:val="24"/>
          <w:szCs w:val="24"/>
        </w:rPr>
        <w:t>国务院发布</w:t>
      </w:r>
      <w:r>
        <w:rPr>
          <w:rFonts w:hint="eastAsia"/>
          <w:sz w:val="24"/>
          <w:szCs w:val="24"/>
          <w:lang w:eastAsia="zh-CN"/>
        </w:rPr>
        <w:t>了</w:t>
      </w:r>
      <w:r>
        <w:rPr>
          <w:rFonts w:hint="eastAsia"/>
          <w:sz w:val="24"/>
          <w:szCs w:val="24"/>
        </w:rPr>
        <w:t>《国家职业教育改革实施方案》</w:t>
      </w:r>
      <w:r>
        <w:rPr>
          <w:rFonts w:hint="eastAsia"/>
          <w:sz w:val="24"/>
          <w:szCs w:val="24"/>
          <w:lang w:eastAsia="zh-CN"/>
        </w:rPr>
        <w:t>，再次申明</w:t>
      </w:r>
      <w:r>
        <w:rPr>
          <w:rFonts w:hint="eastAsia"/>
          <w:sz w:val="24"/>
          <w:szCs w:val="24"/>
        </w:rPr>
        <w:t>职业教育与普通教育</w:t>
      </w:r>
      <w:r>
        <w:rPr>
          <w:rFonts w:hint="eastAsia"/>
          <w:sz w:val="24"/>
          <w:szCs w:val="24"/>
          <w:lang w:eastAsia="zh-CN"/>
        </w:rPr>
        <w:t>的</w:t>
      </w:r>
      <w:r>
        <w:rPr>
          <w:rFonts w:hint="eastAsia"/>
          <w:sz w:val="24"/>
          <w:szCs w:val="24"/>
        </w:rPr>
        <w:t>同等地位。</w:t>
      </w:r>
      <w:r>
        <w:rPr>
          <w:rFonts w:hint="eastAsia"/>
          <w:sz w:val="24"/>
          <w:szCs w:val="24"/>
          <w:lang w:eastAsia="zh-CN"/>
        </w:rPr>
        <w:t>逐步建成的我国现代职业教育体系，其办学体制、育人机制不断得以深化，人才培养过程不断趋向规范。与此同时，</w:t>
      </w:r>
      <w:r>
        <w:rPr>
          <w:rFonts w:hint="eastAsia"/>
          <w:color w:val="auto"/>
          <w:sz w:val="24"/>
          <w:szCs w:val="24"/>
          <w:lang w:val="en-US" w:eastAsia="zh-CN"/>
        </w:rPr>
        <w:t>职业</w:t>
      </w:r>
      <w:r>
        <w:rPr>
          <w:rFonts w:hint="eastAsia"/>
          <w:color w:val="auto"/>
          <w:sz w:val="24"/>
          <w:szCs w:val="24"/>
          <w:lang w:eastAsia="zh-CN"/>
        </w:rPr>
        <w:t>教育中的诸多理性思考</w:t>
      </w:r>
      <w:r>
        <w:rPr>
          <w:rFonts w:hint="eastAsia"/>
          <w:sz w:val="24"/>
          <w:szCs w:val="24"/>
          <w:lang w:eastAsia="zh-CN"/>
        </w:rPr>
        <w:t>也渐渐走向了教育研究的前沿，引发了广泛关注。其中，</w:t>
      </w:r>
      <w:r>
        <w:rPr>
          <w:rFonts w:hint="eastAsia"/>
          <w:sz w:val="24"/>
          <w:szCs w:val="24"/>
          <w:lang w:val="en-US" w:eastAsia="zh-CN"/>
        </w:rPr>
        <w:t>职业教育中</w:t>
      </w:r>
      <w:r>
        <w:rPr>
          <w:rFonts w:hint="eastAsia"/>
          <w:sz w:val="24"/>
          <w:szCs w:val="24"/>
          <w:lang w:eastAsia="zh-CN"/>
        </w:rPr>
        <w:t>学生</w:t>
      </w:r>
      <w:r>
        <w:rPr>
          <w:rFonts w:hint="eastAsia"/>
          <w:sz w:val="24"/>
          <w:szCs w:val="24"/>
          <w:lang w:val="en-US" w:eastAsia="zh-CN"/>
        </w:rPr>
        <w:t>的</w:t>
      </w:r>
      <w:r>
        <w:rPr>
          <w:rFonts w:hint="eastAsia"/>
          <w:sz w:val="24"/>
          <w:szCs w:val="24"/>
          <w:lang w:eastAsia="zh-CN"/>
        </w:rPr>
        <w:t>心理健康教育问题便是研究热点之一。</w:t>
      </w:r>
    </w:p>
    <w:p>
      <w:pPr>
        <w:spacing w:line="360" w:lineRule="auto"/>
        <w:ind w:firstLine="480" w:firstLineChars="200"/>
        <w:rPr>
          <w:rFonts w:hint="eastAsia"/>
          <w:sz w:val="24"/>
          <w:szCs w:val="24"/>
          <w:lang w:eastAsia="zh-CN"/>
        </w:rPr>
      </w:pPr>
      <w:r>
        <w:rPr>
          <w:rFonts w:hint="eastAsia"/>
          <w:sz w:val="24"/>
          <w:szCs w:val="24"/>
          <w:lang w:eastAsia="zh-CN"/>
        </w:rPr>
        <w:t>笔者在多年教学过程中，与舞蹈专业中职学生有着紧密联系，在具体的教学实施过程中亦逐渐发觉，舞蹈职业教育作为我国中职教育体系中的重要组成部分，其学生的心理</w:t>
      </w:r>
      <w:r>
        <w:rPr>
          <w:rFonts w:hint="eastAsia"/>
          <w:sz w:val="24"/>
          <w:szCs w:val="24"/>
          <w:lang w:val="en-US" w:eastAsia="zh-CN"/>
        </w:rPr>
        <w:t>健康问题呈现显著特点，并日益对教学的具体实施、人才的实际培养造成影响</w:t>
      </w:r>
      <w:r>
        <w:rPr>
          <w:rFonts w:hint="eastAsia"/>
          <w:sz w:val="24"/>
          <w:szCs w:val="24"/>
          <w:lang w:eastAsia="zh-CN"/>
        </w:rPr>
        <w:t>。</w:t>
      </w:r>
    </w:p>
    <w:p>
      <w:pPr>
        <w:spacing w:line="360" w:lineRule="auto"/>
        <w:ind w:firstLine="480" w:firstLineChars="200"/>
        <w:rPr>
          <w:rFonts w:hint="eastAsia"/>
          <w:sz w:val="24"/>
          <w:szCs w:val="24"/>
          <w:lang w:eastAsia="zh-CN"/>
        </w:rPr>
      </w:pPr>
    </w:p>
    <w:p>
      <w:pPr>
        <w:spacing w:line="360" w:lineRule="auto"/>
        <w:ind w:firstLine="562" w:firstLineChars="200"/>
        <w:rPr>
          <w:rFonts w:hint="default" w:eastAsiaTheme="minorEastAsia"/>
          <w:b/>
          <w:bCs/>
          <w:sz w:val="28"/>
          <w:szCs w:val="28"/>
          <w:lang w:val="en-US" w:eastAsia="zh-CN"/>
        </w:rPr>
      </w:pPr>
      <w:r>
        <w:rPr>
          <w:rFonts w:hint="eastAsia"/>
          <w:b/>
          <w:bCs/>
          <w:sz w:val="28"/>
          <w:szCs w:val="28"/>
          <w:lang w:val="en-US" w:eastAsia="zh-CN"/>
        </w:rPr>
        <w:t>一、不同年级舞蹈中职学生的心理特点及引发诱因</w:t>
      </w:r>
    </w:p>
    <w:p>
      <w:pPr>
        <w:spacing w:line="360" w:lineRule="auto"/>
        <w:ind w:firstLine="480" w:firstLineChars="200"/>
        <w:rPr>
          <w:rFonts w:hint="eastAsia"/>
          <w:sz w:val="24"/>
          <w:szCs w:val="24"/>
          <w:lang w:eastAsia="zh-CN"/>
        </w:rPr>
      </w:pPr>
      <w:r>
        <w:rPr>
          <w:rFonts w:hint="eastAsia"/>
          <w:sz w:val="24"/>
          <w:szCs w:val="24"/>
          <w:lang w:eastAsia="zh-CN"/>
        </w:rPr>
        <w:t>美国</w:t>
      </w:r>
      <w:r>
        <w:rPr>
          <w:rFonts w:hint="eastAsia"/>
          <w:sz w:val="24"/>
          <w:szCs w:val="24"/>
        </w:rPr>
        <w:t>发展心理学家</w:t>
      </w:r>
      <w:r>
        <w:rPr>
          <w:rFonts w:hint="eastAsia"/>
          <w:sz w:val="24"/>
          <w:szCs w:val="24"/>
          <w:lang w:eastAsia="zh-CN"/>
        </w:rPr>
        <w:t>、</w:t>
      </w:r>
      <w:r>
        <w:rPr>
          <w:rFonts w:hint="eastAsia"/>
          <w:sz w:val="24"/>
          <w:szCs w:val="24"/>
        </w:rPr>
        <w:t>精神分析学家爱利克·埃里克森</w:t>
      </w:r>
      <w:r>
        <w:rPr>
          <w:rFonts w:hint="eastAsia"/>
          <w:sz w:val="24"/>
          <w:szCs w:val="24"/>
          <w:lang w:eastAsia="zh-CN"/>
        </w:rPr>
        <w:t>（Erik H Erikson）</w:t>
      </w:r>
      <w:r>
        <w:rPr>
          <w:rFonts w:hint="eastAsia"/>
          <w:sz w:val="24"/>
          <w:szCs w:val="24"/>
        </w:rPr>
        <w:t>提出</w:t>
      </w:r>
      <w:r>
        <w:rPr>
          <w:rFonts w:hint="eastAsia"/>
          <w:sz w:val="24"/>
          <w:szCs w:val="24"/>
          <w:lang w:eastAsia="zh-CN"/>
        </w:rPr>
        <w:t>的</w:t>
      </w:r>
      <w:r>
        <w:rPr>
          <w:rFonts w:hint="eastAsia"/>
          <w:sz w:val="24"/>
          <w:szCs w:val="24"/>
        </w:rPr>
        <w:t>社会心理发展理论认为，</w:t>
      </w:r>
      <w:r>
        <w:rPr>
          <w:rFonts w:hint="eastAsia"/>
          <w:sz w:val="24"/>
          <w:szCs w:val="24"/>
          <w:lang w:eastAsia="zh-CN"/>
        </w:rPr>
        <w:t>个体心理</w:t>
      </w:r>
      <w:r>
        <w:rPr>
          <w:rFonts w:hint="eastAsia"/>
          <w:sz w:val="24"/>
          <w:szCs w:val="24"/>
        </w:rPr>
        <w:t>发展</w:t>
      </w:r>
      <w:r>
        <w:rPr>
          <w:rFonts w:hint="eastAsia"/>
          <w:sz w:val="24"/>
          <w:szCs w:val="24"/>
          <w:lang w:eastAsia="zh-CN"/>
        </w:rPr>
        <w:t>需</w:t>
      </w:r>
      <w:r>
        <w:rPr>
          <w:rFonts w:hint="eastAsia"/>
          <w:sz w:val="24"/>
          <w:szCs w:val="24"/>
        </w:rPr>
        <w:t>经过</w:t>
      </w:r>
      <w:r>
        <w:rPr>
          <w:rFonts w:hint="eastAsia"/>
          <w:sz w:val="24"/>
          <w:szCs w:val="24"/>
          <w:lang w:eastAsia="zh-CN"/>
        </w:rPr>
        <w:t>八个</w:t>
      </w:r>
      <w:r>
        <w:rPr>
          <w:rFonts w:hint="eastAsia"/>
          <w:sz w:val="24"/>
          <w:szCs w:val="24"/>
        </w:rPr>
        <w:t>阶段，每一阶段都有其特殊的</w:t>
      </w:r>
      <w:r>
        <w:rPr>
          <w:rFonts w:hint="eastAsia"/>
          <w:sz w:val="24"/>
          <w:szCs w:val="24"/>
          <w:lang w:val="en-US" w:eastAsia="zh-CN"/>
        </w:rPr>
        <w:t>指向目标和矛盾</w:t>
      </w:r>
      <w:r>
        <w:rPr>
          <w:rFonts w:hint="eastAsia"/>
          <w:sz w:val="24"/>
          <w:szCs w:val="24"/>
        </w:rPr>
        <w:t>冲突</w:t>
      </w:r>
      <w:r>
        <w:rPr>
          <w:rFonts w:hint="eastAsia"/>
          <w:sz w:val="24"/>
          <w:szCs w:val="24"/>
          <w:lang w:eastAsia="zh-CN"/>
        </w:rPr>
        <w:t>，每一阶段的顺利度过均依赖于前一阶段</w:t>
      </w:r>
      <w:r>
        <w:rPr>
          <w:rFonts w:hint="eastAsia"/>
          <w:sz w:val="24"/>
          <w:szCs w:val="24"/>
          <w:lang w:val="en-US" w:eastAsia="zh-CN"/>
        </w:rPr>
        <w:t>矛盾</w:t>
      </w:r>
      <w:r>
        <w:rPr>
          <w:rFonts w:hint="eastAsia"/>
          <w:sz w:val="24"/>
          <w:szCs w:val="24"/>
          <w:lang w:eastAsia="zh-CN"/>
        </w:rPr>
        <w:t>的合理解决，这也是人格健康发展的前提</w:t>
      </w:r>
      <w:r>
        <w:rPr>
          <w:rFonts w:hint="eastAsia"/>
          <w:sz w:val="24"/>
          <w:szCs w:val="24"/>
          <w:vertAlign w:val="superscript"/>
          <w:lang w:eastAsia="zh-CN"/>
        </w:rPr>
        <w:t>②</w:t>
      </w:r>
      <w:r>
        <w:rPr>
          <w:rFonts w:hint="eastAsia"/>
          <w:sz w:val="24"/>
          <w:szCs w:val="24"/>
          <w:lang w:eastAsia="zh-CN"/>
        </w:rPr>
        <w:t>。</w:t>
      </w:r>
    </w:p>
    <w:p>
      <w:pPr>
        <w:spacing w:line="360" w:lineRule="auto"/>
        <w:ind w:firstLine="480" w:firstLineChars="200"/>
        <w:rPr>
          <w:rFonts w:hint="eastAsia"/>
          <w:sz w:val="24"/>
          <w:szCs w:val="24"/>
          <w:lang w:eastAsia="zh-CN"/>
        </w:rPr>
      </w:pPr>
      <w:r>
        <w:rPr>
          <w:rFonts w:hint="eastAsia"/>
          <w:sz w:val="24"/>
          <w:szCs w:val="24"/>
          <w:lang w:eastAsia="zh-CN"/>
        </w:rPr>
        <w:t>在早期的职业教育中，人们对于舞蹈专业学生总是抱有形象好、成绩差、难管理的刻板印象。当下，对接于时代发展趋势和现代教育需求，舞蹈中职教育的招生、培养、深造、就业等一系列环节都发生了显著变化。虽然中职学生普遍处于埃里克森社会心理发展理论中的第五阶段，即12</w:t>
      </w:r>
      <w:r>
        <w:rPr>
          <w:rFonts w:hint="eastAsia"/>
          <w:sz w:val="24"/>
          <w:szCs w:val="24"/>
          <w:lang w:val="en-US" w:eastAsia="zh-CN"/>
        </w:rPr>
        <w:t>-</w:t>
      </w:r>
      <w:r>
        <w:rPr>
          <w:rFonts w:hint="eastAsia"/>
          <w:sz w:val="24"/>
          <w:szCs w:val="24"/>
          <w:lang w:eastAsia="zh-CN"/>
        </w:rPr>
        <w:t>18岁的青少年</w:t>
      </w:r>
      <w:r>
        <w:rPr>
          <w:rFonts w:hint="eastAsia"/>
          <w:sz w:val="24"/>
          <w:szCs w:val="24"/>
          <w:lang w:val="en-US" w:eastAsia="zh-CN"/>
        </w:rPr>
        <w:t>时</w:t>
      </w:r>
      <w:r>
        <w:rPr>
          <w:rFonts w:hint="eastAsia"/>
          <w:sz w:val="24"/>
          <w:szCs w:val="24"/>
          <w:lang w:eastAsia="zh-CN"/>
        </w:rPr>
        <w:t>期，但结合教学实际进行细分，在中职教育的不同阶段，学生心理</w:t>
      </w:r>
      <w:r>
        <w:rPr>
          <w:rFonts w:hint="eastAsia"/>
          <w:sz w:val="24"/>
          <w:szCs w:val="24"/>
          <w:lang w:val="en-US" w:eastAsia="zh-CN"/>
        </w:rPr>
        <w:t>状态既各具特点，又呈现出一定共性。</w:t>
      </w:r>
    </w:p>
    <w:p>
      <w:pPr>
        <w:numPr>
          <w:ilvl w:val="0"/>
          <w:numId w:val="1"/>
        </w:numPr>
        <w:spacing w:line="360" w:lineRule="auto"/>
        <w:ind w:firstLine="482" w:firstLineChars="200"/>
        <w:rPr>
          <w:rFonts w:hint="default"/>
          <w:b/>
          <w:bCs/>
          <w:sz w:val="24"/>
          <w:szCs w:val="24"/>
          <w:lang w:val="en-US" w:eastAsia="zh-CN"/>
        </w:rPr>
      </w:pPr>
      <w:r>
        <w:rPr>
          <w:rFonts w:hint="eastAsia"/>
          <w:b/>
          <w:bCs/>
          <w:sz w:val="24"/>
          <w:szCs w:val="24"/>
          <w:lang w:val="en-US" w:eastAsia="zh-CN"/>
        </w:rPr>
        <w:t>起始年级：对专业学习的不适感</w:t>
      </w:r>
    </w:p>
    <w:p>
      <w:pPr>
        <w:spacing w:line="360" w:lineRule="auto"/>
        <w:ind w:firstLine="480" w:firstLineChars="200"/>
        <w:rPr>
          <w:rFonts w:hint="eastAsia"/>
          <w:sz w:val="24"/>
          <w:szCs w:val="24"/>
          <w:lang w:val="en-US" w:eastAsia="zh-CN"/>
          <w14:textFill>
            <w14:gradFill>
              <w14:gsLst>
                <w14:gs w14:pos="0">
                  <w14:srgbClr w14:val="14CD68"/>
                </w14:gs>
                <w14:gs w14:pos="100000">
                  <w14:srgbClr w14:val="035C7D"/>
                </w14:gs>
              </w14:gsLst>
              <w14:lin w14:scaled="0"/>
            </w14:gradFill>
          </w14:textFill>
        </w:rPr>
      </w:pPr>
      <w:r>
        <w:rPr>
          <w:rFonts w:hint="eastAsia"/>
          <w:sz w:val="24"/>
          <w:szCs w:val="24"/>
          <w:lang w:val="en-US" w:eastAsia="zh-CN"/>
        </w:rPr>
        <w:t>舞蹈专业的特殊性决定了其学生普遍入学年龄较小，且多为异地求学，由兴趣爱好转变为专业化学习，起始年级的学生极易表现出强烈的不适应性</w:t>
      </w:r>
      <w:r>
        <w:rPr>
          <w:rFonts w:hint="eastAsia"/>
          <w:color w:val="auto"/>
          <w:sz w:val="24"/>
          <w:szCs w:val="24"/>
          <w:lang w:val="en-US" w:eastAsia="zh-CN"/>
        </w:rPr>
        <w:t>。</w:t>
      </w:r>
      <w:r>
        <w:rPr>
          <w:rFonts w:hint="eastAsia"/>
          <w:sz w:val="24"/>
          <w:szCs w:val="24"/>
          <w:lang w:val="en-US" w:eastAsia="zh-CN"/>
        </w:rPr>
        <w:t>一是出于环境的陌生感。</w:t>
      </w:r>
      <w:r>
        <w:rPr>
          <w:rFonts w:hint="default"/>
          <w:sz w:val="24"/>
          <w:szCs w:val="24"/>
          <w:lang w:val="en-US" w:eastAsia="zh-CN"/>
        </w:rPr>
        <w:t>美国心理学家阿尔伯特</w:t>
      </w:r>
      <w:r>
        <w:rPr>
          <w:rFonts w:hint="eastAsia"/>
          <w:sz w:val="24"/>
          <w:szCs w:val="24"/>
          <w:lang w:val="en-US" w:eastAsia="zh-CN"/>
        </w:rPr>
        <w:t>·</w:t>
      </w:r>
      <w:r>
        <w:rPr>
          <w:rFonts w:hint="default"/>
          <w:sz w:val="24"/>
          <w:szCs w:val="24"/>
          <w:lang w:val="en-US" w:eastAsia="zh-CN"/>
        </w:rPr>
        <w:t>班杜拉（Albert Bandura）</w:t>
      </w:r>
      <w:r>
        <w:rPr>
          <w:rFonts w:hint="eastAsia"/>
          <w:sz w:val="24"/>
          <w:szCs w:val="24"/>
          <w:lang w:val="en-US" w:eastAsia="zh-CN"/>
        </w:rPr>
        <w:t>的社会学习理论着眼于社会变量对人类行为产生的影响，认为人的许多行为都是后天习得的，这种习得除了受到遗传因素、生理因素的影响，同时受到经验环境的制约，一旦环境发生了变化，个体行为也会随之发生改变</w:t>
      </w:r>
      <w:r>
        <w:rPr>
          <w:rFonts w:hint="eastAsia"/>
          <w:sz w:val="24"/>
          <w:szCs w:val="24"/>
          <w:vertAlign w:val="superscript"/>
          <w:lang w:val="en-US" w:eastAsia="zh-CN"/>
        </w:rPr>
        <w:t>③</w:t>
      </w:r>
      <w:r>
        <w:rPr>
          <w:rFonts w:hint="eastAsia"/>
          <w:sz w:val="24"/>
          <w:szCs w:val="24"/>
          <w:lang w:val="en-US" w:eastAsia="zh-CN"/>
        </w:rPr>
        <w:t>。新的城市、新的校园、新的班级，这些变化对年幼的起始年级学生而言</w:t>
      </w:r>
      <w:r>
        <w:rPr>
          <w:rFonts w:hint="eastAsia"/>
          <w:color w:val="auto"/>
          <w:sz w:val="24"/>
          <w:szCs w:val="24"/>
          <w:lang w:val="en-US" w:eastAsia="zh-CN"/>
        </w:rPr>
        <w:t>是他们接受职业教育后面对的首个挑战。</w:t>
      </w:r>
    </w:p>
    <w:p>
      <w:pPr>
        <w:spacing w:line="360" w:lineRule="auto"/>
        <w:ind w:firstLine="480" w:firstLineChars="200"/>
        <w:rPr>
          <w:rFonts w:hint="eastAsia"/>
          <w:color w:val="auto"/>
          <w:sz w:val="24"/>
          <w:szCs w:val="24"/>
          <w:lang w:val="en-US" w:eastAsia="zh-CN"/>
        </w:rPr>
      </w:pPr>
      <w:r>
        <w:rPr>
          <w:rFonts w:hint="eastAsia"/>
          <w:sz w:val="24"/>
          <w:szCs w:val="24"/>
          <w:lang w:val="en-US" w:eastAsia="zh-CN"/>
        </w:rPr>
        <w:t>二是出于专业学习的陌生感。进入中职院校之前，学生大多在业余培训机构进行舞蹈学习，专业化程度、训练强度都迥异于职业院校，突如其来的高强度、高要求的专业学习易使其产生畏惧心理和逃避心理，</w:t>
      </w:r>
      <w:r>
        <w:rPr>
          <w:rFonts w:hint="eastAsia"/>
          <w:color w:val="auto"/>
          <w:sz w:val="24"/>
          <w:szCs w:val="24"/>
          <w:lang w:val="en-US" w:eastAsia="zh-CN"/>
        </w:rPr>
        <w:t>轻者畏惧上课、产生落差，重者厌学乃至退学。</w:t>
      </w:r>
    </w:p>
    <w:p>
      <w:pPr>
        <w:numPr>
          <w:ilvl w:val="0"/>
          <w:numId w:val="1"/>
        </w:numPr>
        <w:spacing w:line="360" w:lineRule="auto"/>
        <w:ind w:left="0" w:leftChars="0" w:firstLine="482" w:firstLineChars="200"/>
        <w:rPr>
          <w:rFonts w:hint="eastAsia"/>
          <w:b/>
          <w:bCs/>
          <w:sz w:val="24"/>
          <w:szCs w:val="24"/>
          <w:lang w:val="en-US" w:eastAsia="zh-CN"/>
        </w:rPr>
      </w:pPr>
      <w:r>
        <w:rPr>
          <w:rFonts w:hint="eastAsia"/>
          <w:b/>
          <w:bCs/>
          <w:sz w:val="24"/>
          <w:szCs w:val="24"/>
          <w:lang w:val="en-US" w:eastAsia="zh-CN"/>
        </w:rPr>
        <w:t>中间年级：表现形式不一的青春期焦虑</w:t>
      </w:r>
    </w:p>
    <w:p>
      <w:pPr>
        <w:spacing w:line="360" w:lineRule="auto"/>
        <w:ind w:firstLine="480" w:firstLineChars="200"/>
        <w:rPr>
          <w:rFonts w:hint="eastAsia"/>
          <w:color w:val="auto"/>
          <w:sz w:val="24"/>
          <w:szCs w:val="24"/>
          <w:lang w:val="en-US" w:eastAsia="zh-CN"/>
        </w:rPr>
      </w:pPr>
      <w:r>
        <w:rPr>
          <w:rFonts w:hint="eastAsia"/>
          <w:sz w:val="24"/>
          <w:szCs w:val="24"/>
          <w:lang w:eastAsia="zh-CN"/>
        </w:rPr>
        <w:t>随着学生年龄的增长，逐步由起始年级迈入职业学习的中间阶段，心理和生理发育也迎来了青春期最为急剧变化的时期，</w:t>
      </w:r>
      <w:r>
        <w:rPr>
          <w:rFonts w:hint="eastAsia"/>
          <w:sz w:val="24"/>
          <w:szCs w:val="24"/>
        </w:rPr>
        <w:t>爱利克·埃里克森</w:t>
      </w:r>
      <w:r>
        <w:rPr>
          <w:rFonts w:hint="eastAsia"/>
          <w:sz w:val="24"/>
          <w:szCs w:val="24"/>
          <w:lang w:eastAsia="zh-CN"/>
        </w:rPr>
        <w:t>（Erik H Erikson）将其总结为“自我同一性和角色混乱的冲突”</w:t>
      </w:r>
      <w:r>
        <w:rPr>
          <w:rFonts w:hint="eastAsia"/>
          <w:sz w:val="24"/>
          <w:szCs w:val="24"/>
          <w:vertAlign w:val="superscript"/>
          <w:lang w:eastAsia="zh-CN"/>
        </w:rPr>
        <w:t>④</w:t>
      </w:r>
      <w:r>
        <w:rPr>
          <w:rFonts w:hint="eastAsia"/>
          <w:sz w:val="24"/>
          <w:szCs w:val="24"/>
          <w:lang w:eastAsia="zh-CN"/>
        </w:rPr>
        <w:t>，杰奎琳</w:t>
      </w:r>
      <w:r>
        <w:rPr>
          <w:rFonts w:hint="eastAsia"/>
          <w:sz w:val="24"/>
          <w:szCs w:val="24"/>
          <w:lang w:val="en-US" w:eastAsia="zh-CN"/>
        </w:rPr>
        <w:t>·</w:t>
      </w:r>
      <w:r>
        <w:rPr>
          <w:rFonts w:hint="eastAsia"/>
          <w:sz w:val="24"/>
          <w:szCs w:val="24"/>
          <w:lang w:eastAsia="zh-CN"/>
        </w:rPr>
        <w:t>埃克勒斯（Jacquelynne S Eccles）等将其视为学生对建立同伴关系的重视</w:t>
      </w:r>
      <w:r>
        <w:rPr>
          <w:rFonts w:hint="eastAsia"/>
          <w:sz w:val="24"/>
          <w:szCs w:val="24"/>
          <w:vertAlign w:val="superscript"/>
          <w:lang w:eastAsia="zh-CN"/>
        </w:rPr>
        <w:t>⑤</w:t>
      </w:r>
      <w:r>
        <w:rPr>
          <w:rFonts w:hint="eastAsia"/>
          <w:sz w:val="24"/>
          <w:szCs w:val="24"/>
          <w:lang w:eastAsia="zh-CN"/>
        </w:rPr>
        <w:t>。种种研究表明，这一时期学生对情感方面的需求，尤其是与同伴建立亲密关系的需求日益旺盛。由此进一步显露出来的是</w:t>
      </w:r>
      <w:r>
        <w:rPr>
          <w:rFonts w:hint="eastAsia"/>
          <w:color w:val="auto"/>
          <w:sz w:val="24"/>
          <w:szCs w:val="24"/>
          <w:lang w:val="en-US" w:eastAsia="zh-CN"/>
        </w:rPr>
        <w:t>学生在人际交往中的敏感趋向。</w:t>
      </w:r>
    </w:p>
    <w:p>
      <w:pPr>
        <w:spacing w:line="360" w:lineRule="auto"/>
        <w:ind w:firstLine="480" w:firstLineChars="200"/>
        <w:rPr>
          <w:rFonts w:hint="default"/>
          <w:color w:val="auto"/>
          <w:sz w:val="24"/>
          <w:szCs w:val="24"/>
          <w:lang w:val="en-US" w:eastAsia="zh-CN"/>
        </w:rPr>
      </w:pPr>
      <w:r>
        <w:rPr>
          <w:rFonts w:hint="eastAsia"/>
          <w:color w:val="auto"/>
          <w:sz w:val="24"/>
          <w:szCs w:val="24"/>
          <w:lang w:val="en-US" w:eastAsia="zh-CN"/>
        </w:rPr>
        <w:t>与其他专业或技能学习不同，舞蹈教育采用的是群体化教学方式，即使采用小班化方式授课，也是由1-2名教师面对几倍数量的学生来完成。在舞蹈课堂上，学生专业能力的高低极易辨别，透过镜子每个个体均能清晰了解并对比自身与他人的动作完成情况、学习进度等，把杆、队形的站位等也进一步将这种差距扩大。在这样的群体环境中，专业能力较弱的学生会愈加产生自卑心理。另一方面，心理机制尚未完全成熟的学生们也很容易受到集体的影响，尤其是在舞蹈中职学生女生比例普遍大于男生比例的情形下，无意识的从众心理很容易发生，专业能力强的在集体中愈加受到老师重视、同伴欢迎，反之则愈加孤僻甚至被排挤，进而造成恶性循环。这样的行为虽不适宜，但归根结底也是中职学生为亲密关系的建立而采取的一种举措。</w:t>
      </w:r>
    </w:p>
    <w:p>
      <w:pPr>
        <w:spacing w:line="360" w:lineRule="auto"/>
        <w:ind w:firstLine="480" w:firstLineChars="200"/>
        <w:rPr>
          <w:rFonts w:hint="eastAsia"/>
          <w:color w:val="auto"/>
          <w:sz w:val="24"/>
          <w:szCs w:val="24"/>
          <w:lang w:val="en-US" w:eastAsia="zh-CN"/>
        </w:rPr>
      </w:pPr>
      <w:r>
        <w:rPr>
          <w:rFonts w:hint="eastAsia"/>
          <w:color w:val="auto"/>
          <w:sz w:val="24"/>
          <w:szCs w:val="24"/>
          <w:lang w:val="en-US" w:eastAsia="zh-CN"/>
        </w:rPr>
        <w:t>除了人际交往的焦虑外，因青春期身心变化而导致的心理困境或疾病在舞蹈中职学生中也偶有显现。舞蹈专业学习的特殊性对求学者的形体要求极为严苛，处于青春期发育阶段的中职学生在体型上容易产生变化，二者的冲突对舞蹈专业学生的自律性提出了较高要求。大负荷的训练量对学生自身能量的消耗是巨大的，即便如此，为了达到形体上的要求，学生不得不通过节食、加大运动量等方式来控制体重，缺乏自律性的学生更容易在这类行为上变本加厉，进而采用不进食、服用减肥药等方式来达到预期目标，这对其身体发育、心理成长等都会造成一定伤害。更有极端者，无法排解此种压力，导致出现暴饮暴食、催吐、偷东西吃等行为，发展为严重的心理疾病。</w:t>
      </w:r>
    </w:p>
    <w:p>
      <w:pPr>
        <w:numPr>
          <w:ilvl w:val="0"/>
          <w:numId w:val="1"/>
        </w:numPr>
        <w:spacing w:line="360" w:lineRule="auto"/>
        <w:ind w:left="0" w:leftChars="0" w:firstLine="482" w:firstLineChars="200"/>
        <w:rPr>
          <w:rFonts w:hint="default"/>
          <w:b/>
          <w:bCs/>
          <w:sz w:val="24"/>
          <w:szCs w:val="24"/>
          <w:lang w:val="en-US" w:eastAsia="zh-CN"/>
        </w:rPr>
      </w:pPr>
      <w:r>
        <w:rPr>
          <w:rFonts w:hint="eastAsia"/>
          <w:b/>
          <w:bCs/>
          <w:sz w:val="24"/>
          <w:szCs w:val="24"/>
          <w:lang w:val="en-US" w:eastAsia="zh-CN"/>
        </w:rPr>
        <w:t>毕业年级：升学压力凸显</w:t>
      </w:r>
    </w:p>
    <w:p>
      <w:pPr>
        <w:spacing w:line="360" w:lineRule="auto"/>
        <w:ind w:firstLine="480" w:firstLineChars="200"/>
        <w:rPr>
          <w:rFonts w:hint="eastAsia"/>
          <w:sz w:val="24"/>
          <w:szCs w:val="24"/>
          <w:lang w:val="en-US" w:eastAsia="zh-CN"/>
        </w:rPr>
      </w:pPr>
      <w:r>
        <w:rPr>
          <w:rFonts w:hint="eastAsia"/>
          <w:sz w:val="24"/>
          <w:szCs w:val="24"/>
          <w:lang w:val="en-US" w:eastAsia="zh-CN"/>
        </w:rPr>
        <w:t>如今的舞蹈中等职业教育仍以技能型人才培养为主，但就业早已不是毕业学生的最优选择，他们大多以升学为目标，以求在艺术类专业院校继续深造。随着我国教育制度的不断改革，中职学生日益</w:t>
      </w:r>
      <w:r>
        <w:rPr>
          <w:rFonts w:hint="eastAsia"/>
          <w:color w:val="auto"/>
          <w:sz w:val="24"/>
          <w:szCs w:val="24"/>
          <w:lang w:val="en-US" w:eastAsia="zh-CN"/>
        </w:rPr>
        <w:t>面临着更为严峻</w:t>
      </w:r>
      <w:r>
        <w:rPr>
          <w:rFonts w:hint="eastAsia"/>
          <w:sz w:val="24"/>
          <w:szCs w:val="24"/>
          <w:lang w:val="en-US" w:eastAsia="zh-CN"/>
        </w:rPr>
        <w:t>的文化与专业双重压力，这在高年级，尤其是毕业年级学生中尤为凸显。</w:t>
      </w:r>
    </w:p>
    <w:p>
      <w:pPr>
        <w:spacing w:line="360" w:lineRule="auto"/>
        <w:ind w:firstLine="480" w:firstLineChars="200"/>
        <w:rPr>
          <w:rFonts w:hint="eastAsia"/>
          <w:sz w:val="24"/>
          <w:szCs w:val="24"/>
          <w:lang w:val="en-US" w:eastAsia="zh-CN"/>
        </w:rPr>
      </w:pPr>
      <w:r>
        <w:rPr>
          <w:rFonts w:hint="eastAsia"/>
          <w:sz w:val="24"/>
          <w:szCs w:val="24"/>
          <w:lang w:val="en-US" w:eastAsia="zh-CN"/>
        </w:rPr>
        <w:t>心理学家耶克斯（R.M Yerkes）与多德森（J.D Dodson）提出的耶克斯-多德森定律表明，动机强度和工作效率之间呈倒U形曲线关系，具体到中职教育而言，即过高或过低的焦虑水平在一定程度上都会影响学生的学习能力和成绩获得，而适度焦虑则是有利的。以江苏省舞蹈专业中职学生为例，毕业年级学生会接连迎来学业水平测试、专业统考及各院校单招、文化高考等各项考试工作，心理素质较弱的学生很难妥善应对此种升学压力，因而毕业年级也是学生心理问题爆发的高峰阶段。</w:t>
      </w:r>
    </w:p>
    <w:p>
      <w:pPr>
        <w:spacing w:line="360" w:lineRule="auto"/>
        <w:ind w:firstLine="480" w:firstLineChars="200"/>
        <w:rPr>
          <w:rFonts w:hint="eastAsia"/>
          <w:sz w:val="24"/>
          <w:szCs w:val="24"/>
          <w:lang w:val="en-US" w:eastAsia="zh-CN"/>
        </w:rPr>
      </w:pPr>
      <w:r>
        <w:rPr>
          <w:rFonts w:hint="eastAsia"/>
          <w:sz w:val="24"/>
          <w:szCs w:val="24"/>
          <w:lang w:val="en-US" w:eastAsia="zh-CN"/>
        </w:rPr>
        <w:t>利伯特（Libert）等人曾具体研究了造成考试焦虑的因素，他们认为考试焦虑包含两个层面，其一是认知层面，主要是对未来难以做出正确估计而导致的紧张和不安；其二是生理层面，是指情绪上的极大波动及身体症状上的突出反应，如心慌、身体失调等。</w:t>
      </w:r>
      <w:r>
        <w:rPr>
          <w:rFonts w:hint="eastAsia"/>
          <w:sz w:val="24"/>
          <w:szCs w:val="24"/>
          <w:vertAlign w:val="superscript"/>
          <w:lang w:val="en-US" w:eastAsia="zh-CN"/>
        </w:rPr>
        <w:t>⑥</w:t>
      </w:r>
      <w:r>
        <w:rPr>
          <w:rFonts w:hint="eastAsia"/>
          <w:sz w:val="24"/>
          <w:szCs w:val="24"/>
          <w:lang w:val="en-US" w:eastAsia="zh-CN"/>
        </w:rPr>
        <w:t>这些认知、情绪、身体上的变化对舞蹈专业教学而言更会造成极大影响，对学生未来的长足发展也会造成严重制约。</w:t>
      </w:r>
    </w:p>
    <w:p>
      <w:pPr>
        <w:spacing w:line="360" w:lineRule="auto"/>
        <w:rPr>
          <w:rFonts w:hint="eastAsia"/>
          <w:sz w:val="24"/>
          <w:szCs w:val="24"/>
          <w:lang w:eastAsia="zh-CN"/>
        </w:rPr>
      </w:pPr>
    </w:p>
    <w:p>
      <w:pPr>
        <w:spacing w:line="360" w:lineRule="auto"/>
        <w:ind w:firstLine="562" w:firstLineChars="200"/>
        <w:rPr>
          <w:rFonts w:hint="default"/>
          <w:b/>
          <w:bCs/>
          <w:sz w:val="28"/>
          <w:szCs w:val="28"/>
          <w:lang w:val="en-US" w:eastAsia="zh-CN"/>
        </w:rPr>
      </w:pPr>
      <w:r>
        <w:rPr>
          <w:rFonts w:hint="eastAsia"/>
          <w:b/>
          <w:bCs/>
          <w:sz w:val="28"/>
          <w:szCs w:val="28"/>
          <w:lang w:eastAsia="zh-CN"/>
        </w:rPr>
        <w:t>二、中职学生心理</w:t>
      </w:r>
      <w:r>
        <w:rPr>
          <w:rFonts w:hint="eastAsia"/>
          <w:b/>
          <w:bCs/>
          <w:sz w:val="28"/>
          <w:szCs w:val="28"/>
          <w:lang w:val="en-US" w:eastAsia="zh-CN"/>
        </w:rPr>
        <w:t>状态对职业教育的影响</w:t>
      </w:r>
    </w:p>
    <w:p>
      <w:pPr>
        <w:spacing w:line="360" w:lineRule="auto"/>
        <w:ind w:firstLine="480" w:firstLineChars="200"/>
        <w:rPr>
          <w:rFonts w:hint="eastAsia"/>
          <w:sz w:val="24"/>
          <w:szCs w:val="24"/>
          <w:lang w:eastAsia="zh-CN"/>
        </w:rPr>
      </w:pPr>
      <w:r>
        <w:rPr>
          <w:rFonts w:hint="eastAsia"/>
          <w:sz w:val="24"/>
          <w:szCs w:val="24"/>
          <w:lang w:eastAsia="zh-CN"/>
        </w:rPr>
        <w:t>杰拉尔德·卡普兰（Gerald Caplan）</w:t>
      </w:r>
      <w:r>
        <w:rPr>
          <w:rFonts w:hint="eastAsia"/>
          <w:sz w:val="24"/>
          <w:szCs w:val="24"/>
          <w:vertAlign w:val="superscript"/>
          <w:lang w:eastAsia="zh-CN"/>
        </w:rPr>
        <w:t>⑦</w:t>
      </w:r>
      <w:r>
        <w:rPr>
          <w:rFonts w:hint="eastAsia"/>
          <w:sz w:val="24"/>
          <w:szCs w:val="24"/>
          <w:lang w:eastAsia="zh-CN"/>
        </w:rPr>
        <w:t>、克里斯蒂·卡内尔（Kristi Kanel）</w:t>
      </w:r>
      <w:r>
        <w:rPr>
          <w:rFonts w:hint="eastAsia"/>
          <w:sz w:val="24"/>
          <w:szCs w:val="24"/>
          <w:vertAlign w:val="superscript"/>
          <w:lang w:eastAsia="zh-CN"/>
        </w:rPr>
        <w:t>⑧</w:t>
      </w:r>
      <w:r>
        <w:rPr>
          <w:rFonts w:hint="eastAsia"/>
          <w:sz w:val="24"/>
          <w:szCs w:val="24"/>
          <w:lang w:eastAsia="zh-CN"/>
        </w:rPr>
        <w:t>等学者先后针对心理危机进行探究，他们认为，心理危机的发生源于危机主体面对突发事件承受了巨大痛苦，以往惯用的处理方式已然无法妥善应对。任何人一旦进入心理失衡状态，都会对正常的身心发展产生影响和危害，具体到舞蹈专业而言，这种</w:t>
      </w:r>
      <w:r>
        <w:rPr>
          <w:rFonts w:hint="eastAsia"/>
          <w:sz w:val="24"/>
          <w:szCs w:val="24"/>
          <w:lang w:val="en-US" w:eastAsia="zh-CN"/>
        </w:rPr>
        <w:t>状态极不利于专业教学</w:t>
      </w:r>
      <w:r>
        <w:rPr>
          <w:rFonts w:hint="eastAsia"/>
          <w:sz w:val="24"/>
          <w:szCs w:val="24"/>
          <w:lang w:eastAsia="zh-CN"/>
        </w:rPr>
        <w:t>，归根结底，这与舞蹈艺术及舞蹈教育的本质属性息息相关。</w:t>
      </w:r>
    </w:p>
    <w:p>
      <w:pPr>
        <w:spacing w:line="360" w:lineRule="auto"/>
        <w:ind w:firstLine="480" w:firstLineChars="200"/>
        <w:rPr>
          <w:rFonts w:hint="eastAsia"/>
          <w:sz w:val="24"/>
          <w:szCs w:val="24"/>
          <w:lang w:eastAsia="zh-CN"/>
        </w:rPr>
      </w:pPr>
      <w:r>
        <w:rPr>
          <w:rFonts w:hint="eastAsia"/>
          <w:sz w:val="24"/>
          <w:szCs w:val="24"/>
          <w:lang w:eastAsia="zh-CN"/>
        </w:rPr>
        <w:t>舞蹈作为艺术的一个门类，首先天然具备艺术的本质属性。列夫</w:t>
      </w:r>
      <w:r>
        <w:rPr>
          <w:rFonts w:hint="eastAsia"/>
          <w:sz w:val="24"/>
          <w:szCs w:val="24"/>
          <w:lang w:val="en-US" w:eastAsia="zh-CN"/>
        </w:rPr>
        <w:t>·托尔斯泰曾这样对“艺术”进行界定，他说：“艺术是人与人相互之间交际的手段之一”，是一个人用某种外在的标志有意识地把自己体验过的感情传达给别人，而别人为这些感情所感染，也体验到这些感情的一项人类活动。</w:t>
      </w:r>
      <w:r>
        <w:rPr>
          <w:rFonts w:hint="eastAsia"/>
          <w:sz w:val="24"/>
          <w:szCs w:val="24"/>
          <w:vertAlign w:val="superscript"/>
          <w:lang w:val="en-US" w:eastAsia="zh-CN"/>
        </w:rPr>
        <w:t>⑨</w:t>
      </w:r>
      <w:r>
        <w:rPr>
          <w:rFonts w:hint="eastAsia"/>
          <w:sz w:val="24"/>
          <w:szCs w:val="24"/>
          <w:lang w:val="en-US" w:eastAsia="zh-CN"/>
        </w:rPr>
        <w:t>除了是一种情感的交际或传递活动，舞蹈与其他艺术形式一样同样具备审美属性，舞蹈的美学特性</w:t>
      </w:r>
      <w:r>
        <w:rPr>
          <w:rFonts w:hint="eastAsia"/>
          <w:sz w:val="24"/>
          <w:szCs w:val="24"/>
          <w:lang w:eastAsia="zh-CN"/>
        </w:rPr>
        <w:t>“不是人物行为的复写，而是人物内心的表露，不是去再现事物，而是去表现性格，不是模拟，而是比拟。”</w:t>
      </w:r>
      <w:r>
        <w:rPr>
          <w:rFonts w:hint="eastAsia"/>
          <w:sz w:val="24"/>
          <w:szCs w:val="24"/>
          <w:vertAlign w:val="superscript"/>
          <w:lang w:eastAsia="zh-CN"/>
        </w:rPr>
        <w:t>⑩</w:t>
      </w:r>
    </w:p>
    <w:p>
      <w:pPr>
        <w:spacing w:line="360" w:lineRule="auto"/>
        <w:ind w:firstLine="480" w:firstLineChars="200"/>
        <w:rPr>
          <w:rFonts w:hint="default"/>
          <w:sz w:val="24"/>
          <w:szCs w:val="24"/>
          <w:lang w:val="en-US" w:eastAsia="zh-CN"/>
        </w:rPr>
      </w:pPr>
      <w:r>
        <w:rPr>
          <w:rFonts w:hint="eastAsia"/>
          <w:sz w:val="24"/>
          <w:szCs w:val="24"/>
          <w:lang w:val="en-US" w:eastAsia="zh-CN"/>
        </w:rPr>
        <w:t>舞蹈专业教学区别于其他的职业教育，是强调肢体表现力的艺术学科，中职阶段实践教学的占比要远高于理论教学，且舞蹈教学发生在专业功房，如前文所述，一般采用的是集体授课的方式，由专业教师面对面地进行动作示范或讲授，由学生在把上或把下完成既定动作或剧目。舞蹈语言不仅是动作与动作的衔接，更是情感的抒发与审美的传达，而这些都需要借由舞蹈表演者的肢体动作、面部表情等外在形式加以表现和诠释，表演者“既是舞蹈美的创造者，又是舞蹈形象赖以生存显现的物质材料，同时又是让观众获得美感享受的审美对象，是舞蹈美在传达过程中的中心环节。”</w:t>
      </w:r>
      <w:r>
        <w:rPr>
          <w:rFonts w:hint="eastAsia"/>
          <w:sz w:val="24"/>
          <w:szCs w:val="24"/>
          <w:vertAlign w:val="superscript"/>
          <w:lang w:val="en-US" w:eastAsia="zh-CN"/>
        </w:rPr>
        <w:t>⑪</w:t>
      </w:r>
      <w:r>
        <w:rPr>
          <w:rFonts w:hint="eastAsia"/>
          <w:sz w:val="24"/>
          <w:szCs w:val="24"/>
          <w:lang w:val="en-US" w:eastAsia="zh-CN"/>
        </w:rPr>
        <w:t>学生的内心世界必然会映射到外在肢体表现中，产生畏惧、 不安、焦虑等情绪的学生在课堂上一定是谨小慎微甚至是害怕逃避的，学生动作接受进度慢有时并非与学习能力相关，而是内心世界的一种反应。在失衡的心理状态下，学生无法创造出美的艺术，无法将舞蹈的内在情感加以表达，既不能完成既定的课堂学习内容，将来也难以满足舞蹈表演的职业需求。对舞蹈教师而言，比起文化课堂教学，他们更容易在第一时间发觉学生的心理波动，这使得专业课堂成为了干预和处理学生心理危机的良好场所，专业教师顺势成为了帮助学生克服心理障碍的有力支撑。</w:t>
      </w:r>
    </w:p>
    <w:p>
      <w:pPr>
        <w:spacing w:line="360" w:lineRule="auto"/>
        <w:ind w:firstLine="480" w:firstLineChars="200"/>
        <w:rPr>
          <w:rFonts w:hint="eastAsia"/>
          <w:sz w:val="24"/>
          <w:szCs w:val="24"/>
          <w:lang w:eastAsia="zh-CN"/>
        </w:rPr>
      </w:pPr>
    </w:p>
    <w:p>
      <w:pPr>
        <w:spacing w:line="360" w:lineRule="auto"/>
        <w:ind w:firstLine="562" w:firstLineChars="200"/>
        <w:rPr>
          <w:rFonts w:hint="default"/>
          <w:b/>
          <w:bCs/>
          <w:sz w:val="28"/>
          <w:szCs w:val="28"/>
          <w:lang w:val="en-US" w:eastAsia="zh-CN"/>
        </w:rPr>
      </w:pPr>
      <w:r>
        <w:rPr>
          <w:rFonts w:hint="eastAsia"/>
          <w:b/>
          <w:bCs/>
          <w:sz w:val="28"/>
          <w:szCs w:val="28"/>
          <w:lang w:val="en-US" w:eastAsia="zh-CN"/>
        </w:rPr>
        <w:t>三、舞蹈教师与中职学生互动关系的重构</w:t>
      </w:r>
    </w:p>
    <w:p>
      <w:pPr>
        <w:spacing w:line="360" w:lineRule="auto"/>
        <w:ind w:firstLine="480" w:firstLineChars="200"/>
        <w:rPr>
          <w:rFonts w:hint="eastAsia"/>
          <w:sz w:val="24"/>
          <w:szCs w:val="24"/>
          <w:lang w:val="en-US" w:eastAsia="zh-CN"/>
        </w:rPr>
      </w:pPr>
      <w:r>
        <w:rPr>
          <w:rFonts w:hint="eastAsia"/>
          <w:sz w:val="24"/>
          <w:szCs w:val="24"/>
          <w:lang w:val="en-US" w:eastAsia="zh-CN"/>
        </w:rPr>
        <w:t>面对舞蹈中职学生产生的心理危机，及时进行干预是对个体进行疏导和治疗的最佳手段。心理危机干预是通过即时性的援助方式和手段，为正在经历或即将经历心理障碍的个体提供支持和帮助，使其渐渐走出心理失衡状态，回归于正常的生活。</w:t>
      </w:r>
      <w:r>
        <w:rPr>
          <w:rFonts w:hint="eastAsia"/>
          <w:sz w:val="24"/>
          <w:szCs w:val="24"/>
          <w:vertAlign w:val="superscript"/>
          <w:lang w:val="en-US" w:eastAsia="zh-CN"/>
        </w:rPr>
        <w:t>⑫</w:t>
      </w:r>
      <w:r>
        <w:rPr>
          <w:rFonts w:hint="eastAsia"/>
          <w:sz w:val="24"/>
          <w:szCs w:val="24"/>
          <w:lang w:val="en-US" w:eastAsia="zh-CN"/>
        </w:rPr>
        <w:t>传统的舞蹈职业教育只专注于专业实践教学，对学生个体的关注度并不高，习惯于把学生问题的处理放手给学校相关德育部门或学生家庭，使得专业教学与德育教育处于脱节状态。这样的教育模式显然已不再适应当下的人才培养，舞蹈职业教育不仅需注重于舞蹈技能的训练，也应同样注重学生独立人格的塑造、综合素养的培育。为实现这一教育目标，当下的舞蹈中职教育应致力于打通师生间的沟通桥梁，打通课上课下的隔阂，重新构筑专业教师与中职学生的互动关系显得十分必要。</w:t>
      </w:r>
    </w:p>
    <w:p>
      <w:pPr>
        <w:spacing w:line="360" w:lineRule="auto"/>
        <w:ind w:firstLine="480" w:firstLineChars="200"/>
        <w:rPr>
          <w:rFonts w:hint="eastAsia"/>
          <w:sz w:val="24"/>
          <w:szCs w:val="24"/>
          <w:lang w:val="en-US" w:eastAsia="zh-CN"/>
        </w:rPr>
      </w:pPr>
      <w:r>
        <w:rPr>
          <w:rFonts w:hint="eastAsia"/>
          <w:sz w:val="24"/>
          <w:szCs w:val="24"/>
          <w:lang w:val="en-US" w:eastAsia="zh-CN"/>
        </w:rPr>
        <w:t>在西方学者的研究中，师生课堂互动行为是一个专门的研究领域，他们把互动理论引入课堂教学研究中。艾雪黎（B.J.Ashley）提出了以教师为中心、以学生为中心和以知识为中心的三种师生互动模式；利比特和怀特（R.Lippitt &amp; R.K.White）探讨了权威式教师、民主式教师和放任式教师三种类型的各自特征</w:t>
      </w:r>
      <w:r>
        <w:rPr>
          <w:rFonts w:hint="eastAsia"/>
          <w:sz w:val="24"/>
          <w:szCs w:val="24"/>
          <w:vertAlign w:val="superscript"/>
          <w:lang w:val="en-US" w:eastAsia="zh-CN"/>
        </w:rPr>
        <w:t>⑬</w:t>
      </w:r>
      <w:r>
        <w:rPr>
          <w:rFonts w:hint="eastAsia"/>
          <w:sz w:val="24"/>
          <w:szCs w:val="24"/>
          <w:lang w:val="en-US" w:eastAsia="zh-CN"/>
        </w:rPr>
        <w:t>。要将舞蹈专业课堂打造为能够有效处理学生心理问题的场所、成为专业教学与德育教育齐抓共管的领地，以新的教育理念、新的教学方式重构师生互动关系这一工作迫在眉睫。</w:t>
      </w:r>
    </w:p>
    <w:p>
      <w:pPr>
        <w:numPr>
          <w:ilvl w:val="0"/>
          <w:numId w:val="2"/>
        </w:numPr>
        <w:spacing w:line="360" w:lineRule="auto"/>
        <w:ind w:firstLine="482" w:firstLineChars="200"/>
        <w:rPr>
          <w:rFonts w:hint="eastAsia"/>
          <w:b/>
          <w:bCs/>
          <w:sz w:val="24"/>
          <w:szCs w:val="24"/>
          <w:lang w:val="en-US" w:eastAsia="zh-CN"/>
        </w:rPr>
      </w:pPr>
      <w:r>
        <w:rPr>
          <w:rFonts w:hint="eastAsia"/>
          <w:b/>
          <w:bCs/>
          <w:sz w:val="24"/>
          <w:szCs w:val="24"/>
          <w:lang w:val="en-US" w:eastAsia="zh-CN"/>
        </w:rPr>
        <w:t>共融：促成师生的双向互动</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现代教育中，教师与学生割裂状态下的“教”与“学”的关系已渐渐得到改变，教师与学生都逐渐成为了教学过程中的主体，舞蹈专业教师不能止步于灌输式、填鸭式的教学方式，仅注重学生舞蹈动作是否习得，更应关注对学生学习能力产生影响的潜在因素。</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在观众心理学的研究领域，有学者提出了“反馈”的概念，即不断“根据效果来调节活动这样一种意识作用。”导演彼得·布鲁克为论证“反馈”的实际作用曾做过一项实验，由同一人先后以庄重严肃的口吻及略作停顿的叙述语气来朗读《亨利五世》中的一段关于英法两国战死者的名录，面对此两种方式，观众呈现出了截然不同的反映，前者令人乏味，后者令人动容：“在这里，给了观众一种少有的主动权，其结果是引导着一位毫无经验的演员完成了演出。”</w:t>
      </w:r>
      <w:r>
        <w:rPr>
          <w:rFonts w:hint="eastAsia"/>
          <w:sz w:val="24"/>
          <w:szCs w:val="24"/>
          <w:vertAlign w:val="superscript"/>
          <w:lang w:val="en-US" w:eastAsia="zh-CN"/>
        </w:rPr>
        <w:t>⑭</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这一研究成果同样适用于舞蹈的课堂教学。功房是专业教师与学生的共享空间，面对老师的授课，学生是被动接受者，也是主动学习者，学生对于教师教学工作是否给予回应、给予怎样的回应？不同的答案可能会促使教学向着理想目标发展，亦有可能对专业教学造成干扰和损害。同一学生，其心理状态不同，给予教师的反馈也会发生改变。学生的反馈有时未必是语言上的，还可能在于表情、眼神、动作表现等，集体化教学的舞蹈专业课堂对标准化、规范化有着较高要求，因而学生反馈更有可能发生于后者。以起始年级学生为例，如若因为专业的不适应性而产生畏难情绪，学生一般不会直接告知专业教师，也不会在课堂上直接拒绝老师提出的训练要求，相应的，他们可能会极力避免与老师的直接眼神接触，对老师指导时的身体接触下意识地闪躲，种种细节如教师在教学过程中多加关注，有利于及时发现心理状态不佳的学生，也有利于进一步心理疏导工作的开展。</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师生间的有效互动应扩展至整个课堂，覆盖每一个学生个体，尤其是长期处于把干“边缘”位置、队形“边角”处的那些学生，他们因专业学习能力相对较薄弱，更是心理问题高发人群。这类学生往往课上课下反差较大，专业学习上的不自信使他们在课堂上愈加沉默，愈发成为集体中的边缘人。专业教师应更加注重与这类学生的对话，在教学目标设置、舞蹈动作示范讲解上适当项他们倾斜，帮助他们重拾自信、重新融入集体之中，绝不能够使用语言暴力打击他们本就不高的学习热情。</w:t>
      </w:r>
      <w:bookmarkStart w:id="0" w:name="_GoBack"/>
      <w:bookmarkEnd w:id="0"/>
    </w:p>
    <w:p>
      <w:pPr>
        <w:numPr>
          <w:ilvl w:val="0"/>
          <w:numId w:val="0"/>
        </w:numPr>
        <w:spacing w:line="360" w:lineRule="auto"/>
        <w:ind w:firstLine="480" w:firstLineChars="200"/>
        <w:rPr>
          <w:rFonts w:hint="eastAsia"/>
          <w:sz w:val="24"/>
          <w:szCs w:val="24"/>
          <w:lang w:eastAsia="zh-CN"/>
        </w:rPr>
      </w:pPr>
      <w:r>
        <w:rPr>
          <w:rFonts w:hint="eastAsia"/>
          <w:sz w:val="24"/>
          <w:szCs w:val="24"/>
          <w:lang w:val="en-US" w:eastAsia="zh-CN"/>
        </w:rPr>
        <w:t>另一方面，教师也要创造能够让学生给予反馈的空间，避免课堂上教师的“霸权”行为，尊重学生隐私，尊重学生个体差异，在教授的同时给学生留有思考的空间，引导学生感悟舞蹈的艺术之美而非机械式地模仿、重复，把“教”与“学”放在平等的位置上，教师充分发挥启迪的功能，学生调动主观能动性进行探究，形成启发——探究——再启发——再探究的良性互动</w:t>
      </w:r>
      <w:r>
        <w:rPr>
          <w:rFonts w:hint="eastAsia"/>
          <w:sz w:val="24"/>
          <w:szCs w:val="24"/>
          <w:vertAlign w:val="superscript"/>
          <w:lang w:val="en-US" w:eastAsia="zh-CN"/>
        </w:rPr>
        <w:t>⑮</w:t>
      </w:r>
      <w:r>
        <w:rPr>
          <w:rFonts w:hint="eastAsia"/>
          <w:sz w:val="24"/>
          <w:szCs w:val="24"/>
          <w:lang w:val="en-US" w:eastAsia="zh-CN"/>
        </w:rPr>
        <w:t>，使专业课堂真正成为师生有效沟通与互动的平台。</w:t>
      </w:r>
    </w:p>
    <w:p>
      <w:pPr>
        <w:numPr>
          <w:ilvl w:val="0"/>
          <w:numId w:val="2"/>
        </w:numPr>
        <w:spacing w:line="360" w:lineRule="auto"/>
        <w:ind w:left="0" w:leftChars="0" w:firstLine="482" w:firstLineChars="200"/>
        <w:rPr>
          <w:rFonts w:hint="eastAsia"/>
          <w:b/>
          <w:bCs/>
          <w:sz w:val="24"/>
          <w:szCs w:val="24"/>
          <w:lang w:val="en-US" w:eastAsia="zh-CN"/>
        </w:rPr>
      </w:pPr>
      <w:r>
        <w:rPr>
          <w:rFonts w:hint="eastAsia"/>
          <w:b/>
          <w:bCs/>
          <w:sz w:val="24"/>
          <w:szCs w:val="24"/>
          <w:lang w:val="en-US" w:eastAsia="zh-CN"/>
        </w:rPr>
        <w:t>共情：延伸课堂互动的边界</w:t>
      </w:r>
    </w:p>
    <w:p>
      <w:pPr>
        <w:spacing w:line="360" w:lineRule="auto"/>
        <w:ind w:firstLine="480" w:firstLineChars="200"/>
        <w:rPr>
          <w:rFonts w:hint="eastAsia"/>
          <w:sz w:val="24"/>
          <w:szCs w:val="24"/>
          <w:lang w:val="en-US" w:eastAsia="zh-CN"/>
        </w:rPr>
      </w:pPr>
      <w:r>
        <w:rPr>
          <w:rFonts w:hint="eastAsia"/>
          <w:sz w:val="24"/>
          <w:szCs w:val="24"/>
          <w:lang w:val="en-US" w:eastAsia="zh-CN"/>
        </w:rPr>
        <w:t>美国心理学家卡尔·罗杰斯（Carl Ransom Rogers）率先提出了“共情”（empathy）的概念，或称之为“同理心”，强调对他人内心世界的感同身受，并把自己的情感传递给对方，施加一些影响，获取情感的回馈。某种意义上来说，共情就是个体间互动的一种体验、一种结果。</w:t>
      </w:r>
    </w:p>
    <w:p>
      <w:pPr>
        <w:spacing w:line="360" w:lineRule="auto"/>
        <w:ind w:firstLine="480" w:firstLineChars="200"/>
        <w:rPr>
          <w:rFonts w:hint="eastAsia"/>
          <w:sz w:val="24"/>
          <w:szCs w:val="24"/>
          <w:lang w:val="en-US" w:eastAsia="zh-CN"/>
        </w:rPr>
      </w:pPr>
      <w:r>
        <w:rPr>
          <w:rFonts w:hint="eastAsia"/>
          <w:sz w:val="24"/>
          <w:szCs w:val="24"/>
          <w:lang w:val="en-US" w:eastAsia="zh-CN"/>
        </w:rPr>
        <w:t>在舞蹈专业教师与学生之间强调共情的互动关系，就是要让教师去体验学生的内心世界，这种主动的关怀并不局限于课堂，更应延伸至课堂之外。当前，有些职业院校倾向于采用普通中学的管理办法，由文化课教师担任班主任工作，主要负责班级管理及学生的思想教育工作。在此基础上，在此基础上可尝试引入专业教师班主任或副班主任的机制，引导专业教师介入学生德育教育和思想管理，既有利于第一时间解决专业课堂上出现的问题，也有利于找到问题发生的根源，从而帮助学生正确面对心理困境，寻求健康的心理状态。</w:t>
      </w:r>
    </w:p>
    <w:p>
      <w:pPr>
        <w:spacing w:line="360" w:lineRule="auto"/>
        <w:ind w:firstLine="480" w:firstLineChars="200"/>
        <w:rPr>
          <w:rFonts w:hint="eastAsia"/>
          <w:sz w:val="24"/>
          <w:szCs w:val="24"/>
          <w:lang w:val="en-US" w:eastAsia="zh-CN"/>
        </w:rPr>
      </w:pPr>
      <w:r>
        <w:rPr>
          <w:rFonts w:hint="eastAsia"/>
          <w:sz w:val="24"/>
          <w:szCs w:val="24"/>
          <w:lang w:val="en-US" w:eastAsia="zh-CN"/>
        </w:rPr>
        <w:t>面对中职学生心理健康问题频发的现状，不少院校陆续开始了心理健康教育课程，提供个人及团体心理辅导与咨询服务，并寻求心理教育领域专业力量的介入，由心理教师进行具体管理。在此过程中，专业教师也需与心理老师保持有效沟通，必要时与学生一同参与心理辅导或咨询活动，在课堂上获得学生的尊重，在课堂之余同样获得学生的信赖和依赖。</w:t>
      </w:r>
    </w:p>
    <w:p>
      <w:pPr>
        <w:spacing w:line="360" w:lineRule="auto"/>
        <w:ind w:firstLine="480" w:firstLineChars="200"/>
        <w:rPr>
          <w:rFonts w:hint="eastAsia"/>
          <w:sz w:val="24"/>
          <w:szCs w:val="24"/>
          <w:lang w:val="en-US" w:eastAsia="zh-CN"/>
        </w:rPr>
      </w:pPr>
      <w:r>
        <w:rPr>
          <w:rFonts w:hint="eastAsia"/>
          <w:sz w:val="24"/>
          <w:szCs w:val="24"/>
          <w:lang w:val="en-US" w:eastAsia="zh-CN"/>
        </w:rPr>
        <w:t>中职学生尤其是舞蹈专业学生，家长大多身处异地，对学生教育工作介入较少，专业教师有必要承担起家校沟通的桥梁作用，帮助学校建立家校联动机制，鼓励和帮助家长一同介入学生的心理健康教育工作，促使学生全面成长。</w:t>
      </w:r>
    </w:p>
    <w:p>
      <w:pPr>
        <w:spacing w:line="360" w:lineRule="auto"/>
        <w:ind w:firstLine="480" w:firstLineChars="200"/>
        <w:rPr>
          <w:rFonts w:hint="eastAsia"/>
          <w:sz w:val="24"/>
          <w:szCs w:val="24"/>
          <w:lang w:val="en-US" w:eastAsia="zh-CN"/>
        </w:rPr>
      </w:pPr>
    </w:p>
    <w:p>
      <w:pPr>
        <w:spacing w:line="360" w:lineRule="auto"/>
        <w:ind w:firstLine="422" w:firstLineChars="200"/>
        <w:rPr>
          <w:rFonts w:hint="eastAsia"/>
          <w:b/>
          <w:bCs/>
          <w:sz w:val="21"/>
          <w:szCs w:val="21"/>
          <w:lang w:val="en-US" w:eastAsia="zh-CN"/>
        </w:rPr>
      </w:pPr>
      <w:r>
        <w:rPr>
          <w:rFonts w:hint="eastAsia"/>
          <w:b/>
          <w:bCs/>
          <w:sz w:val="21"/>
          <w:szCs w:val="21"/>
          <w:lang w:val="en-US" w:eastAsia="zh-CN"/>
        </w:rPr>
        <w:t>参考文献：</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① 中华人民共和国教育部. 2018年教育统计数据关[EB/OL]. 2019-08-12</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② [美]爱利克·埃里克森. “世图心理”大师彩虹书系·童年与社会[M]. 北京: 世界图书出版公司, 2018.01 </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③ [美]阿尔伯特</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班杜拉. 社会学习理论[M]. 北京: 中国人民大学出版社, 2015.01</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④</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Jerry M.Burger, 陈会昌等译. 人格心理学[M]. 北京: 中国轻工业出版社, 2010.3</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⑤</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Jacquelynne S Eccles, Christy Buchanan, Constance Flanagan, Andrew Fuligni, Carol Midgley, Doris Yee. Control Versus Autonomy During Early Adolescence</w:t>
      </w:r>
      <w:r>
        <w:rPr>
          <w:rFonts w:hint="eastAsia" w:asciiTheme="minorEastAsia" w:hAnsiTheme="minorEastAsia" w:cstheme="minorEastAsia"/>
          <w:sz w:val="21"/>
          <w:szCs w:val="21"/>
          <w:lang w:val="en-US" w:eastAsia="zh-CN"/>
        </w:rPr>
        <w:t>[J]</w:t>
      </w:r>
      <w:r>
        <w:rPr>
          <w:rFonts w:hint="eastAsia" w:asciiTheme="minorEastAsia" w:hAnsiTheme="minorEastAsia" w:eastAsiaTheme="minorEastAsia" w:cstheme="minorEastAsia"/>
          <w:sz w:val="21"/>
          <w:szCs w:val="21"/>
          <w:lang w:val="en-US" w:eastAsia="zh-CN"/>
        </w:rPr>
        <w:t>. Journal of Social Issues, 1991.1, 47(4): 53- 68</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⑥</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李艳平. 中学生考试焦虑与心理健康、学业成绩的相关研究[D]. 上海: 上海师范大学, 2003</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⑦</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Gerald Caplan, Principles of Preventive Psychiatry</w:t>
      </w:r>
      <w:r>
        <w:rPr>
          <w:rFonts w:hint="eastAsia" w:asciiTheme="minorEastAsia" w:hAnsiTheme="minorEastAsia" w:cstheme="minorEastAsia"/>
          <w:sz w:val="21"/>
          <w:szCs w:val="21"/>
          <w:lang w:val="en-US" w:eastAsia="zh-CN"/>
        </w:rPr>
        <w:t>[J]</w:t>
      </w:r>
      <w:r>
        <w:rPr>
          <w:rFonts w:hint="default" w:asciiTheme="minorEastAsia" w:hAnsiTheme="minorEastAsia" w:eastAsiaTheme="minorEastAsia" w:cstheme="minorEastAsia"/>
          <w:sz w:val="21"/>
          <w:szCs w:val="21"/>
          <w:lang w:val="en-US" w:eastAsia="zh-CN"/>
        </w:rPr>
        <w:t>. New York</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Basic Books, 1964</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⑧</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Kristi Kanel. A Guide to Crisis Intervention</w:t>
      </w:r>
      <w:r>
        <w:rPr>
          <w:rFonts w:hint="eastAsia" w:asciiTheme="minorEastAsia" w:hAnsiTheme="minorEastAsia" w:cstheme="minorEastAsia"/>
          <w:sz w:val="21"/>
          <w:szCs w:val="21"/>
          <w:lang w:val="en-US" w:eastAsia="zh-CN"/>
        </w:rPr>
        <w:t xml:space="preserve">[M]. </w:t>
      </w:r>
      <w:r>
        <w:rPr>
          <w:rFonts w:hint="default" w:asciiTheme="minorEastAsia" w:hAnsiTheme="minorEastAsia" w:eastAsiaTheme="minorEastAsia" w:cstheme="minorEastAsia"/>
          <w:sz w:val="21"/>
          <w:szCs w:val="21"/>
          <w:lang w:val="en-US" w:eastAsia="zh-CN"/>
        </w:rPr>
        <w:t>Brooks/Cole; 4th 2011.1</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⑨</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 xml:space="preserve">列夫·托尔斯泰. 艺术论[M]. </w:t>
      </w:r>
      <w:r>
        <w:rPr>
          <w:rFonts w:hint="eastAsia" w:asciiTheme="minorEastAsia" w:hAnsiTheme="minorEastAsia" w:eastAsiaTheme="minorEastAsia" w:cstheme="minorEastAsia"/>
          <w:sz w:val="21"/>
          <w:szCs w:val="21"/>
          <w:lang w:val="en-US" w:eastAsia="zh-CN"/>
        </w:rPr>
        <w:t xml:space="preserve">北京: </w:t>
      </w:r>
      <w:r>
        <w:rPr>
          <w:rFonts w:hint="default" w:asciiTheme="minorEastAsia" w:hAnsiTheme="minorEastAsia" w:eastAsiaTheme="minorEastAsia" w:cstheme="minorEastAsia"/>
          <w:sz w:val="21"/>
          <w:szCs w:val="21"/>
          <w:lang w:val="en-US" w:eastAsia="zh-CN"/>
        </w:rPr>
        <w:t>人民文学出版社: 1958</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⑩</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李泽厚. 美学论集[M]. 上海: 上海文艺出版社: 1980</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⑪</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隆荫培, 徐尔充. 舞蹈艺术概论[M]. 上海: 上海音乐出版社, 2015.12</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⑫</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Gimiand, B.E., James, R.K., 肖水源译. 危机干预策略[M]. 北京: 中国轻工业出版社, 2000</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⑬</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陈奎熹．教育社会学研究[M]．台北：师大书苑有限公司，1992</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⑭</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余秋雨. 观众心理学[M]. 武汉: 长江文艺出版社, 2013.8</w:t>
      </w:r>
    </w:p>
    <w:p>
      <w:pPr>
        <w:spacing w:line="360" w:lineRule="auto"/>
        <w:ind w:firstLine="420" w:firstLineChars="20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⑮</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王姣姣. 有效与和谐——师生互动行为的本真追求及其构建路径[J]. 太原师范学院学报（社会科学版）2008.9</w:t>
      </w:r>
      <w:r>
        <w:rPr>
          <w:rFonts w:hint="eastAsia" w:asciiTheme="minorEastAsia" w:hAnsi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138-140</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3BC15"/>
    <w:multiLevelType w:val="singleLevel"/>
    <w:tmpl w:val="8ED3BC15"/>
    <w:lvl w:ilvl="0" w:tentative="0">
      <w:start w:val="1"/>
      <w:numFmt w:val="decimal"/>
      <w:suff w:val="space"/>
      <w:lvlText w:val="%1."/>
      <w:lvlJc w:val="left"/>
    </w:lvl>
  </w:abstractNum>
  <w:abstractNum w:abstractNumId="1">
    <w:nsid w:val="E1217F48"/>
    <w:multiLevelType w:val="singleLevel"/>
    <w:tmpl w:val="E1217F4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55009"/>
    <w:rsid w:val="00B9025C"/>
    <w:rsid w:val="00E40F38"/>
    <w:rsid w:val="01CA0E9B"/>
    <w:rsid w:val="030B5B96"/>
    <w:rsid w:val="036A338A"/>
    <w:rsid w:val="038F097F"/>
    <w:rsid w:val="03FB1C31"/>
    <w:rsid w:val="05E75F9E"/>
    <w:rsid w:val="071C13B9"/>
    <w:rsid w:val="07895074"/>
    <w:rsid w:val="07B41853"/>
    <w:rsid w:val="0802370D"/>
    <w:rsid w:val="080C2FB4"/>
    <w:rsid w:val="082E362E"/>
    <w:rsid w:val="08934DF4"/>
    <w:rsid w:val="090116EE"/>
    <w:rsid w:val="093F6988"/>
    <w:rsid w:val="097E64D5"/>
    <w:rsid w:val="0A2C53D2"/>
    <w:rsid w:val="0A4C0A83"/>
    <w:rsid w:val="0A8F1148"/>
    <w:rsid w:val="0A8F1F74"/>
    <w:rsid w:val="0A9B5D1A"/>
    <w:rsid w:val="0B6D7F1C"/>
    <w:rsid w:val="0B726982"/>
    <w:rsid w:val="0B732FA0"/>
    <w:rsid w:val="0C6F2117"/>
    <w:rsid w:val="0CDE4119"/>
    <w:rsid w:val="0CF10084"/>
    <w:rsid w:val="0D4D797D"/>
    <w:rsid w:val="0E9A6F64"/>
    <w:rsid w:val="0EB764F5"/>
    <w:rsid w:val="0EE07920"/>
    <w:rsid w:val="0F2A224D"/>
    <w:rsid w:val="102032B7"/>
    <w:rsid w:val="10D431B1"/>
    <w:rsid w:val="10DE3FFC"/>
    <w:rsid w:val="10FA0C8F"/>
    <w:rsid w:val="11B0456B"/>
    <w:rsid w:val="132A77C5"/>
    <w:rsid w:val="133F5D27"/>
    <w:rsid w:val="151C64F5"/>
    <w:rsid w:val="15547D8F"/>
    <w:rsid w:val="15C92D38"/>
    <w:rsid w:val="1612421F"/>
    <w:rsid w:val="16E52E98"/>
    <w:rsid w:val="172036D2"/>
    <w:rsid w:val="17586556"/>
    <w:rsid w:val="178501B5"/>
    <w:rsid w:val="17EE0B0E"/>
    <w:rsid w:val="182D3476"/>
    <w:rsid w:val="189401A4"/>
    <w:rsid w:val="189E5BDA"/>
    <w:rsid w:val="19D5478D"/>
    <w:rsid w:val="19D83CDC"/>
    <w:rsid w:val="1A0265E8"/>
    <w:rsid w:val="1AA358CC"/>
    <w:rsid w:val="1B323B04"/>
    <w:rsid w:val="1B335129"/>
    <w:rsid w:val="1B9202AC"/>
    <w:rsid w:val="1BF15A37"/>
    <w:rsid w:val="1BF718FB"/>
    <w:rsid w:val="1DF91FB5"/>
    <w:rsid w:val="1E1558AB"/>
    <w:rsid w:val="1F2147E9"/>
    <w:rsid w:val="1F90363F"/>
    <w:rsid w:val="1FD05175"/>
    <w:rsid w:val="1FD40493"/>
    <w:rsid w:val="1FF61694"/>
    <w:rsid w:val="20A91808"/>
    <w:rsid w:val="20AA6526"/>
    <w:rsid w:val="21071879"/>
    <w:rsid w:val="21AA1ECE"/>
    <w:rsid w:val="224A314F"/>
    <w:rsid w:val="22A2717A"/>
    <w:rsid w:val="22C16ABA"/>
    <w:rsid w:val="23DB43D9"/>
    <w:rsid w:val="24D336F4"/>
    <w:rsid w:val="26C03336"/>
    <w:rsid w:val="2774276A"/>
    <w:rsid w:val="27900F8A"/>
    <w:rsid w:val="27E6479A"/>
    <w:rsid w:val="29634550"/>
    <w:rsid w:val="29710EB8"/>
    <w:rsid w:val="2987140F"/>
    <w:rsid w:val="29D3520A"/>
    <w:rsid w:val="29E62494"/>
    <w:rsid w:val="2A385956"/>
    <w:rsid w:val="2A937900"/>
    <w:rsid w:val="2A97219B"/>
    <w:rsid w:val="2AD37E13"/>
    <w:rsid w:val="2B6E0E3F"/>
    <w:rsid w:val="2BAE0449"/>
    <w:rsid w:val="2C843037"/>
    <w:rsid w:val="2CCA45C5"/>
    <w:rsid w:val="2CD63324"/>
    <w:rsid w:val="2D1E5416"/>
    <w:rsid w:val="2DE32185"/>
    <w:rsid w:val="2EAC7E96"/>
    <w:rsid w:val="2EAF639D"/>
    <w:rsid w:val="2F0E3C4C"/>
    <w:rsid w:val="2F9A03A8"/>
    <w:rsid w:val="2FAA25C1"/>
    <w:rsid w:val="2FC94B0D"/>
    <w:rsid w:val="305D0D42"/>
    <w:rsid w:val="325F543A"/>
    <w:rsid w:val="326175AD"/>
    <w:rsid w:val="3288332E"/>
    <w:rsid w:val="33147669"/>
    <w:rsid w:val="335D3D3F"/>
    <w:rsid w:val="3360710C"/>
    <w:rsid w:val="33AA2E1A"/>
    <w:rsid w:val="33F6456C"/>
    <w:rsid w:val="34025A4A"/>
    <w:rsid w:val="347938F1"/>
    <w:rsid w:val="3532417D"/>
    <w:rsid w:val="35FF263E"/>
    <w:rsid w:val="36103D57"/>
    <w:rsid w:val="37C47C14"/>
    <w:rsid w:val="38C15E6E"/>
    <w:rsid w:val="38D262B5"/>
    <w:rsid w:val="39814ABE"/>
    <w:rsid w:val="39D83D87"/>
    <w:rsid w:val="39F15B82"/>
    <w:rsid w:val="3A48119B"/>
    <w:rsid w:val="3ACB68AE"/>
    <w:rsid w:val="3BAD0D4A"/>
    <w:rsid w:val="3C45321F"/>
    <w:rsid w:val="3C86595F"/>
    <w:rsid w:val="3CE23611"/>
    <w:rsid w:val="3D311FA5"/>
    <w:rsid w:val="3D762510"/>
    <w:rsid w:val="3E0767AC"/>
    <w:rsid w:val="3E9F4F55"/>
    <w:rsid w:val="3F2033BF"/>
    <w:rsid w:val="3F4C297C"/>
    <w:rsid w:val="40C611C9"/>
    <w:rsid w:val="40E4533C"/>
    <w:rsid w:val="412A7958"/>
    <w:rsid w:val="41C17BC4"/>
    <w:rsid w:val="42044D90"/>
    <w:rsid w:val="427F2E1D"/>
    <w:rsid w:val="42FE0AAB"/>
    <w:rsid w:val="43045BFB"/>
    <w:rsid w:val="444F26AC"/>
    <w:rsid w:val="446815DF"/>
    <w:rsid w:val="44C73BF0"/>
    <w:rsid w:val="44DA1884"/>
    <w:rsid w:val="45C05DE2"/>
    <w:rsid w:val="45DC150C"/>
    <w:rsid w:val="470614F9"/>
    <w:rsid w:val="473048B3"/>
    <w:rsid w:val="481C215A"/>
    <w:rsid w:val="48626958"/>
    <w:rsid w:val="4A20252D"/>
    <w:rsid w:val="4B2C2CEB"/>
    <w:rsid w:val="4B450DF0"/>
    <w:rsid w:val="4B4C5580"/>
    <w:rsid w:val="4B802C86"/>
    <w:rsid w:val="4BE92FB6"/>
    <w:rsid w:val="4C0C32F3"/>
    <w:rsid w:val="4E002C26"/>
    <w:rsid w:val="4E6E1ED7"/>
    <w:rsid w:val="4E910250"/>
    <w:rsid w:val="4E96154B"/>
    <w:rsid w:val="4F0B0C9D"/>
    <w:rsid w:val="4F6D70E4"/>
    <w:rsid w:val="4F8B6FAE"/>
    <w:rsid w:val="501675A0"/>
    <w:rsid w:val="50423469"/>
    <w:rsid w:val="50E83198"/>
    <w:rsid w:val="52173839"/>
    <w:rsid w:val="521C69D0"/>
    <w:rsid w:val="526A02BE"/>
    <w:rsid w:val="52BF6D8A"/>
    <w:rsid w:val="533A10DD"/>
    <w:rsid w:val="538439A9"/>
    <w:rsid w:val="53D71518"/>
    <w:rsid w:val="54CF2DEE"/>
    <w:rsid w:val="553818E8"/>
    <w:rsid w:val="56514692"/>
    <w:rsid w:val="56996082"/>
    <w:rsid w:val="56C91A53"/>
    <w:rsid w:val="56CC4F0E"/>
    <w:rsid w:val="57470621"/>
    <w:rsid w:val="57F3168A"/>
    <w:rsid w:val="583414DA"/>
    <w:rsid w:val="58D25FA9"/>
    <w:rsid w:val="5A0054B3"/>
    <w:rsid w:val="5AA43796"/>
    <w:rsid w:val="5AD9257F"/>
    <w:rsid w:val="5BA204FA"/>
    <w:rsid w:val="5BD71133"/>
    <w:rsid w:val="5C002ECF"/>
    <w:rsid w:val="5C262F88"/>
    <w:rsid w:val="5CB90A30"/>
    <w:rsid w:val="5DB1287A"/>
    <w:rsid w:val="5DF6585A"/>
    <w:rsid w:val="5E280EBE"/>
    <w:rsid w:val="5F054318"/>
    <w:rsid w:val="5F5F3701"/>
    <w:rsid w:val="625A2FCE"/>
    <w:rsid w:val="62BB234D"/>
    <w:rsid w:val="62D32596"/>
    <w:rsid w:val="63AE005D"/>
    <w:rsid w:val="64B37D08"/>
    <w:rsid w:val="66330697"/>
    <w:rsid w:val="678F2F39"/>
    <w:rsid w:val="67E27EB4"/>
    <w:rsid w:val="67F33467"/>
    <w:rsid w:val="69E315C5"/>
    <w:rsid w:val="69F063CA"/>
    <w:rsid w:val="6B840F79"/>
    <w:rsid w:val="6C8A63E5"/>
    <w:rsid w:val="6CB10260"/>
    <w:rsid w:val="6D5A0602"/>
    <w:rsid w:val="6DD94DF0"/>
    <w:rsid w:val="6E3A0D0F"/>
    <w:rsid w:val="6E4B1A75"/>
    <w:rsid w:val="6E5254F3"/>
    <w:rsid w:val="6EC52948"/>
    <w:rsid w:val="6EED0181"/>
    <w:rsid w:val="6F2D1184"/>
    <w:rsid w:val="6F670330"/>
    <w:rsid w:val="6F9A573A"/>
    <w:rsid w:val="70640F46"/>
    <w:rsid w:val="718E6382"/>
    <w:rsid w:val="71A42BE5"/>
    <w:rsid w:val="71F11BC5"/>
    <w:rsid w:val="722C0B2E"/>
    <w:rsid w:val="72557977"/>
    <w:rsid w:val="727024D4"/>
    <w:rsid w:val="734D5169"/>
    <w:rsid w:val="739C1C03"/>
    <w:rsid w:val="74087C21"/>
    <w:rsid w:val="756063EA"/>
    <w:rsid w:val="758938BB"/>
    <w:rsid w:val="759C7479"/>
    <w:rsid w:val="75D228BC"/>
    <w:rsid w:val="76EC5947"/>
    <w:rsid w:val="771367D5"/>
    <w:rsid w:val="77855009"/>
    <w:rsid w:val="783D1572"/>
    <w:rsid w:val="78E4769E"/>
    <w:rsid w:val="7968138B"/>
    <w:rsid w:val="79974E10"/>
    <w:rsid w:val="79B5715A"/>
    <w:rsid w:val="7B4E6F45"/>
    <w:rsid w:val="7C58748F"/>
    <w:rsid w:val="7C7D6C4B"/>
    <w:rsid w:val="7C82644E"/>
    <w:rsid w:val="7E550329"/>
    <w:rsid w:val="7E63547E"/>
    <w:rsid w:val="7F91711D"/>
    <w:rsid w:val="7F927212"/>
    <w:rsid w:val="7F9837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jc w:val="left"/>
    </w:pPr>
    <w:rPr>
      <w:sz w:val="18"/>
    </w:rPr>
  </w:style>
  <w:style w:type="character" w:styleId="9">
    <w:name w:val="Strong"/>
    <w:basedOn w:val="8"/>
    <w:qFormat/>
    <w:uiPriority w:val="0"/>
    <w:rPr>
      <w:u w:val="none"/>
    </w:rPr>
  </w:style>
  <w:style w:type="character" w:styleId="10">
    <w:name w:val="FollowedHyperlink"/>
    <w:basedOn w:val="8"/>
    <w:qFormat/>
    <w:uiPriority w:val="0"/>
    <w:rPr>
      <w:color w:val="800080"/>
      <w:u w:val="none"/>
    </w:rPr>
  </w:style>
  <w:style w:type="character" w:styleId="11">
    <w:name w:val="Emphasis"/>
    <w:basedOn w:val="8"/>
    <w:qFormat/>
    <w:uiPriority w:val="0"/>
    <w:rPr>
      <w:u w:val="none"/>
    </w:rPr>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0000FF"/>
      <w:u w:val="none"/>
    </w:rPr>
  </w:style>
  <w:style w:type="character" w:styleId="15">
    <w:name w:val="HTML Code"/>
    <w:basedOn w:val="8"/>
    <w:qFormat/>
    <w:uiPriority w:val="0"/>
    <w:rPr>
      <w:rFonts w:hint="default" w:ascii="Courier New" w:hAnsi="Courier New" w:eastAsia="Courier New" w:cs="Courier New"/>
      <w:sz w:val="20"/>
    </w:rPr>
  </w:style>
  <w:style w:type="character" w:styleId="16">
    <w:name w:val="HTML Cite"/>
    <w:basedOn w:val="8"/>
    <w:qFormat/>
    <w:uiPriority w:val="0"/>
  </w:style>
  <w:style w:type="character" w:styleId="17">
    <w:name w:val="footnote reference"/>
    <w:basedOn w:val="8"/>
    <w:qFormat/>
    <w:uiPriority w:val="0"/>
    <w:rPr>
      <w:vertAlign w:val="superscript"/>
    </w:rPr>
  </w:style>
  <w:style w:type="character" w:styleId="18">
    <w:name w:val="HTML Keyboard"/>
    <w:basedOn w:val="8"/>
    <w:qFormat/>
    <w:uiPriority w:val="0"/>
    <w:rPr>
      <w:rFonts w:ascii="Courier New" w:hAnsi="Courier New" w:eastAsia="Courier New" w:cs="Courier New"/>
      <w:color w:val="202020"/>
      <w:sz w:val="20"/>
      <w:u w:val="none"/>
    </w:rPr>
  </w:style>
  <w:style w:type="character" w:styleId="19">
    <w:name w:val="HTML Sample"/>
    <w:basedOn w:val="8"/>
    <w:qFormat/>
    <w:uiPriority w:val="0"/>
    <w:rPr>
      <w:rFonts w:hint="default" w:ascii="Courier New" w:hAnsi="Courier New" w:eastAsia="Courier New" w:cs="Courier New"/>
    </w:rPr>
  </w:style>
  <w:style w:type="character" w:customStyle="1" w:styleId="20">
    <w:name w:val="hover30"/>
    <w:basedOn w:val="8"/>
    <w:qFormat/>
    <w:uiPriority w:val="0"/>
    <w:rPr>
      <w:color w:val="557EE7"/>
    </w:rPr>
  </w:style>
  <w:style w:type="character" w:customStyle="1" w:styleId="21">
    <w:name w:val="hover36"/>
    <w:basedOn w:val="8"/>
    <w:qFormat/>
    <w:uiPriority w:val="0"/>
    <w:rPr>
      <w:color w:val="557EE7"/>
    </w:rPr>
  </w:style>
  <w:style w:type="character" w:customStyle="1" w:styleId="22">
    <w:name w:val="hover17"/>
    <w:basedOn w:val="8"/>
    <w:qFormat/>
    <w:uiPriority w:val="0"/>
    <w:rPr>
      <w:color w:val="557EE7"/>
    </w:rPr>
  </w:style>
  <w:style w:type="character" w:customStyle="1" w:styleId="23">
    <w:name w:val="bds_nopic"/>
    <w:basedOn w:val="8"/>
    <w:qFormat/>
    <w:uiPriority w:val="0"/>
  </w:style>
  <w:style w:type="character" w:customStyle="1" w:styleId="24">
    <w:name w:val="bds_more"/>
    <w:basedOn w:val="8"/>
    <w:qFormat/>
    <w:uiPriority w:val="0"/>
  </w:style>
  <w:style w:type="character" w:customStyle="1" w:styleId="25">
    <w:name w:val="bds_more1"/>
    <w:basedOn w:val="8"/>
    <w:qFormat/>
    <w:uiPriority w:val="0"/>
    <w:rPr>
      <w:rFonts w:hint="eastAsia" w:ascii="宋体" w:hAnsi="宋体" w:eastAsia="宋体" w:cs="宋体"/>
    </w:rPr>
  </w:style>
  <w:style w:type="character" w:customStyle="1" w:styleId="26">
    <w:name w:val="bds_more2"/>
    <w:basedOn w:val="8"/>
    <w:qFormat/>
    <w:uiPriority w:val="0"/>
  </w:style>
  <w:style w:type="character" w:customStyle="1" w:styleId="27">
    <w:name w:val="bds_nopic1"/>
    <w:basedOn w:val="8"/>
    <w:qFormat/>
    <w:uiPriority w:val="0"/>
  </w:style>
  <w:style w:type="character" w:customStyle="1" w:styleId="28">
    <w:name w:val="bds_nopic2"/>
    <w:basedOn w:val="8"/>
    <w:qFormat/>
    <w:uiPriority w:val="0"/>
  </w:style>
  <w:style w:type="character" w:customStyle="1" w:styleId="29">
    <w:name w:val="bnt_coll2"/>
    <w:basedOn w:val="8"/>
    <w:qFormat/>
    <w:uiPriority w:val="0"/>
    <w:rPr>
      <w:color w:val="999999"/>
      <w:bdr w:val="single" w:color="C2C2C2" w:sz="6" w:space="0"/>
    </w:rPr>
  </w:style>
  <w:style w:type="character" w:customStyle="1" w:styleId="30">
    <w:name w:val="bnt_coll3"/>
    <w:basedOn w:val="8"/>
    <w:qFormat/>
    <w:uiPriority w:val="0"/>
    <w:rPr>
      <w:color w:val="999999"/>
      <w:bdr w:val="single" w:color="C2C2C2" w:sz="6" w:space="0"/>
    </w:rPr>
  </w:style>
  <w:style w:type="character" w:customStyle="1" w:styleId="31">
    <w:name w:val="lzspan1"/>
    <w:basedOn w:val="8"/>
    <w:qFormat/>
    <w:uiPriority w:val="0"/>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2019-09-02T08:34:00Z</dcterms:created>
  <dc:creator>Shiy-</dc:creator>
  <cp:lastModifiedBy>Shiy-</cp:lastModifiedBy>
  <dcterms:modified xsi:type="dcterms:W3CDTF">2019-09-04T23:54:49Z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