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sz w:val="32"/>
          <w:szCs w:val="32"/>
        </w:rPr>
      </w:pPr>
      <w:r>
        <w:rPr>
          <w:rFonts w:ascii="华文中宋" w:hAnsi="华文中宋" w:eastAsia="华文中宋"/>
          <w:b/>
          <w:sz w:val="32"/>
          <w:szCs w:val="32"/>
        </w:rPr>
        <w:t>西部乡村幼儿园教师培训的困境及其解决对策</w:t>
      </w:r>
    </w:p>
    <w:p>
      <w:pPr>
        <w:jc w:val="center"/>
        <w:rPr>
          <w:rFonts w:ascii="楷体" w:hAnsi="楷体" w:eastAsia="楷体"/>
          <w:b/>
          <w:sz w:val="24"/>
          <w:szCs w:val="24"/>
        </w:rPr>
      </w:pPr>
      <w:r>
        <w:rPr>
          <w:rFonts w:ascii="楷体" w:hAnsi="楷体" w:eastAsia="楷体"/>
          <w:b/>
          <w:sz w:val="24"/>
          <w:szCs w:val="24"/>
        </w:rPr>
        <w:t>左彩霞</w:t>
      </w:r>
      <w:r>
        <w:rPr>
          <w:rFonts w:hint="eastAsia" w:ascii="楷体" w:hAnsi="楷体" w:eastAsia="楷体"/>
          <w:b/>
          <w:sz w:val="24"/>
          <w:szCs w:val="24"/>
        </w:rPr>
        <w:t xml:space="preserve">   崔永红</w:t>
      </w:r>
    </w:p>
    <w:p>
      <w:pPr>
        <w:jc w:val="center"/>
        <w:rPr>
          <w:rFonts w:ascii="楷体" w:hAnsi="楷体" w:eastAsia="楷体"/>
          <w:b/>
          <w:sz w:val="24"/>
          <w:szCs w:val="24"/>
        </w:rPr>
      </w:pPr>
      <w:r>
        <w:rPr>
          <w:rFonts w:hint="eastAsia" w:ascii="楷体" w:hAnsi="楷体" w:eastAsia="楷体"/>
          <w:b/>
          <w:sz w:val="24"/>
          <w:szCs w:val="24"/>
        </w:rPr>
        <w:t>（兰州文理学院教育学院  甘肃兰州 730000）</w:t>
      </w:r>
    </w:p>
    <w:p>
      <w:pPr>
        <w:jc w:val="center"/>
        <w:rPr>
          <w:rFonts w:ascii="楷体" w:hAnsi="楷体" w:eastAsia="楷体"/>
          <w:b/>
          <w:color w:val="000000" w:themeColor="text1"/>
          <w:sz w:val="24"/>
          <w:szCs w:val="24"/>
        </w:rPr>
      </w:pPr>
    </w:p>
    <w:p>
      <w:pPr>
        <w:spacing w:line="360" w:lineRule="auto"/>
        <w:jc w:val="left"/>
        <w:rPr>
          <w:rFonts w:ascii="楷体" w:hAnsi="楷体" w:eastAsia="楷体"/>
          <w:color w:val="000000" w:themeColor="text1"/>
          <w:sz w:val="24"/>
          <w:szCs w:val="24"/>
        </w:rPr>
      </w:pPr>
      <w:r>
        <w:rPr>
          <w:rFonts w:eastAsia="黑体"/>
          <w:color w:val="000000" w:themeColor="text1"/>
        </w:rPr>
        <w:t> </w:t>
      </w:r>
      <w:r>
        <w:rPr>
          <w:rFonts w:hint="eastAsia" w:eastAsia="黑体"/>
          <w:color w:val="000000" w:themeColor="text1"/>
        </w:rPr>
        <w:t xml:space="preserve">    </w:t>
      </w:r>
      <w:r>
        <w:rPr>
          <w:rFonts w:ascii="黑体" w:hAnsi="黑体" w:eastAsia="黑体"/>
          <w:color w:val="000000" w:themeColor="text1"/>
          <w:sz w:val="24"/>
          <w:szCs w:val="24"/>
        </w:rPr>
        <w:t>【摘</w:t>
      </w:r>
      <w:r>
        <w:rPr>
          <w:rFonts w:hint="eastAsia" w:ascii="黑体" w:hAnsi="黑体" w:eastAsia="黑体"/>
          <w:color w:val="000000" w:themeColor="text1"/>
          <w:sz w:val="24"/>
          <w:szCs w:val="24"/>
        </w:rPr>
        <w:t xml:space="preserve">  </w:t>
      </w:r>
      <w:r>
        <w:rPr>
          <w:rFonts w:ascii="黑体" w:hAnsi="黑体" w:eastAsia="黑体"/>
          <w:color w:val="000000" w:themeColor="text1"/>
          <w:sz w:val="24"/>
          <w:szCs w:val="24"/>
        </w:rPr>
        <w:t>要】</w:t>
      </w:r>
      <w:r>
        <w:rPr>
          <w:rFonts w:ascii="楷体" w:hAnsi="楷体" w:eastAsia="楷体"/>
          <w:color w:val="000000" w:themeColor="text1"/>
          <w:sz w:val="24"/>
          <w:szCs w:val="24"/>
        </w:rPr>
        <w:t>随着国家对学前教育发展的高度重视，作为制约学前教育发展重要因素之一的西部乡村幼儿园师资状况随之备受关注。尽管针对西部乡村幼儿园教师的各项培训已初见成效，但当前我国西部乡村幼儿园教师培训还存在诸多问题，需要立足实际有针对性的进行优化和完善。本文通过跟踪调研甘肃省临夏州部分县的乡村幼儿园教师培训，从分析现状及存在的问题入手，进而在培训体制机制、培训师资队伍、培训重点内容、培训评价体系四方面提出解决对策和建议。</w:t>
      </w:r>
    </w:p>
    <w:p>
      <w:pPr>
        <w:spacing w:line="360" w:lineRule="auto"/>
        <w:ind w:firstLine="600" w:firstLineChars="250"/>
        <w:jc w:val="left"/>
        <w:rPr>
          <w:rFonts w:ascii="楷体" w:hAnsi="楷体" w:eastAsia="楷体"/>
          <w:color w:val="000000" w:themeColor="text1"/>
          <w:sz w:val="24"/>
          <w:szCs w:val="24"/>
        </w:rPr>
      </w:pPr>
      <w:r>
        <w:rPr>
          <w:rFonts w:eastAsia="黑体"/>
          <w:color w:val="000000" w:themeColor="text1"/>
          <w:sz w:val="24"/>
          <w:szCs w:val="24"/>
        </w:rPr>
        <w:t>【关键</w:t>
      </w:r>
      <w:r>
        <w:rPr>
          <w:rFonts w:hint="eastAsia" w:eastAsia="黑体"/>
          <w:color w:val="000000" w:themeColor="text1"/>
          <w:sz w:val="24"/>
          <w:szCs w:val="24"/>
        </w:rPr>
        <w:t>字</w:t>
      </w:r>
      <w:r>
        <w:rPr>
          <w:rFonts w:eastAsia="黑体"/>
          <w:color w:val="000000" w:themeColor="text1"/>
          <w:sz w:val="24"/>
          <w:szCs w:val="24"/>
        </w:rPr>
        <w:t>】</w:t>
      </w:r>
      <w:r>
        <w:rPr>
          <w:rFonts w:ascii="楷体" w:hAnsi="楷体" w:eastAsia="楷体"/>
          <w:color w:val="000000" w:themeColor="text1"/>
          <w:sz w:val="24"/>
          <w:szCs w:val="24"/>
        </w:rPr>
        <w:t>乡村幼儿园</w:t>
      </w:r>
      <w:r>
        <w:rPr>
          <w:rFonts w:hint="eastAsia" w:ascii="楷体" w:hAnsi="楷体" w:eastAsia="楷体"/>
          <w:color w:val="000000" w:themeColor="text1"/>
          <w:sz w:val="24"/>
          <w:szCs w:val="24"/>
        </w:rPr>
        <w:t>;</w:t>
      </w:r>
      <w:r>
        <w:rPr>
          <w:rFonts w:ascii="楷体" w:hAnsi="楷体" w:eastAsia="楷体"/>
          <w:color w:val="000000" w:themeColor="text1"/>
          <w:sz w:val="24"/>
          <w:szCs w:val="24"/>
        </w:rPr>
        <w:t>幼儿教师培训</w:t>
      </w:r>
      <w:r>
        <w:rPr>
          <w:rFonts w:hint="eastAsia" w:ascii="楷体" w:hAnsi="楷体" w:eastAsia="楷体"/>
          <w:color w:val="000000" w:themeColor="text1"/>
          <w:sz w:val="24"/>
          <w:szCs w:val="24"/>
        </w:rPr>
        <w:t>;</w:t>
      </w:r>
      <w:r>
        <w:rPr>
          <w:rFonts w:ascii="楷体" w:hAnsi="楷体" w:eastAsia="楷体"/>
          <w:color w:val="000000" w:themeColor="text1"/>
          <w:sz w:val="24"/>
          <w:szCs w:val="24"/>
        </w:rPr>
        <w:t>评价体系</w:t>
      </w:r>
    </w:p>
    <w:p>
      <w:pPr>
        <w:spacing w:line="360" w:lineRule="auto"/>
        <w:ind w:firstLine="325" w:firstLineChars="250"/>
        <w:jc w:val="left"/>
        <w:rPr>
          <w:rFonts w:ascii="楷体" w:hAnsi="楷体" w:eastAsia="楷体"/>
          <w:color w:val="000000" w:themeColor="text1"/>
          <w:sz w:val="13"/>
          <w:szCs w:val="13"/>
        </w:rPr>
      </w:pPr>
    </w:p>
    <w:p>
      <w:pPr>
        <w:spacing w:line="360" w:lineRule="auto"/>
        <w:ind w:firstLine="472" w:firstLineChars="196"/>
        <w:rPr>
          <w:rFonts w:ascii="黑体" w:hAnsi="黑体" w:eastAsia="黑体"/>
          <w:b/>
          <w:color w:val="000000" w:themeColor="text1"/>
          <w:sz w:val="24"/>
          <w:szCs w:val="24"/>
        </w:rPr>
      </w:pPr>
      <w:r>
        <w:rPr>
          <w:rFonts w:hint="eastAsia" w:ascii="黑体" w:hAnsi="黑体" w:eastAsia="黑体"/>
          <w:b/>
          <w:color w:val="000000" w:themeColor="text1"/>
          <w:sz w:val="24"/>
          <w:szCs w:val="24"/>
        </w:rPr>
        <w:t>一、西部乡村幼儿园教师培训的意义</w:t>
      </w:r>
    </w:p>
    <w:p>
      <w:pPr>
        <w:spacing w:line="360" w:lineRule="auto"/>
        <w:ind w:firstLine="480" w:firstLineChars="20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2018年出台的《中共中央国务院关于学前教育深化改革规范发展的若干意见》指出，我国学前教育事业发展快速，但仍存在很多短板，如教师队伍建设滞后……学前</w:t>
      </w:r>
      <w:r>
        <w:rPr>
          <w:rFonts w:asciiTheme="minorEastAsia" w:hAnsiTheme="minorEastAsia"/>
          <w:color w:val="000000" w:themeColor="text1"/>
          <w:sz w:val="24"/>
          <w:szCs w:val="24"/>
        </w:rPr>
        <w:t>教育发展，幼儿教师为本。尤其幼教师资发展水平决定了幼儿教育事业发展水平。而就目前全国幼儿教师师资水平来看，由于受地理位置</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经济状况</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教育观念等各种因素的制约，西部乡村幼儿园教师的专业水平和科学保教能力无疑是短板之中的短板。</w:t>
      </w:r>
      <w:r>
        <w:rPr>
          <w:rFonts w:hint="eastAsia" w:asciiTheme="minorEastAsia" w:hAnsiTheme="minorEastAsia"/>
          <w:color w:val="000000" w:themeColor="text1"/>
          <w:sz w:val="24"/>
          <w:szCs w:val="24"/>
        </w:rPr>
        <w:t>另外，</w:t>
      </w:r>
      <w:r>
        <w:rPr>
          <w:rFonts w:asciiTheme="minorEastAsia" w:hAnsiTheme="minorEastAsia"/>
          <w:color w:val="000000" w:themeColor="text1"/>
          <w:sz w:val="24"/>
          <w:szCs w:val="24"/>
        </w:rPr>
        <w:t>2010年颁布的《国家中长期教育改革和发展规划纲要（2010—2020年）》指出，要把发展学前教育纳入城镇、社会主义新农村建设规划。重点发展农村学前教育。西部各省积极落实《刚要精神》，</w:t>
      </w:r>
      <w:r>
        <w:rPr>
          <w:rFonts w:hint="eastAsia" w:asciiTheme="minorEastAsia" w:hAnsiTheme="minorEastAsia"/>
          <w:color w:val="000000" w:themeColor="text1"/>
          <w:sz w:val="24"/>
          <w:szCs w:val="24"/>
        </w:rPr>
        <w:t>2015年《甘肃省精准扶贫学前教育专项支持计划（2015-2020）》印发，其中明确提出2020年实现全省有需求的贫困村幼儿园全覆盖。</w:t>
      </w:r>
      <w:r>
        <w:rPr>
          <w:rFonts w:asciiTheme="minorEastAsia" w:hAnsiTheme="minorEastAsia"/>
          <w:color w:val="000000" w:themeColor="text1"/>
          <w:sz w:val="24"/>
          <w:szCs w:val="24"/>
        </w:rPr>
        <w:t>但是要推进西部农村学前教育的发展，落实中长期教育改革与发展规划，首先要确保过硬的幼教师资水平。因此，西部乡村幼儿教师培训是全面提升乡村幼教师资队伍整体素质的需求；是乡村幼儿健康快乐成长的需求；是保证学前教育均衡发展，实现教育公平，构建和谐社会的需求；也是社会主义新农村建设的需求。</w:t>
      </w:r>
    </w:p>
    <w:p>
      <w:pPr>
        <w:spacing w:line="360" w:lineRule="auto"/>
        <w:ind w:firstLine="472" w:firstLineChars="196"/>
        <w:rPr>
          <w:rFonts w:ascii="黑体" w:hAnsi="黑体" w:eastAsia="黑体"/>
          <w:b/>
          <w:color w:val="000000" w:themeColor="text1"/>
          <w:sz w:val="24"/>
          <w:szCs w:val="24"/>
        </w:rPr>
      </w:pPr>
      <w:r>
        <w:rPr>
          <w:rFonts w:hint="eastAsia" w:ascii="黑体" w:hAnsi="黑体" w:eastAsia="黑体"/>
          <w:b/>
          <w:color w:val="000000" w:themeColor="text1"/>
          <w:sz w:val="24"/>
          <w:szCs w:val="24"/>
        </w:rPr>
        <w:t>二、 西部乡村幼儿园教师培训面临的困境</w:t>
      </w:r>
    </w:p>
    <w:p>
      <w:pPr>
        <w:spacing w:line="360" w:lineRule="auto"/>
        <w:ind w:firstLine="492"/>
        <w:rPr>
          <w:rFonts w:asciiTheme="minorEastAsia" w:hAnsiTheme="minorEastAsia"/>
          <w:color w:val="000000" w:themeColor="text1"/>
          <w:sz w:val="24"/>
          <w:szCs w:val="24"/>
        </w:rPr>
      </w:pPr>
      <w:r>
        <w:rPr>
          <w:rFonts w:hint="eastAsia" w:asciiTheme="minorEastAsia" w:hAnsiTheme="minorEastAsia"/>
          <w:color w:val="000000" w:themeColor="text1"/>
          <w:sz w:val="24"/>
          <w:szCs w:val="24"/>
        </w:rPr>
        <w:t>近年来，西部乡村幼儿园教师受到前所未有的重视，尤其“国培”和“省培”制度对幼儿教师的专业成长十分有利。以甘肃省为例，2011-2019年累计投入近亿元，通过短期集中、置换脱产研修、送教下乡、转岗培训、网络研修等方式，实现全员培训，这在一定程度上加快了甘肃省乡村幼儿园师资的成长，但在培训实践中仍然存在很多问题。本文以甘肃省临夏州部分县的乡村幼儿园教师培训为研究对象，对其培训状况进行了为期两年的跟踪调查，现总结出此类培训主要存在以下问题：</w:t>
      </w:r>
    </w:p>
    <w:p>
      <w:pPr>
        <w:spacing w:line="360" w:lineRule="auto"/>
        <w:ind w:firstLine="472" w:firstLineChars="196"/>
        <w:rPr>
          <w:rFonts w:ascii="楷体" w:hAnsi="楷体" w:eastAsia="楷体"/>
          <w:b/>
          <w:color w:val="000000" w:themeColor="text1"/>
          <w:sz w:val="24"/>
          <w:szCs w:val="24"/>
        </w:rPr>
      </w:pPr>
      <w:r>
        <w:rPr>
          <w:rFonts w:hint="eastAsia" w:ascii="楷体" w:hAnsi="楷体" w:eastAsia="楷体"/>
          <w:b/>
          <w:color w:val="000000" w:themeColor="text1"/>
          <w:sz w:val="24"/>
          <w:szCs w:val="24"/>
        </w:rPr>
        <w:t>（一）培训体制机制不灵活</w:t>
      </w:r>
    </w:p>
    <w:p>
      <w:pPr>
        <w:spacing w:line="360" w:lineRule="auto"/>
        <w:ind w:firstLine="480" w:firstLineChars="20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现阶段针对西部乡村幼儿园教师的培训从政策力度上备受重视，以甘肃省临夏州部分县“幼师国培”为例，在国家层面和各省的重视及共同努力下已经建立起一套具有相对统一标准和模式的培训体制机制，但在具体实施过程中，此类培训容易循规蹈矩， 培训体制机制不够灵活，在设计和实施过程中兼顾不全面、流程不具体、操作不规范，造成了实施过程不够顺畅，培训效率不高。高校、省、市、县各级培训机构能力亟待提高，特别是县级培训体制机制尚不完善，培训政策支持力度不够，负责培训的专门管理衔接人员不足，教师专业成长支持体系尚未形成，培训团队数量不足、质量不高、缺乏规范、成长较慢，直接导致县级以下培训模式、内容、方法针对性不强，精准度不够。</w:t>
      </w:r>
    </w:p>
    <w:p>
      <w:pPr>
        <w:spacing w:line="360" w:lineRule="auto"/>
        <w:ind w:firstLine="482" w:firstLineChars="200"/>
        <w:rPr>
          <w:rFonts w:ascii="楷体" w:hAnsi="楷体" w:eastAsia="楷体"/>
          <w:b/>
          <w:color w:val="000000" w:themeColor="text1"/>
          <w:sz w:val="24"/>
          <w:szCs w:val="24"/>
        </w:rPr>
      </w:pPr>
      <w:r>
        <w:rPr>
          <w:rFonts w:hint="eastAsia" w:ascii="楷体" w:hAnsi="楷体" w:eastAsia="楷体"/>
          <w:b/>
          <w:color w:val="000000" w:themeColor="text1"/>
          <w:sz w:val="24"/>
          <w:szCs w:val="24"/>
        </w:rPr>
        <w:t>（二）培训师资队伍不健全</w:t>
      </w:r>
    </w:p>
    <w:p>
      <w:pPr>
        <w:spacing w:line="360" w:lineRule="auto"/>
        <w:ind w:firstLine="480" w:firstLineChars="200"/>
        <w:rPr>
          <w:rFonts w:asciiTheme="minorEastAsia" w:hAnsiTheme="minorEastAsia"/>
          <w:color w:val="000000" w:themeColor="text1"/>
          <w:sz w:val="24"/>
          <w:szCs w:val="24"/>
        </w:rPr>
      </w:pPr>
      <w:r>
        <w:rPr>
          <w:rFonts w:asciiTheme="minorEastAsia" w:hAnsiTheme="minorEastAsia"/>
          <w:color w:val="000000" w:themeColor="text1"/>
          <w:sz w:val="24"/>
          <w:szCs w:val="24"/>
        </w:rPr>
        <w:t>目前临夏州乡村幼儿园教师培训团队成员主要由高校专家教授和一线教师组成，一线教师中大部分教师又是省市级幼教名师，县级及以下幼教培训师人数所占比例较少，成长较慢。很显然，缺少接地气的培训师的培训师资队伍是不健全的。这些培训团队成员虽然有较高的理论水平，但自身的实践经验比较匮乏，且对乡村幼儿教师的实际情况及乡村幼儿园的发展状况了解有限，这就会导致培训缺乏针对性和有效性，培训效果难以得到保障。</w:t>
      </w:r>
    </w:p>
    <w:p>
      <w:pPr>
        <w:spacing w:line="360" w:lineRule="auto"/>
        <w:ind w:left="567"/>
        <w:rPr>
          <w:rFonts w:ascii="楷体" w:hAnsi="楷体" w:eastAsia="楷体"/>
          <w:b/>
          <w:color w:val="000000" w:themeColor="text1"/>
          <w:sz w:val="24"/>
          <w:szCs w:val="24"/>
        </w:rPr>
      </w:pPr>
      <w:r>
        <w:rPr>
          <w:rFonts w:hint="eastAsia" w:ascii="楷体" w:hAnsi="楷体" w:eastAsia="楷体"/>
          <w:b/>
          <w:color w:val="000000" w:themeColor="text1"/>
          <w:sz w:val="24"/>
          <w:szCs w:val="24"/>
        </w:rPr>
        <w:t>（三）培训内容缺乏针对性</w:t>
      </w:r>
    </w:p>
    <w:p>
      <w:pPr>
        <w:widowControl/>
        <w:spacing w:line="360" w:lineRule="auto"/>
        <w:ind w:firstLine="480" w:firstLineChars="200"/>
        <w:jc w:val="left"/>
        <w:rPr>
          <w:rFonts w:asciiTheme="minorEastAsia" w:hAnsiTheme="minorEastAsia"/>
          <w:color w:val="000000" w:themeColor="text1"/>
          <w:sz w:val="24"/>
          <w:szCs w:val="24"/>
        </w:rPr>
      </w:pPr>
      <w:r>
        <w:rPr>
          <w:rFonts w:asciiTheme="minorEastAsia" w:hAnsiTheme="minorEastAsia"/>
          <w:color w:val="000000" w:themeColor="text1"/>
          <w:sz w:val="24"/>
          <w:szCs w:val="24"/>
        </w:rPr>
        <w:t>培训内容是教师培训的依据，培训内容的确定将直接影响培训的可行性、有效性。在临夏州部分县乡村幼儿园骨干教师培训中，各培训机构主要依据</w:t>
      </w:r>
      <w:r>
        <w:rPr>
          <w:rFonts w:hint="eastAsia" w:asciiTheme="minorEastAsia" w:hAnsiTheme="minorEastAsia"/>
          <w:color w:val="000000" w:themeColor="text1"/>
          <w:sz w:val="24"/>
          <w:szCs w:val="24"/>
        </w:rPr>
        <w:t>2015年甘肃省农村幼儿园骨干教师培训方案开展，内容以学习《幼儿园教师专业标准》为主，对骨干教师培训需求的调查分析重视不够。这样很容易导致培训内容与实际的幼儿园教学需求及教师发展需求有所偏差，很难满足乡村地区学前教育发展的实际需求，培训内容重点不突出，缺乏针对性。</w:t>
      </w:r>
    </w:p>
    <w:p>
      <w:pPr>
        <w:spacing w:line="360" w:lineRule="auto"/>
        <w:ind w:firstLine="482" w:firstLineChars="200"/>
        <w:rPr>
          <w:rFonts w:ascii="楷体" w:hAnsi="楷体" w:eastAsia="楷体"/>
          <w:b/>
          <w:color w:val="000000" w:themeColor="text1"/>
          <w:sz w:val="24"/>
          <w:szCs w:val="24"/>
        </w:rPr>
      </w:pPr>
      <w:r>
        <w:rPr>
          <w:rFonts w:hint="eastAsia" w:ascii="楷体" w:hAnsi="楷体" w:eastAsia="楷体"/>
          <w:b/>
          <w:color w:val="000000" w:themeColor="text1"/>
          <w:sz w:val="24"/>
          <w:szCs w:val="24"/>
        </w:rPr>
        <w:t>（四）培训评价体系不完善</w:t>
      </w:r>
    </w:p>
    <w:p>
      <w:pPr>
        <w:spacing w:line="360" w:lineRule="auto"/>
        <w:ind w:firstLine="480" w:firstLineChars="200"/>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教师培训的评价是推动提升教师培训效果的重要动力，评价包括对培训工作本身的评价和对教师培训效果的考核，这是培训过程中不可或缺的重要环节。在实际调研中发现，当前对西部乡村幼儿教师培训的评价主要有三种：</w:t>
      </w:r>
      <w:r>
        <w:rPr>
          <w:rFonts w:asciiTheme="minorEastAsia" w:hAnsiTheme="minorEastAsia"/>
          <w:color w:val="000000" w:themeColor="text1"/>
          <w:sz w:val="24"/>
          <w:szCs w:val="24"/>
        </w:rPr>
        <w:t>一</w:t>
      </w:r>
      <w:r>
        <w:rPr>
          <w:rFonts w:cs="Times New Roman" w:asciiTheme="minorEastAsia" w:hAnsiTheme="minorEastAsia"/>
          <w:color w:val="000000" w:themeColor="text1"/>
          <w:sz w:val="24"/>
          <w:szCs w:val="24"/>
        </w:rPr>
        <w:t>是国家对各省不同类型的培训项目质量进行总体性的评价</w:t>
      </w:r>
      <w:r>
        <w:rPr>
          <w:rFonts w:asciiTheme="minorEastAsia" w:hAnsiTheme="minorEastAsia"/>
          <w:color w:val="000000" w:themeColor="text1"/>
          <w:sz w:val="24"/>
          <w:szCs w:val="24"/>
        </w:rPr>
        <w:t>；二是由省教育厅组织相关的专家对中标培训的相关院校进行评价；三是由受过培训的教师对培训机构进行匿名性的评价</w:t>
      </w:r>
      <w:r>
        <w:rPr>
          <w:rFonts w:cs="Times New Roman" w:asciiTheme="minorEastAsia" w:hAnsiTheme="minorEastAsia"/>
          <w:color w:val="000000" w:themeColor="text1"/>
          <w:sz w:val="24"/>
          <w:szCs w:val="24"/>
        </w:rPr>
        <w:t>。这些评价方式和模式能够在一定程度上确保培训自身的实效性、系统性以及科学性，但是这样的评价方式还不够完善。可见现有评价方式注重乡村幼儿园教师培训的过程，但却未对受训教师培训结果进行跟踪评价，忽视了教师专业能力提升的可测性和实效性。</w:t>
      </w:r>
    </w:p>
    <w:p>
      <w:pPr>
        <w:spacing w:line="360" w:lineRule="auto"/>
        <w:ind w:firstLine="472" w:firstLineChars="196"/>
        <w:rPr>
          <w:rFonts w:asciiTheme="minorEastAsia" w:hAnsiTheme="minorEastAsia"/>
          <w:b/>
          <w:color w:val="000000" w:themeColor="text1"/>
          <w:sz w:val="24"/>
          <w:szCs w:val="24"/>
        </w:rPr>
      </w:pPr>
      <w:r>
        <w:rPr>
          <w:rFonts w:hint="eastAsia" w:asciiTheme="minorEastAsia" w:hAnsiTheme="minorEastAsia"/>
          <w:b/>
          <w:color w:val="000000" w:themeColor="text1"/>
          <w:sz w:val="24"/>
          <w:szCs w:val="24"/>
        </w:rPr>
        <w:t>三、 提升西部乡村幼儿园教师培训质量的对策</w:t>
      </w:r>
    </w:p>
    <w:p>
      <w:pPr>
        <w:spacing w:line="360" w:lineRule="auto"/>
        <w:ind w:firstLine="420"/>
        <w:rPr>
          <w:rFonts w:ascii="楷体" w:hAnsi="楷体" w:eastAsia="楷体"/>
          <w:b/>
          <w:color w:val="000000" w:themeColor="text1"/>
          <w:sz w:val="24"/>
          <w:szCs w:val="24"/>
        </w:rPr>
      </w:pPr>
      <w:r>
        <w:rPr>
          <w:rFonts w:hint="eastAsia" w:ascii="楷体" w:hAnsi="楷体" w:eastAsia="楷体"/>
          <w:b/>
          <w:color w:val="000000" w:themeColor="text1"/>
          <w:sz w:val="24"/>
          <w:szCs w:val="24"/>
        </w:rPr>
        <w:t>（一）建立健全乡村幼儿教师培训体制机制</w:t>
      </w:r>
    </w:p>
    <w:p>
      <w:pPr>
        <w:spacing w:line="360" w:lineRule="auto"/>
        <w:ind w:firstLine="470" w:firstLineChars="196"/>
        <w:rPr>
          <w:rFonts w:cs="Times New Roman" w:asciiTheme="minorEastAsia" w:hAnsiTheme="minorEastAsia"/>
          <w:color w:val="000000" w:themeColor="text1"/>
          <w:sz w:val="24"/>
          <w:szCs w:val="24"/>
        </w:rPr>
      </w:pPr>
      <w:r>
        <w:rPr>
          <w:rFonts w:cs="Times New Roman" w:asciiTheme="minorEastAsia" w:hAnsiTheme="minorEastAsia"/>
          <w:color w:val="000000" w:themeColor="text1"/>
          <w:sz w:val="24"/>
          <w:szCs w:val="24"/>
        </w:rPr>
        <w:t>《教师教育振兴行动计划》（</w:t>
      </w:r>
      <w:r>
        <w:rPr>
          <w:rFonts w:hint="eastAsia" w:cs="Times New Roman" w:asciiTheme="minorEastAsia" w:hAnsiTheme="minorEastAsia"/>
          <w:color w:val="000000" w:themeColor="text1"/>
          <w:sz w:val="24"/>
          <w:szCs w:val="24"/>
        </w:rPr>
        <w:t>2018-2022</w:t>
      </w:r>
      <w:r>
        <w:rPr>
          <w:rFonts w:cs="Times New Roman" w:asciiTheme="minorEastAsia" w:hAnsiTheme="minorEastAsia"/>
          <w:color w:val="000000" w:themeColor="text1"/>
          <w:sz w:val="24"/>
          <w:szCs w:val="24"/>
        </w:rPr>
        <w:t>）有关“乡村教师素质提高行动中”明确指出，要加强县区乡村教师专业发展支持服务体系建设，强化县级教师发展机构在培训乡村教师方面的作用。同时提出教师培训经费要列入财政预算，幼儿园</w:t>
      </w:r>
      <w:r>
        <w:rPr>
          <w:rFonts w:hint="eastAsia" w:asciiTheme="minorEastAsia" w:hAnsiTheme="minorEastAsia"/>
          <w:color w:val="000000" w:themeColor="text1"/>
          <w:sz w:val="24"/>
          <w:szCs w:val="24"/>
        </w:rPr>
        <w:t>、中小学和中等职业学校按照年度公用经费预算总额5%安排教师培训经费。鉴于甘肃省临夏市乡村幼儿教师培训体制机制中存在的问题，当务之急就是要将培训重心下移（县级及以下），打造一支业务精湛、能力强、下得去的乡村学前教育教师培训的县级培训团队，以充足的培训经费为基础，以数量充足且专业的管理服务人员为助力，以完善的培训机制为保障，以适用的精准培训课程为核心。总的来说，乡村幼儿园教师培训要在实践创新与机制优化的总体思路指导下，形成优质、高效、良性的县级幼儿教师培训运行机制，有重点的对参训教师需求、培训内容、培训评估与训后指导、培训支持等宏观机制，参训对象遴选、授课内容、考核评价、资源生成、训后跟踪指导、奖励等微观机制进行重点优化，以实践创新和机制优化促进乡村幼儿园教师培训持续、高效、健康发展。具体可参照甘肃宕昌县义务教育教师培训体系，通过成立全县学前教育教研中心，建立“县级培训师-基地培训师-骨干教师-教师”的本土化四级教师培训体系，以县级培训为主导、以当地乡村实际需求为重心的规范的培训体系及制度。</w:t>
      </w:r>
    </w:p>
    <w:p>
      <w:pPr>
        <w:spacing w:line="360" w:lineRule="auto"/>
        <w:ind w:firstLine="420"/>
        <w:rPr>
          <w:rFonts w:ascii="楷体" w:hAnsi="楷体" w:eastAsia="楷体"/>
          <w:b/>
          <w:color w:val="000000" w:themeColor="text1"/>
          <w:sz w:val="24"/>
          <w:szCs w:val="24"/>
        </w:rPr>
      </w:pPr>
      <w:r>
        <w:rPr>
          <w:rFonts w:hint="eastAsia" w:ascii="楷体" w:hAnsi="楷体" w:eastAsia="楷体"/>
          <w:b/>
          <w:color w:val="000000" w:themeColor="text1"/>
          <w:sz w:val="24"/>
          <w:szCs w:val="24"/>
        </w:rPr>
        <w:t>（二）优化健全乡村幼儿教师培训师资队伍</w:t>
      </w:r>
    </w:p>
    <w:p>
      <w:pPr>
        <w:spacing w:line="360" w:lineRule="auto"/>
        <w:ind w:firstLine="420"/>
        <w:rPr>
          <w:rFonts w:asciiTheme="minorEastAsia" w:hAnsiTheme="minorEastAsia"/>
          <w:color w:val="000000" w:themeColor="text1"/>
          <w:sz w:val="24"/>
          <w:szCs w:val="24"/>
        </w:rPr>
      </w:pPr>
      <w:r>
        <w:rPr>
          <w:rFonts w:asciiTheme="minorEastAsia" w:hAnsiTheme="minorEastAsia"/>
          <w:color w:val="000000" w:themeColor="text1"/>
          <w:sz w:val="24"/>
          <w:szCs w:val="24"/>
        </w:rPr>
        <w:t>一是在继续依托高等学校和优质幼儿园幼教专家和一线名师的基础上，打造以县级幼儿教师为核心的本土化培训专家团队。对于农村幼儿园教师培训效果与水平来说，培训队伍的素质与水平至关重要，这样的培训队伍首先需要对当地乡村幼儿园教师自身发展实际以及发展的需求有比较具体和全面的了解，同时还能够及时深入到当地乡村的幼儿园进行现场调研以及观摩，从而及时的设计出真正具有实际效果的、有针对性的培训内容，且方便定期进行示范教学和活动指导。这就迫切需要组建高素质的、有实践经验的本土化县级专家团队才能真正满足乡村幼儿园教师培训的需求。具体是先做好县级专业人员的遴选工作，使得这一支县级专家团队自身的质量能够得到有效的保障；然后要对乡村幼儿园教师培训目标加以明确，通过有效的省市级培训使得这些本土化专家自身能力首先得到提升；之后通过开展具体的乡村幼儿教师培训及其培训后的返岗实践等活动，让本土化县级培训团队融入乡村幼儿园教师的成长之中。</w:t>
      </w:r>
    </w:p>
    <w:p>
      <w:pPr>
        <w:spacing w:line="360" w:lineRule="auto"/>
        <w:ind w:firstLine="420"/>
        <w:rPr>
          <w:rFonts w:asciiTheme="minorEastAsia" w:hAnsiTheme="minorEastAsia"/>
          <w:color w:val="000000" w:themeColor="text1"/>
          <w:sz w:val="24"/>
          <w:szCs w:val="24"/>
        </w:rPr>
      </w:pPr>
      <w:r>
        <w:rPr>
          <w:rFonts w:asciiTheme="minorEastAsia" w:hAnsiTheme="minorEastAsia"/>
          <w:color w:val="000000" w:themeColor="text1"/>
          <w:sz w:val="24"/>
          <w:szCs w:val="24"/>
        </w:rPr>
        <w:t>二是不断创新乡村幼儿园教师培训模式，充分利用各种方式优化健全培训师资队伍。如鼓励师范院校与乡村幼儿园协同建立乡村幼儿园教师培养培训基地；灵活推行线上线下混合式培训，有效利用教师网络研修社区，充分利用网络名师资源，推行网络研修和现场实践相结合的混合式培训，促进乡村幼儿教师边学习</w:t>
      </w:r>
      <w:r>
        <w:rPr>
          <w:rFonts w:hint="eastAsia" w:asciiTheme="minorEastAsia" w:hAnsiTheme="minorEastAsia"/>
          <w:color w:val="000000" w:themeColor="text1"/>
          <w:sz w:val="24"/>
          <w:szCs w:val="24"/>
        </w:rPr>
        <w:t>、边实践、边提升；亦可借鉴甘肃定西李家堡学区的“阳光课堂”联盟，充分利用网络技术和当地师资，形成“中心幼儿园+周边乡村幼儿园”的辐射联动，整合共享优质幼教师资。</w:t>
      </w:r>
    </w:p>
    <w:p>
      <w:pPr>
        <w:spacing w:line="360" w:lineRule="auto"/>
        <w:ind w:firstLine="420"/>
        <w:rPr>
          <w:rFonts w:asciiTheme="minorEastAsia" w:hAnsiTheme="minorEastAsia"/>
          <w:color w:val="000000" w:themeColor="text1"/>
          <w:sz w:val="24"/>
          <w:szCs w:val="24"/>
        </w:rPr>
      </w:pPr>
      <w:r>
        <w:rPr>
          <w:rFonts w:asciiTheme="minorEastAsia" w:hAnsiTheme="minorEastAsia"/>
          <w:color w:val="000000" w:themeColor="text1"/>
          <w:sz w:val="24"/>
          <w:szCs w:val="24"/>
        </w:rPr>
        <w:t>（</w:t>
      </w:r>
      <w:r>
        <w:rPr>
          <w:rFonts w:ascii="楷体" w:hAnsi="楷体" w:eastAsia="楷体"/>
          <w:b/>
          <w:color w:val="000000" w:themeColor="text1"/>
          <w:sz w:val="24"/>
          <w:szCs w:val="24"/>
        </w:rPr>
        <w:t>三）精准定位</w:t>
      </w:r>
      <w:r>
        <w:rPr>
          <w:rFonts w:hint="eastAsia" w:ascii="楷体" w:hAnsi="楷体" w:eastAsia="楷体"/>
          <w:b/>
          <w:color w:val="000000" w:themeColor="text1"/>
          <w:sz w:val="24"/>
          <w:szCs w:val="24"/>
        </w:rPr>
        <w:t>乡村幼儿教师培训重点内容</w:t>
      </w:r>
    </w:p>
    <w:p>
      <w:pPr>
        <w:spacing w:line="360" w:lineRule="auto"/>
        <w:ind w:firstLine="42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通过实地调研、问卷调查、有针对性的访谈、主题座谈、内部资料研究，明确当地学前教师培训的实际需求。</w:t>
      </w:r>
    </w:p>
    <w:p>
      <w:pPr>
        <w:spacing w:line="360" w:lineRule="auto"/>
        <w:ind w:firstLine="42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一是坚持按需施训的原则，立足乡村幼儿教师实际，立足乡村幼教现状。由于乡村幼儿园普遍存在班额大、教师少且综合专业素养不高的现象，致使乡村幼儿教师大多无力实施或是缺乏以游戏活动为基本活动组织设计教学活动的能力。这种情况下，乡村幼儿园“小学化倾向”明显似乎也是自然而然的事实。因此，乡村幼儿教师培训内容首先要注意强调培训理念，关注教师教育实践智慧、注重专业性。其次一定要将五大领域游戏活动的设计组织作为培训的核心内容。</w:t>
      </w:r>
    </w:p>
    <w:p>
      <w:pPr>
        <w:spacing w:line="360" w:lineRule="auto"/>
        <w:ind w:firstLine="480" w:firstLineChars="20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二是力求在培训中确立乡村幼儿教师的主体地位，找准培训者与参训者的结合点。课程内容选择要注重理论联系实际，精选教学专题，设置灵活机动的模块化课程，加大实践反思模块的比例，将课程开发能力、教学资源运用、政策文件、职业规划、教育科研等作为通识课程，重点培训教学设计能力、教学驾驭能力、幼儿安全卫生护理能力及环境创设能力等。尤其要重视有针对性的个别指导，开展个案分析，充分调动教师学习的积极性，切实帮助乡村幼儿教师解决实际问题，凸显培训内容的针对性，进一步提高培训质量。</w:t>
      </w:r>
    </w:p>
    <w:p>
      <w:pPr>
        <w:spacing w:line="360" w:lineRule="auto"/>
        <w:ind w:firstLine="492"/>
        <w:rPr>
          <w:rFonts w:ascii="楷体" w:hAnsi="楷体" w:eastAsia="楷体"/>
          <w:b/>
          <w:color w:val="000000" w:themeColor="text1"/>
          <w:sz w:val="24"/>
          <w:szCs w:val="24"/>
        </w:rPr>
      </w:pPr>
      <w:r>
        <w:rPr>
          <w:rFonts w:hint="eastAsia" w:ascii="楷体" w:hAnsi="楷体" w:eastAsia="楷体"/>
          <w:b/>
          <w:color w:val="000000" w:themeColor="text1"/>
          <w:sz w:val="24"/>
          <w:szCs w:val="24"/>
        </w:rPr>
        <w:t>（四）科学完善乡村幼儿教师培训评价体系</w:t>
      </w:r>
    </w:p>
    <w:p>
      <w:pPr>
        <w:spacing w:line="360" w:lineRule="auto"/>
        <w:ind w:firstLine="42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在现有三种评价方式的基础上，注重全面、动态完善乡村幼儿教师培训评价体系。一是由县级培训主管部门相关教研员定期跟踪培训全程，及时发现问题、互动交流、总结评价，完善培训体系；二是由县级培训主管部门相关教研员及其专门组建的相关工作人员对培训效果进行检验，随机抽取乡村幼儿园参训学员到定点乡村幼儿园组织游戏教学活动，专家、县级培训师代表进行评价，以“他评”为主，兼顾“自评”，量化评价结果，分析、反思、总结；三是培训总结，通过某轮培训，量化检验乡村幼儿园教师培训项目的实践创新与机制优化情况，并在后续持续性培训的过程中进一步完善，再组织专家和优秀参训教师整理编印本土化培训规程，进而为西部乡村幼儿园教师培训提供示范和指导。</w:t>
      </w:r>
    </w:p>
    <w:p>
      <w:pPr>
        <w:widowControl/>
        <w:shd w:val="clear" w:color="auto" w:fill="FFFFFF"/>
        <w:spacing w:line="480" w:lineRule="atLeast"/>
        <w:jc w:val="left"/>
        <w:outlineLvl w:val="1"/>
        <w:rPr>
          <w:rFonts w:ascii="微软雅黑" w:hAnsi="微软雅黑" w:eastAsia="微软雅黑" w:cs="宋体"/>
          <w:color w:val="333333"/>
          <w:kern w:val="0"/>
          <w:sz w:val="31"/>
          <w:szCs w:val="31"/>
        </w:rPr>
      </w:pPr>
    </w:p>
    <w:p>
      <w:pPr>
        <w:widowControl/>
        <w:shd w:val="clear" w:color="auto" w:fill="FFFFFF"/>
        <w:spacing w:line="480" w:lineRule="atLeast"/>
        <w:jc w:val="left"/>
        <w:outlineLvl w:val="1"/>
        <w:rPr>
          <w:rFonts w:ascii="黑体" w:hAnsi="黑体" w:eastAsia="黑体" w:cs="宋体"/>
          <w:b/>
          <w:color w:val="333333"/>
          <w:kern w:val="0"/>
          <w:sz w:val="24"/>
          <w:szCs w:val="24"/>
        </w:rPr>
      </w:pPr>
      <w:r>
        <w:rPr>
          <w:rFonts w:ascii="黑体" w:hAnsi="黑体" w:eastAsia="黑体" w:cs="宋体"/>
          <w:b/>
          <w:color w:val="333333"/>
          <w:kern w:val="0"/>
          <w:sz w:val="24"/>
          <w:szCs w:val="24"/>
        </w:rPr>
        <w:t>参考文献</w:t>
      </w:r>
    </w:p>
    <w:p>
      <w:pPr>
        <w:widowControl/>
        <w:shd w:val="clear" w:color="auto" w:fill="FFFFFF"/>
        <w:spacing w:line="480" w:lineRule="atLeast"/>
        <w:jc w:val="left"/>
        <w:outlineLvl w:val="1"/>
        <w:rPr>
          <w:rFonts w:ascii="楷体" w:hAnsi="微软雅黑" w:eastAsia="楷体" w:cs="宋体"/>
          <w:color w:val="333333"/>
          <w:kern w:val="0"/>
          <w:szCs w:val="31"/>
        </w:rPr>
      </w:pPr>
      <w:r>
        <w:rPr>
          <w:rFonts w:hint="eastAsia" w:ascii="楷体" w:hAnsi="微软雅黑" w:eastAsia="楷体" w:cs="宋体"/>
          <w:color w:val="333333"/>
          <w:kern w:val="0"/>
          <w:szCs w:val="31"/>
        </w:rPr>
        <w:t>[1]赵宇,农村幼儿园教师培训质量提升策略[J]. 学前教育研究，2019(5) :93-96.</w:t>
      </w:r>
    </w:p>
    <w:p>
      <w:pPr>
        <w:widowControl/>
        <w:shd w:val="clear" w:color="auto" w:fill="FFFFFF"/>
        <w:spacing w:line="480" w:lineRule="atLeast"/>
        <w:jc w:val="left"/>
        <w:outlineLvl w:val="1"/>
      </w:pPr>
      <w:r>
        <w:rPr>
          <w:rFonts w:hint="eastAsia" w:ascii="楷体" w:hAnsi="微软雅黑" w:eastAsia="楷体" w:cs="宋体"/>
          <w:color w:val="333333"/>
          <w:kern w:val="0"/>
          <w:szCs w:val="31"/>
        </w:rPr>
        <w:t>[2]李洋，陈希.农村幼儿园教师队伍建设现状与促进策略[J].学前教育研究,2018（9）:61-63.</w:t>
      </w:r>
    </w:p>
    <w:p>
      <w:pPr>
        <w:widowControl/>
        <w:shd w:val="clear" w:color="auto" w:fill="FFFFFF"/>
        <w:spacing w:line="480" w:lineRule="atLeast"/>
        <w:jc w:val="left"/>
        <w:outlineLvl w:val="1"/>
        <w:rPr>
          <w:rFonts w:ascii="楷体" w:hAnsi="微软雅黑" w:eastAsia="楷体" w:cs="宋体"/>
          <w:color w:val="333333"/>
          <w:kern w:val="0"/>
          <w:szCs w:val="31"/>
        </w:rPr>
      </w:pPr>
      <w:r>
        <w:rPr>
          <w:rFonts w:hint="eastAsia" w:ascii="楷体" w:hAnsi="微软雅黑" w:eastAsia="楷体" w:cs="宋体"/>
          <w:color w:val="333333"/>
          <w:kern w:val="0"/>
          <w:szCs w:val="31"/>
        </w:rPr>
        <w:t>[3]王丽娟，李兰芳，党爱娣.当前农村幼儿园教师培训存在的问题及其对策[J].学前教育研究,2017（10）:64-66.</w:t>
      </w:r>
    </w:p>
    <w:p>
      <w:pPr>
        <w:widowControl/>
        <w:shd w:val="clear" w:color="auto" w:fill="FFFFFF"/>
        <w:spacing w:line="480" w:lineRule="atLeast"/>
        <w:jc w:val="left"/>
        <w:outlineLvl w:val="1"/>
        <w:rPr>
          <w:rFonts w:ascii="楷体" w:hAnsi="微软雅黑" w:eastAsia="楷体" w:cs="宋体"/>
          <w:color w:val="333333"/>
          <w:kern w:val="0"/>
          <w:szCs w:val="31"/>
        </w:rPr>
      </w:pPr>
      <w:r>
        <w:rPr>
          <w:rFonts w:hint="eastAsia" w:ascii="楷体" w:hAnsi="微软雅黑" w:eastAsia="楷体" w:cs="宋体"/>
          <w:color w:val="333333"/>
          <w:kern w:val="0"/>
          <w:szCs w:val="31"/>
        </w:rPr>
        <w:t>[4]郑小燕.农村幼儿教师专业发展的困境及其对策研究：以四川省安岳县为例[J].成都：四川师范大学，2018：28-38.</w:t>
      </w:r>
    </w:p>
    <w:p>
      <w:pPr>
        <w:widowControl/>
        <w:shd w:val="clear" w:color="auto" w:fill="FFFFFF"/>
        <w:spacing w:line="480" w:lineRule="atLeast"/>
        <w:ind w:left="840" w:hanging="840" w:hangingChars="400"/>
        <w:jc w:val="left"/>
        <w:outlineLvl w:val="1"/>
        <w:rPr>
          <w:rFonts w:ascii="楷体" w:hAnsi="微软雅黑" w:eastAsia="楷体" w:cs="宋体"/>
          <w:color w:val="333333"/>
          <w:kern w:val="0"/>
          <w:szCs w:val="31"/>
        </w:rPr>
      </w:pPr>
      <w:r>
        <w:rPr>
          <w:rFonts w:hint="eastAsia" w:ascii="楷体" w:hAnsi="微软雅黑" w:eastAsia="楷体" w:cs="宋体"/>
          <w:color w:val="333333"/>
          <w:kern w:val="0"/>
          <w:szCs w:val="31"/>
        </w:rPr>
        <w:t>[5]</w:t>
      </w:r>
      <w:r>
        <w:rPr>
          <w:rFonts w:ascii="楷体" w:hAnsi="微软雅黑" w:eastAsia="楷体" w:cs="宋体"/>
          <w:color w:val="333333"/>
          <w:kern w:val="0"/>
          <w:szCs w:val="31"/>
        </w:rPr>
        <w:t>王 怡.县域幼儿教师培训的困境及对策分析[J].</w:t>
      </w:r>
      <w:r>
        <w:rPr>
          <w:rFonts w:hint="eastAsia" w:ascii="楷体" w:hAnsi="微软雅黑" w:eastAsia="楷体" w:cs="宋体"/>
          <w:color w:val="333333"/>
          <w:kern w:val="0"/>
          <w:szCs w:val="31"/>
        </w:rPr>
        <w:t xml:space="preserve"> </w:t>
      </w:r>
      <w:r>
        <w:rPr>
          <w:rFonts w:ascii="楷体" w:hAnsi="微软雅黑" w:eastAsia="楷体" w:cs="宋体"/>
          <w:color w:val="333333"/>
          <w:kern w:val="0"/>
          <w:szCs w:val="31"/>
        </w:rPr>
        <w:t>陕西学前师范学院学报</w:t>
      </w:r>
      <w:r>
        <w:rPr>
          <w:rFonts w:hint="eastAsia" w:ascii="楷体" w:hAnsi="微软雅黑" w:eastAsia="楷体" w:cs="宋体"/>
          <w:color w:val="333333"/>
          <w:kern w:val="0"/>
          <w:szCs w:val="31"/>
        </w:rPr>
        <w:t>,2017,33（1）:</w:t>
      </w:r>
    </w:p>
    <w:p>
      <w:pPr>
        <w:widowControl/>
        <w:shd w:val="clear" w:color="auto" w:fill="FFFFFF"/>
        <w:spacing w:line="480" w:lineRule="atLeast"/>
        <w:ind w:left="840" w:hanging="840" w:hangingChars="400"/>
        <w:jc w:val="left"/>
        <w:outlineLvl w:val="1"/>
        <w:rPr>
          <w:rFonts w:ascii="楷体" w:hAnsi="微软雅黑" w:eastAsia="楷体" w:cs="宋体"/>
          <w:color w:val="333333"/>
          <w:kern w:val="0"/>
          <w:szCs w:val="31"/>
        </w:rPr>
      </w:pPr>
      <w:r>
        <w:rPr>
          <w:rFonts w:ascii="楷体" w:hAnsi="微软雅黑" w:eastAsia="楷体" w:cs="宋体"/>
          <w:color w:val="333333"/>
          <w:kern w:val="0"/>
          <w:szCs w:val="31"/>
        </w:rPr>
        <w:t>116-119</w:t>
      </w:r>
      <w:r>
        <w:rPr>
          <w:rFonts w:hint="eastAsia" w:ascii="楷体" w:hAnsi="微软雅黑" w:eastAsia="楷体" w:cs="宋体"/>
          <w:color w:val="333333"/>
          <w:kern w:val="0"/>
          <w:szCs w:val="31"/>
        </w:rPr>
        <w:t>.</w:t>
      </w:r>
    </w:p>
    <w:p>
      <w:pPr>
        <w:widowControl/>
        <w:shd w:val="clear" w:color="auto" w:fill="FFFFFF"/>
        <w:spacing w:line="480" w:lineRule="atLeast"/>
        <w:jc w:val="left"/>
        <w:outlineLvl w:val="1"/>
        <w:rPr>
          <w:rFonts w:ascii="楷体" w:hAnsi="微软雅黑" w:eastAsia="楷体" w:cs="宋体"/>
          <w:color w:val="333333"/>
          <w:kern w:val="0"/>
          <w:szCs w:val="31"/>
        </w:rPr>
      </w:pPr>
      <w:r>
        <w:rPr>
          <w:rFonts w:hint="eastAsia" w:ascii="楷体" w:hAnsi="微软雅黑" w:eastAsia="楷体" w:cs="宋体"/>
          <w:color w:val="333333"/>
          <w:kern w:val="0"/>
          <w:szCs w:val="31"/>
        </w:rPr>
        <w:t>[6]虞永平.以质量为导向的卓越幼儿园教师计划[J].当代教师教育，2017（9）：47-50.</w:t>
      </w:r>
    </w:p>
    <w:p>
      <w:pPr>
        <w:widowControl/>
        <w:shd w:val="clear" w:color="auto" w:fill="FFFFFF"/>
        <w:spacing w:line="480" w:lineRule="atLeast"/>
        <w:jc w:val="left"/>
        <w:outlineLvl w:val="1"/>
        <w:rPr>
          <w:rFonts w:ascii="楷体" w:hAnsi="微软雅黑" w:eastAsia="楷体" w:cs="宋体"/>
          <w:color w:val="333333"/>
          <w:kern w:val="0"/>
          <w:szCs w:val="31"/>
        </w:rPr>
      </w:pPr>
      <w:r>
        <w:rPr>
          <w:rFonts w:hint="eastAsia" w:ascii="楷体" w:hAnsi="微软雅黑" w:eastAsia="楷体" w:cs="宋体"/>
          <w:color w:val="333333"/>
          <w:kern w:val="0"/>
          <w:szCs w:val="31"/>
        </w:rPr>
        <w:t>[7]</w:t>
      </w:r>
      <w:r>
        <w:rPr>
          <w:rFonts w:ascii="楷体" w:hAnsi="微软雅黑" w:eastAsia="楷体" w:cs="宋体"/>
          <w:color w:val="333333"/>
          <w:kern w:val="0"/>
          <w:szCs w:val="31"/>
        </w:rPr>
        <w:t>高闰青</w:t>
      </w:r>
      <w:r>
        <w:rPr>
          <w:rFonts w:hint="eastAsia" w:ascii="楷体" w:hAnsi="微软雅黑" w:eastAsia="楷体" w:cs="宋体"/>
          <w:color w:val="333333"/>
          <w:kern w:val="0"/>
          <w:szCs w:val="31"/>
        </w:rPr>
        <w:t>,乔冰梅.农村幼儿园“转岗教师”培训体系的构建教育理论与实践[J].教育理论与实践，2014（32）：34--36.</w:t>
      </w:r>
    </w:p>
    <w:p>
      <w:pPr>
        <w:widowControl/>
        <w:shd w:val="clear" w:color="auto" w:fill="FFFFFF"/>
        <w:spacing w:line="480" w:lineRule="atLeast"/>
        <w:ind w:left="840" w:hanging="840" w:hangingChars="400"/>
        <w:jc w:val="left"/>
        <w:outlineLvl w:val="1"/>
        <w:rPr>
          <w:rFonts w:ascii="楷体" w:hAnsi="微软雅黑" w:eastAsia="楷体" w:cs="宋体"/>
          <w:color w:val="333333"/>
          <w:kern w:val="0"/>
          <w:szCs w:val="31"/>
        </w:rPr>
      </w:pPr>
      <w:r>
        <w:rPr>
          <w:rFonts w:hint="eastAsia" w:ascii="楷体" w:hAnsi="微软雅黑" w:eastAsia="楷体" w:cs="宋体"/>
          <w:color w:val="333333"/>
          <w:kern w:val="0"/>
          <w:szCs w:val="31"/>
        </w:rPr>
        <w:t xml:space="preserve">[8]兀静,陈志辉,曹琳.农村幼儿园转岗教师职后培训模式的实践与探索[J]. </w:t>
      </w:r>
      <w:r>
        <w:rPr>
          <w:rFonts w:ascii="楷体" w:hAnsi="微软雅黑" w:eastAsia="楷体" w:cs="宋体"/>
          <w:color w:val="333333"/>
          <w:kern w:val="0"/>
          <w:szCs w:val="31"/>
        </w:rPr>
        <w:t>陕西学前师范</w:t>
      </w:r>
    </w:p>
    <w:p>
      <w:pPr>
        <w:widowControl/>
        <w:shd w:val="clear" w:color="auto" w:fill="FFFFFF"/>
        <w:spacing w:line="480" w:lineRule="atLeast"/>
        <w:ind w:left="840" w:hanging="840" w:hangingChars="400"/>
        <w:jc w:val="left"/>
        <w:outlineLvl w:val="1"/>
        <w:rPr>
          <w:rFonts w:ascii="楷体" w:hAnsi="微软雅黑" w:eastAsia="楷体" w:cs="宋体"/>
          <w:color w:val="333333"/>
          <w:kern w:val="0"/>
          <w:szCs w:val="31"/>
        </w:rPr>
      </w:pPr>
      <w:r>
        <w:rPr>
          <w:rFonts w:ascii="楷体" w:hAnsi="微软雅黑" w:eastAsia="楷体" w:cs="宋体"/>
          <w:color w:val="333333"/>
          <w:kern w:val="0"/>
          <w:szCs w:val="31"/>
        </w:rPr>
        <w:t>学院学报</w:t>
      </w:r>
      <w:r>
        <w:rPr>
          <w:rFonts w:hint="eastAsia" w:ascii="楷体" w:hAnsi="微软雅黑" w:eastAsia="楷体" w:cs="宋体"/>
          <w:color w:val="333333"/>
          <w:kern w:val="0"/>
          <w:szCs w:val="31"/>
        </w:rPr>
        <w:t>,2015,31（1）:32-34.</w:t>
      </w:r>
    </w:p>
    <w:p>
      <w:pPr>
        <w:rPr>
          <w:rFonts w:hint="eastAsia"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Difficulties and Solutions onTeachers’ Trainings in Western Rural Kindergartens</w:t>
      </w:r>
    </w:p>
    <w:p>
      <w:pPr>
        <w:jc w:val="center"/>
        <w:rPr>
          <w:rFonts w:hint="eastAsia" w:ascii="Times New Roman" w:hAnsi="Times New Roman" w:cs="Times New Roman"/>
          <w:b/>
          <w:sz w:val="24"/>
          <w:szCs w:val="24"/>
        </w:rPr>
      </w:pPr>
      <w:r>
        <w:rPr>
          <w:rFonts w:ascii="Times New Roman" w:hAnsi="Times New Roman" w:cs="Times New Roman"/>
          <w:b/>
          <w:sz w:val="24"/>
          <w:szCs w:val="24"/>
        </w:rPr>
        <w:t>Zuo Caixia</w:t>
      </w:r>
    </w:p>
    <w:p>
      <w:pPr>
        <w:jc w:val="center"/>
        <w:rPr>
          <w:rFonts w:ascii="Times New Roman" w:hAnsi="Times New Roman" w:cs="Times New Roman"/>
          <w:b/>
          <w:sz w:val="24"/>
          <w:szCs w:val="24"/>
        </w:rPr>
      </w:pPr>
      <w:r>
        <w:rPr>
          <w:rFonts w:hint="eastAsia" w:ascii="Times New Roman" w:hAnsi="Times New Roman" w:cs="Times New Roman"/>
          <w:b/>
          <w:sz w:val="24"/>
          <w:szCs w:val="24"/>
        </w:rPr>
        <w:t>（Lanzhou University of Arts and Sciences Gansu 730000）</w:t>
      </w:r>
    </w:p>
    <w:p>
      <w:pPr>
        <w:ind w:firstLine="482" w:firstLineChars="200"/>
        <w:rPr>
          <w:rFonts w:ascii="Times New Roman" w:hAnsi="Times New Roman" w:cs="Times New Roman"/>
          <w:b/>
          <w:bCs/>
          <w:sz w:val="24"/>
          <w:szCs w:val="24"/>
        </w:rPr>
      </w:pPr>
      <w:r>
        <w:rPr>
          <w:rFonts w:ascii="Times New Roman" w:hAnsi="Times New Roman" w:cs="Times New Roman"/>
          <w:b/>
          <w:bCs/>
          <w:sz w:val="24"/>
          <w:szCs w:val="24"/>
        </w:rPr>
        <w:t>[Abstract]</w:t>
      </w:r>
      <w:r>
        <w:rPr>
          <w:rFonts w:ascii="Times New Roman" w:hAnsi="Times New Roman" w:cs="Times New Roman"/>
          <w:sz w:val="24"/>
          <w:szCs w:val="24"/>
        </w:rPr>
        <w:t>As the governmentsattachgreat importance to the development of preschool education, the status of teachers in western rural kindergartens, which is one of the important factors affecting the development of preschool education, has attracted mor and more attention. Although various trainings for teachers in western rural kindergartens have produced effects, there are still many problems in theteachers’ training of rural kindergarten in western China, which need to be optimized and improved based on the actual situation investigation and analysis. This article investigates the training conditions of rural kindergarten teachers in some counties of Linxia Prefecture, Gansu Province, analyzes the current situation and existing problems, and then puts forward countermeasures and suggestions in four aspects, including training system and mechanism, training trainers, training content, and training evaluation system.</w:t>
      </w:r>
    </w:p>
    <w:p>
      <w:pPr>
        <w:ind w:firstLine="472" w:firstLineChars="196"/>
        <w:rPr>
          <w:rFonts w:ascii="Times New Roman" w:hAnsi="Times New Roman" w:cs="Times New Roman"/>
          <w:sz w:val="24"/>
          <w:szCs w:val="24"/>
        </w:rPr>
      </w:pPr>
      <w:r>
        <w:rPr>
          <w:rFonts w:ascii="Times New Roman" w:hAnsi="Times New Roman" w:cs="Times New Roman"/>
          <w:b/>
          <w:bCs/>
          <w:sz w:val="24"/>
          <w:szCs w:val="24"/>
        </w:rPr>
        <w:t>[Keywords]</w:t>
      </w:r>
      <w:r>
        <w:rPr>
          <w:rFonts w:ascii="Times New Roman" w:hAnsi="Times New Roman" w:cs="Times New Roman"/>
          <w:sz w:val="24"/>
          <w:szCs w:val="24"/>
        </w:rPr>
        <w:t>Rural Kindergarten;Preschool Teacher Training; Evaluation System</w:t>
      </w:r>
    </w:p>
    <w:p>
      <w:pPr>
        <w:widowControl/>
        <w:shd w:val="clear" w:color="auto" w:fill="FFFFFF"/>
        <w:spacing w:line="480" w:lineRule="atLeast"/>
        <w:jc w:val="left"/>
        <w:outlineLvl w:val="1"/>
        <w:rPr>
          <w:rFonts w:cs="宋体" w:asciiTheme="minorEastAsia" w:hAnsiTheme="minorEastAsia"/>
          <w:b/>
          <w:color w:val="333333"/>
          <w:kern w:val="0"/>
          <w:szCs w:val="31"/>
        </w:rPr>
      </w:pPr>
    </w:p>
    <w:p>
      <w:pPr>
        <w:widowControl/>
        <w:shd w:val="clear" w:color="auto" w:fill="FFFFFF"/>
        <w:spacing w:line="480" w:lineRule="atLeast"/>
        <w:jc w:val="left"/>
        <w:outlineLvl w:val="1"/>
        <w:rPr>
          <w:rFonts w:cs="宋体" w:asciiTheme="minorEastAsia" w:hAnsiTheme="minorEastAsia"/>
          <w:b/>
          <w:color w:val="333333"/>
          <w:kern w:val="0"/>
          <w:szCs w:val="31"/>
        </w:rPr>
      </w:pPr>
      <w:r>
        <w:rPr>
          <w:rFonts w:hint="eastAsia" w:cs="宋体" w:asciiTheme="minorEastAsia" w:hAnsiTheme="minorEastAsia"/>
          <w:b/>
          <w:color w:val="333333"/>
          <w:kern w:val="0"/>
          <w:szCs w:val="31"/>
        </w:rPr>
        <w:t>注：本研究为甘肃省教育科学“十三五”规划课题《农村地区学前教育教师专业发展实践研究》（课题编号GS[2017]GHB2052）资助研究成果。</w:t>
      </w:r>
    </w:p>
    <w:p>
      <w:pPr>
        <w:widowControl/>
        <w:shd w:val="clear" w:color="auto" w:fill="FFFFFF"/>
        <w:spacing w:line="480" w:lineRule="atLeast"/>
        <w:jc w:val="left"/>
        <w:outlineLvl w:val="1"/>
        <w:rPr>
          <w:rFonts w:cs="宋体" w:asciiTheme="minorEastAsia" w:hAnsiTheme="minorEastAsia"/>
          <w:b/>
          <w:color w:val="333333"/>
          <w:kern w:val="0"/>
          <w:szCs w:val="31"/>
        </w:rPr>
      </w:pPr>
    </w:p>
    <w:p>
      <w:pPr>
        <w:widowControl/>
        <w:shd w:val="clear" w:color="auto" w:fill="FFFFFF"/>
        <w:spacing w:line="480" w:lineRule="atLeast"/>
        <w:jc w:val="left"/>
        <w:outlineLvl w:val="1"/>
        <w:rPr>
          <w:rFonts w:cs="宋体" w:asciiTheme="minorEastAsia" w:hAnsiTheme="minorEastAsia"/>
          <w:b/>
          <w:color w:val="333333"/>
          <w:kern w:val="0"/>
          <w:szCs w:val="31"/>
        </w:rPr>
      </w:pPr>
      <w:r>
        <w:rPr>
          <w:rFonts w:hint="eastAsia" w:cs="宋体" w:asciiTheme="minorEastAsia" w:hAnsiTheme="minorEastAsia"/>
          <w:b/>
          <w:color w:val="333333"/>
          <w:kern w:val="0"/>
          <w:szCs w:val="31"/>
        </w:rPr>
        <w:t>作者简介：</w:t>
      </w:r>
    </w:p>
    <w:p>
      <w:pPr>
        <w:widowControl/>
        <w:shd w:val="clear" w:color="auto" w:fill="FFFFFF"/>
        <w:spacing w:line="480" w:lineRule="atLeast"/>
        <w:jc w:val="left"/>
        <w:outlineLvl w:val="1"/>
        <w:rPr>
          <w:rFonts w:cs="宋体" w:asciiTheme="minorEastAsia" w:hAnsiTheme="minorEastAsia"/>
          <w:b/>
          <w:color w:val="333333"/>
          <w:kern w:val="0"/>
          <w:szCs w:val="31"/>
        </w:rPr>
      </w:pPr>
      <w:r>
        <w:rPr>
          <w:rFonts w:hint="eastAsia" w:cs="宋体" w:asciiTheme="minorEastAsia" w:hAnsiTheme="minorEastAsia"/>
          <w:b/>
          <w:color w:val="333333"/>
          <w:kern w:val="0"/>
          <w:szCs w:val="31"/>
        </w:rPr>
        <w:t>左彩霞，兰州文理学院教育学院学前教育专业教师，讲师，硕士研究生，主要研究方向：幼儿心理发展与教育、学前儿童家庭教育、</w:t>
      </w:r>
      <w:r>
        <w:rPr>
          <w:rFonts w:hint="eastAsia" w:cs="宋体" w:asciiTheme="minorEastAsia" w:hAnsiTheme="minorEastAsia"/>
          <w:b/>
          <w:color w:val="333333"/>
          <w:kern w:val="0"/>
          <w:szCs w:val="31"/>
          <w:lang w:val="en-US" w:eastAsia="zh-CN"/>
        </w:rPr>
        <w:t>幼教</w:t>
      </w:r>
      <w:bookmarkStart w:id="0" w:name="_GoBack"/>
      <w:bookmarkEnd w:id="0"/>
      <w:r>
        <w:rPr>
          <w:rFonts w:hint="eastAsia" w:cs="宋体" w:asciiTheme="minorEastAsia" w:hAnsiTheme="minorEastAsia"/>
          <w:b/>
          <w:color w:val="333333"/>
          <w:kern w:val="0"/>
          <w:szCs w:val="31"/>
        </w:rPr>
        <w:t>师资培训。</w:t>
      </w:r>
    </w:p>
    <w:p>
      <w:pPr>
        <w:widowControl/>
        <w:shd w:val="clear" w:color="auto" w:fill="FFFFFF"/>
        <w:spacing w:line="480" w:lineRule="atLeast"/>
        <w:jc w:val="left"/>
        <w:outlineLvl w:val="1"/>
        <w:rPr>
          <w:rFonts w:cs="宋体" w:asciiTheme="minorEastAsia" w:hAnsiTheme="minorEastAsia"/>
          <w:b/>
          <w:color w:val="333333"/>
          <w:kern w:val="0"/>
          <w:szCs w:val="31"/>
        </w:rPr>
      </w:pPr>
      <w:r>
        <w:rPr>
          <w:rFonts w:hint="eastAsia" w:cs="宋体" w:asciiTheme="minorEastAsia" w:hAnsiTheme="minorEastAsia"/>
          <w:b/>
          <w:color w:val="333333"/>
          <w:kern w:val="0"/>
          <w:szCs w:val="31"/>
        </w:rPr>
        <w:t>崔永红，兰州文理学院教育学院学前教育专业教师，副教授，硕士研究生，主要研究方向：幼儿园课程与教学、特殊儿童教育。</w:t>
      </w:r>
    </w:p>
    <w:p>
      <w:pPr>
        <w:widowControl/>
        <w:shd w:val="clear" w:color="auto" w:fill="FFFFFF"/>
        <w:spacing w:line="480" w:lineRule="atLeast"/>
        <w:jc w:val="left"/>
        <w:outlineLvl w:val="1"/>
        <w:rPr>
          <w:rFonts w:cs="宋体" w:asciiTheme="minorEastAsia" w:hAnsiTheme="minorEastAsia"/>
          <w:b/>
          <w:color w:val="333333"/>
          <w:kern w:val="0"/>
          <w:szCs w:val="31"/>
        </w:rPr>
      </w:pPr>
    </w:p>
    <w:p>
      <w:pPr>
        <w:widowControl/>
        <w:shd w:val="clear" w:color="auto" w:fill="FFFFFF"/>
        <w:spacing w:line="480" w:lineRule="atLeast"/>
        <w:jc w:val="left"/>
        <w:outlineLvl w:val="1"/>
        <w:rPr>
          <w:rFonts w:cs="宋体" w:asciiTheme="minorEastAsia" w:hAnsiTheme="minorEastAsia"/>
          <w:b/>
          <w:color w:val="333333"/>
          <w:kern w:val="0"/>
          <w:szCs w:val="31"/>
        </w:rPr>
      </w:pPr>
      <w:r>
        <w:rPr>
          <w:rFonts w:hint="eastAsia" w:cs="宋体" w:asciiTheme="minorEastAsia" w:hAnsiTheme="minorEastAsia"/>
          <w:b/>
          <w:color w:val="333333"/>
          <w:kern w:val="0"/>
          <w:szCs w:val="31"/>
        </w:rPr>
        <w:t>联系方式：</w:t>
      </w:r>
    </w:p>
    <w:p>
      <w:pPr>
        <w:widowControl/>
        <w:shd w:val="clear" w:color="auto" w:fill="FFFFFF"/>
        <w:spacing w:line="480" w:lineRule="atLeast"/>
        <w:jc w:val="left"/>
        <w:outlineLvl w:val="1"/>
        <w:rPr>
          <w:rFonts w:cs="宋体" w:asciiTheme="minorEastAsia" w:hAnsiTheme="minorEastAsia"/>
          <w:b/>
          <w:color w:val="333333"/>
          <w:kern w:val="0"/>
          <w:szCs w:val="31"/>
        </w:rPr>
      </w:pPr>
      <w:r>
        <w:rPr>
          <w:rFonts w:hint="eastAsia" w:cs="宋体" w:asciiTheme="minorEastAsia" w:hAnsiTheme="minorEastAsia"/>
          <w:b/>
          <w:color w:val="333333"/>
          <w:kern w:val="0"/>
          <w:szCs w:val="31"/>
        </w:rPr>
        <w:t>电话：13919294367</w:t>
      </w:r>
    </w:p>
    <w:p>
      <w:pPr>
        <w:widowControl/>
        <w:shd w:val="clear" w:color="auto" w:fill="FFFFFF"/>
        <w:spacing w:line="480" w:lineRule="atLeast"/>
        <w:jc w:val="left"/>
        <w:outlineLvl w:val="1"/>
        <w:rPr>
          <w:rFonts w:cs="宋体" w:asciiTheme="minorEastAsia" w:hAnsiTheme="minorEastAsia"/>
          <w:b/>
          <w:color w:val="333333"/>
          <w:kern w:val="0"/>
          <w:szCs w:val="31"/>
        </w:rPr>
      </w:pPr>
      <w:r>
        <w:rPr>
          <w:rFonts w:hint="eastAsia" w:cs="宋体" w:asciiTheme="minorEastAsia" w:hAnsiTheme="minorEastAsia"/>
          <w:b/>
          <w:color w:val="333333"/>
          <w:kern w:val="0"/>
          <w:szCs w:val="31"/>
        </w:rPr>
        <w:t>地址：甘肃省兰州市城关区雁滩北面滩400号</w:t>
      </w:r>
    </w:p>
    <w:p>
      <w:pPr>
        <w:widowControl/>
        <w:shd w:val="clear" w:color="auto" w:fill="FFFFFF"/>
        <w:spacing w:line="480" w:lineRule="atLeast"/>
        <w:jc w:val="left"/>
        <w:outlineLvl w:val="1"/>
        <w:rPr>
          <w:rFonts w:cs="宋体" w:asciiTheme="minorEastAsia" w:hAnsiTheme="minorEastAsia"/>
          <w:b/>
          <w:color w:val="333333"/>
          <w:kern w:val="0"/>
          <w:szCs w:val="31"/>
        </w:rPr>
      </w:pPr>
      <w:r>
        <w:rPr>
          <w:rFonts w:hint="eastAsia" w:cs="宋体" w:asciiTheme="minorEastAsia" w:hAnsiTheme="minorEastAsia"/>
          <w:b/>
          <w:color w:val="333333"/>
          <w:kern w:val="0"/>
          <w:szCs w:val="31"/>
        </w:rPr>
        <w:t>邮编：730010</w:t>
      </w:r>
    </w:p>
    <w:p>
      <w:pPr>
        <w:widowControl/>
        <w:shd w:val="clear" w:color="auto" w:fill="FFFFFF"/>
        <w:spacing w:line="480" w:lineRule="atLeast"/>
        <w:jc w:val="left"/>
        <w:outlineLvl w:val="1"/>
        <w:rPr>
          <w:rFonts w:cs="宋体" w:asciiTheme="minorEastAsia" w:hAnsiTheme="minorEastAsia"/>
          <w:b/>
          <w:color w:val="333333"/>
          <w:kern w:val="0"/>
          <w:szCs w:val="31"/>
        </w:rPr>
      </w:pPr>
      <w:r>
        <w:rPr>
          <w:rFonts w:hint="eastAsia" w:cs="宋体" w:asciiTheme="minorEastAsia" w:hAnsiTheme="minorEastAsia"/>
          <w:b/>
          <w:color w:val="333333"/>
          <w:kern w:val="0"/>
          <w:szCs w:val="31"/>
        </w:rPr>
        <w:t>邮箱：619472676@qq.com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0CEB"/>
    <w:rsid w:val="00001D7E"/>
    <w:rsid w:val="000104FA"/>
    <w:rsid w:val="00032313"/>
    <w:rsid w:val="000715CD"/>
    <w:rsid w:val="000A7E59"/>
    <w:rsid w:val="000D42A3"/>
    <w:rsid w:val="000F6410"/>
    <w:rsid w:val="00100C8B"/>
    <w:rsid w:val="001017BB"/>
    <w:rsid w:val="001428C5"/>
    <w:rsid w:val="0016777F"/>
    <w:rsid w:val="00167B18"/>
    <w:rsid w:val="00173B02"/>
    <w:rsid w:val="001A2DEC"/>
    <w:rsid w:val="001C2D5E"/>
    <w:rsid w:val="001D4628"/>
    <w:rsid w:val="002138F0"/>
    <w:rsid w:val="00255124"/>
    <w:rsid w:val="00275F95"/>
    <w:rsid w:val="00281465"/>
    <w:rsid w:val="00285C42"/>
    <w:rsid w:val="0029052D"/>
    <w:rsid w:val="002A24CB"/>
    <w:rsid w:val="002B2AB9"/>
    <w:rsid w:val="002C04C7"/>
    <w:rsid w:val="002D53E9"/>
    <w:rsid w:val="002D5A9F"/>
    <w:rsid w:val="002E192F"/>
    <w:rsid w:val="002E19E0"/>
    <w:rsid w:val="002F0879"/>
    <w:rsid w:val="002F7B20"/>
    <w:rsid w:val="00341B18"/>
    <w:rsid w:val="003A7451"/>
    <w:rsid w:val="003D0398"/>
    <w:rsid w:val="003D06D7"/>
    <w:rsid w:val="003F4A85"/>
    <w:rsid w:val="00401662"/>
    <w:rsid w:val="00402947"/>
    <w:rsid w:val="00403D56"/>
    <w:rsid w:val="00421DC2"/>
    <w:rsid w:val="00453C19"/>
    <w:rsid w:val="00484E3B"/>
    <w:rsid w:val="0049425D"/>
    <w:rsid w:val="00497531"/>
    <w:rsid w:val="004A4744"/>
    <w:rsid w:val="004A5EC2"/>
    <w:rsid w:val="004B04CE"/>
    <w:rsid w:val="004C1118"/>
    <w:rsid w:val="004C24C4"/>
    <w:rsid w:val="004C2A24"/>
    <w:rsid w:val="004C4BBB"/>
    <w:rsid w:val="004C7FB7"/>
    <w:rsid w:val="004D74CE"/>
    <w:rsid w:val="004E57EC"/>
    <w:rsid w:val="004F3001"/>
    <w:rsid w:val="005142FB"/>
    <w:rsid w:val="005224CA"/>
    <w:rsid w:val="00540CA2"/>
    <w:rsid w:val="00552560"/>
    <w:rsid w:val="00554E5B"/>
    <w:rsid w:val="00557631"/>
    <w:rsid w:val="00561E6D"/>
    <w:rsid w:val="00587747"/>
    <w:rsid w:val="0059593E"/>
    <w:rsid w:val="00597485"/>
    <w:rsid w:val="005C6850"/>
    <w:rsid w:val="005D45E9"/>
    <w:rsid w:val="005F262B"/>
    <w:rsid w:val="00601F5A"/>
    <w:rsid w:val="00613FFD"/>
    <w:rsid w:val="0062420F"/>
    <w:rsid w:val="006362E2"/>
    <w:rsid w:val="00654060"/>
    <w:rsid w:val="00657FF9"/>
    <w:rsid w:val="006618B1"/>
    <w:rsid w:val="006637BF"/>
    <w:rsid w:val="006A0CEB"/>
    <w:rsid w:val="006B2C0F"/>
    <w:rsid w:val="006B779D"/>
    <w:rsid w:val="006D53E5"/>
    <w:rsid w:val="006E7610"/>
    <w:rsid w:val="006F7145"/>
    <w:rsid w:val="007252C2"/>
    <w:rsid w:val="00734FD1"/>
    <w:rsid w:val="0074167C"/>
    <w:rsid w:val="0074567A"/>
    <w:rsid w:val="00762907"/>
    <w:rsid w:val="00790604"/>
    <w:rsid w:val="007A334A"/>
    <w:rsid w:val="007A755F"/>
    <w:rsid w:val="007C4BDA"/>
    <w:rsid w:val="007C537B"/>
    <w:rsid w:val="00802403"/>
    <w:rsid w:val="008108DF"/>
    <w:rsid w:val="00810C21"/>
    <w:rsid w:val="00820027"/>
    <w:rsid w:val="00822E98"/>
    <w:rsid w:val="00823F80"/>
    <w:rsid w:val="00825088"/>
    <w:rsid w:val="00827114"/>
    <w:rsid w:val="00827771"/>
    <w:rsid w:val="00832876"/>
    <w:rsid w:val="00833372"/>
    <w:rsid w:val="00852AFE"/>
    <w:rsid w:val="008631FA"/>
    <w:rsid w:val="00864E5C"/>
    <w:rsid w:val="0088598B"/>
    <w:rsid w:val="00885EA5"/>
    <w:rsid w:val="0089155A"/>
    <w:rsid w:val="008953F7"/>
    <w:rsid w:val="008B1B37"/>
    <w:rsid w:val="008B530B"/>
    <w:rsid w:val="008D1E64"/>
    <w:rsid w:val="008E45F1"/>
    <w:rsid w:val="008F4A10"/>
    <w:rsid w:val="008F5193"/>
    <w:rsid w:val="00947B98"/>
    <w:rsid w:val="00975274"/>
    <w:rsid w:val="00987935"/>
    <w:rsid w:val="00992766"/>
    <w:rsid w:val="00993111"/>
    <w:rsid w:val="009B2874"/>
    <w:rsid w:val="009D0A5A"/>
    <w:rsid w:val="009D5D82"/>
    <w:rsid w:val="009F2543"/>
    <w:rsid w:val="009F4362"/>
    <w:rsid w:val="00A11507"/>
    <w:rsid w:val="00A44851"/>
    <w:rsid w:val="00A66C1C"/>
    <w:rsid w:val="00A910EB"/>
    <w:rsid w:val="00A9360E"/>
    <w:rsid w:val="00AA4337"/>
    <w:rsid w:val="00AE5477"/>
    <w:rsid w:val="00AE79BF"/>
    <w:rsid w:val="00AE7A88"/>
    <w:rsid w:val="00B16371"/>
    <w:rsid w:val="00B34165"/>
    <w:rsid w:val="00B37538"/>
    <w:rsid w:val="00B400B0"/>
    <w:rsid w:val="00B4100F"/>
    <w:rsid w:val="00B51ECF"/>
    <w:rsid w:val="00B70D63"/>
    <w:rsid w:val="00B7102A"/>
    <w:rsid w:val="00B927BE"/>
    <w:rsid w:val="00BB7F9D"/>
    <w:rsid w:val="00BC2740"/>
    <w:rsid w:val="00BE3E6F"/>
    <w:rsid w:val="00BF3DE6"/>
    <w:rsid w:val="00BF4233"/>
    <w:rsid w:val="00BF4957"/>
    <w:rsid w:val="00BF5336"/>
    <w:rsid w:val="00C42D52"/>
    <w:rsid w:val="00C43198"/>
    <w:rsid w:val="00C607A1"/>
    <w:rsid w:val="00C61611"/>
    <w:rsid w:val="00C65B12"/>
    <w:rsid w:val="00C83EA6"/>
    <w:rsid w:val="00C849BA"/>
    <w:rsid w:val="00C85C0E"/>
    <w:rsid w:val="00C90555"/>
    <w:rsid w:val="00C944F5"/>
    <w:rsid w:val="00CB03C8"/>
    <w:rsid w:val="00CD4FA8"/>
    <w:rsid w:val="00CE01F5"/>
    <w:rsid w:val="00CF00CA"/>
    <w:rsid w:val="00CF5D90"/>
    <w:rsid w:val="00D13744"/>
    <w:rsid w:val="00D3323B"/>
    <w:rsid w:val="00D359B4"/>
    <w:rsid w:val="00D64642"/>
    <w:rsid w:val="00D87C64"/>
    <w:rsid w:val="00DA5A36"/>
    <w:rsid w:val="00DB24AA"/>
    <w:rsid w:val="00DD1D69"/>
    <w:rsid w:val="00DF2B0B"/>
    <w:rsid w:val="00DF65C8"/>
    <w:rsid w:val="00E07BA1"/>
    <w:rsid w:val="00E37A2C"/>
    <w:rsid w:val="00E513DC"/>
    <w:rsid w:val="00E73016"/>
    <w:rsid w:val="00E864AC"/>
    <w:rsid w:val="00EA36CC"/>
    <w:rsid w:val="00EB6281"/>
    <w:rsid w:val="00EB7212"/>
    <w:rsid w:val="00EE0072"/>
    <w:rsid w:val="00EF01C6"/>
    <w:rsid w:val="00EF2083"/>
    <w:rsid w:val="00EF618B"/>
    <w:rsid w:val="00F05DEE"/>
    <w:rsid w:val="00F10D54"/>
    <w:rsid w:val="00F35924"/>
    <w:rsid w:val="00F40BFD"/>
    <w:rsid w:val="00F45AE3"/>
    <w:rsid w:val="00F57C75"/>
    <w:rsid w:val="00F60C65"/>
    <w:rsid w:val="00F71DE9"/>
    <w:rsid w:val="00FA5D35"/>
    <w:rsid w:val="00FB74AF"/>
    <w:rsid w:val="00FB7821"/>
    <w:rsid w:val="00FC08E7"/>
    <w:rsid w:val="00FC6A9C"/>
    <w:rsid w:val="00FD4D43"/>
    <w:rsid w:val="00FE7293"/>
    <w:rsid w:val="0686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7"/>
    <w:semiHidden/>
    <w:unhideWhenUsed/>
    <w:uiPriority w:val="99"/>
    <w:rPr>
      <w:sz w:val="18"/>
      <w:szCs w:val="18"/>
    </w:rPr>
  </w:style>
  <w:style w:type="paragraph" w:styleId="4">
    <w:name w:val="footer"/>
    <w:basedOn w:val="1"/>
    <w:link w:val="10"/>
    <w:semiHidden/>
    <w:unhideWhenUsed/>
    <w:uiPriority w:val="99"/>
    <w:pPr>
      <w:tabs>
        <w:tab w:val="center" w:pos="4153"/>
        <w:tab w:val="right" w:pos="8306"/>
      </w:tabs>
      <w:snapToGrid w:val="0"/>
      <w:jc w:val="left"/>
    </w:pPr>
    <w:rPr>
      <w:sz w:val="18"/>
      <w:szCs w:val="18"/>
    </w:rPr>
  </w:style>
  <w:style w:type="paragraph" w:styleId="5">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semiHidden/>
    <w:unhideWhenUsed/>
    <w:uiPriority w:val="99"/>
    <w:rPr>
      <w:color w:val="0000FF"/>
      <w:u w:val="single"/>
    </w:rPr>
  </w:style>
  <w:style w:type="character" w:customStyle="1" w:styleId="9">
    <w:name w:val="页眉 Char"/>
    <w:basedOn w:val="7"/>
    <w:link w:val="5"/>
    <w:semiHidden/>
    <w:uiPriority w:val="99"/>
    <w:rPr>
      <w:sz w:val="18"/>
      <w:szCs w:val="18"/>
    </w:rPr>
  </w:style>
  <w:style w:type="character" w:customStyle="1" w:styleId="10">
    <w:name w:val="页脚 Char"/>
    <w:basedOn w:val="7"/>
    <w:link w:val="4"/>
    <w:semiHidden/>
    <w:uiPriority w:val="99"/>
    <w:rPr>
      <w:sz w:val="18"/>
      <w:szCs w:val="18"/>
    </w:rPr>
  </w:style>
  <w:style w:type="paragraph" w:styleId="11">
    <w:name w:val="List Paragraph"/>
    <w:basedOn w:val="1"/>
    <w:qFormat/>
    <w:uiPriority w:val="34"/>
    <w:pPr>
      <w:ind w:firstLine="420" w:firstLineChars="200"/>
    </w:pPr>
  </w:style>
  <w:style w:type="paragraph" w:customStyle="1" w:styleId="12">
    <w:name w:val="列出段落1"/>
    <w:basedOn w:val="1"/>
    <w:qFormat/>
    <w:uiPriority w:val="0"/>
    <w:pPr>
      <w:ind w:firstLine="420" w:firstLineChars="200"/>
    </w:pPr>
    <w:rPr>
      <w:rFonts w:ascii="Calibri" w:hAnsi="Calibri" w:eastAsia="宋体" w:cs="Times New Roman"/>
      <w:szCs w:val="21"/>
    </w:rPr>
  </w:style>
  <w:style w:type="character" w:customStyle="1" w:styleId="13">
    <w:name w:val="标题 2 Char"/>
    <w:basedOn w:val="7"/>
    <w:link w:val="2"/>
    <w:uiPriority w:val="9"/>
    <w:rPr>
      <w:rFonts w:ascii="宋体" w:hAnsi="宋体" w:eastAsia="宋体" w:cs="宋体"/>
      <w:b/>
      <w:bCs/>
      <w:kern w:val="0"/>
      <w:sz w:val="36"/>
      <w:szCs w:val="36"/>
    </w:rPr>
  </w:style>
  <w:style w:type="character" w:customStyle="1" w:styleId="14">
    <w:name w:val="mr-prof"/>
    <w:basedOn w:val="7"/>
    <w:uiPriority w:val="0"/>
  </w:style>
  <w:style w:type="character" w:customStyle="1" w:styleId="15">
    <w:name w:val="icon-best-new"/>
    <w:basedOn w:val="7"/>
    <w:uiPriority w:val="0"/>
  </w:style>
  <w:style w:type="character" w:customStyle="1" w:styleId="16">
    <w:name w:val="o"/>
    <w:basedOn w:val="7"/>
    <w:uiPriority w:val="0"/>
  </w:style>
  <w:style w:type="character" w:customStyle="1" w:styleId="17">
    <w:name w:val="批注框文本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906</Words>
  <Characters>5168</Characters>
  <Lines>43</Lines>
  <Paragraphs>12</Paragraphs>
  <TotalTime>95</TotalTime>
  <ScaleCrop>false</ScaleCrop>
  <LinksUpToDate>false</LinksUpToDate>
  <CharactersWithSpaces>6062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2020-02-02T15:40:00Z</dcterms:created>
  <dc:creator>DELL</dc:creator>
  <cp:lastModifiedBy>伊洁</cp:lastModifiedBy>
  <cp:lastPrinted>2020-02-02T12:36:00Z</cp:lastPrinted>
  <dcterms:modified xsi:type="dcterms:W3CDTF">2020-02-15T06:57:09Z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