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olor w:val="auto"/>
          <w:sz w:val="32"/>
          <w:szCs w:val="32"/>
          <w:lang w:eastAsia="zh-CN"/>
        </w:rPr>
      </w:pPr>
      <w:r>
        <w:rPr>
          <w:rFonts w:hint="eastAsia" w:ascii="黑体" w:hAnsi="黑体" w:eastAsia="黑体"/>
          <w:sz w:val="32"/>
          <w:szCs w:val="32"/>
        </w:rPr>
        <w:t>文旅融合背景下公共图书馆</w:t>
      </w:r>
      <w:r>
        <w:rPr>
          <w:rFonts w:hint="eastAsia" w:ascii="黑体" w:hAnsi="黑体" w:eastAsia="黑体"/>
          <w:color w:val="auto"/>
          <w:sz w:val="32"/>
          <w:szCs w:val="32"/>
          <w:lang w:eastAsia="zh-CN"/>
        </w:rPr>
        <w:t>创新服务</w:t>
      </w:r>
    </w:p>
    <w:p>
      <w:pPr>
        <w:widowControl w:val="0"/>
        <w:numPr>
          <w:ilvl w:val="0"/>
          <w:numId w:val="0"/>
        </w:numPr>
        <w:spacing w:line="360" w:lineRule="auto"/>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——以上海市徐汇区图书馆</w:t>
      </w:r>
      <w:r>
        <w:rPr>
          <w:rFonts w:hint="eastAsia" w:asciiTheme="minorEastAsia" w:hAnsiTheme="minorEastAsia" w:eastAsiaTheme="minorEastAsia" w:cstheme="minorEastAsia"/>
          <w:kern w:val="0"/>
          <w:sz w:val="24"/>
          <w:szCs w:val="24"/>
          <w:lang w:eastAsia="zh-CN"/>
        </w:rPr>
        <w:t>“建筑可阅读”特色</w:t>
      </w:r>
      <w:r>
        <w:rPr>
          <w:rFonts w:hint="eastAsia" w:asciiTheme="minorEastAsia" w:hAnsiTheme="minorEastAsia" w:cstheme="minorEastAsia"/>
          <w:kern w:val="0"/>
          <w:sz w:val="24"/>
          <w:szCs w:val="24"/>
          <w:lang w:eastAsia="zh-CN"/>
        </w:rPr>
        <w:t>服务</w:t>
      </w:r>
      <w:r>
        <w:rPr>
          <w:rFonts w:hint="eastAsia" w:asciiTheme="minorEastAsia" w:hAnsiTheme="minorEastAsia" w:eastAsiaTheme="minorEastAsia" w:cstheme="minorEastAsia"/>
          <w:sz w:val="24"/>
          <w:szCs w:val="24"/>
          <w:lang w:val="en-US" w:eastAsia="zh-CN"/>
        </w:rPr>
        <w:t>为例</w:t>
      </w:r>
    </w:p>
    <w:p>
      <w:pPr>
        <w:widowControl w:val="0"/>
        <w:numPr>
          <w:ilvl w:val="0"/>
          <w:numId w:val="0"/>
        </w:numPr>
        <w:spacing w:line="360" w:lineRule="auto"/>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朱晔慧 上海市徐汇区图书馆（200030）</w:t>
      </w:r>
    </w:p>
    <w:p>
      <w:pPr>
        <w:widowControl w:val="0"/>
        <w:numPr>
          <w:ilvl w:val="0"/>
          <w:numId w:val="0"/>
        </w:numPr>
        <w:spacing w:line="360" w:lineRule="auto"/>
        <w:jc w:val="center"/>
        <w:rPr>
          <w:rFonts w:hint="eastAsia" w:asciiTheme="minorEastAsia" w:hAnsiTheme="minorEastAsia" w:eastAsiaTheme="minorEastAsia" w:cstheme="minorEastAsia"/>
          <w:sz w:val="24"/>
          <w:szCs w:val="24"/>
          <w:lang w:val="en-US" w:eastAsia="zh-CN"/>
        </w:rPr>
      </w:pPr>
    </w:p>
    <w:p>
      <w:pPr>
        <w:widowControl w:val="0"/>
        <w:numPr>
          <w:ilvl w:val="0"/>
          <w:numId w:val="0"/>
        </w:numPr>
        <w:spacing w:line="360" w:lineRule="auto"/>
        <w:jc w:val="both"/>
        <w:rPr>
          <w:rFonts w:hint="eastAsia" w:asciiTheme="minorEastAsia" w:hAnsiTheme="minorEastAsia" w:cstheme="minorEastAsia"/>
          <w:sz w:val="24"/>
          <w:szCs w:val="24"/>
        </w:rPr>
      </w:pPr>
      <w:r>
        <w:rPr>
          <w:rFonts w:hint="eastAsia" w:asciiTheme="minorEastAsia" w:hAnsiTheme="minorEastAsia" w:eastAsiaTheme="minorEastAsia" w:cstheme="minorEastAsia"/>
          <w:sz w:val="24"/>
          <w:szCs w:val="24"/>
          <w:lang w:val="en-US" w:eastAsia="zh-CN"/>
        </w:rPr>
        <w:t>摘  要：</w:t>
      </w:r>
      <w:r>
        <w:rPr>
          <w:rFonts w:hint="eastAsia" w:asciiTheme="minorEastAsia" w:hAnsiTheme="minorEastAsia" w:cstheme="minorEastAsia"/>
          <w:sz w:val="24"/>
          <w:szCs w:val="24"/>
          <w:lang w:val="en-US" w:eastAsia="zh-CN"/>
        </w:rPr>
        <w:t>随着文旅融合的深入发展</w:t>
      </w:r>
      <w:r>
        <w:rPr>
          <w:rFonts w:hint="eastAsia" w:asciiTheme="minorEastAsia" w:hAnsiTheme="minorEastAsia" w:eastAsiaTheme="minorEastAsia" w:cstheme="minorEastAsia"/>
          <w:sz w:val="24"/>
          <w:szCs w:val="24"/>
          <w:lang w:val="en-US" w:eastAsia="zh-CN"/>
        </w:rPr>
        <w:t>，公共图书馆</w:t>
      </w:r>
      <w:r>
        <w:rPr>
          <w:rFonts w:hint="eastAsia" w:asciiTheme="minorEastAsia" w:hAnsiTheme="minorEastAsia" w:cstheme="minorEastAsia"/>
          <w:sz w:val="24"/>
          <w:szCs w:val="24"/>
          <w:lang w:eastAsia="zh-CN"/>
        </w:rPr>
        <w:t>应充分利用馆藏资源优势去</w:t>
      </w:r>
      <w:r>
        <w:rPr>
          <w:rFonts w:hint="eastAsia" w:asciiTheme="minorEastAsia" w:hAnsiTheme="minorEastAsia" w:eastAsiaTheme="minorEastAsia" w:cstheme="minorEastAsia"/>
          <w:sz w:val="24"/>
          <w:szCs w:val="24"/>
          <w:lang w:eastAsia="zh-CN"/>
        </w:rPr>
        <w:t>挖掘区域文化内涵、促进旅游深度发展</w:t>
      </w:r>
      <w:r>
        <w:rPr>
          <w:rFonts w:hint="eastAsia" w:asciiTheme="minorEastAsia" w:hAnsiTheme="minorEastAsia" w:cstheme="minorEastAsia"/>
          <w:sz w:val="24"/>
          <w:szCs w:val="24"/>
          <w:lang w:eastAsia="zh-CN"/>
        </w:rPr>
        <w:t>。本文以上海市徐汇区图书馆推出的“建筑可阅读”特色服务为例，介绍了公共图书馆通过专辟主题阅览空间、丰富研究成果、建设数字资源、开展阅读推广活动等方式将馆藏文献与旅游资源进行深度融合</w:t>
      </w:r>
      <w:r>
        <w:rPr>
          <w:rFonts w:hint="eastAsia" w:asciiTheme="minorEastAsia" w:hAnsiTheme="minorEastAsia" w:cstheme="minorEastAsia"/>
          <w:sz w:val="24"/>
          <w:szCs w:val="24"/>
        </w:rPr>
        <w:t>，梳理</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rPr>
        <w:t>分析</w:t>
      </w:r>
      <w:r>
        <w:rPr>
          <w:rFonts w:hint="eastAsia" w:asciiTheme="minorEastAsia" w:hAnsiTheme="minorEastAsia" w:cstheme="minorEastAsia"/>
          <w:sz w:val="24"/>
          <w:szCs w:val="24"/>
          <w:lang w:eastAsia="zh-CN"/>
        </w:rPr>
        <w:t>其中</w:t>
      </w:r>
      <w:r>
        <w:rPr>
          <w:rFonts w:hint="eastAsia" w:asciiTheme="minorEastAsia" w:hAnsiTheme="minorEastAsia" w:cstheme="minorEastAsia"/>
          <w:sz w:val="24"/>
          <w:szCs w:val="24"/>
        </w:rPr>
        <w:t>的不足之处并提出优化建议，</w:t>
      </w:r>
      <w:r>
        <w:rPr>
          <w:rFonts w:hint="eastAsia" w:asciiTheme="minorEastAsia" w:hAnsiTheme="minorEastAsia" w:cstheme="minorEastAsia"/>
          <w:sz w:val="24"/>
          <w:szCs w:val="24"/>
          <w:lang w:eastAsia="zh-CN"/>
        </w:rPr>
        <w:t>实现</w:t>
      </w:r>
      <w:r>
        <w:rPr>
          <w:rFonts w:hint="eastAsia" w:ascii="宋体" w:hAnsi="宋体" w:cs="宋体"/>
          <w:b w:val="0"/>
          <w:bCs w:val="0"/>
          <w:kern w:val="2"/>
          <w:sz w:val="24"/>
          <w:szCs w:val="24"/>
          <w:lang w:val="en-US" w:eastAsia="zh-CN" w:bidi="ar-SA"/>
        </w:rPr>
        <w:t>让阅读更立体、让旅游更具内涵的初衷。</w:t>
      </w:r>
    </w:p>
    <w:p>
      <w:pPr>
        <w:widowControl w:val="0"/>
        <w:numPr>
          <w:ilvl w:val="0"/>
          <w:numId w:val="0"/>
        </w:numPr>
        <w:spacing w:line="360" w:lineRule="auto"/>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关键词：公共图书馆，文旅融合，创新服务</w:t>
      </w:r>
      <w:r>
        <w:rPr>
          <w:rFonts w:hint="eastAsia" w:asciiTheme="minorEastAsia" w:hAnsiTheme="minorEastAsia" w:cstheme="minorEastAsia"/>
          <w:sz w:val="24"/>
          <w:szCs w:val="24"/>
          <w:lang w:val="en-US" w:eastAsia="zh-CN"/>
        </w:rPr>
        <w:t>，徐汇区</w:t>
      </w:r>
    </w:p>
    <w:p>
      <w:pPr>
        <w:numPr>
          <w:ilvl w:val="0"/>
          <w:numId w:val="0"/>
        </w:numPr>
        <w:jc w:val="both"/>
        <w:rPr>
          <w:rFonts w:hint="default" w:ascii="仿宋" w:hAnsi="仿宋" w:eastAsia="仿宋"/>
          <w:sz w:val="28"/>
          <w:szCs w:val="28"/>
          <w:lang w:val="en-US" w:eastAsia="zh-CN"/>
        </w:rPr>
      </w:pP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2018年3月，十三届全国人大一次会议表决通过了关于国务院机构改革方案的决定，批准设立中华人民共和国文化和旅游部，推动文化事业、文化产业和旅游业融合发展</w:t>
      </w:r>
      <w:r>
        <w:rPr>
          <w:rFonts w:hint="eastAsia" w:ascii="Times New Roman" w:hAnsi="Times New Roman" w:cs="宋体"/>
          <w:highlight w:val="yellow"/>
          <w:shd w:val="clear" w:color="auto" w:fill="FFFFFF"/>
          <w:vertAlign w:val="superscript"/>
        </w:rPr>
        <w:t>[1</w:t>
      </w:r>
      <w:r>
        <w:rPr>
          <w:rFonts w:ascii="Times New Roman" w:hAnsi="Times New Roman" w:cs="宋体"/>
          <w:highlight w:val="yellow"/>
          <w:shd w:val="clear" w:color="auto" w:fill="FFFFFF"/>
          <w:vertAlign w:val="superscript"/>
        </w:rPr>
        <w:t>]</w:t>
      </w:r>
      <w:r>
        <w:rPr>
          <w:rFonts w:hint="eastAsia" w:asciiTheme="minorEastAsia" w:hAnsiTheme="minorEastAsia" w:eastAsiaTheme="minorEastAsia" w:cstheme="minorEastAsia"/>
          <w:sz w:val="24"/>
          <w:szCs w:val="24"/>
          <w:lang w:val="en-US" w:eastAsia="zh-CN"/>
        </w:rPr>
        <w:t>。近两年来，我们欣喜地看到</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"http://www.lwcj.com/wh/" \t "http://www.lwcj.com/w/_blank"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文旅融合</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逐步踏上新征程，各地纷纷出台了加快推进文化和旅游深度融合的实施意见，结合文化优势和旅游资源进行了大胆的尝试和探索，在多领域通过多种渠道、</w:t>
      </w:r>
      <w:r>
        <w:rPr>
          <w:rFonts w:hint="eastAsia" w:asciiTheme="minorEastAsia" w:hAnsiTheme="minorEastAsia" w:cstheme="minorEastAsia"/>
          <w:sz w:val="24"/>
          <w:szCs w:val="24"/>
          <w:lang w:val="en-US" w:eastAsia="zh-CN"/>
        </w:rPr>
        <w:t>利用</w:t>
      </w:r>
      <w:r>
        <w:rPr>
          <w:rFonts w:hint="eastAsia" w:asciiTheme="minorEastAsia" w:hAnsiTheme="minorEastAsia" w:eastAsiaTheme="minorEastAsia" w:cstheme="minorEastAsia"/>
          <w:sz w:val="24"/>
          <w:szCs w:val="24"/>
          <w:lang w:val="en-US" w:eastAsia="zh-CN"/>
        </w:rPr>
        <w:t>多种载体进行了融合发展。在此时代背景下，公共图书馆作为</w:t>
      </w:r>
      <w:r>
        <w:rPr>
          <w:rFonts w:hint="eastAsia" w:asciiTheme="minorEastAsia" w:hAnsiTheme="minorEastAsia" w:eastAsiaTheme="minorEastAsia" w:cstheme="minorEastAsia"/>
          <w:sz w:val="24"/>
          <w:szCs w:val="24"/>
        </w:rPr>
        <w:t>汇集和展示地域文化特色的</w:t>
      </w:r>
      <w:r>
        <w:rPr>
          <w:rFonts w:hint="eastAsia" w:asciiTheme="minorEastAsia" w:hAnsiTheme="minorEastAsia" w:eastAsiaTheme="minorEastAsia" w:cstheme="minorEastAsia"/>
          <w:sz w:val="24"/>
          <w:szCs w:val="24"/>
          <w:lang w:eastAsia="zh-CN"/>
        </w:rPr>
        <w:t>重要</w:t>
      </w:r>
      <w:r>
        <w:rPr>
          <w:rFonts w:hint="eastAsia" w:asciiTheme="minorEastAsia" w:hAnsiTheme="minorEastAsia" w:eastAsiaTheme="minorEastAsia" w:cstheme="minorEastAsia"/>
          <w:sz w:val="24"/>
          <w:szCs w:val="24"/>
        </w:rPr>
        <w:t>窗口</w:t>
      </w:r>
      <w:r>
        <w:rPr>
          <w:rFonts w:hint="eastAsia" w:asciiTheme="minorEastAsia" w:hAnsiTheme="minorEastAsia" w:eastAsiaTheme="minorEastAsia" w:cstheme="minorEastAsia"/>
          <w:sz w:val="24"/>
          <w:szCs w:val="24"/>
          <w:lang w:eastAsia="zh-CN"/>
        </w:rPr>
        <w:t>，在挖掘区域文化内涵、促进旅游深度发展、推动城市更新中发挥着不可替代的</w:t>
      </w:r>
      <w:r>
        <w:rPr>
          <w:rFonts w:hint="eastAsia" w:asciiTheme="minorEastAsia" w:hAnsiTheme="minorEastAsia" w:cstheme="minorEastAsia"/>
          <w:sz w:val="24"/>
          <w:szCs w:val="24"/>
          <w:lang w:val="en-US" w:eastAsia="zh-CN"/>
        </w:rPr>
        <w:t>重要</w:t>
      </w:r>
      <w:r>
        <w:rPr>
          <w:rFonts w:hint="eastAsia" w:asciiTheme="minorEastAsia" w:hAnsiTheme="minorEastAsia" w:eastAsiaTheme="minorEastAsia" w:cstheme="minorEastAsia"/>
          <w:sz w:val="24"/>
          <w:szCs w:val="24"/>
          <w:lang w:eastAsia="zh-CN"/>
        </w:rPr>
        <w:t>作用。于是，研学旅游、网红图书馆、民宿图书馆</w:t>
      </w:r>
      <w:r>
        <w:rPr>
          <w:rFonts w:hint="eastAsia" w:asciiTheme="minorEastAsia" w:hAnsiTheme="minorEastAsia" w:cstheme="minorEastAsia"/>
          <w:sz w:val="24"/>
          <w:szCs w:val="24"/>
          <w:lang w:eastAsia="zh-CN"/>
        </w:rPr>
        <w:t>、微悦读行走</w:t>
      </w:r>
      <w:r>
        <w:rPr>
          <w:rFonts w:hint="eastAsia" w:asciiTheme="minorEastAsia" w:hAnsiTheme="minorEastAsia" w:eastAsiaTheme="minorEastAsia" w:cstheme="minorEastAsia"/>
          <w:sz w:val="24"/>
          <w:szCs w:val="24"/>
          <w:lang w:eastAsia="zh-CN"/>
        </w:rPr>
        <w:t>等实践应运而生</w:t>
      </w:r>
      <w:r>
        <w:rPr>
          <w:rFonts w:hint="eastAsia" w:ascii="Times New Roman" w:hAnsi="Times New Roman" w:cs="宋体"/>
          <w:highlight w:val="yellow"/>
          <w:vertAlign w:val="superscript"/>
        </w:rPr>
        <w:t>[2</w:t>
      </w:r>
      <w:r>
        <w:rPr>
          <w:rFonts w:ascii="Times New Roman" w:hAnsi="Times New Roman" w:cs="宋体"/>
          <w:highlight w:val="yellow"/>
          <w:vertAlign w:val="superscript"/>
        </w:rPr>
        <w:t>]</w:t>
      </w:r>
      <w:r>
        <w:rPr>
          <w:rFonts w:hint="eastAsia" w:asciiTheme="minorEastAsia" w:hAnsiTheme="minorEastAsia" w:eastAsiaTheme="minorEastAsia" w:cstheme="minorEastAsia"/>
          <w:sz w:val="24"/>
          <w:szCs w:val="24"/>
          <w:lang w:eastAsia="zh-CN"/>
        </w:rPr>
        <w:t>，通过文化旅游资源共享、协同并进，</w:t>
      </w:r>
      <w:r>
        <w:rPr>
          <w:rFonts w:hint="eastAsia" w:asciiTheme="minorEastAsia" w:hAnsiTheme="minorEastAsia" w:eastAsiaTheme="minorEastAsia" w:cstheme="minorEastAsia"/>
          <w:color w:val="auto"/>
          <w:sz w:val="24"/>
          <w:szCs w:val="24"/>
          <w:lang w:eastAsia="zh-CN"/>
        </w:rPr>
        <w:t>让阅读与城市肌理更加紧密契合</w:t>
      </w:r>
      <w:r>
        <w:rPr>
          <w:rFonts w:hint="eastAsia" w:asciiTheme="minorEastAsia" w:hAnsiTheme="minorEastAsia" w:eastAsiaTheme="minorEastAsia" w:cstheme="minorEastAsia"/>
          <w:sz w:val="24"/>
          <w:szCs w:val="24"/>
          <w:lang w:eastAsia="zh-CN"/>
        </w:rPr>
        <w:t>，让旅游更富内涵、更具</w:t>
      </w:r>
      <w:r>
        <w:rPr>
          <w:rFonts w:hint="eastAsia" w:asciiTheme="minorEastAsia" w:hAnsiTheme="minorEastAsia" w:eastAsiaTheme="minorEastAsia" w:cstheme="minorEastAsia"/>
          <w:sz w:val="24"/>
          <w:szCs w:val="24"/>
          <w:lang w:val="en-US" w:eastAsia="zh-CN"/>
        </w:rPr>
        <w:t>人文精神，实现</w:t>
      </w:r>
      <w:r>
        <w:rPr>
          <w:rFonts w:hint="eastAsia" w:asciiTheme="minorEastAsia" w:hAnsiTheme="minorEastAsia" w:eastAsiaTheme="minorEastAsia" w:cstheme="minorEastAsia"/>
          <w:sz w:val="24"/>
          <w:szCs w:val="24"/>
          <w:lang w:eastAsia="zh-CN"/>
        </w:rPr>
        <w:t>文化功能和旅游价值深度结合、有机统一。</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eastAsia="zh-CN"/>
        </w:rPr>
      </w:pPr>
    </w:p>
    <w:p>
      <w:pPr>
        <w:numPr>
          <w:ilvl w:val="0"/>
          <w:numId w:val="0"/>
        </w:numPr>
        <w:spacing w:line="360" w:lineRule="auto"/>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cstheme="minorEastAsia"/>
          <w:sz w:val="24"/>
          <w:szCs w:val="24"/>
        </w:rPr>
        <w:t>徐汇区图书馆“建筑可阅读”</w:t>
      </w:r>
      <w:r>
        <w:rPr>
          <w:rFonts w:hint="eastAsia" w:asciiTheme="minorEastAsia" w:hAnsiTheme="minorEastAsia" w:cstheme="minorEastAsia"/>
          <w:sz w:val="24"/>
          <w:szCs w:val="24"/>
          <w:lang w:eastAsia="zh-CN"/>
        </w:rPr>
        <w:t>特色服务</w:t>
      </w:r>
      <w:r>
        <w:rPr>
          <w:rFonts w:hint="eastAsia" w:asciiTheme="minorEastAsia" w:hAnsiTheme="minorEastAsia" w:cstheme="minorEastAsia"/>
          <w:sz w:val="24"/>
          <w:szCs w:val="24"/>
          <w:lang w:val="en-US" w:eastAsia="zh-CN"/>
        </w:rPr>
        <w:t>的背景</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徐汇区</w:t>
      </w:r>
      <w:r>
        <w:rPr>
          <w:rFonts w:hint="eastAsia" w:asciiTheme="minorEastAsia" w:hAnsiTheme="minorEastAsia" w:eastAsiaTheme="minorEastAsia" w:cstheme="minorEastAsia"/>
          <w:sz w:val="24"/>
          <w:szCs w:val="24"/>
          <w:lang w:val="en-US" w:eastAsia="zh-CN"/>
        </w:rPr>
        <w:t>位于上海中心城区西南部，是近代史上西方文化输入中国的一个重要窗口，中外多元文化曾在这里交汇、碰撞、融合，使之成为闻名遐迩的海派文化发源地。区域内2000多栋近代上海各个时期</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各种风</w:t>
      </w:r>
      <w:r>
        <w:rPr>
          <w:rFonts w:hint="eastAsia" w:asciiTheme="minorEastAsia" w:hAnsiTheme="minorEastAsia" w:cstheme="minorEastAsia"/>
          <w:sz w:val="24"/>
          <w:szCs w:val="24"/>
          <w:lang w:val="en-US" w:eastAsia="zh-CN"/>
        </w:rPr>
        <w:t>情</w:t>
      </w:r>
      <w:r>
        <w:rPr>
          <w:rFonts w:hint="eastAsia" w:asciiTheme="minorEastAsia" w:hAnsiTheme="minorEastAsia" w:eastAsiaTheme="minorEastAsia" w:cstheme="minorEastAsia"/>
          <w:sz w:val="24"/>
          <w:szCs w:val="24"/>
          <w:lang w:val="en-US" w:eastAsia="zh-CN"/>
        </w:rPr>
        <w:t>的建筑瑰宝汇聚了世界各国的建筑精华，成为上海百年来东西方文化交融的结晶和见证，</w:t>
      </w:r>
      <w:r>
        <w:rPr>
          <w:rFonts w:hint="eastAsia" w:asciiTheme="minorEastAsia" w:hAnsiTheme="minorEastAsia" w:cstheme="minorEastAsia"/>
          <w:sz w:val="24"/>
          <w:szCs w:val="24"/>
          <w:lang w:val="en-US" w:eastAsia="zh-CN"/>
        </w:rPr>
        <w:t>是徐汇区极其珍贵的非物质文化遗产，也是最具标志性的旅游资源，吸引着诸多游客慕名而来，</w:t>
      </w:r>
      <w:r>
        <w:rPr>
          <w:rFonts w:hint="eastAsia" w:asciiTheme="minorEastAsia" w:hAnsiTheme="minorEastAsia" w:eastAsiaTheme="minorEastAsia" w:cstheme="minorEastAsia"/>
          <w:sz w:val="24"/>
          <w:szCs w:val="24"/>
          <w:lang w:val="en-US" w:eastAsia="zh-CN"/>
        </w:rPr>
        <w:t>如远东第一大教堂徐家汇天主堂、上海现存最早的近代图书馆徐家汇藏书楼、中国最早按西洋办学模式设立的学校徐汇公学，还有被誉为“浓缩了上海近代百年历史”的武康路等。</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与这些优秀历史建筑仅一步之遥的徐汇区图书馆，因其得天独厚的地理位置，于</w:t>
      </w:r>
      <w:r>
        <w:rPr>
          <w:rFonts w:hint="eastAsia" w:asciiTheme="minorEastAsia" w:hAnsiTheme="minorEastAsia" w:eastAsiaTheme="minorEastAsia" w:cstheme="minorEastAsia"/>
          <w:kern w:val="0"/>
          <w:sz w:val="24"/>
          <w:szCs w:val="24"/>
          <w:lang w:val="en-US" w:eastAsia="zh-CN"/>
        </w:rPr>
        <w:t>2010年起</w:t>
      </w:r>
      <w:r>
        <w:rPr>
          <w:rFonts w:hint="eastAsia" w:asciiTheme="minorEastAsia" w:hAnsiTheme="minorEastAsia" w:eastAsiaTheme="minorEastAsia" w:cstheme="minorEastAsia"/>
          <w:sz w:val="24"/>
          <w:szCs w:val="24"/>
          <w:lang w:val="en-US" w:eastAsia="zh-CN"/>
        </w:rPr>
        <w:t>以</w:t>
      </w:r>
      <w:r>
        <w:rPr>
          <w:rFonts w:hint="eastAsia" w:asciiTheme="minorEastAsia" w:hAnsiTheme="minorEastAsia" w:eastAsiaTheme="minorEastAsia" w:cstheme="minorEastAsia"/>
          <w:kern w:val="0"/>
          <w:sz w:val="24"/>
          <w:szCs w:val="24"/>
        </w:rPr>
        <w:t>“感悟历史风貌，探究城市文化”</w:t>
      </w:r>
      <w:r>
        <w:rPr>
          <w:rFonts w:hint="eastAsia" w:asciiTheme="minorEastAsia" w:hAnsiTheme="minorEastAsia" w:eastAsiaTheme="minorEastAsia" w:cstheme="minorEastAsia"/>
          <w:kern w:val="0"/>
          <w:sz w:val="24"/>
          <w:szCs w:val="24"/>
          <w:lang w:eastAsia="zh-CN"/>
        </w:rPr>
        <w:t>为使命，</w:t>
      </w:r>
      <w:r>
        <w:rPr>
          <w:rFonts w:hint="eastAsia" w:asciiTheme="minorEastAsia" w:hAnsiTheme="minorEastAsia" w:eastAsiaTheme="minorEastAsia" w:cstheme="minorEastAsia"/>
          <w:sz w:val="24"/>
          <w:szCs w:val="24"/>
          <w:lang w:val="en-US" w:eastAsia="zh-CN"/>
        </w:rPr>
        <w:t>对这些优秀历史建筑进行研究和推广</w:t>
      </w:r>
      <w:r>
        <w:rPr>
          <w:rFonts w:hint="eastAsia" w:asciiTheme="minorEastAsia" w:hAnsiTheme="minorEastAsia" w:cstheme="minorEastAsia"/>
          <w:sz w:val="24"/>
          <w:szCs w:val="24"/>
          <w:lang w:val="en-US" w:eastAsia="zh-CN"/>
        </w:rPr>
        <w:t>，并</w:t>
      </w:r>
      <w:r>
        <w:rPr>
          <w:rFonts w:hint="eastAsia" w:asciiTheme="minorEastAsia" w:hAnsiTheme="minorEastAsia" w:eastAsiaTheme="minorEastAsia" w:cstheme="minorEastAsia"/>
          <w:kern w:val="0"/>
          <w:sz w:val="24"/>
          <w:szCs w:val="24"/>
          <w:lang w:eastAsia="zh-CN"/>
        </w:rPr>
        <w:t>打造</w:t>
      </w:r>
      <w:r>
        <w:rPr>
          <w:rFonts w:hint="eastAsia" w:asciiTheme="minorEastAsia" w:hAnsiTheme="minorEastAsia" w:cstheme="minorEastAsia"/>
          <w:kern w:val="0"/>
          <w:sz w:val="24"/>
          <w:szCs w:val="24"/>
          <w:lang w:val="en-US" w:eastAsia="zh-CN"/>
        </w:rPr>
        <w:t>了</w:t>
      </w:r>
      <w:r>
        <w:rPr>
          <w:rFonts w:hint="eastAsia" w:asciiTheme="minorEastAsia" w:hAnsiTheme="minorEastAsia" w:cstheme="minorEastAsia"/>
          <w:kern w:val="0"/>
          <w:sz w:val="24"/>
          <w:szCs w:val="24"/>
          <w:lang w:eastAsia="zh-CN"/>
        </w:rPr>
        <w:t>形式多样、立体多元的</w:t>
      </w:r>
      <w:r>
        <w:rPr>
          <w:rFonts w:hint="eastAsia" w:asciiTheme="minorEastAsia" w:hAnsiTheme="minorEastAsia" w:eastAsiaTheme="minorEastAsia" w:cstheme="minorEastAsia"/>
          <w:kern w:val="0"/>
          <w:sz w:val="24"/>
          <w:szCs w:val="24"/>
          <w:lang w:eastAsia="zh-CN"/>
        </w:rPr>
        <w:t>“建筑可阅读”特色</w:t>
      </w:r>
      <w:r>
        <w:rPr>
          <w:rFonts w:hint="eastAsia" w:asciiTheme="minorEastAsia" w:hAnsiTheme="minorEastAsia" w:cstheme="minorEastAsia"/>
          <w:kern w:val="0"/>
          <w:sz w:val="24"/>
          <w:szCs w:val="24"/>
          <w:lang w:eastAsia="zh-CN"/>
        </w:rPr>
        <w:t>服务</w:t>
      </w:r>
      <w:r>
        <w:rPr>
          <w:rFonts w:hint="eastAsia" w:asciiTheme="minorEastAsia" w:hAnsiTheme="minorEastAsia" w:cstheme="minorEastAsia"/>
          <w:kern w:val="0"/>
          <w:sz w:val="24"/>
          <w:szCs w:val="24"/>
          <w:lang w:val="en-US" w:eastAsia="zh-CN"/>
        </w:rPr>
        <w:t>去推进优秀历史建筑的活化和利用，通过传播优秀文化、讲好徐汇故事赋予了这些老房子新的时代内涵，</w:t>
      </w:r>
      <w:r>
        <w:rPr>
          <w:rFonts w:hint="eastAsia" w:asciiTheme="minorEastAsia" w:hAnsiTheme="minorEastAsia" w:eastAsiaTheme="minorEastAsia" w:cstheme="minorEastAsia"/>
          <w:kern w:val="0"/>
          <w:sz w:val="24"/>
          <w:szCs w:val="24"/>
        </w:rPr>
        <w:t>吸引</w:t>
      </w:r>
      <w:r>
        <w:rPr>
          <w:rFonts w:hint="eastAsia" w:asciiTheme="minorEastAsia" w:hAnsiTheme="minorEastAsia" w:eastAsiaTheme="minorEastAsia" w:cstheme="minorEastAsia"/>
          <w:kern w:val="0"/>
          <w:sz w:val="24"/>
          <w:szCs w:val="24"/>
          <w:lang w:eastAsia="zh-CN"/>
        </w:rPr>
        <w:t>读者去漫品、</w:t>
      </w:r>
      <w:r>
        <w:rPr>
          <w:rFonts w:hint="eastAsia" w:asciiTheme="minorEastAsia" w:hAnsiTheme="minorEastAsia" w:eastAsiaTheme="minorEastAsia" w:cstheme="minorEastAsia"/>
          <w:kern w:val="0"/>
          <w:sz w:val="24"/>
          <w:szCs w:val="24"/>
        </w:rPr>
        <w:t>去翻阅、去研读</w:t>
      </w:r>
      <w:r>
        <w:rPr>
          <w:rFonts w:hint="eastAsia" w:asciiTheme="minorEastAsia" w:hAnsiTheme="minorEastAsia" w:eastAsiaTheme="minorEastAsia" w:cstheme="minorEastAsia"/>
          <w:kern w:val="0"/>
          <w:sz w:val="24"/>
          <w:szCs w:val="24"/>
          <w:lang w:eastAsia="zh-CN"/>
        </w:rPr>
        <w:t>。</w:t>
      </w:r>
    </w:p>
    <w:p>
      <w:pPr>
        <w:numPr>
          <w:ilvl w:val="0"/>
          <w:numId w:val="0"/>
        </w:numPr>
        <w:spacing w:line="360" w:lineRule="auto"/>
        <w:jc w:val="both"/>
        <w:rPr>
          <w:rFonts w:hint="eastAsia" w:asciiTheme="minorEastAsia" w:hAnsiTheme="minorEastAsia" w:eastAsiaTheme="minorEastAsia" w:cstheme="minorEastAsia"/>
          <w:color w:val="000000"/>
          <w:kern w:val="0"/>
          <w:sz w:val="24"/>
          <w:szCs w:val="24"/>
          <w:lang w:val="en-US" w:eastAsia="zh-CN" w:bidi="ar"/>
        </w:rPr>
      </w:pP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cstheme="minorEastAsia"/>
          <w:sz w:val="24"/>
          <w:szCs w:val="24"/>
        </w:rPr>
        <w:t>徐汇区图书馆“建筑可阅读”</w:t>
      </w:r>
      <w:r>
        <w:rPr>
          <w:rFonts w:hint="eastAsia" w:asciiTheme="minorEastAsia" w:hAnsiTheme="minorEastAsia" w:cstheme="minorEastAsia"/>
          <w:sz w:val="24"/>
          <w:szCs w:val="24"/>
          <w:lang w:eastAsia="zh-CN"/>
        </w:rPr>
        <w:t>特色服务</w:t>
      </w:r>
      <w:r>
        <w:rPr>
          <w:rFonts w:hint="eastAsia" w:asciiTheme="minorEastAsia" w:hAnsiTheme="minorEastAsia" w:cstheme="minorEastAsia"/>
          <w:sz w:val="24"/>
          <w:szCs w:val="24"/>
        </w:rPr>
        <w:t>的</w:t>
      </w:r>
      <w:r>
        <w:rPr>
          <w:rFonts w:hint="eastAsia" w:asciiTheme="minorEastAsia" w:hAnsiTheme="minorEastAsia" w:cstheme="minorEastAsia"/>
          <w:sz w:val="24"/>
          <w:szCs w:val="24"/>
          <w:lang w:eastAsia="zh-CN"/>
        </w:rPr>
        <w:t>具体实践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80" w:firstLineChars="200"/>
        <w:jc w:val="both"/>
        <w:rPr>
          <w:rFonts w:hint="eastAsia" w:asciiTheme="minorEastAsia" w:hAnsiTheme="minorEastAsia" w:eastAsiaTheme="minorEastAsia" w:cstheme="minorEastAsia"/>
          <w:b w:val="0"/>
          <w:kern w:val="2"/>
          <w:sz w:val="24"/>
          <w:szCs w:val="24"/>
          <w:lang w:val="en-US" w:eastAsia="zh-CN" w:bidi="ar-SA"/>
        </w:rPr>
      </w:pPr>
      <w:r>
        <w:rPr>
          <w:rFonts w:hint="eastAsia" w:asciiTheme="minorEastAsia" w:hAnsiTheme="minorEastAsia" w:eastAsiaTheme="minorEastAsia" w:cstheme="minorEastAsia"/>
          <w:b w:val="0"/>
          <w:kern w:val="2"/>
          <w:sz w:val="24"/>
          <w:szCs w:val="24"/>
          <w:lang w:val="en-US" w:eastAsia="zh-CN" w:bidi="ar-SA"/>
        </w:rPr>
        <w:t>2.1专辟阅览空间，“零距离”阅读历史风貌</w:t>
      </w:r>
    </w:p>
    <w:p>
      <w:pPr>
        <w:widowControl w:val="0"/>
        <w:numPr>
          <w:ilvl w:val="0"/>
          <w:numId w:val="0"/>
        </w:numPr>
        <w:spacing w:line="360" w:lineRule="auto"/>
        <w:ind w:firstLine="480" w:firstLineChars="200"/>
        <w:jc w:val="both"/>
        <w:rPr>
          <w:rFonts w:hint="eastAsia" w:ascii="Arial" w:hAnsi="Arial" w:eastAsia="宋体" w:cs="Arial"/>
          <w:i w:val="0"/>
          <w:caps w:val="0"/>
          <w:color w:val="191919"/>
          <w:spacing w:val="0"/>
          <w:sz w:val="24"/>
          <w:szCs w:val="24"/>
          <w:shd w:val="clear" w:fill="FFFFFF"/>
          <w:lang w:eastAsia="zh-CN"/>
        </w:rPr>
      </w:pPr>
      <w:r>
        <w:rPr>
          <w:rFonts w:hint="eastAsia" w:asciiTheme="minorEastAsia" w:hAnsiTheme="minorEastAsia" w:eastAsiaTheme="minorEastAsia" w:cstheme="minorEastAsia"/>
          <w:kern w:val="0"/>
          <w:sz w:val="24"/>
          <w:szCs w:val="24"/>
          <w:lang w:val="en-US" w:eastAsia="zh-CN"/>
        </w:rPr>
        <w:t>2011年3月，徐汇区图书馆专辟“徐汇历史风貌主题馆”，立足于徐汇区的历史文化积淀，以历史人文、优秀建筑、名人故居风貌文献资源为馆藏</w:t>
      </w:r>
      <w:r>
        <w:rPr>
          <w:rFonts w:hint="eastAsia" w:asciiTheme="minorEastAsia" w:hAnsiTheme="minorEastAsia" w:cstheme="minorEastAsia"/>
          <w:kern w:val="0"/>
          <w:sz w:val="24"/>
          <w:szCs w:val="24"/>
          <w:lang w:val="en-US" w:eastAsia="zh-CN"/>
        </w:rPr>
        <w:t>特色</w:t>
      </w:r>
      <w:r>
        <w:rPr>
          <w:rFonts w:hint="eastAsia" w:asciiTheme="minorEastAsia" w:hAnsiTheme="minorEastAsia" w:eastAsiaTheme="minorEastAsia" w:cstheme="minorEastAsia"/>
          <w:kern w:val="0"/>
          <w:sz w:val="24"/>
          <w:szCs w:val="24"/>
          <w:lang w:val="en-US" w:eastAsia="zh-CN"/>
        </w:rPr>
        <w:t>，充分展示徐汇区深厚的文化底蕴及历史传承，</w:t>
      </w:r>
      <w:r>
        <w:rPr>
          <w:rFonts w:hint="eastAsia" w:asciiTheme="minorEastAsia" w:hAnsiTheme="minorEastAsia" w:eastAsiaTheme="minorEastAsia" w:cstheme="minorEastAsia"/>
          <w:kern w:val="0"/>
          <w:sz w:val="24"/>
          <w:szCs w:val="24"/>
        </w:rPr>
        <w:t>经过</w:t>
      </w:r>
      <w:r>
        <w:rPr>
          <w:rFonts w:hint="eastAsia" w:asciiTheme="minorEastAsia" w:hAnsiTheme="minorEastAsia" w:eastAsiaTheme="minorEastAsia" w:cstheme="minorEastAsia"/>
          <w:kern w:val="0"/>
          <w:sz w:val="24"/>
          <w:szCs w:val="24"/>
          <w:lang w:eastAsia="zh-CN"/>
        </w:rPr>
        <w:t>多</w:t>
      </w:r>
      <w:r>
        <w:rPr>
          <w:rFonts w:hint="eastAsia" w:asciiTheme="minorEastAsia" w:hAnsiTheme="minorEastAsia" w:eastAsiaTheme="minorEastAsia" w:cstheme="minorEastAsia"/>
          <w:kern w:val="0"/>
          <w:sz w:val="24"/>
          <w:szCs w:val="24"/>
        </w:rPr>
        <w:t>年的</w:t>
      </w:r>
      <w:r>
        <w:rPr>
          <w:rFonts w:hint="eastAsia" w:asciiTheme="minorEastAsia" w:hAnsiTheme="minorEastAsia" w:eastAsiaTheme="minorEastAsia" w:cstheme="minorEastAsia"/>
          <w:kern w:val="0"/>
          <w:sz w:val="24"/>
          <w:szCs w:val="24"/>
          <w:lang w:eastAsia="zh-CN"/>
        </w:rPr>
        <w:t>收集</w:t>
      </w:r>
      <w:r>
        <w:rPr>
          <w:rFonts w:hint="eastAsia" w:asciiTheme="minorEastAsia" w:hAnsiTheme="minorEastAsia" w:eastAsiaTheme="minorEastAsia" w:cstheme="minorEastAsia"/>
          <w:kern w:val="0"/>
          <w:sz w:val="24"/>
          <w:szCs w:val="24"/>
        </w:rPr>
        <w:t>积累，藏有徐汇风貌、上海风情、人物传记、民国期刊等相关中外文献2</w:t>
      </w:r>
      <w:r>
        <w:rPr>
          <w:rFonts w:hint="eastAsia" w:asciiTheme="minorEastAsia" w:hAnsiTheme="minorEastAsia" w:eastAsiaTheme="minorEastAsia" w:cstheme="minorEastAsia"/>
          <w:kern w:val="0"/>
          <w:sz w:val="24"/>
          <w:szCs w:val="24"/>
          <w:lang w:val="en-US" w:eastAsia="zh-CN"/>
        </w:rPr>
        <w:t>41</w:t>
      </w:r>
      <w:r>
        <w:rPr>
          <w:rFonts w:hint="eastAsia" w:asciiTheme="minorEastAsia" w:hAnsiTheme="minorEastAsia" w:eastAsiaTheme="minorEastAsia" w:cstheme="minorEastAsia"/>
          <w:kern w:val="0"/>
          <w:sz w:val="24"/>
          <w:szCs w:val="24"/>
        </w:rPr>
        <w:t>8册，另订阅有《上海滩》《世纪》《档案春秋》等具有较高研读价值的上海版文史类刊物</w:t>
      </w:r>
      <w:r>
        <w:rPr>
          <w:rFonts w:hint="eastAsia" w:asciiTheme="minorEastAsia" w:hAnsiTheme="minorEastAsia" w:cstheme="minorEastAsia"/>
          <w:kern w:val="0"/>
          <w:sz w:val="24"/>
          <w:szCs w:val="24"/>
          <w:lang w:eastAsia="zh-CN"/>
        </w:rPr>
        <w:t>，为读者搭建了一个</w:t>
      </w:r>
      <w:r>
        <w:rPr>
          <w:rFonts w:hint="eastAsia" w:ascii="宋体" w:hAnsi="宋体"/>
          <w:sz w:val="24"/>
        </w:rPr>
        <w:t>了解徐汇区历史文化精髓的一个窗口</w:t>
      </w:r>
      <w:r>
        <w:rPr>
          <w:rFonts w:hint="eastAsia" w:ascii="Arial" w:hAnsi="Arial" w:eastAsia="宋体" w:cs="Arial"/>
          <w:i w:val="0"/>
          <w:caps w:val="0"/>
          <w:color w:val="191919"/>
          <w:spacing w:val="0"/>
          <w:sz w:val="24"/>
          <w:szCs w:val="24"/>
          <w:shd w:val="clear" w:fill="FFFFFF"/>
          <w:lang w:eastAsia="zh-CN"/>
        </w:rPr>
        <w:t>。</w:t>
      </w:r>
    </w:p>
    <w:p>
      <w:pPr>
        <w:widowControl w:val="0"/>
        <w:numPr>
          <w:ilvl w:val="0"/>
          <w:numId w:val="0"/>
        </w:numPr>
        <w:spacing w:line="360" w:lineRule="auto"/>
        <w:ind w:firstLine="480" w:firstLineChars="200"/>
        <w:jc w:val="both"/>
        <w:rPr>
          <w:rFonts w:hint="eastAsia" w:ascii="Arial" w:hAnsi="Arial" w:eastAsia="宋体" w:cs="Arial"/>
          <w:i w:val="0"/>
          <w:caps w:val="0"/>
          <w:color w:val="191919"/>
          <w:spacing w:val="0"/>
          <w:sz w:val="24"/>
          <w:szCs w:val="24"/>
          <w:shd w:val="clear" w:fill="FFFFFF"/>
          <w:lang w:val="en-US" w:eastAsia="zh-CN"/>
        </w:rPr>
      </w:pPr>
      <w:r>
        <w:rPr>
          <w:rFonts w:hint="eastAsia" w:ascii="Arial" w:hAnsi="Arial" w:eastAsia="宋体" w:cs="Arial"/>
          <w:i w:val="0"/>
          <w:caps w:val="0"/>
          <w:color w:val="191919"/>
          <w:spacing w:val="0"/>
          <w:sz w:val="24"/>
          <w:szCs w:val="24"/>
          <w:shd w:val="clear" w:fill="FFFFFF"/>
          <w:lang w:eastAsia="zh-CN"/>
        </w:rPr>
        <w:t>为了让市民读者近距离地观赏区域内的优秀历史建</w:t>
      </w:r>
      <w:r>
        <w:rPr>
          <w:rFonts w:hint="eastAsia" w:asciiTheme="minorEastAsia" w:hAnsiTheme="minorEastAsia" w:eastAsiaTheme="minorEastAsia" w:cstheme="minorEastAsia"/>
          <w:kern w:val="0"/>
          <w:sz w:val="24"/>
          <w:szCs w:val="24"/>
          <w:lang w:eastAsia="zh-CN"/>
        </w:rPr>
        <w:t>筑，从2010</w:t>
      </w:r>
      <w:r>
        <w:rPr>
          <w:rFonts w:hint="eastAsia" w:ascii="Arial" w:hAnsi="Arial" w:eastAsia="宋体" w:cs="Arial"/>
          <w:i w:val="0"/>
          <w:caps w:val="0"/>
          <w:color w:val="191919"/>
          <w:spacing w:val="0"/>
          <w:sz w:val="24"/>
          <w:szCs w:val="24"/>
          <w:shd w:val="clear" w:fill="FFFFFF"/>
          <w:lang w:eastAsia="zh-CN"/>
        </w:rPr>
        <w:t>年起，徐汇区图书馆成立了专门的工作小组制作优秀历史建筑模型，通过收集历史建筑的图纸档案、比对影像资料、实地踏勘、收集文献资料等，前后共制作了徐家汇天主堂、太原别墅、爱庐、上海工艺美术博物馆等优秀历</w:t>
      </w:r>
      <w:r>
        <w:rPr>
          <w:rFonts w:hint="eastAsia" w:asciiTheme="minorEastAsia" w:hAnsiTheme="minorEastAsia" w:eastAsiaTheme="minorEastAsia" w:cstheme="minorEastAsia"/>
          <w:kern w:val="0"/>
          <w:sz w:val="24"/>
          <w:szCs w:val="24"/>
          <w:lang w:val="en-US" w:eastAsia="zh-CN"/>
        </w:rPr>
        <w:t>史建筑模型22座</w:t>
      </w:r>
      <w:r>
        <w:rPr>
          <w:rFonts w:hint="eastAsia" w:ascii="Arial" w:hAnsi="Arial" w:eastAsia="宋体" w:cs="Arial"/>
          <w:i w:val="0"/>
          <w:caps w:val="0"/>
          <w:color w:val="191919"/>
          <w:spacing w:val="0"/>
          <w:sz w:val="24"/>
          <w:szCs w:val="24"/>
          <w:shd w:val="clear" w:fill="FFFFFF"/>
          <w:lang w:eastAsia="zh-CN"/>
        </w:rPr>
        <w:t>，陈列于“</w:t>
      </w:r>
      <w:r>
        <w:rPr>
          <w:rFonts w:hint="eastAsia" w:ascii="Arial" w:hAnsi="Arial" w:eastAsia="宋体" w:cs="Arial"/>
          <w:i w:val="0"/>
          <w:caps w:val="0"/>
          <w:color w:val="191919"/>
          <w:spacing w:val="0"/>
          <w:sz w:val="24"/>
          <w:szCs w:val="24"/>
          <w:shd w:val="clear" w:fill="FFFFFF"/>
          <w:lang w:val="en-US" w:eastAsia="zh-CN"/>
        </w:rPr>
        <w:t>徐汇历史风貌主题馆”和位于武康路的</w:t>
      </w:r>
      <w:r>
        <w:rPr>
          <w:rFonts w:hint="eastAsia" w:ascii="Arial" w:hAnsi="Arial" w:eastAsia="宋体" w:cs="Arial"/>
          <w:i w:val="0"/>
          <w:caps w:val="0"/>
          <w:color w:val="191919"/>
          <w:spacing w:val="0"/>
          <w:sz w:val="24"/>
          <w:szCs w:val="24"/>
          <w:shd w:val="clear" w:fill="FFFFFF"/>
          <w:lang w:eastAsia="zh-CN"/>
        </w:rPr>
        <w:t>徐汇老房子艺术中心，这些小巧玲珑、惟妙惟肖的建筑模型描绘出了一幅色彩斑斓的历史风情画卷，使读者的阅读体验更加丰富有趣、</w:t>
      </w:r>
      <w:r>
        <w:rPr>
          <w:rFonts w:hint="eastAsia" w:ascii="Arial" w:hAnsi="Arial" w:eastAsia="宋体" w:cs="Arial"/>
          <w:i w:val="0"/>
          <w:caps w:val="0"/>
          <w:color w:val="191919"/>
          <w:spacing w:val="0"/>
          <w:sz w:val="24"/>
          <w:szCs w:val="24"/>
          <w:shd w:val="clear" w:fill="FFFFFF"/>
          <w:lang w:val="en-US" w:eastAsia="zh-CN"/>
        </w:rPr>
        <w:t>也更</w:t>
      </w:r>
      <w:r>
        <w:rPr>
          <w:rFonts w:hint="eastAsia" w:ascii="Arial" w:hAnsi="Arial" w:eastAsia="宋体" w:cs="Arial"/>
          <w:i w:val="0"/>
          <w:caps w:val="0"/>
          <w:color w:val="191919"/>
          <w:spacing w:val="0"/>
          <w:sz w:val="24"/>
          <w:szCs w:val="24"/>
          <w:shd w:val="clear" w:fill="FFFFFF"/>
          <w:lang w:eastAsia="zh-CN"/>
        </w:rPr>
        <w:t>清晰直观。</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b w:val="0"/>
          <w:kern w:val="2"/>
          <w:sz w:val="24"/>
          <w:szCs w:val="24"/>
          <w:lang w:val="en-US" w:eastAsia="zh-CN" w:bidi="ar-SA"/>
        </w:rPr>
      </w:pPr>
      <w:r>
        <w:rPr>
          <w:rFonts w:hint="eastAsia" w:asciiTheme="minorEastAsia" w:hAnsiTheme="minorEastAsia" w:cstheme="minorEastAsia"/>
          <w:kern w:val="0"/>
          <w:sz w:val="24"/>
          <w:szCs w:val="24"/>
          <w:lang w:val="en-US" w:eastAsia="zh-CN"/>
        </w:rPr>
        <w:t>2.2 丰富</w:t>
      </w:r>
      <w:r>
        <w:rPr>
          <w:rFonts w:hint="eastAsia" w:asciiTheme="minorEastAsia" w:hAnsiTheme="minorEastAsia" w:cstheme="minorEastAsia"/>
          <w:b w:val="0"/>
          <w:kern w:val="2"/>
          <w:sz w:val="24"/>
          <w:szCs w:val="24"/>
          <w:lang w:val="en-US" w:eastAsia="zh-CN" w:bidi="ar-SA"/>
        </w:rPr>
        <w:t>研究成果</w:t>
      </w:r>
      <w:r>
        <w:rPr>
          <w:rFonts w:hint="eastAsia" w:asciiTheme="minorEastAsia" w:hAnsiTheme="minorEastAsia" w:cstheme="minorEastAsia"/>
          <w:kern w:val="0"/>
          <w:sz w:val="24"/>
          <w:szCs w:val="24"/>
          <w:lang w:val="en-US" w:eastAsia="zh-CN"/>
        </w:rPr>
        <w:t>，</w:t>
      </w:r>
      <w:r>
        <w:rPr>
          <w:rFonts w:hint="eastAsia" w:asciiTheme="minorEastAsia" w:hAnsiTheme="minorEastAsia" w:eastAsiaTheme="minorEastAsia" w:cstheme="minorEastAsia"/>
          <w:b w:val="0"/>
          <w:kern w:val="2"/>
          <w:sz w:val="24"/>
          <w:szCs w:val="24"/>
          <w:lang w:val="en-US" w:eastAsia="zh-CN" w:bidi="ar-SA"/>
        </w:rPr>
        <w:t>“全方位”呈现城市脉络</w:t>
      </w:r>
    </w:p>
    <w:p>
      <w:pPr>
        <w:widowControl w:val="0"/>
        <w:numPr>
          <w:ilvl w:val="0"/>
          <w:numId w:val="0"/>
        </w:numPr>
        <w:spacing w:line="360" w:lineRule="auto"/>
        <w:ind w:firstLine="480" w:firstLineChars="200"/>
        <w:jc w:val="both"/>
        <w:rPr>
          <w:rFonts w:hint="eastAsia" w:asciiTheme="minorEastAsia" w:hAnsiTheme="minorEastAsia" w:cstheme="minorEastAsia"/>
          <w:b w:val="0"/>
          <w:kern w:val="2"/>
          <w:sz w:val="24"/>
          <w:szCs w:val="24"/>
          <w:lang w:val="en-US" w:eastAsia="zh-CN" w:bidi="ar-SA"/>
        </w:rPr>
      </w:pPr>
      <w:r>
        <w:rPr>
          <w:rFonts w:hint="eastAsia" w:asciiTheme="minorEastAsia" w:hAnsiTheme="minorEastAsia" w:cstheme="minorEastAsia"/>
          <w:b w:val="0"/>
          <w:kern w:val="2"/>
          <w:sz w:val="24"/>
          <w:szCs w:val="24"/>
          <w:lang w:val="en-US" w:eastAsia="zh-CN" w:bidi="ar-SA"/>
        </w:rPr>
        <w:t>在做好馆藏建设的同时，徐汇区图书馆着手进行二次文献的开发和利用。一方面，对纸质文献进行系统性梳理和分类，每季度编印《徐汇风貌资料摘编》，立足于徐汇深厚的文化底蕴和当下延续城市历史文脉的新一轮发展，撷取相关的名人名事名物，供爱好者参考和利用。另一方面，于2014年推出徐汇历史风貌主题数据库，设地域寻踪、历史名人、宗教圣地、建筑瑰宝、上海今昔等栏目，方便读者浏览区域内老房子的照片与简介，以及徐光启、巴金、张爱玲等与徐汇区有着深刻历史渊源的文人名士的相关资料，从多角度、多类别展示徐汇历史人文信息。</w:t>
      </w:r>
    </w:p>
    <w:p>
      <w:pPr>
        <w:widowControl w:val="0"/>
        <w:numPr>
          <w:ilvl w:val="0"/>
          <w:numId w:val="0"/>
        </w:numPr>
        <w:spacing w:line="360" w:lineRule="auto"/>
        <w:ind w:firstLine="480" w:firstLineChars="200"/>
        <w:jc w:val="both"/>
        <w:rPr>
          <w:rFonts w:hint="eastAsia" w:asciiTheme="minorEastAsia" w:hAnsiTheme="minorEastAsia" w:cstheme="minorEastAsia"/>
          <w:b w:val="0"/>
          <w:kern w:val="2"/>
          <w:sz w:val="24"/>
          <w:szCs w:val="24"/>
          <w:lang w:val="en-US" w:eastAsia="zh-CN" w:bidi="ar-SA"/>
        </w:rPr>
      </w:pPr>
      <w:r>
        <w:rPr>
          <w:rFonts w:hint="eastAsia" w:asciiTheme="minorEastAsia" w:hAnsiTheme="minorEastAsia" w:cstheme="minorEastAsia"/>
          <w:b w:val="0"/>
          <w:kern w:val="2"/>
          <w:sz w:val="24"/>
          <w:szCs w:val="24"/>
          <w:lang w:val="en-US" w:eastAsia="zh-CN" w:bidi="ar-SA"/>
        </w:rPr>
        <w:t>将业务工作与学术研究相结合，也是徐汇区图书馆一直以来的努力方向，以徐汇的地方文献特色作为研究方向，先后出版《串起洒落的珍珠——上海徐汇区优秀历史建筑模型汇览》《记忆肇嘉浜》，将历史场景与现实状况紧密联系，全面地展现与记录徐汇的历史变迁，</w:t>
      </w:r>
      <w:r>
        <w:rPr>
          <w:rFonts w:hint="eastAsia" w:asciiTheme="minorEastAsia" w:hAnsiTheme="minorEastAsia" w:eastAsiaTheme="minorEastAsia" w:cstheme="minorEastAsia"/>
          <w:b w:val="0"/>
          <w:kern w:val="2"/>
          <w:sz w:val="24"/>
          <w:szCs w:val="24"/>
          <w:lang w:val="en-US" w:eastAsia="zh-CN" w:bidi="ar-SA"/>
        </w:rPr>
        <w:t>呈现城市</w:t>
      </w:r>
      <w:r>
        <w:rPr>
          <w:rFonts w:hint="eastAsia" w:asciiTheme="minorEastAsia" w:hAnsiTheme="minorEastAsia" w:cstheme="minorEastAsia"/>
          <w:b w:val="0"/>
          <w:kern w:val="2"/>
          <w:sz w:val="24"/>
          <w:szCs w:val="24"/>
          <w:lang w:val="en-US" w:eastAsia="zh-CN" w:bidi="ar-SA"/>
        </w:rPr>
        <w:t>发展</w:t>
      </w:r>
      <w:r>
        <w:rPr>
          <w:rFonts w:hint="eastAsia" w:asciiTheme="minorEastAsia" w:hAnsiTheme="minorEastAsia" w:eastAsiaTheme="minorEastAsia" w:cstheme="minorEastAsia"/>
          <w:b w:val="0"/>
          <w:kern w:val="2"/>
          <w:sz w:val="24"/>
          <w:szCs w:val="24"/>
          <w:lang w:val="en-US" w:eastAsia="zh-CN" w:bidi="ar-SA"/>
        </w:rPr>
        <w:t>脉络</w:t>
      </w:r>
      <w:r>
        <w:rPr>
          <w:rFonts w:hint="eastAsia" w:asciiTheme="minorEastAsia" w:hAnsiTheme="minorEastAsia" w:cstheme="minorEastAsia"/>
          <w:b w:val="0"/>
          <w:kern w:val="2"/>
          <w:sz w:val="24"/>
          <w:szCs w:val="24"/>
          <w:lang w:val="en-US" w:eastAsia="zh-CN" w:bidi="ar-SA"/>
        </w:rPr>
        <w:t>。</w:t>
      </w:r>
    </w:p>
    <w:p>
      <w:pPr>
        <w:widowControl/>
        <w:spacing w:line="360" w:lineRule="auto"/>
        <w:ind w:firstLine="480" w:firstLineChars="200"/>
        <w:jc w:val="left"/>
        <w:rPr>
          <w:rFonts w:hint="eastAsia" w:asciiTheme="minorEastAsia" w:hAnsiTheme="minorEastAsia" w:eastAsiaTheme="minorEastAsia" w:cstheme="minorEastAsia"/>
          <w:b w:val="0"/>
          <w:kern w:val="2"/>
          <w:sz w:val="24"/>
          <w:szCs w:val="24"/>
          <w:lang w:val="en-US" w:eastAsia="zh-CN" w:bidi="ar-SA"/>
        </w:rPr>
      </w:pPr>
      <w:r>
        <w:rPr>
          <w:rFonts w:hint="eastAsia" w:asciiTheme="minorEastAsia" w:hAnsiTheme="minorEastAsia" w:cstheme="minorEastAsia"/>
          <w:kern w:val="0"/>
          <w:sz w:val="24"/>
          <w:szCs w:val="24"/>
          <w:lang w:val="en-US" w:eastAsia="zh-CN"/>
        </w:rPr>
        <w:t>2.3</w:t>
      </w:r>
      <w:r>
        <w:rPr>
          <w:rFonts w:hint="eastAsia" w:asciiTheme="minorEastAsia" w:hAnsiTheme="minorEastAsia" w:eastAsiaTheme="minorEastAsia" w:cstheme="minorEastAsia"/>
          <w:b w:val="0"/>
          <w:kern w:val="2"/>
          <w:sz w:val="24"/>
          <w:szCs w:val="24"/>
          <w:lang w:val="en-US" w:eastAsia="zh-CN" w:bidi="ar-SA"/>
        </w:rPr>
        <w:t xml:space="preserve"> </w:t>
      </w:r>
      <w:r>
        <w:rPr>
          <w:rFonts w:hint="eastAsia" w:asciiTheme="minorEastAsia" w:hAnsiTheme="minorEastAsia" w:cstheme="minorEastAsia"/>
          <w:b w:val="0"/>
          <w:kern w:val="2"/>
          <w:sz w:val="24"/>
          <w:szCs w:val="24"/>
          <w:lang w:val="en-US" w:eastAsia="zh-CN" w:bidi="ar-SA"/>
        </w:rPr>
        <w:t>实现</w:t>
      </w:r>
      <w:r>
        <w:rPr>
          <w:rFonts w:hint="eastAsia" w:asciiTheme="minorEastAsia" w:hAnsiTheme="minorEastAsia" w:eastAsiaTheme="minorEastAsia" w:cstheme="minorEastAsia"/>
          <w:b w:val="0"/>
          <w:kern w:val="2"/>
          <w:sz w:val="24"/>
          <w:szCs w:val="24"/>
          <w:lang w:val="en-US" w:eastAsia="zh-CN" w:bidi="ar-SA"/>
        </w:rPr>
        <w:t>多元融合，“有新意”传承历史文脉</w:t>
      </w:r>
    </w:p>
    <w:p>
      <w:pPr>
        <w:widowControl w:val="0"/>
        <w:numPr>
          <w:ilvl w:val="0"/>
          <w:numId w:val="0"/>
        </w:numPr>
        <w:spacing w:line="360" w:lineRule="auto"/>
        <w:ind w:firstLine="480" w:firstLineChars="200"/>
        <w:jc w:val="both"/>
        <w:rPr>
          <w:rFonts w:hint="eastAsia" w:asciiTheme="minorEastAsia" w:hAnsiTheme="minorEastAsia" w:cstheme="minorEastAsia"/>
          <w:b w:val="0"/>
          <w:kern w:val="2"/>
          <w:sz w:val="24"/>
          <w:szCs w:val="24"/>
          <w:lang w:val="en-US" w:eastAsia="zh-CN" w:bidi="ar-SA"/>
        </w:rPr>
      </w:pPr>
      <w:r>
        <w:rPr>
          <w:rFonts w:hint="eastAsia" w:asciiTheme="minorEastAsia" w:hAnsiTheme="minorEastAsia" w:cstheme="minorEastAsia"/>
          <w:b w:val="0"/>
          <w:kern w:val="2"/>
          <w:sz w:val="24"/>
          <w:szCs w:val="24"/>
          <w:lang w:val="en-US" w:eastAsia="zh-CN" w:bidi="ar-SA"/>
        </w:rPr>
        <w:t>一直以来，徐汇区图书馆都在探索用阅读丰富城市内涵，串起城市人文情怀，在不断创新中传承历史文脉。除了“建筑与人文故事”文化讲座、徐汇历史风貌视频资源播放、读者沙龙等常规活动外，徐汇区图书馆不断延伸触角，与区域内的巴金故居、草婴书房、张乐平故居、衡复风貌展示馆、</w:t>
      </w:r>
      <w:r>
        <w:rPr>
          <w:rFonts w:hint="eastAsia" w:ascii="Arial" w:hAnsi="Arial" w:eastAsia="宋体" w:cs="Arial"/>
          <w:i w:val="0"/>
          <w:caps w:val="0"/>
          <w:color w:val="191919"/>
          <w:spacing w:val="0"/>
          <w:sz w:val="24"/>
          <w:szCs w:val="24"/>
          <w:shd w:val="clear" w:fill="FFFFFF"/>
          <w:lang w:eastAsia="zh-CN"/>
        </w:rPr>
        <w:t>徐汇老房子艺术中心</w:t>
      </w:r>
      <w:r>
        <w:rPr>
          <w:rFonts w:hint="eastAsia" w:asciiTheme="minorEastAsia" w:hAnsiTheme="minorEastAsia" w:cstheme="minorEastAsia"/>
          <w:b w:val="0"/>
          <w:kern w:val="2"/>
          <w:sz w:val="24"/>
          <w:szCs w:val="24"/>
          <w:lang w:val="en-US" w:eastAsia="zh-CN" w:bidi="ar-SA"/>
        </w:rPr>
        <w:t>等进行有益互动，将阅读、活动、志愿者、导览等充分整合，资源共享，多元融合，构建多元的服务体系，共同举办具有时代气息、有趣又有料的“建筑可阅读”特色阅读推广活动。</w:t>
      </w:r>
    </w:p>
    <w:p>
      <w:pPr>
        <w:widowControl w:val="0"/>
        <w:numPr>
          <w:ilvl w:val="0"/>
          <w:numId w:val="0"/>
        </w:numPr>
        <w:spacing w:line="360" w:lineRule="auto"/>
        <w:ind w:firstLine="480" w:firstLineChars="200"/>
        <w:jc w:val="both"/>
        <w:rPr>
          <w:rFonts w:hint="default" w:asciiTheme="minorEastAsia" w:hAnsiTheme="minorEastAsia" w:cstheme="minorEastAsia"/>
          <w:b w:val="0"/>
          <w:kern w:val="2"/>
          <w:sz w:val="24"/>
          <w:szCs w:val="24"/>
          <w:lang w:val="en-US" w:eastAsia="zh-CN" w:bidi="ar-SA"/>
        </w:rPr>
      </w:pPr>
      <w:r>
        <w:rPr>
          <w:rFonts w:hint="eastAsia" w:asciiTheme="minorEastAsia" w:hAnsiTheme="minorEastAsia" w:cstheme="minorEastAsia"/>
          <w:b w:val="0"/>
          <w:kern w:val="2"/>
          <w:sz w:val="24"/>
          <w:szCs w:val="24"/>
          <w:lang w:val="en-US" w:eastAsia="zh-CN" w:bidi="ar-SA"/>
        </w:rPr>
        <w:t>2016年起，徐汇区图书馆推出“走读徐汇”系列活动，每次走读徐汇区域内一条有积淀、有故事的马路，通过漫品漫游的方式探寻发现不一样的城市故事。2017年起，打造耳目一新的“穿越都市 邂逅文脉”城市定向+阅马挑战赛，动静结合，同时考验参赛者的体力与专注力。“穿越都市”，选手需打卡区内优秀历史建筑和文化地标，穿越都市的绿荫，亲历醇厚的文化；“邂逅文脉”，通过沉浸式阅读感知城市深厚的历史人文积淀以及蕴涵其中的家国情怀，活动一经推出便深受青年读者的喜爱。2019年，与草婴书房合作“草婴读书会”，邀请嘉宾一起</w:t>
      </w:r>
      <w:r>
        <w:rPr>
          <w:rFonts w:hint="default" w:asciiTheme="minorEastAsia" w:hAnsiTheme="minorEastAsia" w:cstheme="minorEastAsia"/>
          <w:b w:val="0"/>
          <w:kern w:val="2"/>
          <w:sz w:val="24"/>
          <w:szCs w:val="24"/>
          <w:lang w:val="en-US" w:eastAsia="zh-CN" w:bidi="ar-SA"/>
        </w:rPr>
        <w:t>重温草婴</w:t>
      </w:r>
      <w:r>
        <w:rPr>
          <w:rFonts w:hint="eastAsia" w:asciiTheme="minorEastAsia" w:hAnsiTheme="minorEastAsia" w:cstheme="minorEastAsia"/>
          <w:b w:val="0"/>
          <w:kern w:val="2"/>
          <w:sz w:val="24"/>
          <w:szCs w:val="24"/>
          <w:lang w:val="en-US" w:eastAsia="zh-CN" w:bidi="ar-SA"/>
        </w:rPr>
        <w:t>先生</w:t>
      </w:r>
      <w:r>
        <w:rPr>
          <w:rFonts w:hint="default" w:asciiTheme="minorEastAsia" w:hAnsiTheme="minorEastAsia" w:cstheme="minorEastAsia"/>
          <w:b w:val="0"/>
          <w:kern w:val="2"/>
          <w:sz w:val="24"/>
          <w:szCs w:val="24"/>
          <w:lang w:val="en-US" w:eastAsia="zh-CN" w:bidi="ar-SA"/>
        </w:rPr>
        <w:t>翻译的</w:t>
      </w:r>
      <w:r>
        <w:rPr>
          <w:rFonts w:hint="eastAsia" w:asciiTheme="minorEastAsia" w:hAnsiTheme="minorEastAsia" w:cstheme="minorEastAsia"/>
          <w:b w:val="0"/>
          <w:kern w:val="2"/>
          <w:sz w:val="24"/>
          <w:szCs w:val="24"/>
          <w:lang w:val="en-US" w:eastAsia="zh-CN" w:bidi="ar-SA"/>
        </w:rPr>
        <w:t>作品，</w:t>
      </w:r>
      <w:r>
        <w:rPr>
          <w:rFonts w:hint="default" w:asciiTheme="minorEastAsia" w:hAnsiTheme="minorEastAsia" w:cstheme="minorEastAsia"/>
          <w:b w:val="0"/>
          <w:kern w:val="2"/>
          <w:sz w:val="24"/>
          <w:szCs w:val="24"/>
          <w:lang w:val="en-US" w:eastAsia="zh-CN" w:bidi="ar-SA"/>
        </w:rPr>
        <w:t>通过导读让读者</w:t>
      </w:r>
      <w:r>
        <w:rPr>
          <w:rFonts w:hint="eastAsia" w:asciiTheme="minorEastAsia" w:hAnsiTheme="minorEastAsia" w:cstheme="minorEastAsia"/>
          <w:b w:val="0"/>
          <w:kern w:val="2"/>
          <w:sz w:val="24"/>
          <w:szCs w:val="24"/>
          <w:lang w:val="en-US" w:eastAsia="zh-CN" w:bidi="ar-SA"/>
        </w:rPr>
        <w:t>从更深层次感悟草婴先生</w:t>
      </w:r>
      <w:r>
        <w:rPr>
          <w:rFonts w:hint="default" w:asciiTheme="minorEastAsia" w:hAnsiTheme="minorEastAsia" w:cstheme="minorEastAsia"/>
          <w:b w:val="0"/>
          <w:kern w:val="2"/>
          <w:sz w:val="24"/>
          <w:szCs w:val="24"/>
          <w:lang w:val="en-US" w:eastAsia="zh-CN" w:bidi="ar-SA"/>
        </w:rPr>
        <w:t>的个性、思绪和爱国情怀。</w:t>
      </w:r>
      <w:r>
        <w:rPr>
          <w:rFonts w:hint="eastAsia" w:asciiTheme="minorEastAsia" w:hAnsiTheme="minorEastAsia" w:cstheme="minorEastAsia"/>
          <w:b w:val="0"/>
          <w:kern w:val="2"/>
          <w:sz w:val="24"/>
          <w:szCs w:val="24"/>
          <w:lang w:val="en-US" w:eastAsia="zh-CN" w:bidi="ar-SA"/>
        </w:rPr>
        <w:t>这些“建筑可阅读”特色阅读推广活动的持续开展，将阅读与人文建筑、地域文化紧密地结合在一起，引领读者走进建筑、走进历史，深刻感悟历史文脉与现代生活的交融。</w:t>
      </w:r>
    </w:p>
    <w:p>
      <w:pPr>
        <w:widowControl/>
        <w:spacing w:line="360" w:lineRule="auto"/>
        <w:jc w:val="left"/>
        <w:rPr>
          <w:rFonts w:hint="default" w:ascii="Arial" w:hAnsi="Arial" w:eastAsia="宋体" w:cs="Arial"/>
          <w:i w:val="0"/>
          <w:caps w:val="0"/>
          <w:color w:val="191919"/>
          <w:spacing w:val="0"/>
          <w:sz w:val="24"/>
          <w:szCs w:val="24"/>
          <w:shd w:val="clear" w:fill="FFFFFF"/>
          <w:lang w:val="en-US" w:eastAsia="zh-CN"/>
        </w:rPr>
      </w:pPr>
    </w:p>
    <w:p>
      <w:pPr>
        <w:numPr>
          <w:ilvl w:val="0"/>
          <w:numId w:val="0"/>
        </w:numPr>
        <w:spacing w:line="360" w:lineRule="auto"/>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eastAsia" w:asciiTheme="minorEastAsia" w:hAnsiTheme="minorEastAsia" w:cstheme="minorEastAsia"/>
          <w:sz w:val="24"/>
          <w:szCs w:val="24"/>
        </w:rPr>
        <w:t>徐汇区图书馆“建筑可阅读”</w:t>
      </w:r>
      <w:r>
        <w:rPr>
          <w:rFonts w:hint="eastAsia" w:asciiTheme="minorEastAsia" w:hAnsiTheme="minorEastAsia" w:eastAsiaTheme="minorEastAsia" w:cstheme="minorEastAsia"/>
          <w:kern w:val="0"/>
          <w:sz w:val="24"/>
          <w:szCs w:val="24"/>
          <w:lang w:eastAsia="zh-CN"/>
        </w:rPr>
        <w:t>特色</w:t>
      </w:r>
      <w:r>
        <w:rPr>
          <w:rFonts w:hint="eastAsia" w:asciiTheme="minorEastAsia" w:hAnsiTheme="minorEastAsia" w:cstheme="minorEastAsia"/>
          <w:kern w:val="0"/>
          <w:sz w:val="24"/>
          <w:szCs w:val="24"/>
          <w:lang w:eastAsia="zh-CN"/>
        </w:rPr>
        <w:t>服务</w:t>
      </w:r>
      <w:r>
        <w:rPr>
          <w:rFonts w:hint="eastAsia" w:asciiTheme="minorEastAsia" w:hAnsiTheme="minorEastAsia" w:cstheme="minorEastAsia"/>
          <w:sz w:val="24"/>
          <w:szCs w:val="24"/>
        </w:rPr>
        <w:t>的</w:t>
      </w:r>
      <w:r>
        <w:rPr>
          <w:rFonts w:hint="eastAsia" w:asciiTheme="minorEastAsia" w:hAnsiTheme="minorEastAsia" w:cstheme="minorEastAsia"/>
          <w:sz w:val="24"/>
          <w:szCs w:val="24"/>
          <w:lang w:eastAsia="zh-CN"/>
        </w:rPr>
        <w:t>不足之处</w:t>
      </w:r>
    </w:p>
    <w:p>
      <w:pPr>
        <w:widowControl w:val="0"/>
        <w:numPr>
          <w:ilvl w:val="0"/>
          <w:numId w:val="0"/>
        </w:numPr>
        <w:spacing w:line="360" w:lineRule="auto"/>
        <w:ind w:firstLine="480" w:firstLineChars="200"/>
        <w:jc w:val="both"/>
        <w:rPr>
          <w:rFonts w:hint="default" w:asciiTheme="minorEastAsia" w:hAnsiTheme="minorEastAsia" w:cstheme="minorEastAsia"/>
          <w:b w:val="0"/>
          <w:kern w:val="2"/>
          <w:sz w:val="24"/>
          <w:szCs w:val="24"/>
          <w:lang w:val="en-US" w:eastAsia="zh-CN" w:bidi="ar-SA"/>
        </w:rPr>
      </w:pPr>
      <w:r>
        <w:rPr>
          <w:rFonts w:hint="eastAsia" w:asciiTheme="minorEastAsia" w:hAnsiTheme="minorEastAsia" w:cstheme="minorEastAsia"/>
          <w:b w:val="0"/>
          <w:kern w:val="2"/>
          <w:sz w:val="24"/>
          <w:szCs w:val="24"/>
          <w:lang w:val="en-US" w:eastAsia="zh-CN" w:bidi="ar-SA"/>
        </w:rPr>
        <w:t>3.1馆员专业知识不足有待提升。不管是馆藏资源建设还是阅读推广活动组织策划，都对馆员的知识储备和学科背景提出了较高的要求。而目前的情况是对旅游、建筑和上海近代史有一定专业背景的馆员屈指可数，这就导致馆藏资源的建设虽然推进扎实但进度较慢，特色阅读推广活动虽然场场爆满但仍供不应求。比如“走读徐汇”这个活动，邀请了建筑学专家进行带队讲解，因为要兼顾活动品质，每场活动只能限定招募30位读者，微信公众号一发布活动报名信息就秒杀，很多读者表示如此有意义的走读活动应该多开设活动场次，也有读者呼吁应该为学生群体开设专场活动，帮助未成年人对传统文化、区域文化有更深刻的认知，有助于传承和弘扬优秀文化。2019年底，徐汇区图书馆召集有热情、有想法的馆员成立了一支“走读徐汇”志愿者队伍，由建筑学专家进行授课培训，但专业知识的储备和服务能力的提升并非一朝一夕就能实现，更多的还是要依赖馆员的自身努力，可以说馆员的发展潜力直接决定了活动是否可以有力量地深耕持恒开展。</w:t>
      </w:r>
    </w:p>
    <w:p>
      <w:pPr>
        <w:numPr>
          <w:ilvl w:val="0"/>
          <w:numId w:val="0"/>
        </w:numPr>
        <w:spacing w:line="360" w:lineRule="auto"/>
        <w:ind w:firstLine="480" w:firstLineChars="20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宣传不足未能有效发挥作用。2017年，在描述上海未来愿景时，韩正提出“建筑可以阅读，街区适合漫步，城市始终有温度”，引起市民的广泛关注和热议。建筑承载着一座城市的历史记忆，也映衬着一座城市的精神品格，于是，徐汇区通过打造智慧导览，综合运用音频、视频、AR产品等形式进一步丰富可阅读的内容，集中向市民游客展示建筑历史内涵</w:t>
      </w:r>
      <w:r>
        <w:rPr>
          <w:rFonts w:hint="eastAsia" w:ascii="Times New Roman" w:hAnsi="Times New Roman" w:cs="宋体"/>
          <w:highlight w:val="yellow"/>
          <w:vertAlign w:val="superscript"/>
        </w:rPr>
        <w:t>[3</w:t>
      </w:r>
      <w:r>
        <w:rPr>
          <w:rFonts w:ascii="Times New Roman" w:hAnsi="Times New Roman" w:cs="宋体"/>
          <w:highlight w:val="yellow"/>
          <w:vertAlign w:val="superscript"/>
        </w:rPr>
        <w:t>]</w:t>
      </w:r>
      <w:r>
        <w:rPr>
          <w:rFonts w:hint="eastAsia" w:asciiTheme="minorEastAsia" w:hAnsiTheme="minorEastAsia" w:cstheme="minorEastAsia"/>
          <w:sz w:val="24"/>
          <w:szCs w:val="24"/>
          <w:lang w:val="en-US" w:eastAsia="zh-CN"/>
        </w:rPr>
        <w:t>。但遗憾的是，在这个过程中图书馆的资源优势并未得到充分的挖掘和利用，图书馆推出的特色活动也未得到宣传和推广，依旧停留在相对原始的状态，很多读者、甚至是专家走进“徐汇历史风貌主题馆”时都发出感叹，“这么丰富专业的馆藏竟然鲜为人知，太可惜了！应该让跟多的市民知晓并得到充分的利用”。显然，单一的宣传途径直接限制了图书馆“建筑可阅读”特色服务的知名度和辨识度，若能融入到区域整体规划中，资源上深度整合、宣传上形成合力，图书馆定能发挥更大的作用，在提高“建筑可阅读”品牌影响力的同时，也能为区域阅读建筑旅游增值赋能。</w:t>
      </w:r>
    </w:p>
    <w:p>
      <w:pPr>
        <w:numPr>
          <w:ilvl w:val="0"/>
          <w:numId w:val="0"/>
        </w:numPr>
        <w:spacing w:line="360" w:lineRule="auto"/>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数字资源建设不足相对滞后。在数字阅读蓬勃发展的当下，开发和建设有价值、有特色的数字资源库，不仅能够丰富馆藏资源，吸引更多的用户，也能有效帮助公共图书馆提升核心竞争力。而徐汇历史风貌主题数据库自上线以来，其内容以普及性为主，并兼顾学术性，读者可在徐汇历史风貌主题馆内的电子触摸屏和电脑端进行浏览使用，同时，图书馆也尝试在微博、微信等新媒体平台进行宣传推广，但效果并不显著，读者利用率并不高。究其原因，数字资源建设之所以滞后，一方面是受制于版权原因，内容更新频率并不高，给读者后劲不足的感觉。另一方面，文旅融合后图书馆并未及时地结合最新的旅游文献信息资源，从内容选题、呈现方式等方面进行适时地调整，为读者提供个性化的推荐阅读，尤其是深受读者欢迎的“建筑可阅读”活动也并未设置专栏进行展示。可见，数字资源建设不足也是“建筑可阅读”特色服务的一大短板，亟待推进。</w:t>
      </w:r>
    </w:p>
    <w:p>
      <w:pPr>
        <w:numPr>
          <w:ilvl w:val="0"/>
          <w:numId w:val="0"/>
        </w:numPr>
        <w:ind w:firstLine="560"/>
        <w:jc w:val="both"/>
        <w:rPr>
          <w:rFonts w:hint="eastAsia" w:ascii="仿宋" w:hAnsi="仿宋" w:eastAsia="仿宋"/>
          <w:sz w:val="28"/>
          <w:szCs w:val="28"/>
          <w:lang w:val="en-US" w:eastAsia="zh-CN"/>
        </w:rPr>
      </w:pPr>
    </w:p>
    <w:p>
      <w:pPr>
        <w:numPr>
          <w:ilvl w:val="0"/>
          <w:numId w:val="1"/>
        </w:numPr>
        <w:ind w:left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rPr>
        <w:t>徐汇区图书馆“建筑可阅读”</w:t>
      </w:r>
      <w:r>
        <w:rPr>
          <w:rFonts w:hint="eastAsia" w:asciiTheme="minorEastAsia" w:hAnsiTheme="minorEastAsia" w:eastAsiaTheme="minorEastAsia" w:cstheme="minorEastAsia"/>
          <w:kern w:val="0"/>
          <w:sz w:val="24"/>
          <w:szCs w:val="24"/>
          <w:lang w:eastAsia="zh-CN"/>
        </w:rPr>
        <w:t>特色</w:t>
      </w:r>
      <w:r>
        <w:rPr>
          <w:rFonts w:hint="eastAsia" w:asciiTheme="minorEastAsia" w:hAnsiTheme="minorEastAsia" w:cstheme="minorEastAsia"/>
          <w:kern w:val="0"/>
          <w:sz w:val="24"/>
          <w:szCs w:val="24"/>
          <w:lang w:eastAsia="zh-CN"/>
        </w:rPr>
        <w:t>服务</w:t>
      </w:r>
      <w:r>
        <w:rPr>
          <w:rFonts w:hint="eastAsia" w:asciiTheme="minorEastAsia" w:hAnsiTheme="minorEastAsia" w:cstheme="minorEastAsia"/>
          <w:sz w:val="24"/>
          <w:szCs w:val="24"/>
        </w:rPr>
        <w:t>的</w:t>
      </w:r>
      <w:r>
        <w:rPr>
          <w:rFonts w:hint="eastAsia" w:asciiTheme="minorEastAsia" w:hAnsiTheme="minorEastAsia" w:cstheme="minorEastAsia"/>
          <w:sz w:val="24"/>
          <w:szCs w:val="24"/>
          <w:lang w:eastAsia="zh-CN"/>
        </w:rPr>
        <w:t>优化</w:t>
      </w:r>
      <w:r>
        <w:rPr>
          <w:rFonts w:hint="eastAsia" w:asciiTheme="minorEastAsia" w:hAnsiTheme="minorEastAsia" w:cstheme="minorEastAsia"/>
          <w:sz w:val="24"/>
          <w:szCs w:val="24"/>
        </w:rPr>
        <w:t>建议</w:t>
      </w:r>
      <w:r>
        <w:rPr>
          <w:rFonts w:hint="eastAsia" w:asciiTheme="minorEastAsia" w:hAnsiTheme="minorEastAsia" w:cstheme="minorEastAsia"/>
          <w:sz w:val="24"/>
          <w:szCs w:val="24"/>
          <w:lang w:val="en-US" w:eastAsia="zh-CN"/>
        </w:rPr>
        <w:t xml:space="preserve">  </w:t>
      </w:r>
    </w:p>
    <w:p>
      <w:pPr>
        <w:widowControl w:val="0"/>
        <w:numPr>
          <w:ilvl w:val="0"/>
          <w:numId w:val="0"/>
        </w:numPr>
        <w:spacing w:line="360" w:lineRule="auto"/>
        <w:ind w:firstLine="480" w:firstLineChars="200"/>
        <w:jc w:val="both"/>
        <w:rPr>
          <w:rFonts w:hint="default" w:ascii="宋体" w:hAnsi="宋体" w:cs="宋体"/>
          <w:b w:val="0"/>
          <w:kern w:val="2"/>
          <w:sz w:val="24"/>
          <w:szCs w:val="24"/>
          <w:lang w:val="en-US" w:eastAsia="zh-CN" w:bidi="ar-SA"/>
        </w:rPr>
      </w:pPr>
      <w:r>
        <w:rPr>
          <w:rFonts w:hint="eastAsia" w:ascii="宋体" w:hAnsi="宋体" w:cs="宋体"/>
          <w:b w:val="0"/>
          <w:kern w:val="2"/>
          <w:sz w:val="24"/>
          <w:szCs w:val="24"/>
          <w:lang w:val="en-US" w:eastAsia="zh-CN" w:bidi="ar-SA"/>
        </w:rPr>
        <w:t>4.</w:t>
      </w:r>
      <w:r>
        <w:rPr>
          <w:rFonts w:hint="default" w:ascii="宋体" w:hAnsi="宋体" w:cs="宋体"/>
          <w:b w:val="0"/>
          <w:kern w:val="2"/>
          <w:sz w:val="24"/>
          <w:szCs w:val="24"/>
          <w:lang w:val="en-US" w:eastAsia="zh-CN" w:bidi="ar-SA"/>
        </w:rPr>
        <w:t>1实施增能计划</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提升服务能级</w:t>
      </w:r>
    </w:p>
    <w:p>
      <w:pPr>
        <w:widowControl w:val="0"/>
        <w:numPr>
          <w:ilvl w:val="0"/>
          <w:numId w:val="0"/>
        </w:numPr>
        <w:spacing w:line="360" w:lineRule="auto"/>
        <w:ind w:firstLine="480" w:firstLineChars="200"/>
        <w:jc w:val="both"/>
        <w:rPr>
          <w:rFonts w:hint="default" w:ascii="宋体" w:hAnsi="宋体" w:cs="宋体"/>
          <w:b w:val="0"/>
          <w:kern w:val="2"/>
          <w:sz w:val="24"/>
          <w:szCs w:val="24"/>
          <w:lang w:val="en-US" w:eastAsia="zh-CN" w:bidi="ar-SA"/>
        </w:rPr>
      </w:pPr>
      <w:r>
        <w:rPr>
          <w:rFonts w:hint="default" w:ascii="宋体" w:hAnsi="宋体" w:cs="宋体"/>
          <w:b w:val="0"/>
          <w:kern w:val="2"/>
          <w:sz w:val="24"/>
          <w:szCs w:val="24"/>
          <w:lang w:val="en-US" w:eastAsia="zh-CN" w:bidi="ar-SA"/>
        </w:rPr>
        <w:t>针对由于馆员能力不足而引起的服务能力受限的问题</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在接下来的工作中</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图书馆应将增能纳入考量</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一方面</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加强学科馆员建设</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在招募</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培训</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定岗</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考核等各个环节</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充分衡量馆员的专业背景</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学习能力和业务水平</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结合</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建筑可阅读</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特色服务的需求特点</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对有能力</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有兴趣的馆员进行系统培养</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如与区域内的老房子</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老建筑形成合力</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摸索形成一套具有徐汇特色的</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建筑可阅读</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培训课程</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使馆员对徐汇区的历史人文</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建筑特色</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文人名家有全面的认识</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提升馆员信息资源获取能力</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利用能力</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创新能力和活动策划能力</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另一方面</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引入志愿者</w:t>
      </w:r>
      <w:r>
        <w:rPr>
          <w:rFonts w:hint="default" w:hAnsi="宋体" w:cs="宋体"/>
          <w:b w:val="0"/>
          <w:kern w:val="2"/>
          <w:sz w:val="24"/>
          <w:szCs w:val="24"/>
          <w:lang w:val="en-US" w:eastAsia="zh-CN" w:bidi="ar-SA"/>
        </w:rPr>
        <w:t>队伍</w:t>
      </w:r>
      <w:r>
        <w:rPr>
          <w:rFonts w:hint="default" w:ascii="宋体" w:hAnsi="宋体" w:cs="宋体"/>
          <w:b w:val="0"/>
          <w:kern w:val="2"/>
          <w:sz w:val="24"/>
          <w:szCs w:val="24"/>
          <w:lang w:val="en-US" w:eastAsia="zh-CN" w:bidi="ar-SA"/>
        </w:rPr>
        <w:t>参与</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建筑可阅读</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缓解人手不足的困境</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在志愿者队伍建设的过程中</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招募来自不同领域的志愿者</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包括来自建筑</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音乐</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艺术</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历史等行业的高校学生</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专家学者</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社区居民</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白领人士等</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经过统一培训后上岗作为</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走读徐汇</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志愿者进行讲解</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提高图书馆的服务能力</w:t>
      </w:r>
      <w:r>
        <w:rPr>
          <w:rFonts w:hint="eastAsia" w:ascii="宋体" w:hAnsi="宋体" w:cs="宋体"/>
          <w:b w:val="0"/>
          <w:kern w:val="2"/>
          <w:sz w:val="24"/>
          <w:szCs w:val="24"/>
          <w:lang w:val="en-US" w:eastAsia="zh-CN" w:bidi="ar-SA"/>
        </w:rPr>
        <w:t>。</w:t>
      </w:r>
    </w:p>
    <w:p>
      <w:pPr>
        <w:widowControl w:val="0"/>
        <w:numPr>
          <w:ilvl w:val="0"/>
          <w:numId w:val="0"/>
        </w:numPr>
        <w:spacing w:line="360" w:lineRule="auto"/>
        <w:ind w:firstLine="480" w:firstLineChars="200"/>
        <w:jc w:val="both"/>
        <w:rPr>
          <w:rFonts w:hint="default" w:ascii="宋体" w:hAnsi="宋体" w:cs="宋体"/>
          <w:b w:val="0"/>
          <w:kern w:val="2"/>
          <w:sz w:val="24"/>
          <w:szCs w:val="24"/>
          <w:lang w:val="en-US" w:eastAsia="zh-CN" w:bidi="ar-SA"/>
        </w:rPr>
      </w:pPr>
      <w:r>
        <w:rPr>
          <w:rFonts w:hint="eastAsia" w:ascii="宋体" w:hAnsi="宋体" w:cs="宋体"/>
          <w:b w:val="0"/>
          <w:kern w:val="2"/>
          <w:sz w:val="24"/>
          <w:szCs w:val="24"/>
          <w:lang w:val="en-US" w:eastAsia="zh-CN" w:bidi="ar-SA"/>
        </w:rPr>
        <w:t>4.2加强品牌建设，</w:t>
      </w:r>
      <w:r>
        <w:rPr>
          <w:rFonts w:hint="default" w:ascii="宋体" w:hAnsi="宋体" w:cs="宋体"/>
          <w:b w:val="0"/>
          <w:bCs w:val="0"/>
          <w:kern w:val="2"/>
          <w:sz w:val="24"/>
          <w:szCs w:val="24"/>
          <w:lang w:val="en-US" w:eastAsia="zh-CN" w:bidi="ar-SA"/>
        </w:rPr>
        <w:t>增强品牌辨识度</w:t>
      </w:r>
    </w:p>
    <w:p>
      <w:pPr>
        <w:widowControl w:val="0"/>
        <w:numPr>
          <w:ilvl w:val="0"/>
          <w:numId w:val="0"/>
        </w:numPr>
        <w:spacing w:line="360" w:lineRule="auto"/>
        <w:ind w:firstLine="480" w:firstLineChars="200"/>
        <w:jc w:val="both"/>
        <w:rPr>
          <w:rFonts w:hint="default" w:ascii="宋体" w:hAnsi="宋体" w:cs="宋体"/>
          <w:sz w:val="24"/>
          <w:szCs w:val="24"/>
          <w:lang w:val="en-US" w:eastAsia="zh-CN"/>
        </w:rPr>
      </w:pPr>
      <w:r>
        <w:rPr>
          <w:rFonts w:hint="default" w:ascii="宋体" w:hAnsi="宋体" w:cs="宋体"/>
          <w:b w:val="0"/>
          <w:kern w:val="2"/>
          <w:sz w:val="24"/>
          <w:szCs w:val="24"/>
          <w:lang w:val="en-US" w:eastAsia="zh-CN" w:bidi="ar-SA"/>
        </w:rPr>
        <w:t>要改变</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建筑可阅读</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知名度不高的现状</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除了加强图书馆自身能力建设之外</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还要进一步深挖建筑内涵</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凸显徐汇特色</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这就意味着图书馆要做好内容整合</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品牌建设和宣传推广</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内容整合就要求图书馆挖掘馆藏资源</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打造内容多元</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覆盖不同人群的阅读推广活动</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同时也可结合特色开发相应的文创产品</w:t>
      </w:r>
      <w:r>
        <w:rPr>
          <w:rFonts w:hint="eastAsia" w:ascii="Times New Roman" w:hAnsi="Times New Roman" w:cs="宋体"/>
          <w:highlight w:val="yellow"/>
          <w:vertAlign w:val="superscript"/>
        </w:rPr>
        <w:t>[4</w:t>
      </w:r>
      <w:r>
        <w:rPr>
          <w:rFonts w:ascii="Times New Roman" w:hAnsi="Times New Roman" w:cs="宋体"/>
          <w:highlight w:val="yellow"/>
          <w:vertAlign w:val="superscript"/>
        </w:rPr>
        <w:t>]</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如针对未成年人可推出暑期</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建筑可阅读</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打卡活动</w:t>
      </w:r>
      <w:r>
        <w:rPr>
          <w:rFonts w:hint="eastAsia" w:ascii="宋体" w:hAnsi="宋体" w:cs="宋体"/>
          <w:b w:val="0"/>
          <w:kern w:val="2"/>
          <w:sz w:val="24"/>
          <w:szCs w:val="24"/>
          <w:lang w:val="en-US" w:eastAsia="zh-CN" w:bidi="ar-SA"/>
        </w:rPr>
        <w:t>，在指定的建筑</w:t>
      </w:r>
      <w:r>
        <w:rPr>
          <w:rFonts w:hint="default" w:ascii="宋体" w:hAnsi="宋体" w:cs="宋体"/>
          <w:b w:val="0"/>
          <w:kern w:val="2"/>
          <w:sz w:val="24"/>
          <w:szCs w:val="24"/>
          <w:lang w:val="en-US" w:eastAsia="zh-CN" w:bidi="ar-SA"/>
        </w:rPr>
        <w:t>完成打卡活动后可获赠活动的配套文创产品或阅读刊物</w:t>
      </w:r>
      <w:r>
        <w:rPr>
          <w:rFonts w:hint="eastAsia" w:ascii="宋体" w:hAnsi="宋体" w:cs="宋体"/>
          <w:b w:val="0"/>
          <w:kern w:val="2"/>
          <w:sz w:val="24"/>
          <w:szCs w:val="24"/>
          <w:lang w:val="en-US" w:eastAsia="zh-CN" w:bidi="ar-SA"/>
        </w:rPr>
        <w:t>，提高活动趣味性和活动体验感。</w:t>
      </w:r>
      <w:r>
        <w:rPr>
          <w:rFonts w:hint="default" w:ascii="宋体" w:hAnsi="宋体" w:cs="宋体"/>
          <w:b w:val="0"/>
          <w:kern w:val="2"/>
          <w:sz w:val="24"/>
          <w:szCs w:val="24"/>
          <w:lang w:val="en-US" w:eastAsia="zh-CN" w:bidi="ar-SA"/>
        </w:rPr>
        <w:t>品牌建设则要求图书馆对现有的活动进行梳理</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如前面提及的</w:t>
      </w:r>
      <w:r>
        <w:rPr>
          <w:rFonts w:hint="eastAsia" w:ascii="宋体" w:hAnsi="宋体" w:cs="宋体"/>
          <w:b w:val="0"/>
          <w:kern w:val="2"/>
          <w:sz w:val="24"/>
          <w:szCs w:val="24"/>
          <w:lang w:val="en-US" w:eastAsia="zh-CN" w:bidi="ar-SA"/>
        </w:rPr>
        <w:t>“</w:t>
      </w:r>
      <w:r>
        <w:rPr>
          <w:rFonts w:hint="default" w:ascii="宋体" w:hAnsi="宋体" w:cs="宋体"/>
          <w:b w:val="0"/>
          <w:kern w:val="2"/>
          <w:sz w:val="24"/>
          <w:szCs w:val="24"/>
          <w:lang w:val="en-US" w:eastAsia="zh-CN" w:bidi="ar-SA"/>
        </w:rPr>
        <w:t>走读徐汇</w:t>
      </w:r>
      <w:r>
        <w:rPr>
          <w:rFonts w:hint="eastAsia" w:ascii="宋体" w:hAnsi="宋体" w:cs="宋体"/>
          <w:b w:val="0"/>
          <w:kern w:val="2"/>
          <w:sz w:val="24"/>
          <w:szCs w:val="24"/>
          <w:lang w:val="en-US" w:eastAsia="zh-CN" w:bidi="ar-SA"/>
        </w:rPr>
        <w:t>”、</w:t>
      </w:r>
      <w:r>
        <w:rPr>
          <w:rFonts w:hint="default" w:ascii="宋体" w:hAnsi="宋体" w:cs="宋体"/>
          <w:b w:val="0"/>
          <w:bCs w:val="0"/>
          <w:kern w:val="2"/>
          <w:sz w:val="24"/>
          <w:szCs w:val="24"/>
          <w:lang w:val="en-US" w:eastAsia="zh-CN" w:bidi="ar-SA"/>
        </w:rPr>
        <w:t>“穿越都市 邂逅文脉”城市定向+阅马挑战赛</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草婴读书会</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等活动</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往往给读者比较松散的感觉</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在今后活动的策划和宣传中，要统一使用“建筑可阅读”品牌，增强品牌辨识度</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宣传推广则要拓宽宣传渠道</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融入到市级</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区级媒体的宣传中</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并在与图书馆合作的老建筑</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旅游景点设立“建筑可阅读”宣传专架</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由点及线</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将图书馆的数字资源</w:t>
      </w:r>
      <w:r>
        <w:rPr>
          <w:rFonts w:hint="eastAsia" w:ascii="宋体" w:hAnsi="宋体" w:cs="宋体"/>
          <w:b w:val="0"/>
          <w:bCs w:val="0"/>
          <w:kern w:val="2"/>
          <w:sz w:val="24"/>
          <w:szCs w:val="24"/>
          <w:lang w:val="en-US" w:eastAsia="zh-CN" w:bidi="ar-SA"/>
        </w:rPr>
        <w:t>、</w:t>
      </w:r>
      <w:r>
        <w:rPr>
          <w:rFonts w:hint="default" w:ascii="宋体" w:hAnsi="宋体" w:cs="宋体"/>
          <w:b w:val="0"/>
          <w:bCs w:val="0"/>
          <w:kern w:val="2"/>
          <w:sz w:val="24"/>
          <w:szCs w:val="24"/>
          <w:lang w:val="en-US" w:eastAsia="zh-CN" w:bidi="ar-SA"/>
        </w:rPr>
        <w:t>特色活动进行有效输出</w:t>
      </w:r>
      <w:r>
        <w:rPr>
          <w:rFonts w:hint="eastAsia" w:ascii="宋体" w:hAnsi="宋体" w:cs="宋体"/>
          <w:b w:val="0"/>
          <w:bCs w:val="0"/>
          <w:kern w:val="2"/>
          <w:sz w:val="24"/>
          <w:szCs w:val="24"/>
          <w:lang w:val="en-US" w:eastAsia="zh-CN" w:bidi="ar-SA"/>
        </w:rPr>
        <w:t>。</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b w:val="0"/>
          <w:kern w:val="2"/>
          <w:sz w:val="24"/>
          <w:szCs w:val="24"/>
          <w:lang w:val="en-US" w:eastAsia="zh-CN" w:bidi="ar-SA"/>
        </w:rPr>
      </w:pPr>
      <w:r>
        <w:rPr>
          <w:rFonts w:hint="eastAsia" w:asciiTheme="minorEastAsia" w:hAnsiTheme="minorEastAsia" w:cstheme="minorEastAsia"/>
          <w:b w:val="0"/>
          <w:kern w:val="2"/>
          <w:sz w:val="24"/>
          <w:szCs w:val="24"/>
          <w:lang w:val="en-US" w:eastAsia="zh-CN" w:bidi="ar-SA"/>
        </w:rPr>
        <w:t>4.3做精文献资源，发挥馆藏资源优势</w:t>
      </w:r>
    </w:p>
    <w:p>
      <w:pPr>
        <w:widowControl w:val="0"/>
        <w:numPr>
          <w:ilvl w:val="0"/>
          <w:numId w:val="0"/>
        </w:numPr>
        <w:spacing w:line="360" w:lineRule="auto"/>
        <w:ind w:firstLine="480" w:firstLineChars="200"/>
        <w:jc w:val="both"/>
        <w:rPr>
          <w:rFonts w:hint="eastAsia" w:asciiTheme="minorEastAsia" w:hAnsiTheme="minorEastAsia" w:cstheme="minorEastAsia"/>
          <w:kern w:val="0"/>
          <w:sz w:val="24"/>
          <w:szCs w:val="24"/>
          <w:lang w:val="en-US" w:eastAsia="zh-CN"/>
        </w:rPr>
      </w:pPr>
      <w:r>
        <w:rPr>
          <w:rFonts w:hint="eastAsia" w:ascii="宋体" w:hAnsi="宋体" w:cs="宋体"/>
          <w:b w:val="0"/>
          <w:bCs w:val="0"/>
          <w:kern w:val="2"/>
          <w:sz w:val="24"/>
          <w:szCs w:val="24"/>
          <w:lang w:val="en-US" w:eastAsia="zh-CN" w:bidi="ar-SA"/>
        </w:rPr>
        <w:t>为了做精“徐汇历史风貌主题馆”资源建设，图书馆应紧扣时代脉搏去更新馆藏，围绕“建筑可阅读”主题持续地收集与徐汇历史、徐汇建筑、徐汇名人、徐汇风俗有关的文献，并不断</w:t>
      </w:r>
      <w:r>
        <w:rPr>
          <w:rFonts w:hint="eastAsia" w:ascii="宋体" w:hAnsi="宋体" w:cs="宋体"/>
          <w:b w:val="0"/>
          <w:kern w:val="2"/>
          <w:sz w:val="24"/>
          <w:szCs w:val="24"/>
          <w:lang w:val="en-US" w:eastAsia="zh-CN" w:bidi="ar-SA"/>
        </w:rPr>
        <w:t>推动数字资源建设，</w:t>
      </w:r>
      <w:r>
        <w:rPr>
          <w:rFonts w:hint="eastAsia" w:asciiTheme="minorEastAsia" w:hAnsiTheme="minorEastAsia" w:cstheme="minorEastAsia"/>
          <w:b w:val="0"/>
          <w:kern w:val="2"/>
          <w:sz w:val="24"/>
          <w:szCs w:val="24"/>
          <w:lang w:val="en-US" w:eastAsia="zh-CN" w:bidi="ar-SA"/>
        </w:rPr>
        <w:t>与名人故居、历史建筑加强合作沟通，资源共建共享，充分发挥图书馆资源整合能力，建立特色资源数据库，实现文旅资源对接,</w:t>
      </w:r>
      <w:r>
        <w:rPr>
          <w:rFonts w:hint="eastAsia" w:ascii="宋体" w:hAnsi="宋体" w:cs="宋体"/>
          <w:b w:val="0"/>
          <w:bCs w:val="0"/>
          <w:kern w:val="2"/>
          <w:sz w:val="24"/>
          <w:szCs w:val="24"/>
          <w:lang w:val="en-US" w:eastAsia="zh-CN" w:bidi="ar-SA"/>
        </w:rPr>
        <w:t>为本地居民、专家学者提供专业高效的文献借阅和参考咨询服务。同时，图书馆也能探索建设特色分馆的做法将优质的馆藏资源辐射出去，比如在老建筑相对集中的武康路一带建设特色分馆，进一步延伸服务触角，提供与之有关的纸质文献和数字资源，并配送“建筑可阅读”特色活动，让市民和游客对建筑文化和旅游景点有更深入的了解，</w:t>
      </w:r>
      <w:r>
        <w:rPr>
          <w:rFonts w:hint="eastAsia" w:asciiTheme="minorEastAsia" w:hAnsiTheme="minorEastAsia" w:cstheme="minorEastAsia"/>
          <w:kern w:val="0"/>
          <w:sz w:val="24"/>
          <w:szCs w:val="24"/>
          <w:lang w:val="en-US" w:eastAsia="zh-CN"/>
        </w:rPr>
        <w:t>使馆藏资源得到最大化的利用。</w:t>
      </w:r>
    </w:p>
    <w:p>
      <w:pPr>
        <w:widowControl w:val="0"/>
        <w:numPr>
          <w:ilvl w:val="0"/>
          <w:numId w:val="0"/>
        </w:numPr>
        <w:spacing w:line="360" w:lineRule="auto"/>
        <w:ind w:firstLine="480" w:firstLineChars="200"/>
        <w:jc w:val="both"/>
        <w:rPr>
          <w:rFonts w:hint="default" w:ascii="宋体" w:hAnsi="宋体" w:cs="宋体"/>
          <w:b w:val="0"/>
          <w:bCs w:val="0"/>
          <w:kern w:val="2"/>
          <w:sz w:val="24"/>
          <w:szCs w:val="24"/>
          <w:lang w:val="en-US" w:eastAsia="zh-CN" w:bidi="ar-SA"/>
        </w:rPr>
      </w:pPr>
    </w:p>
    <w:p>
      <w:pPr>
        <w:widowControl w:val="0"/>
        <w:numPr>
          <w:ilvl w:val="0"/>
          <w:numId w:val="0"/>
        </w:numPr>
        <w:spacing w:line="360" w:lineRule="auto"/>
        <w:ind w:firstLine="480" w:firstLineChars="200"/>
        <w:jc w:val="both"/>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文旅融合已逐渐步上正轨，以上海市徐汇区图书馆为代表的公共图书馆在新时代背景下进行积极实践和有益尝试，“建筑可阅读”丰富了馆藏资源的形式与内容、提高了阅读推广活动的品质、提升了馆员的业务素养和工作能力，扩大了公共图书馆与旅游资源的影响力。在今后的工作中，图书馆只有持续创新探索、健全合作机制、整合区域资源、延伸服务触角才能够赋予“建筑可阅读”新的活力与生机，让阅读更立体、让旅游更具内涵，吸引市民、读者、游客用心去体验、用心去阅读，从而推动区域文化的传承、创新与发展。</w:t>
      </w:r>
    </w:p>
    <w:p>
      <w:pPr>
        <w:rPr>
          <w:rFonts w:hint="eastAsia" w:ascii="楷体" w:hAnsi="楷体" w:eastAsia="楷体"/>
        </w:rPr>
      </w:pPr>
    </w:p>
    <w:p>
      <w:pPr>
        <w:keepNext w:val="0"/>
        <w:keepLines w:val="0"/>
        <w:widowControl/>
        <w:numPr>
          <w:ilvl w:val="0"/>
          <w:numId w:val="0"/>
        </w:numPr>
        <w:suppressLineNumbers w:val="0"/>
        <w:spacing w:line="360" w:lineRule="auto"/>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参考文献：</w:t>
      </w:r>
    </w:p>
    <w:p>
      <w:pPr>
        <w:keepNext w:val="0"/>
        <w:keepLines w:val="0"/>
        <w:widowControl/>
        <w:numPr>
          <w:ilvl w:val="0"/>
          <w:numId w:val="2"/>
        </w:numPr>
        <w:suppressLineNumbers w:val="0"/>
        <w:spacing w:line="360" w:lineRule="auto"/>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陈慰,巫志南.文旅融合背景下深化公共文化服务的“融合改革”分析[J].图书与情报,2019,(4):36-43.</w:t>
      </w:r>
    </w:p>
    <w:p>
      <w:pPr>
        <w:keepNext w:val="0"/>
        <w:keepLines w:val="0"/>
        <w:widowControl/>
        <w:numPr>
          <w:ilvl w:val="0"/>
          <w:numId w:val="2"/>
        </w:numPr>
        <w:suppressLineNumbers w:val="0"/>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0000"/>
          <w:kern w:val="0"/>
          <w:sz w:val="24"/>
          <w:szCs w:val="24"/>
          <w:lang w:val="en-US" w:eastAsia="zh-CN" w:bidi="ar"/>
        </w:rPr>
        <w:t>王世伟.关于公共图书馆文旅深度融合的思考[J].图书馆,2019（2）:1-6.</w:t>
      </w:r>
    </w:p>
    <w:p>
      <w:pPr>
        <w:keepNext w:val="0"/>
        <w:keepLines w:val="0"/>
        <w:widowControl/>
        <w:numPr>
          <w:ilvl w:val="0"/>
          <w:numId w:val="2"/>
        </w:numPr>
        <w:suppressLineNumbers w:val="0"/>
        <w:spacing w:line="360" w:lineRule="auto"/>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“建筑可阅读” 逾400处优秀历史建筑年内完成二维码设置[EB/OL].[2018-07-12].http://news.sina.com.cn/c/2018-07-12/doc-ihfefkqq7181570.shtml.</w:t>
      </w:r>
    </w:p>
    <w:p>
      <w:pPr>
        <w:keepNext w:val="0"/>
        <w:keepLines w:val="0"/>
        <w:widowControl/>
        <w:numPr>
          <w:ilvl w:val="0"/>
          <w:numId w:val="2"/>
        </w:numPr>
        <w:suppressLineNumbers w:val="0"/>
        <w:spacing w:line="360" w:lineRule="auto"/>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鄢莹.公共图书馆文旅融合的典型实践与分析[J]．图书与情报，2019(1)：111-114.</w:t>
      </w:r>
    </w:p>
    <w:p>
      <w:pPr>
        <w:rPr>
          <w:rFonts w:hint="eastAsia" w:ascii="楷体" w:hAnsi="楷体" w:eastAsia="楷体"/>
        </w:rPr>
      </w:pPr>
    </w:p>
    <w:p>
      <w:pPr>
        <w:widowControl w:val="0"/>
        <w:numPr>
          <w:ilvl w:val="0"/>
          <w:numId w:val="0"/>
        </w:numPr>
        <w:spacing w:line="360" w:lineRule="auto"/>
        <w:jc w:val="both"/>
        <w:rPr>
          <w:rFonts w:hint="eastAsia" w:ascii="宋体" w:hAnsi="宋体" w:cs="宋体"/>
          <w:b w:val="0"/>
          <w:kern w:val="2"/>
          <w:sz w:val="24"/>
          <w:szCs w:val="24"/>
          <w:lang w:val="en-US" w:eastAsia="zh-CN" w:bidi="ar-SA"/>
        </w:rPr>
      </w:pPr>
      <w:r>
        <w:rPr>
          <w:rFonts w:hint="eastAsia" w:ascii="宋体" w:hAnsi="宋体" w:cs="宋体"/>
          <w:b w:val="0"/>
          <w:kern w:val="2"/>
          <w:sz w:val="24"/>
          <w:szCs w:val="24"/>
          <w:lang w:val="en-US" w:eastAsia="zh-CN" w:bidi="ar-SA"/>
        </w:rPr>
        <w:t>作者简介：</w:t>
      </w:r>
    </w:p>
    <w:p>
      <w:pPr>
        <w:widowControl w:val="0"/>
        <w:numPr>
          <w:ilvl w:val="0"/>
          <w:numId w:val="0"/>
        </w:numPr>
        <w:spacing w:line="360" w:lineRule="auto"/>
        <w:ind w:firstLine="480" w:firstLineChars="200"/>
        <w:jc w:val="both"/>
        <w:rPr>
          <w:rFonts w:hint="eastAsia" w:ascii="宋体" w:hAnsi="宋体" w:cs="宋体"/>
          <w:b w:val="0"/>
          <w:kern w:val="2"/>
          <w:sz w:val="24"/>
          <w:szCs w:val="24"/>
          <w:lang w:val="en-US" w:eastAsia="zh-CN" w:bidi="ar-SA"/>
        </w:rPr>
      </w:pPr>
      <w:r>
        <w:rPr>
          <w:rFonts w:hint="eastAsia" w:ascii="宋体" w:hAnsi="宋体" w:cs="宋体"/>
          <w:b w:val="0"/>
          <w:kern w:val="2"/>
          <w:sz w:val="24"/>
          <w:szCs w:val="24"/>
          <w:lang w:val="en-US" w:eastAsia="zh-CN" w:bidi="ar-SA"/>
        </w:rPr>
        <w:t>朱晔慧，1987年9月，女，汉族，籍贯上海，硕士研究生，上海市徐汇区图书馆，办公室主任，馆员，研究方向：阅读推广，图书馆管理。</w:t>
      </w:r>
    </w:p>
    <w:p>
      <w:pPr>
        <w:widowControl w:val="0"/>
        <w:numPr>
          <w:ilvl w:val="0"/>
          <w:numId w:val="0"/>
        </w:numPr>
        <w:spacing w:line="360" w:lineRule="auto"/>
        <w:jc w:val="both"/>
        <w:rPr>
          <w:rFonts w:hint="eastAsia" w:ascii="宋体" w:hAnsi="宋体" w:cs="宋体"/>
          <w:b w:val="0"/>
          <w:kern w:val="2"/>
          <w:sz w:val="24"/>
          <w:szCs w:val="24"/>
          <w:lang w:val="en-US" w:eastAsia="zh-CN" w:bidi="ar-SA"/>
        </w:rPr>
      </w:pPr>
    </w:p>
    <w:p>
      <w:pPr>
        <w:widowControl w:val="0"/>
        <w:numPr>
          <w:ilvl w:val="0"/>
          <w:numId w:val="0"/>
        </w:numPr>
        <w:spacing w:line="360" w:lineRule="auto"/>
        <w:jc w:val="both"/>
        <w:rPr>
          <w:rFonts w:hint="eastAsia" w:ascii="宋体" w:hAnsi="宋体" w:cs="宋体"/>
          <w:b w:val="0"/>
          <w:kern w:val="2"/>
          <w:sz w:val="24"/>
          <w:szCs w:val="24"/>
          <w:lang w:val="en-US" w:eastAsia="zh-CN" w:bidi="ar-SA"/>
        </w:rPr>
      </w:pPr>
      <w:bookmarkStart w:id="0" w:name="_GoBack"/>
      <w:bookmarkEnd w:id="0"/>
      <w:r>
        <w:rPr>
          <w:rFonts w:hint="eastAsia" w:ascii="宋体" w:hAnsi="宋体" w:cs="宋体"/>
          <w:b w:val="0"/>
          <w:kern w:val="2"/>
          <w:sz w:val="24"/>
          <w:szCs w:val="24"/>
          <w:lang w:val="en-US" w:eastAsia="zh-CN" w:bidi="ar-SA"/>
        </w:rPr>
        <w:t>联系方式：</w:t>
      </w:r>
    </w:p>
    <w:p>
      <w:pPr>
        <w:widowControl w:val="0"/>
        <w:numPr>
          <w:ilvl w:val="0"/>
          <w:numId w:val="0"/>
        </w:numPr>
        <w:spacing w:line="360" w:lineRule="auto"/>
        <w:ind w:firstLine="480" w:firstLineChars="200"/>
        <w:jc w:val="both"/>
        <w:rPr>
          <w:rFonts w:hint="eastAsia" w:ascii="宋体" w:hAnsi="宋体" w:cs="宋体"/>
          <w:b w:val="0"/>
          <w:kern w:val="2"/>
          <w:sz w:val="24"/>
          <w:szCs w:val="24"/>
          <w:lang w:val="en-US" w:eastAsia="zh-CN" w:bidi="ar-SA"/>
        </w:rPr>
      </w:pPr>
      <w:r>
        <w:rPr>
          <w:rFonts w:hint="eastAsia" w:ascii="宋体" w:hAnsi="宋体" w:cs="宋体"/>
          <w:b w:val="0"/>
          <w:kern w:val="2"/>
          <w:sz w:val="24"/>
          <w:szCs w:val="24"/>
          <w:lang w:val="en-US" w:eastAsia="zh-CN" w:bidi="ar-SA"/>
        </w:rPr>
        <w:t>朱晔慧，E-mail：zhuyehui11@163.com，通讯地址：上海市徐汇区南丹东路80号（邮编200030），手机：13761173867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8CF10"/>
    <w:multiLevelType w:val="singleLevel"/>
    <w:tmpl w:val="22C8CF10"/>
    <w:lvl w:ilvl="0" w:tentative="0">
      <w:start w:val="1"/>
      <w:numFmt w:val="decimal"/>
      <w:lvlText w:val="[%1]"/>
      <w:lvlJc w:val="left"/>
      <w:pPr>
        <w:tabs>
          <w:tab w:val="left" w:pos="312"/>
        </w:tabs>
      </w:pPr>
    </w:lvl>
  </w:abstractNum>
  <w:abstractNum w:abstractNumId="1">
    <w:nsid w:val="4585BD52"/>
    <w:multiLevelType w:val="singleLevel"/>
    <w:tmpl w:val="4585BD52"/>
    <w:lvl w:ilvl="0" w:tentative="0">
      <w:start w:val="4"/>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615"/>
    <w:rsid w:val="00411900"/>
    <w:rsid w:val="00766F9E"/>
    <w:rsid w:val="00A94615"/>
    <w:rsid w:val="00FC1CC6"/>
    <w:rsid w:val="01021B6A"/>
    <w:rsid w:val="01456589"/>
    <w:rsid w:val="020E0F8F"/>
    <w:rsid w:val="027D1BBD"/>
    <w:rsid w:val="02A85B26"/>
    <w:rsid w:val="02B31D97"/>
    <w:rsid w:val="02B41DF1"/>
    <w:rsid w:val="041814A9"/>
    <w:rsid w:val="04224201"/>
    <w:rsid w:val="046319FC"/>
    <w:rsid w:val="05A92CB1"/>
    <w:rsid w:val="05BF4133"/>
    <w:rsid w:val="06BA7B33"/>
    <w:rsid w:val="082718E0"/>
    <w:rsid w:val="08980D37"/>
    <w:rsid w:val="0954244E"/>
    <w:rsid w:val="09E06D5E"/>
    <w:rsid w:val="0A011863"/>
    <w:rsid w:val="0AF705DA"/>
    <w:rsid w:val="0B264829"/>
    <w:rsid w:val="0B5818EA"/>
    <w:rsid w:val="0BBE4BC6"/>
    <w:rsid w:val="0BC93B71"/>
    <w:rsid w:val="0C8712BB"/>
    <w:rsid w:val="0DF14E33"/>
    <w:rsid w:val="0EBE0B18"/>
    <w:rsid w:val="1002436C"/>
    <w:rsid w:val="1068219D"/>
    <w:rsid w:val="10C537A4"/>
    <w:rsid w:val="11525C06"/>
    <w:rsid w:val="119A55D3"/>
    <w:rsid w:val="11A443B2"/>
    <w:rsid w:val="11A869DA"/>
    <w:rsid w:val="11C26F80"/>
    <w:rsid w:val="11D94645"/>
    <w:rsid w:val="129657B4"/>
    <w:rsid w:val="1304206F"/>
    <w:rsid w:val="134F6C90"/>
    <w:rsid w:val="141727A0"/>
    <w:rsid w:val="14741905"/>
    <w:rsid w:val="148E57A4"/>
    <w:rsid w:val="16C62718"/>
    <w:rsid w:val="170137E4"/>
    <w:rsid w:val="17753547"/>
    <w:rsid w:val="17F07A81"/>
    <w:rsid w:val="18274CB3"/>
    <w:rsid w:val="18443EB2"/>
    <w:rsid w:val="18AA0EFF"/>
    <w:rsid w:val="19A63DD5"/>
    <w:rsid w:val="19A81F69"/>
    <w:rsid w:val="19FB2887"/>
    <w:rsid w:val="1AC9687F"/>
    <w:rsid w:val="1B5E5256"/>
    <w:rsid w:val="1B904A1B"/>
    <w:rsid w:val="1C143590"/>
    <w:rsid w:val="1D2E051A"/>
    <w:rsid w:val="1D4C5CD7"/>
    <w:rsid w:val="1DD67C3E"/>
    <w:rsid w:val="1DF266EE"/>
    <w:rsid w:val="1F071A13"/>
    <w:rsid w:val="1F5D1769"/>
    <w:rsid w:val="1F643C4E"/>
    <w:rsid w:val="221D7AE7"/>
    <w:rsid w:val="22AA64BC"/>
    <w:rsid w:val="24D2004D"/>
    <w:rsid w:val="258D7DC5"/>
    <w:rsid w:val="258E04B4"/>
    <w:rsid w:val="25CC0EA4"/>
    <w:rsid w:val="26224DB4"/>
    <w:rsid w:val="26D81DF9"/>
    <w:rsid w:val="28333CF6"/>
    <w:rsid w:val="2882028F"/>
    <w:rsid w:val="28D96223"/>
    <w:rsid w:val="293E3656"/>
    <w:rsid w:val="296E150F"/>
    <w:rsid w:val="29A773B6"/>
    <w:rsid w:val="2A611B91"/>
    <w:rsid w:val="2AB74D9B"/>
    <w:rsid w:val="2C254845"/>
    <w:rsid w:val="2CE21D83"/>
    <w:rsid w:val="2DD01891"/>
    <w:rsid w:val="2DF51B5F"/>
    <w:rsid w:val="2FDC1668"/>
    <w:rsid w:val="2FED41A5"/>
    <w:rsid w:val="2FF467BD"/>
    <w:rsid w:val="301632D7"/>
    <w:rsid w:val="302F5271"/>
    <w:rsid w:val="31C76DE2"/>
    <w:rsid w:val="33103D63"/>
    <w:rsid w:val="361234B6"/>
    <w:rsid w:val="36EE7769"/>
    <w:rsid w:val="371E5AE7"/>
    <w:rsid w:val="37223936"/>
    <w:rsid w:val="37612C0D"/>
    <w:rsid w:val="37B555CD"/>
    <w:rsid w:val="37E75B95"/>
    <w:rsid w:val="37FC678C"/>
    <w:rsid w:val="38241B04"/>
    <w:rsid w:val="386F1E65"/>
    <w:rsid w:val="394B09FC"/>
    <w:rsid w:val="3974044F"/>
    <w:rsid w:val="3A901E6D"/>
    <w:rsid w:val="3AB35618"/>
    <w:rsid w:val="3AF11633"/>
    <w:rsid w:val="3BBB0177"/>
    <w:rsid w:val="3BD73812"/>
    <w:rsid w:val="3C142C99"/>
    <w:rsid w:val="3C5E75EF"/>
    <w:rsid w:val="3C641FFB"/>
    <w:rsid w:val="3C7D11CE"/>
    <w:rsid w:val="3C7E2A41"/>
    <w:rsid w:val="3CED052A"/>
    <w:rsid w:val="3DD7601F"/>
    <w:rsid w:val="3DDF6E38"/>
    <w:rsid w:val="3F014827"/>
    <w:rsid w:val="3F4238D9"/>
    <w:rsid w:val="3F4B4998"/>
    <w:rsid w:val="3F651213"/>
    <w:rsid w:val="403166D2"/>
    <w:rsid w:val="404E16E7"/>
    <w:rsid w:val="41307CF9"/>
    <w:rsid w:val="41CC378A"/>
    <w:rsid w:val="423975A8"/>
    <w:rsid w:val="43C15838"/>
    <w:rsid w:val="44115855"/>
    <w:rsid w:val="4460545F"/>
    <w:rsid w:val="446E578D"/>
    <w:rsid w:val="44BB36B7"/>
    <w:rsid w:val="45A6235C"/>
    <w:rsid w:val="45C013A9"/>
    <w:rsid w:val="46325546"/>
    <w:rsid w:val="46690AEC"/>
    <w:rsid w:val="46B2200C"/>
    <w:rsid w:val="46E010BD"/>
    <w:rsid w:val="47790BDC"/>
    <w:rsid w:val="48274335"/>
    <w:rsid w:val="485065B3"/>
    <w:rsid w:val="49A86874"/>
    <w:rsid w:val="49D75BF0"/>
    <w:rsid w:val="4A672AA5"/>
    <w:rsid w:val="4A874D39"/>
    <w:rsid w:val="4B554784"/>
    <w:rsid w:val="4B654E11"/>
    <w:rsid w:val="4BC271B4"/>
    <w:rsid w:val="4BFF5FDB"/>
    <w:rsid w:val="4CF80D98"/>
    <w:rsid w:val="4D5A1449"/>
    <w:rsid w:val="4DAE58D6"/>
    <w:rsid w:val="4E7D4997"/>
    <w:rsid w:val="4EAD1DD1"/>
    <w:rsid w:val="4F6577B9"/>
    <w:rsid w:val="4FFB6979"/>
    <w:rsid w:val="503349AE"/>
    <w:rsid w:val="50A05CD8"/>
    <w:rsid w:val="50C967E2"/>
    <w:rsid w:val="51AF4FA1"/>
    <w:rsid w:val="52252F16"/>
    <w:rsid w:val="529509C9"/>
    <w:rsid w:val="532768B7"/>
    <w:rsid w:val="53323F06"/>
    <w:rsid w:val="53FF53CC"/>
    <w:rsid w:val="543F36F4"/>
    <w:rsid w:val="54566194"/>
    <w:rsid w:val="546217D8"/>
    <w:rsid w:val="54834155"/>
    <w:rsid w:val="55695E79"/>
    <w:rsid w:val="565E54FE"/>
    <w:rsid w:val="5687589E"/>
    <w:rsid w:val="57897310"/>
    <w:rsid w:val="57C52838"/>
    <w:rsid w:val="5832253A"/>
    <w:rsid w:val="5859740A"/>
    <w:rsid w:val="59640D72"/>
    <w:rsid w:val="599B454F"/>
    <w:rsid w:val="5A4A6883"/>
    <w:rsid w:val="5B887F1E"/>
    <w:rsid w:val="5C424070"/>
    <w:rsid w:val="5CC75FF1"/>
    <w:rsid w:val="5CF03888"/>
    <w:rsid w:val="5D075805"/>
    <w:rsid w:val="5D6B2E00"/>
    <w:rsid w:val="5D8B1803"/>
    <w:rsid w:val="5DD473FC"/>
    <w:rsid w:val="5DDA42F6"/>
    <w:rsid w:val="5DE02FC0"/>
    <w:rsid w:val="5F217BD9"/>
    <w:rsid w:val="5F2B3125"/>
    <w:rsid w:val="6045263C"/>
    <w:rsid w:val="614A1A04"/>
    <w:rsid w:val="62210E0C"/>
    <w:rsid w:val="63CE6FAA"/>
    <w:rsid w:val="645334DC"/>
    <w:rsid w:val="64580488"/>
    <w:rsid w:val="64EA602F"/>
    <w:rsid w:val="64FF53D9"/>
    <w:rsid w:val="65137F1D"/>
    <w:rsid w:val="660617E0"/>
    <w:rsid w:val="66AF068F"/>
    <w:rsid w:val="66D31E4D"/>
    <w:rsid w:val="674301F7"/>
    <w:rsid w:val="68695EB2"/>
    <w:rsid w:val="68AC1440"/>
    <w:rsid w:val="69075581"/>
    <w:rsid w:val="69D970B7"/>
    <w:rsid w:val="69F04DA2"/>
    <w:rsid w:val="6A76588A"/>
    <w:rsid w:val="6A8526FB"/>
    <w:rsid w:val="6ADD670B"/>
    <w:rsid w:val="6B4D6E0D"/>
    <w:rsid w:val="6BDC020A"/>
    <w:rsid w:val="6C241C7E"/>
    <w:rsid w:val="6C3523D9"/>
    <w:rsid w:val="6CAD6DAC"/>
    <w:rsid w:val="6CCD6837"/>
    <w:rsid w:val="6CD00AE8"/>
    <w:rsid w:val="6D091CF7"/>
    <w:rsid w:val="6DFC5F11"/>
    <w:rsid w:val="6E150C34"/>
    <w:rsid w:val="6FD33346"/>
    <w:rsid w:val="705161C5"/>
    <w:rsid w:val="70B83081"/>
    <w:rsid w:val="716979E8"/>
    <w:rsid w:val="724964C2"/>
    <w:rsid w:val="72821F82"/>
    <w:rsid w:val="72AD4264"/>
    <w:rsid w:val="74F5513B"/>
    <w:rsid w:val="75B62CDC"/>
    <w:rsid w:val="76B15D30"/>
    <w:rsid w:val="76B85552"/>
    <w:rsid w:val="776433FB"/>
    <w:rsid w:val="77DE3ADB"/>
    <w:rsid w:val="77F43366"/>
    <w:rsid w:val="78ED4F79"/>
    <w:rsid w:val="797D194C"/>
    <w:rsid w:val="798F7A2C"/>
    <w:rsid w:val="799A01FF"/>
    <w:rsid w:val="7AAE5C30"/>
    <w:rsid w:val="7AC033D2"/>
    <w:rsid w:val="7AE25ED3"/>
    <w:rsid w:val="7CC7600D"/>
    <w:rsid w:val="7CE34168"/>
    <w:rsid w:val="7CF05879"/>
    <w:rsid w:val="7CF87E03"/>
    <w:rsid w:val="7D3F19F2"/>
    <w:rsid w:val="7E323E2A"/>
    <w:rsid w:val="7E41512C"/>
    <w:rsid w:val="7E440CFB"/>
    <w:rsid w:val="7EFE0CEF"/>
    <w:rsid w:val="7F554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footnote text"/>
    <w:basedOn w:val="1"/>
    <w:semiHidden/>
    <w:unhideWhenUsed/>
    <w:qFormat/>
    <w:uiPriority w:val="99"/>
    <w:pPr>
      <w:snapToGrid w:val="0"/>
      <w:jc w:val="left"/>
    </w:pPr>
    <w:rPr>
      <w:sz w:val="18"/>
    </w:rPr>
  </w:style>
  <w:style w:type="character" w:styleId="7">
    <w:name w:val="Strong"/>
    <w:basedOn w:val="6"/>
    <w:qFormat/>
    <w:uiPriority w:val="22"/>
    <w:rPr>
      <w:b/>
    </w:rPr>
  </w:style>
  <w:style w:type="character" w:styleId="8">
    <w:name w:val="Emphasis"/>
    <w:basedOn w:val="6"/>
    <w:qFormat/>
    <w:uiPriority w:val="20"/>
    <w:rPr>
      <w:i/>
    </w:rPr>
  </w:style>
  <w:style w:type="character" w:styleId="9">
    <w:name w:val="Hyperlink"/>
    <w:basedOn w:val="6"/>
    <w:semiHidden/>
    <w:unhideWhenUsed/>
    <w:qFormat/>
    <w:uiPriority w:val="99"/>
    <w:rPr>
      <w:color w:val="0000FF"/>
      <w:u w:val="single"/>
    </w:rPr>
  </w:style>
  <w:style w:type="character" w:styleId="10">
    <w:name w:val="footnote reference"/>
    <w:basedOn w:val="6"/>
    <w:semiHidden/>
    <w:unhideWhenUsed/>
    <w:qFormat/>
    <w:uiPriority w:val="99"/>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6</Words>
  <Characters>39</Characters>
  <Lines>1</Lines>
  <Paragraphs>1</Paragraphs>
  <TotalTime>1</TotalTime>
  <ScaleCrop>false</ScaleCrop>
  <LinksUpToDate>false</LinksUpToDate>
  <CharactersWithSpaces>44</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2019-09-04T06:36:00Z</dcterms:created>
  <dc:creator>lenovo</dc:creator>
  <cp:lastModifiedBy>wangj</cp:lastModifiedBy>
  <dcterms:modified xsi:type="dcterms:W3CDTF">2020-02-16T05:01:05Z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