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A37" w:rsidRDefault="00271E07">
      <w:pPr>
        <w:ind w:firstLineChars="300" w:firstLine="1440"/>
        <w:rPr>
          <w:rFonts w:ascii="黑体" w:eastAsia="黑体" w:hAnsi="黑体"/>
          <w:sz w:val="48"/>
          <w:szCs w:val="48"/>
        </w:rPr>
      </w:pPr>
      <w:r>
        <w:rPr>
          <w:rFonts w:ascii="黑体" w:eastAsia="黑体" w:hAnsi="黑体" w:hint="eastAsia"/>
          <w:sz w:val="48"/>
          <w:szCs w:val="48"/>
        </w:rPr>
        <w:t>巴洛克音乐疗法对脑卒中患者</w:t>
      </w:r>
    </w:p>
    <w:p w:rsidR="00F14A37" w:rsidRDefault="00271E07">
      <w:pPr>
        <w:ind w:firstLineChars="300" w:firstLine="1440"/>
        <w:rPr>
          <w:rFonts w:ascii="黑体" w:eastAsia="黑体" w:hAnsi="黑体"/>
          <w:sz w:val="48"/>
          <w:szCs w:val="48"/>
        </w:rPr>
      </w:pPr>
      <w:r>
        <w:rPr>
          <w:rFonts w:ascii="黑体" w:eastAsia="黑体" w:hAnsi="黑体" w:hint="eastAsia"/>
          <w:sz w:val="48"/>
          <w:szCs w:val="48"/>
        </w:rPr>
        <w:t>认知障碍的疗效观察</w:t>
      </w:r>
    </w:p>
    <w:p w:rsidR="00F14A37" w:rsidRDefault="00271E07">
      <w:pPr>
        <w:jc w:val="center"/>
        <w:rPr>
          <w:rFonts w:ascii="仿宋" w:eastAsia="仿宋" w:hAnsi="仿宋" w:cs="仿宋"/>
          <w:szCs w:val="21"/>
        </w:rPr>
      </w:pPr>
      <w:r>
        <w:rPr>
          <w:rFonts w:ascii="仿宋" w:eastAsia="仿宋" w:hAnsi="仿宋" w:cs="仿宋" w:hint="eastAsia"/>
          <w:szCs w:val="21"/>
        </w:rPr>
        <w:t>吴灿梅</w:t>
      </w:r>
      <w:bookmarkStart w:id="0" w:name="_Hlk32872464"/>
      <w:r w:rsidR="00AA701D" w:rsidRPr="00AA701D">
        <w:rPr>
          <w:rFonts w:ascii="仿宋" w:eastAsia="仿宋" w:hAnsi="仿宋" w:cs="仿宋" w:hint="eastAsia"/>
          <w:szCs w:val="21"/>
          <w:vertAlign w:val="superscript"/>
        </w:rPr>
        <w:t>1</w:t>
      </w:r>
      <w:bookmarkEnd w:id="0"/>
      <w:r>
        <w:rPr>
          <w:rFonts w:ascii="仿宋" w:eastAsia="仿宋" w:hAnsi="仿宋" w:cs="仿宋" w:hint="eastAsia"/>
          <w:szCs w:val="21"/>
        </w:rPr>
        <w:t>，史靖</w:t>
      </w:r>
      <w:r w:rsidR="00AA701D" w:rsidRPr="00AA701D">
        <w:rPr>
          <w:rFonts w:ascii="仿宋" w:eastAsia="仿宋" w:hAnsi="仿宋" w:cs="仿宋" w:hint="eastAsia"/>
          <w:szCs w:val="21"/>
          <w:vertAlign w:val="superscript"/>
        </w:rPr>
        <w:t>1</w:t>
      </w:r>
      <w:r>
        <w:rPr>
          <w:rFonts w:ascii="仿宋" w:eastAsia="仿宋" w:hAnsi="仿宋" w:cs="仿宋" w:hint="eastAsia"/>
          <w:szCs w:val="21"/>
        </w:rPr>
        <w:t>，刘婷</w:t>
      </w:r>
      <w:r w:rsidR="00AA701D" w:rsidRPr="00AA701D">
        <w:rPr>
          <w:rFonts w:ascii="仿宋" w:eastAsia="仿宋" w:hAnsi="仿宋" w:cs="仿宋" w:hint="eastAsia"/>
          <w:szCs w:val="21"/>
          <w:vertAlign w:val="superscript"/>
        </w:rPr>
        <w:t>1</w:t>
      </w:r>
      <w:r>
        <w:rPr>
          <w:rFonts w:ascii="仿宋" w:eastAsia="仿宋" w:hAnsi="仿宋" w:cs="仿宋" w:hint="eastAsia"/>
          <w:szCs w:val="21"/>
        </w:rPr>
        <w:t>，姜艳菊</w:t>
      </w:r>
      <w:r w:rsidR="00AA701D" w:rsidRPr="00AA701D">
        <w:rPr>
          <w:rFonts w:ascii="仿宋" w:eastAsia="仿宋" w:hAnsi="仿宋" w:cs="仿宋" w:hint="eastAsia"/>
          <w:szCs w:val="21"/>
          <w:vertAlign w:val="superscript"/>
        </w:rPr>
        <w:t>1</w:t>
      </w:r>
      <w:r>
        <w:rPr>
          <w:rFonts w:ascii="仿宋" w:eastAsia="仿宋" w:hAnsi="仿宋" w:cs="仿宋" w:hint="eastAsia"/>
          <w:szCs w:val="21"/>
        </w:rPr>
        <w:t>，朱建中</w:t>
      </w:r>
      <w:r w:rsidR="00AA701D" w:rsidRPr="00AA701D">
        <w:rPr>
          <w:rFonts w:ascii="仿宋" w:eastAsia="仿宋" w:hAnsi="仿宋" w:cs="仿宋" w:hint="eastAsia"/>
          <w:szCs w:val="21"/>
          <w:vertAlign w:val="superscript"/>
        </w:rPr>
        <w:t>1</w:t>
      </w:r>
      <w:r>
        <w:rPr>
          <w:rFonts w:ascii="仿宋" w:eastAsia="仿宋" w:hAnsi="仿宋" w:cs="仿宋" w:hint="eastAsia"/>
          <w:szCs w:val="21"/>
        </w:rPr>
        <w:t>，沈超琼</w:t>
      </w:r>
      <w:r w:rsidR="00AA701D" w:rsidRPr="00AA701D">
        <w:rPr>
          <w:rFonts w:ascii="仿宋" w:eastAsia="仿宋" w:hAnsi="仿宋" w:cs="仿宋" w:hint="eastAsia"/>
          <w:szCs w:val="21"/>
          <w:vertAlign w:val="superscript"/>
        </w:rPr>
        <w:t>1</w:t>
      </w:r>
      <w:r>
        <w:rPr>
          <w:rFonts w:ascii="仿宋" w:eastAsia="仿宋" w:hAnsi="仿宋" w:cs="仿宋" w:hint="eastAsia"/>
          <w:szCs w:val="21"/>
        </w:rPr>
        <w:t>，赵小峰</w:t>
      </w:r>
      <w:r w:rsidR="00AA701D" w:rsidRPr="00AA701D">
        <w:rPr>
          <w:rFonts w:ascii="仿宋" w:eastAsia="仿宋" w:hAnsi="仿宋" w:cs="仿宋" w:hint="eastAsia"/>
          <w:szCs w:val="21"/>
          <w:vertAlign w:val="superscript"/>
        </w:rPr>
        <w:t>1</w:t>
      </w:r>
    </w:p>
    <w:p w:rsidR="00F14A37" w:rsidRDefault="00AA701D">
      <w:pPr>
        <w:rPr>
          <w:rFonts w:ascii="仿宋" w:eastAsia="仿宋" w:hAnsi="仿宋" w:cs="仿宋"/>
          <w:szCs w:val="21"/>
        </w:rPr>
      </w:pPr>
      <w:r>
        <w:rPr>
          <w:rFonts w:ascii="仿宋" w:eastAsia="仿宋" w:hAnsi="仿宋" w:cs="仿宋" w:hint="eastAsia"/>
          <w:szCs w:val="21"/>
        </w:rPr>
        <w:t>1</w:t>
      </w:r>
      <w:r w:rsidR="001C3992">
        <w:rPr>
          <w:rFonts w:ascii="仿宋" w:eastAsia="仿宋" w:hAnsi="仿宋" w:cs="仿宋" w:hint="eastAsia"/>
          <w:szCs w:val="21"/>
        </w:rPr>
        <w:t>．</w:t>
      </w:r>
      <w:r w:rsidR="00271E07">
        <w:rPr>
          <w:rFonts w:ascii="仿宋" w:eastAsia="仿宋" w:hAnsi="仿宋" w:cs="仿宋" w:hint="eastAsia"/>
          <w:szCs w:val="21"/>
        </w:rPr>
        <w:t>上海中冶医院，上海市，</w:t>
      </w:r>
      <w:r w:rsidR="00271E07">
        <w:rPr>
          <w:rFonts w:ascii="仿宋" w:eastAsia="仿宋" w:hAnsi="仿宋" w:cs="仿宋"/>
          <w:szCs w:val="21"/>
        </w:rPr>
        <w:t>20</w:t>
      </w:r>
      <w:r>
        <w:rPr>
          <w:rFonts w:ascii="仿宋" w:eastAsia="仿宋" w:hAnsi="仿宋" w:cs="仿宋" w:hint="eastAsia"/>
          <w:szCs w:val="21"/>
        </w:rPr>
        <w:t>0941</w:t>
      </w:r>
    </w:p>
    <w:p w:rsidR="00F14A37" w:rsidRDefault="00271E07">
      <w:pPr>
        <w:rPr>
          <w:rFonts w:ascii="仿宋" w:eastAsia="仿宋" w:hAnsi="仿宋" w:cs="仿宋"/>
          <w:szCs w:val="21"/>
        </w:rPr>
      </w:pPr>
      <w:r>
        <w:rPr>
          <w:rFonts w:ascii="仿宋" w:eastAsia="仿宋" w:hAnsi="仿宋" w:cs="仿宋" w:hint="eastAsia"/>
          <w:szCs w:val="21"/>
        </w:rPr>
        <w:t>通讯作者：赵小峰，</w:t>
      </w:r>
      <w:r>
        <w:rPr>
          <w:rFonts w:ascii="仿宋" w:eastAsia="仿宋" w:hAnsi="仿宋" w:cs="仿宋"/>
          <w:szCs w:val="21"/>
        </w:rPr>
        <w:t>E-mail:zxfshkf@163.com</w:t>
      </w:r>
    </w:p>
    <w:p w:rsidR="00F14A37" w:rsidRDefault="00271E07">
      <w:pPr>
        <w:rPr>
          <w:rFonts w:ascii="仿宋" w:eastAsia="仿宋" w:hAnsi="仿宋" w:cs="仿宋"/>
          <w:szCs w:val="21"/>
        </w:rPr>
      </w:pPr>
      <w:r>
        <w:rPr>
          <w:rFonts w:ascii="仿宋" w:eastAsia="仿宋" w:hAnsi="仿宋" w:cs="仿宋" w:hint="eastAsia"/>
          <w:szCs w:val="21"/>
        </w:rPr>
        <w:t>第一作者的手机号码：</w:t>
      </w:r>
      <w:r>
        <w:rPr>
          <w:rFonts w:ascii="仿宋" w:eastAsia="仿宋" w:hAnsi="仿宋" w:cs="仿宋"/>
          <w:szCs w:val="21"/>
        </w:rPr>
        <w:t>18721363083</w:t>
      </w:r>
    </w:p>
    <w:p w:rsidR="00F14A37" w:rsidRDefault="00271E07">
      <w:pPr>
        <w:rPr>
          <w:rFonts w:ascii="仿宋" w:eastAsia="仿宋" w:hAnsi="仿宋" w:cs="仿宋"/>
          <w:szCs w:val="21"/>
        </w:rPr>
      </w:pPr>
      <w:r>
        <w:rPr>
          <w:rFonts w:ascii="仿宋" w:eastAsia="仿宋" w:hAnsi="仿宋" w:cs="仿宋" w:hint="eastAsia"/>
          <w:szCs w:val="21"/>
        </w:rPr>
        <w:t>项目：</w:t>
      </w:r>
      <w:r w:rsidR="003B1F2E" w:rsidRPr="003B1F2E">
        <w:rPr>
          <w:rFonts w:ascii="仿宋" w:eastAsia="仿宋" w:hAnsi="仿宋" w:hint="eastAsia"/>
          <w:szCs w:val="21"/>
        </w:rPr>
        <w:t>上海中冶医院冶金医学会项目</w:t>
      </w:r>
      <w:r>
        <w:rPr>
          <w:rFonts w:ascii="仿宋" w:eastAsia="仿宋" w:hAnsi="仿宋" w:cs="仿宋" w:hint="eastAsia"/>
          <w:szCs w:val="21"/>
        </w:rPr>
        <w:t>（</w:t>
      </w:r>
      <w:r>
        <w:rPr>
          <w:rFonts w:ascii="仿宋" w:eastAsia="仿宋" w:hAnsi="仿宋" w:cs="仿宋"/>
          <w:szCs w:val="21"/>
        </w:rPr>
        <w:t>NO.Jkws201807</w:t>
      </w:r>
      <w:r>
        <w:rPr>
          <w:rFonts w:ascii="仿宋" w:eastAsia="仿宋" w:hAnsi="仿宋" w:cs="仿宋" w:hint="eastAsia"/>
          <w:szCs w:val="21"/>
        </w:rPr>
        <w:t>）</w:t>
      </w:r>
      <w:bookmarkStart w:id="1" w:name="_GoBack"/>
      <w:bookmarkEnd w:id="1"/>
    </w:p>
    <w:p w:rsidR="00F14A37" w:rsidRDefault="00F14A37">
      <w:pPr>
        <w:ind w:firstLineChars="300" w:firstLine="720"/>
        <w:rPr>
          <w:rFonts w:ascii="宋体" w:eastAsia="宋体" w:hAnsi="宋体"/>
          <w:sz w:val="24"/>
          <w:szCs w:val="24"/>
        </w:rPr>
      </w:pPr>
    </w:p>
    <w:p w:rsidR="00F14A37" w:rsidRPr="00CE2F23" w:rsidRDefault="00271E07">
      <w:pPr>
        <w:rPr>
          <w:rFonts w:asciiTheme="majorEastAsia" w:eastAsiaTheme="majorEastAsia" w:hAnsiTheme="majorEastAsia"/>
          <w:b/>
          <w:bCs/>
          <w:sz w:val="24"/>
          <w:szCs w:val="24"/>
        </w:rPr>
      </w:pPr>
      <w:r>
        <w:rPr>
          <w:rFonts w:ascii="黑体" w:eastAsia="黑体" w:hAnsi="黑体" w:hint="eastAsia"/>
          <w:b/>
          <w:bCs/>
          <w:sz w:val="24"/>
          <w:szCs w:val="24"/>
        </w:rPr>
        <w:t>摘要：</w:t>
      </w:r>
      <w:r>
        <w:rPr>
          <w:rFonts w:ascii="宋体" w:eastAsia="宋体" w:hAnsi="宋体" w:hint="eastAsia"/>
          <w:sz w:val="24"/>
          <w:szCs w:val="24"/>
        </w:rPr>
        <w:t>【目的】探讨巴洛克音乐疗法对脑卒中患者认知功能的影响。【方法】选取</w:t>
      </w:r>
      <w:r>
        <w:rPr>
          <w:rFonts w:ascii="宋体" w:eastAsia="宋体" w:hAnsi="宋体"/>
          <w:sz w:val="24"/>
          <w:szCs w:val="24"/>
        </w:rPr>
        <w:t>2018</w:t>
      </w:r>
      <w:r>
        <w:rPr>
          <w:rFonts w:ascii="宋体" w:eastAsia="宋体" w:hAnsi="宋体" w:hint="eastAsia"/>
          <w:sz w:val="24"/>
          <w:szCs w:val="24"/>
        </w:rPr>
        <w:t>年</w:t>
      </w:r>
      <w:r>
        <w:rPr>
          <w:rFonts w:ascii="宋体" w:eastAsia="宋体" w:hAnsi="宋体"/>
          <w:sz w:val="24"/>
          <w:szCs w:val="24"/>
        </w:rPr>
        <w:t>1</w:t>
      </w:r>
      <w:r>
        <w:rPr>
          <w:rFonts w:ascii="宋体" w:eastAsia="宋体" w:hAnsi="宋体" w:hint="eastAsia"/>
          <w:sz w:val="24"/>
          <w:szCs w:val="24"/>
        </w:rPr>
        <w:t>月</w:t>
      </w:r>
      <w:r>
        <w:rPr>
          <w:rFonts w:ascii="宋体" w:eastAsia="宋体" w:hAnsi="宋体"/>
          <w:sz w:val="24"/>
          <w:szCs w:val="24"/>
        </w:rPr>
        <w:t>——2019</w:t>
      </w:r>
      <w:r>
        <w:rPr>
          <w:rFonts w:ascii="宋体" w:eastAsia="宋体" w:hAnsi="宋体" w:hint="eastAsia"/>
          <w:sz w:val="24"/>
          <w:szCs w:val="24"/>
        </w:rPr>
        <w:t>年</w:t>
      </w:r>
      <w:r>
        <w:rPr>
          <w:rFonts w:ascii="宋体" w:eastAsia="宋体" w:hAnsi="宋体"/>
          <w:sz w:val="24"/>
          <w:szCs w:val="24"/>
        </w:rPr>
        <w:t>12</w:t>
      </w:r>
      <w:r>
        <w:rPr>
          <w:rFonts w:ascii="宋体" w:eastAsia="宋体" w:hAnsi="宋体" w:hint="eastAsia"/>
          <w:sz w:val="24"/>
          <w:szCs w:val="24"/>
        </w:rPr>
        <w:t>月收治的存在认知功能损害的脑卒中患者</w:t>
      </w:r>
      <w:r>
        <w:rPr>
          <w:rFonts w:ascii="宋体" w:eastAsia="宋体" w:hAnsi="宋体"/>
          <w:sz w:val="24"/>
          <w:szCs w:val="24"/>
        </w:rPr>
        <w:t>90</w:t>
      </w:r>
      <w:r>
        <w:rPr>
          <w:rFonts w:ascii="宋体" w:eastAsia="宋体" w:hAnsi="宋体" w:hint="eastAsia"/>
          <w:sz w:val="24"/>
          <w:szCs w:val="24"/>
        </w:rPr>
        <w:t>例。随机分为常规治疗组（</w:t>
      </w:r>
      <w:r>
        <w:rPr>
          <w:rFonts w:ascii="宋体" w:eastAsia="宋体" w:hAnsi="宋体"/>
          <w:sz w:val="24"/>
          <w:szCs w:val="24"/>
        </w:rPr>
        <w:t>n=30</w:t>
      </w:r>
      <w:r>
        <w:rPr>
          <w:rFonts w:ascii="宋体" w:eastAsia="宋体" w:hAnsi="宋体" w:hint="eastAsia"/>
          <w:sz w:val="24"/>
          <w:szCs w:val="24"/>
        </w:rPr>
        <w:t>）、普通音乐治疗组（</w:t>
      </w:r>
      <w:r>
        <w:rPr>
          <w:rFonts w:ascii="宋体" w:eastAsia="宋体" w:hAnsi="宋体"/>
          <w:sz w:val="24"/>
          <w:szCs w:val="24"/>
        </w:rPr>
        <w:t>n=30</w:t>
      </w:r>
      <w:r>
        <w:rPr>
          <w:rFonts w:ascii="宋体" w:eastAsia="宋体" w:hAnsi="宋体" w:hint="eastAsia"/>
          <w:sz w:val="24"/>
          <w:szCs w:val="24"/>
        </w:rPr>
        <w:t>）和巴洛克音乐治疗组（</w:t>
      </w:r>
      <w:r>
        <w:rPr>
          <w:rFonts w:ascii="宋体" w:eastAsia="宋体" w:hAnsi="宋体"/>
          <w:sz w:val="24"/>
          <w:szCs w:val="24"/>
        </w:rPr>
        <w:t>n=30</w:t>
      </w:r>
      <w:r>
        <w:rPr>
          <w:rFonts w:ascii="宋体" w:eastAsia="宋体" w:hAnsi="宋体" w:hint="eastAsia"/>
          <w:sz w:val="24"/>
          <w:szCs w:val="24"/>
        </w:rPr>
        <w:t>），常规治疗组给予常规认知障碍康复治疗，普通音乐治疗</w:t>
      </w:r>
      <w:proofErr w:type="gramStart"/>
      <w:r>
        <w:rPr>
          <w:rFonts w:ascii="宋体" w:eastAsia="宋体" w:hAnsi="宋体" w:hint="eastAsia"/>
          <w:color w:val="000000"/>
          <w:sz w:val="24"/>
          <w:szCs w:val="24"/>
        </w:rPr>
        <w:t>组在此</w:t>
      </w:r>
      <w:proofErr w:type="gramEnd"/>
      <w:r>
        <w:rPr>
          <w:rFonts w:ascii="宋体" w:eastAsia="宋体" w:hAnsi="宋体" w:hint="eastAsia"/>
          <w:color w:val="000000"/>
          <w:sz w:val="24"/>
          <w:szCs w:val="24"/>
        </w:rPr>
        <w:t>基础上给予</w:t>
      </w:r>
      <w:r>
        <w:rPr>
          <w:rFonts w:ascii="宋体" w:eastAsia="宋体" w:hAnsi="宋体" w:hint="eastAsia"/>
          <w:sz w:val="24"/>
          <w:szCs w:val="24"/>
        </w:rPr>
        <w:t>普通音乐治疗，巴洛克音乐治疗组在常规治疗</w:t>
      </w:r>
      <w:proofErr w:type="gramStart"/>
      <w:r>
        <w:rPr>
          <w:rFonts w:ascii="宋体" w:eastAsia="宋体" w:hAnsi="宋体" w:hint="eastAsia"/>
          <w:sz w:val="24"/>
          <w:szCs w:val="24"/>
        </w:rPr>
        <w:t>组基础</w:t>
      </w:r>
      <w:proofErr w:type="gramEnd"/>
      <w:r>
        <w:rPr>
          <w:rFonts w:ascii="宋体" w:eastAsia="宋体" w:hAnsi="宋体" w:hint="eastAsia"/>
          <w:sz w:val="24"/>
          <w:szCs w:val="24"/>
        </w:rPr>
        <w:t>上给予巴洛克音乐治疗，</w:t>
      </w:r>
      <w:proofErr w:type="gramStart"/>
      <w:r>
        <w:rPr>
          <w:rFonts w:ascii="宋体" w:eastAsia="宋体" w:hAnsi="宋体" w:hint="eastAsia"/>
          <w:sz w:val="24"/>
          <w:szCs w:val="24"/>
        </w:rPr>
        <w:t>共训练</w:t>
      </w:r>
      <w:proofErr w:type="gramEnd"/>
      <w:r>
        <w:rPr>
          <w:rFonts w:ascii="宋体" w:eastAsia="宋体" w:hAnsi="宋体"/>
          <w:sz w:val="24"/>
          <w:szCs w:val="24"/>
        </w:rPr>
        <w:t>12</w:t>
      </w:r>
      <w:r>
        <w:rPr>
          <w:rFonts w:ascii="宋体" w:eastAsia="宋体" w:hAnsi="宋体" w:hint="eastAsia"/>
          <w:sz w:val="24"/>
          <w:szCs w:val="24"/>
        </w:rPr>
        <w:t>周。治疗前后均通过简易精神状态检查（</w:t>
      </w:r>
      <w:r>
        <w:rPr>
          <w:rFonts w:ascii="宋体" w:eastAsia="宋体" w:hAnsi="宋体"/>
          <w:sz w:val="24"/>
          <w:szCs w:val="24"/>
        </w:rPr>
        <w:t>MMSE</w:t>
      </w:r>
      <w:r>
        <w:rPr>
          <w:rFonts w:ascii="宋体" w:eastAsia="宋体" w:hAnsi="宋体" w:hint="eastAsia"/>
          <w:sz w:val="24"/>
          <w:szCs w:val="24"/>
        </w:rPr>
        <w:t>）及</w:t>
      </w:r>
      <w:r>
        <w:rPr>
          <w:rFonts w:ascii="宋体" w:eastAsia="宋体" w:hAnsi="宋体"/>
          <w:sz w:val="24"/>
          <w:szCs w:val="24"/>
        </w:rPr>
        <w:t>Barthel</w:t>
      </w:r>
      <w:r>
        <w:rPr>
          <w:rFonts w:ascii="宋体" w:eastAsia="宋体" w:hAnsi="宋体" w:hint="eastAsia"/>
          <w:sz w:val="24"/>
          <w:szCs w:val="24"/>
        </w:rPr>
        <w:t>指数（</w:t>
      </w:r>
      <w:r>
        <w:rPr>
          <w:rFonts w:ascii="宋体" w:eastAsia="宋体" w:hAnsi="宋体"/>
          <w:sz w:val="24"/>
          <w:szCs w:val="24"/>
        </w:rPr>
        <w:t>MBI</w:t>
      </w:r>
      <w:r>
        <w:rPr>
          <w:rFonts w:ascii="宋体" w:eastAsia="宋体" w:hAnsi="宋体" w:hint="eastAsia"/>
          <w:sz w:val="24"/>
          <w:szCs w:val="24"/>
        </w:rPr>
        <w:t>）评定患者的认知功能及日常生活活动能力。</w:t>
      </w:r>
      <w:r w:rsidRPr="00CE2F23">
        <w:rPr>
          <w:rFonts w:asciiTheme="majorEastAsia" w:eastAsiaTheme="majorEastAsia" w:hAnsiTheme="majorEastAsia" w:hint="eastAsia"/>
          <w:color w:val="000000"/>
          <w:sz w:val="24"/>
          <w:szCs w:val="24"/>
        </w:rPr>
        <w:t>【结果】</w:t>
      </w:r>
      <w:r w:rsidRPr="00CE2F23">
        <w:rPr>
          <w:rFonts w:asciiTheme="majorEastAsia" w:eastAsiaTheme="majorEastAsia" w:hAnsiTheme="majorEastAsia" w:hint="eastAsia"/>
          <w:color w:val="000000"/>
          <w:kern w:val="0"/>
          <w:sz w:val="24"/>
          <w:szCs w:val="24"/>
        </w:rPr>
        <w:t>三组治疗后</w:t>
      </w:r>
      <w:r w:rsidRPr="00CE2F23">
        <w:rPr>
          <w:rFonts w:asciiTheme="majorEastAsia" w:eastAsiaTheme="majorEastAsia" w:hAnsiTheme="majorEastAsia"/>
          <w:color w:val="000000"/>
          <w:sz w:val="24"/>
          <w:szCs w:val="24"/>
        </w:rPr>
        <w:t>MMSE</w:t>
      </w:r>
      <w:r w:rsidRPr="00CE2F23">
        <w:rPr>
          <w:rFonts w:asciiTheme="majorEastAsia" w:eastAsiaTheme="majorEastAsia" w:hAnsiTheme="majorEastAsia" w:hint="eastAsia"/>
          <w:color w:val="000000"/>
          <w:sz w:val="24"/>
          <w:szCs w:val="24"/>
        </w:rPr>
        <w:t>对比：</w:t>
      </w:r>
      <w:r w:rsidR="00CE2F23" w:rsidRPr="00CE2F23">
        <w:rPr>
          <w:rFonts w:asciiTheme="majorEastAsia" w:eastAsiaTheme="majorEastAsia" w:hAnsiTheme="majorEastAsia" w:cs="Times New Roman" w:hint="eastAsia"/>
          <w:color w:val="000000"/>
          <w:kern w:val="0"/>
          <w:sz w:val="24"/>
          <w:szCs w:val="24"/>
        </w:rPr>
        <w:t>普通音乐治疗组和巴洛克音乐治疗组和常规治疗组对比均无显著性意义</w:t>
      </w:r>
      <w:r w:rsidR="00CE2F23" w:rsidRPr="00CE2F23">
        <w:rPr>
          <w:rFonts w:asciiTheme="majorEastAsia" w:eastAsiaTheme="majorEastAsia" w:hAnsiTheme="majorEastAsia" w:cs="Times New Roman" w:hint="eastAsia"/>
          <w:kern w:val="0"/>
          <w:sz w:val="24"/>
          <w:szCs w:val="24"/>
        </w:rPr>
        <w:t>（</w:t>
      </w:r>
      <w:r w:rsidR="00CE2F23" w:rsidRPr="00CE2F23">
        <w:rPr>
          <w:rFonts w:asciiTheme="majorEastAsia" w:eastAsiaTheme="majorEastAsia" w:hAnsiTheme="majorEastAsia" w:cs="Times New Roman"/>
          <w:kern w:val="0"/>
          <w:sz w:val="24"/>
          <w:szCs w:val="24"/>
        </w:rPr>
        <w:t>P</w:t>
      </w:r>
      <w:r w:rsidR="00CE2F23" w:rsidRPr="00CE2F23">
        <w:rPr>
          <w:rFonts w:asciiTheme="majorEastAsia" w:eastAsiaTheme="majorEastAsia" w:hAnsiTheme="majorEastAsia" w:cs="Times New Roman" w:hint="eastAsia"/>
          <w:kern w:val="0"/>
          <w:sz w:val="24"/>
          <w:szCs w:val="24"/>
        </w:rPr>
        <w:t>值＞</w:t>
      </w:r>
      <w:r w:rsidR="00CE2F23" w:rsidRPr="00CE2F23">
        <w:rPr>
          <w:rFonts w:asciiTheme="majorEastAsia" w:eastAsiaTheme="majorEastAsia" w:hAnsiTheme="majorEastAsia" w:cs="Times New Roman"/>
          <w:kern w:val="0"/>
          <w:sz w:val="24"/>
          <w:szCs w:val="24"/>
        </w:rPr>
        <w:t>0.05</w:t>
      </w:r>
      <w:r w:rsidR="00CE2F23" w:rsidRPr="00CE2F23">
        <w:rPr>
          <w:rFonts w:asciiTheme="majorEastAsia" w:eastAsiaTheme="majorEastAsia" w:hAnsiTheme="majorEastAsia" w:cs="Times New Roman" w:hint="eastAsia"/>
          <w:kern w:val="0"/>
          <w:sz w:val="24"/>
          <w:szCs w:val="24"/>
        </w:rPr>
        <w:t>），</w:t>
      </w:r>
      <w:r w:rsidR="00CE2F23" w:rsidRPr="00CE2F23">
        <w:rPr>
          <w:rFonts w:asciiTheme="majorEastAsia" w:eastAsiaTheme="majorEastAsia" w:hAnsiTheme="majorEastAsia" w:cs="Times New Roman" w:hint="eastAsia"/>
          <w:color w:val="000000"/>
          <w:kern w:val="0"/>
          <w:sz w:val="24"/>
          <w:szCs w:val="24"/>
        </w:rPr>
        <w:t>巴洛克音乐治疗组和常规治疗组对比有显著性意义</w:t>
      </w:r>
      <w:r w:rsidR="00CE2F23" w:rsidRPr="00CE2F23">
        <w:rPr>
          <w:rFonts w:asciiTheme="majorEastAsia" w:eastAsiaTheme="majorEastAsia" w:hAnsiTheme="majorEastAsia" w:cs="Times New Roman" w:hint="eastAsia"/>
          <w:kern w:val="0"/>
          <w:sz w:val="24"/>
          <w:szCs w:val="24"/>
        </w:rPr>
        <w:t>（</w:t>
      </w:r>
      <w:r w:rsidR="00CE2F23" w:rsidRPr="00CE2F23">
        <w:rPr>
          <w:rFonts w:asciiTheme="majorEastAsia" w:eastAsiaTheme="majorEastAsia" w:hAnsiTheme="majorEastAsia" w:cs="Times New Roman"/>
          <w:kern w:val="0"/>
          <w:sz w:val="24"/>
          <w:szCs w:val="24"/>
        </w:rPr>
        <w:t>P</w:t>
      </w:r>
      <w:r w:rsidR="00CE2F23" w:rsidRPr="00CE2F23">
        <w:rPr>
          <w:rFonts w:asciiTheme="majorEastAsia" w:eastAsiaTheme="majorEastAsia" w:hAnsiTheme="majorEastAsia" w:cs="Times New Roman" w:hint="eastAsia"/>
          <w:kern w:val="0"/>
          <w:sz w:val="24"/>
          <w:szCs w:val="24"/>
        </w:rPr>
        <w:t>值＜</w:t>
      </w:r>
      <w:r w:rsidR="00CE2F23" w:rsidRPr="00CE2F23">
        <w:rPr>
          <w:rFonts w:asciiTheme="majorEastAsia" w:eastAsiaTheme="majorEastAsia" w:hAnsiTheme="majorEastAsia" w:cs="Times New Roman"/>
          <w:kern w:val="0"/>
          <w:sz w:val="24"/>
          <w:szCs w:val="24"/>
        </w:rPr>
        <w:t>0.05</w:t>
      </w:r>
      <w:r w:rsidR="00CE2F23" w:rsidRPr="00CE2F23">
        <w:rPr>
          <w:rFonts w:asciiTheme="majorEastAsia" w:eastAsiaTheme="majorEastAsia" w:hAnsiTheme="majorEastAsia" w:cs="Times New Roman" w:hint="eastAsia"/>
          <w:kern w:val="0"/>
          <w:sz w:val="24"/>
          <w:szCs w:val="24"/>
        </w:rPr>
        <w:t>）</w:t>
      </w:r>
      <w:r w:rsidR="00CE2F23" w:rsidRPr="00CE2F23">
        <w:rPr>
          <w:rFonts w:asciiTheme="majorEastAsia" w:eastAsiaTheme="majorEastAsia" w:hAnsiTheme="majorEastAsia" w:cs="Times New Roman"/>
          <w:kern w:val="0"/>
          <w:sz w:val="24"/>
          <w:szCs w:val="24"/>
        </w:rPr>
        <w:t>,</w:t>
      </w:r>
      <w:r w:rsidRPr="00CE2F23">
        <w:rPr>
          <w:rFonts w:asciiTheme="majorEastAsia" w:eastAsiaTheme="majorEastAsia" w:hAnsiTheme="majorEastAsia" w:cs="Times New Roman" w:hint="eastAsia"/>
          <w:kern w:val="0"/>
          <w:sz w:val="24"/>
          <w:szCs w:val="24"/>
        </w:rPr>
        <w:t>巴洛克音乐疗法疗效更显著。</w:t>
      </w:r>
      <w:r w:rsidRPr="00CE2F23">
        <w:rPr>
          <w:rFonts w:asciiTheme="majorEastAsia" w:eastAsiaTheme="majorEastAsia" w:hAnsiTheme="majorEastAsia" w:hint="eastAsia"/>
          <w:kern w:val="0"/>
          <w:sz w:val="24"/>
          <w:szCs w:val="24"/>
        </w:rPr>
        <w:t>三组治疗后</w:t>
      </w:r>
      <w:r w:rsidRPr="00CE2F23">
        <w:rPr>
          <w:rFonts w:asciiTheme="majorEastAsia" w:eastAsiaTheme="majorEastAsia" w:hAnsiTheme="majorEastAsia"/>
          <w:sz w:val="24"/>
          <w:szCs w:val="24"/>
        </w:rPr>
        <w:t>Barthel</w:t>
      </w:r>
      <w:r w:rsidRPr="00CE2F23">
        <w:rPr>
          <w:rFonts w:asciiTheme="majorEastAsia" w:eastAsiaTheme="majorEastAsia" w:hAnsiTheme="majorEastAsia" w:hint="eastAsia"/>
          <w:sz w:val="24"/>
          <w:szCs w:val="24"/>
        </w:rPr>
        <w:t>指数对比：</w:t>
      </w:r>
      <w:r w:rsidR="00CE2F23" w:rsidRPr="00CE2F23">
        <w:rPr>
          <w:rFonts w:asciiTheme="majorEastAsia" w:eastAsiaTheme="majorEastAsia" w:hAnsiTheme="majorEastAsia" w:cs="Times New Roman" w:hint="eastAsia"/>
          <w:color w:val="000000"/>
          <w:kern w:val="0"/>
          <w:sz w:val="24"/>
          <w:szCs w:val="24"/>
        </w:rPr>
        <w:t>普通音乐治疗组和巴洛克音乐治疗组和常规治疗组对比均无显著性意义</w:t>
      </w:r>
      <w:r w:rsidR="00CE2F23" w:rsidRPr="00CE2F23">
        <w:rPr>
          <w:rFonts w:asciiTheme="majorEastAsia" w:eastAsiaTheme="majorEastAsia" w:hAnsiTheme="majorEastAsia" w:cs="Times New Roman" w:hint="eastAsia"/>
          <w:kern w:val="0"/>
          <w:sz w:val="24"/>
          <w:szCs w:val="24"/>
        </w:rPr>
        <w:t>（</w:t>
      </w:r>
      <w:r w:rsidR="00CE2F23" w:rsidRPr="00CE2F23">
        <w:rPr>
          <w:rFonts w:asciiTheme="majorEastAsia" w:eastAsiaTheme="majorEastAsia" w:hAnsiTheme="majorEastAsia" w:cs="Times New Roman"/>
          <w:kern w:val="0"/>
          <w:sz w:val="24"/>
          <w:szCs w:val="24"/>
        </w:rPr>
        <w:t>P</w:t>
      </w:r>
      <w:r w:rsidR="00CE2F23" w:rsidRPr="00CE2F23">
        <w:rPr>
          <w:rFonts w:asciiTheme="majorEastAsia" w:eastAsiaTheme="majorEastAsia" w:hAnsiTheme="majorEastAsia" w:cs="Times New Roman" w:hint="eastAsia"/>
          <w:kern w:val="0"/>
          <w:sz w:val="24"/>
          <w:szCs w:val="24"/>
        </w:rPr>
        <w:t>值＞</w:t>
      </w:r>
      <w:r w:rsidR="00CE2F23" w:rsidRPr="00CE2F23">
        <w:rPr>
          <w:rFonts w:asciiTheme="majorEastAsia" w:eastAsiaTheme="majorEastAsia" w:hAnsiTheme="majorEastAsia" w:cs="Times New Roman"/>
          <w:kern w:val="0"/>
          <w:sz w:val="24"/>
          <w:szCs w:val="24"/>
        </w:rPr>
        <w:t>0.05</w:t>
      </w:r>
      <w:r w:rsidR="00CE2F23" w:rsidRPr="00CE2F23">
        <w:rPr>
          <w:rFonts w:asciiTheme="majorEastAsia" w:eastAsiaTheme="majorEastAsia" w:hAnsiTheme="majorEastAsia" w:cs="Times New Roman" w:hint="eastAsia"/>
          <w:kern w:val="0"/>
          <w:sz w:val="24"/>
          <w:szCs w:val="24"/>
        </w:rPr>
        <w:t>），</w:t>
      </w:r>
      <w:r w:rsidR="00CE2F23" w:rsidRPr="00CE2F23">
        <w:rPr>
          <w:rFonts w:asciiTheme="majorEastAsia" w:eastAsiaTheme="majorEastAsia" w:hAnsiTheme="majorEastAsia" w:cs="Times New Roman" w:hint="eastAsia"/>
          <w:color w:val="000000"/>
          <w:kern w:val="0"/>
          <w:sz w:val="24"/>
          <w:szCs w:val="24"/>
        </w:rPr>
        <w:t>巴洛克音乐治疗组和常规治疗组对比有显著性意义</w:t>
      </w:r>
      <w:r w:rsidR="00CE2F23" w:rsidRPr="00CE2F23">
        <w:rPr>
          <w:rFonts w:asciiTheme="majorEastAsia" w:eastAsiaTheme="majorEastAsia" w:hAnsiTheme="majorEastAsia" w:cs="Times New Roman" w:hint="eastAsia"/>
          <w:kern w:val="0"/>
          <w:sz w:val="24"/>
          <w:szCs w:val="24"/>
        </w:rPr>
        <w:t>（</w:t>
      </w:r>
      <w:r w:rsidR="00CE2F23" w:rsidRPr="00CE2F23">
        <w:rPr>
          <w:rFonts w:asciiTheme="majorEastAsia" w:eastAsiaTheme="majorEastAsia" w:hAnsiTheme="majorEastAsia" w:cs="Times New Roman"/>
          <w:kern w:val="0"/>
          <w:sz w:val="24"/>
          <w:szCs w:val="24"/>
        </w:rPr>
        <w:t>P</w:t>
      </w:r>
      <w:r w:rsidR="00CE2F23" w:rsidRPr="00CE2F23">
        <w:rPr>
          <w:rFonts w:asciiTheme="majorEastAsia" w:eastAsiaTheme="majorEastAsia" w:hAnsiTheme="majorEastAsia" w:cs="Times New Roman" w:hint="eastAsia"/>
          <w:kern w:val="0"/>
          <w:sz w:val="24"/>
          <w:szCs w:val="24"/>
        </w:rPr>
        <w:t>值＜</w:t>
      </w:r>
      <w:r w:rsidR="00CE2F23" w:rsidRPr="00CE2F23">
        <w:rPr>
          <w:rFonts w:asciiTheme="majorEastAsia" w:eastAsiaTheme="majorEastAsia" w:hAnsiTheme="majorEastAsia" w:cs="Times New Roman"/>
          <w:kern w:val="0"/>
          <w:sz w:val="24"/>
          <w:szCs w:val="24"/>
        </w:rPr>
        <w:t>0.05</w:t>
      </w:r>
      <w:r w:rsidR="00CE2F23" w:rsidRPr="00CE2F23">
        <w:rPr>
          <w:rFonts w:asciiTheme="majorEastAsia" w:eastAsiaTheme="majorEastAsia" w:hAnsiTheme="majorEastAsia" w:cs="Times New Roman" w:hint="eastAsia"/>
          <w:kern w:val="0"/>
          <w:sz w:val="24"/>
          <w:szCs w:val="24"/>
        </w:rPr>
        <w:t>）</w:t>
      </w:r>
      <w:r w:rsidR="00CE2F23" w:rsidRPr="00CE2F23">
        <w:rPr>
          <w:rFonts w:asciiTheme="majorEastAsia" w:eastAsiaTheme="majorEastAsia" w:hAnsiTheme="majorEastAsia" w:cs="Times New Roman"/>
          <w:kern w:val="0"/>
          <w:sz w:val="24"/>
          <w:szCs w:val="24"/>
        </w:rPr>
        <w:t>,</w:t>
      </w:r>
      <w:r w:rsidR="00CE2F23" w:rsidRPr="00CE2F23">
        <w:rPr>
          <w:rFonts w:asciiTheme="majorEastAsia" w:eastAsiaTheme="majorEastAsia" w:hAnsiTheme="majorEastAsia" w:cs="Times New Roman" w:hint="eastAsia"/>
          <w:kern w:val="0"/>
          <w:sz w:val="24"/>
          <w:szCs w:val="24"/>
        </w:rPr>
        <w:t>巴洛克音乐疗法疗效更显著。</w:t>
      </w:r>
      <w:r w:rsidRPr="00CE2F23">
        <w:rPr>
          <w:rFonts w:asciiTheme="majorEastAsia" w:eastAsiaTheme="majorEastAsia" w:hAnsiTheme="majorEastAsia" w:hint="eastAsia"/>
          <w:kern w:val="0"/>
          <w:sz w:val="24"/>
          <w:szCs w:val="24"/>
        </w:rPr>
        <w:t>巴洛克音乐疗法疗效更显著。</w:t>
      </w:r>
    </w:p>
    <w:p w:rsidR="00F14A37" w:rsidRDefault="00271E07">
      <w:pPr>
        <w:rPr>
          <w:rFonts w:ascii="宋体" w:eastAsia="宋体" w:hAnsi="宋体"/>
          <w:sz w:val="24"/>
          <w:szCs w:val="24"/>
        </w:rPr>
      </w:pPr>
      <w:r>
        <w:rPr>
          <w:rFonts w:ascii="宋体" w:eastAsia="宋体" w:hAnsi="宋体" w:hint="eastAsia"/>
          <w:sz w:val="24"/>
          <w:szCs w:val="24"/>
        </w:rPr>
        <w:t>【结论】</w:t>
      </w:r>
      <w:r>
        <w:rPr>
          <w:rFonts w:ascii="宋体" w:eastAsia="宋体" w:hAnsi="宋体"/>
          <w:sz w:val="24"/>
          <w:szCs w:val="24"/>
        </w:rPr>
        <w:t xml:space="preserve"> </w:t>
      </w:r>
      <w:r>
        <w:rPr>
          <w:rFonts w:ascii="宋体" w:eastAsia="宋体" w:hAnsi="宋体" w:hint="eastAsia"/>
          <w:sz w:val="24"/>
          <w:szCs w:val="24"/>
        </w:rPr>
        <w:t>巴洛克音乐疗法结合康复训练对脑卒中后认知障碍患者疗效显著。</w:t>
      </w:r>
    </w:p>
    <w:p w:rsidR="00F14A37" w:rsidRDefault="00271E07">
      <w:pPr>
        <w:rPr>
          <w:rFonts w:ascii="宋体" w:eastAsia="宋体" w:hAnsi="宋体"/>
          <w:sz w:val="24"/>
          <w:szCs w:val="24"/>
        </w:rPr>
      </w:pPr>
      <w:r>
        <w:rPr>
          <w:rFonts w:ascii="黑体" w:eastAsia="黑体" w:hAnsi="黑体" w:hint="eastAsia"/>
          <w:sz w:val="24"/>
          <w:szCs w:val="24"/>
        </w:rPr>
        <w:t>关键词：</w:t>
      </w:r>
      <w:r>
        <w:rPr>
          <w:rFonts w:ascii="宋体" w:eastAsia="宋体" w:hAnsi="宋体" w:hint="eastAsia"/>
          <w:sz w:val="24"/>
          <w:szCs w:val="24"/>
        </w:rPr>
        <w:t>脑卒中；音乐疗法；巴洛克音乐；日常生活活动能力；认知</w:t>
      </w:r>
    </w:p>
    <w:p w:rsidR="00F14A37" w:rsidRDefault="00F14A37">
      <w:pPr>
        <w:ind w:firstLineChars="200" w:firstLine="480"/>
        <w:rPr>
          <w:rFonts w:ascii="宋体" w:eastAsia="宋体" w:hAnsi="宋体"/>
          <w:sz w:val="24"/>
          <w:szCs w:val="24"/>
        </w:rPr>
      </w:pPr>
    </w:p>
    <w:p w:rsidR="00F14A37" w:rsidRDefault="00271E07">
      <w:pPr>
        <w:ind w:firstLineChars="200" w:firstLine="480"/>
        <w:rPr>
          <w:rFonts w:ascii="宋体" w:eastAsia="宋体" w:hAnsi="宋体"/>
          <w:sz w:val="24"/>
          <w:szCs w:val="24"/>
        </w:rPr>
      </w:pPr>
      <w:r>
        <w:rPr>
          <w:rFonts w:ascii="宋体" w:eastAsia="宋体" w:hAnsi="宋体" w:hint="eastAsia"/>
          <w:sz w:val="24"/>
          <w:szCs w:val="24"/>
        </w:rPr>
        <w:t>脑卒中是神经系统常见疾病，具有高发病率、高致残率、高死亡率、高复发率的特点。有报道称</w:t>
      </w:r>
      <w:r>
        <w:rPr>
          <w:rFonts w:ascii="宋体" w:eastAsia="宋体" w:hAnsi="宋体"/>
          <w:sz w:val="24"/>
          <w:szCs w:val="24"/>
        </w:rPr>
        <w:t>75%</w:t>
      </w:r>
      <w:r>
        <w:rPr>
          <w:rFonts w:ascii="宋体" w:eastAsia="宋体" w:hAnsi="宋体" w:hint="eastAsia"/>
          <w:sz w:val="24"/>
          <w:szCs w:val="24"/>
        </w:rPr>
        <w:t>的脑卒中患者存在某种程度的认知功能障碍</w:t>
      </w:r>
      <w:r>
        <w:rPr>
          <w:rFonts w:ascii="黑体" w:eastAsia="黑体" w:hAnsi="黑体"/>
          <w:sz w:val="24"/>
          <w:szCs w:val="24"/>
          <w:vertAlign w:val="superscript"/>
        </w:rPr>
        <w:t>[1]</w:t>
      </w:r>
      <w:r>
        <w:rPr>
          <w:rFonts w:ascii="宋体" w:eastAsia="宋体" w:hAnsi="宋体" w:hint="eastAsia"/>
          <w:sz w:val="24"/>
          <w:szCs w:val="24"/>
        </w:rPr>
        <w:t>。认知障碍严重影响患者的</w:t>
      </w:r>
      <w:r w:rsidR="00CE2F23">
        <w:rPr>
          <w:rFonts w:ascii="宋体" w:eastAsia="宋体" w:hAnsi="宋体" w:hint="eastAsia"/>
          <w:sz w:val="24"/>
          <w:szCs w:val="24"/>
        </w:rPr>
        <w:t>执行功能</w:t>
      </w:r>
      <w:r>
        <w:rPr>
          <w:rFonts w:ascii="宋体" w:eastAsia="宋体" w:hAnsi="宋体" w:hint="eastAsia"/>
          <w:sz w:val="24"/>
          <w:szCs w:val="24"/>
        </w:rPr>
        <w:t>、注意力和</w:t>
      </w:r>
      <w:r w:rsidR="00CE2F23">
        <w:rPr>
          <w:rFonts w:ascii="宋体" w:eastAsia="宋体" w:hAnsi="宋体" w:hint="eastAsia"/>
          <w:sz w:val="24"/>
          <w:szCs w:val="24"/>
        </w:rPr>
        <w:t>记忆力</w:t>
      </w:r>
      <w:r>
        <w:rPr>
          <w:rFonts w:ascii="宋体" w:eastAsia="宋体" w:hAnsi="宋体" w:hint="eastAsia"/>
          <w:sz w:val="24"/>
          <w:szCs w:val="24"/>
        </w:rPr>
        <w:t>等</w:t>
      </w:r>
      <w:r>
        <w:rPr>
          <w:rFonts w:ascii="黑体" w:eastAsia="黑体" w:hAnsi="黑体"/>
          <w:sz w:val="24"/>
          <w:szCs w:val="24"/>
          <w:vertAlign w:val="superscript"/>
        </w:rPr>
        <w:t>[2]</w:t>
      </w:r>
      <w:r>
        <w:rPr>
          <w:rFonts w:ascii="宋体" w:eastAsia="宋体" w:hAnsi="宋体"/>
          <w:sz w:val="24"/>
          <w:szCs w:val="24"/>
        </w:rPr>
        <w:t>;</w:t>
      </w:r>
      <w:r>
        <w:rPr>
          <w:rFonts w:ascii="宋体" w:eastAsia="宋体" w:hAnsi="宋体" w:hint="eastAsia"/>
          <w:sz w:val="24"/>
          <w:szCs w:val="24"/>
        </w:rPr>
        <w:t>有的患者同时伴有情绪障碍，表现为淡漠、治疗积极性低等，大大的降低了患者对康复训练的依从性，妨碍其日常生活活动能力</w:t>
      </w:r>
      <w:r w:rsidR="00CE2F23">
        <w:rPr>
          <w:rFonts w:ascii="宋体" w:eastAsia="宋体" w:hAnsi="宋体" w:hint="eastAsia"/>
          <w:sz w:val="24"/>
          <w:szCs w:val="24"/>
        </w:rPr>
        <w:t>以</w:t>
      </w:r>
      <w:r>
        <w:rPr>
          <w:rFonts w:ascii="宋体" w:eastAsia="宋体" w:hAnsi="宋体" w:hint="eastAsia"/>
          <w:sz w:val="24"/>
          <w:szCs w:val="24"/>
        </w:rPr>
        <w:t>及整体功能的</w:t>
      </w:r>
      <w:r w:rsidR="00CE2F23">
        <w:rPr>
          <w:rFonts w:ascii="宋体" w:eastAsia="宋体" w:hAnsi="宋体" w:hint="eastAsia"/>
          <w:sz w:val="24"/>
          <w:szCs w:val="24"/>
        </w:rPr>
        <w:t>恢复</w:t>
      </w:r>
      <w:r>
        <w:rPr>
          <w:rFonts w:ascii="宋体" w:eastAsia="宋体" w:hAnsi="宋体" w:hint="eastAsia"/>
          <w:sz w:val="24"/>
          <w:szCs w:val="24"/>
        </w:rPr>
        <w:t>，阻碍其回归社会家庭。</w:t>
      </w:r>
    </w:p>
    <w:p w:rsidR="00F14A37" w:rsidRDefault="00271E07">
      <w:pPr>
        <w:ind w:firstLineChars="200" w:firstLine="480"/>
      </w:pPr>
      <w:r>
        <w:rPr>
          <w:rFonts w:ascii="宋体" w:eastAsia="宋体" w:hAnsi="宋体"/>
          <w:sz w:val="24"/>
          <w:szCs w:val="24"/>
        </w:rPr>
        <w:t>而音乐疗法</w:t>
      </w:r>
      <w:r w:rsidR="001E369D">
        <w:rPr>
          <w:rFonts w:ascii="宋体" w:eastAsia="宋体" w:hAnsi="宋体" w:hint="eastAsia"/>
          <w:sz w:val="24"/>
          <w:szCs w:val="24"/>
        </w:rPr>
        <w:t>是</w:t>
      </w:r>
      <w:r w:rsidR="001E369D">
        <w:rPr>
          <w:rFonts w:ascii="宋体" w:eastAsia="宋体" w:hAnsi="宋体"/>
          <w:sz w:val="24"/>
          <w:szCs w:val="24"/>
        </w:rPr>
        <w:t>一种康复治疗方法</w:t>
      </w:r>
      <w:r>
        <w:rPr>
          <w:rFonts w:ascii="宋体" w:eastAsia="宋体" w:hAnsi="宋体"/>
          <w:sz w:val="24"/>
          <w:szCs w:val="24"/>
        </w:rPr>
        <w:t>是一门新兴的边缘交叉性学科，是心理学</w:t>
      </w:r>
      <w:r w:rsidR="001E369D">
        <w:rPr>
          <w:rFonts w:ascii="宋体" w:eastAsia="宋体" w:hAnsi="宋体" w:hint="eastAsia"/>
          <w:sz w:val="24"/>
          <w:szCs w:val="24"/>
        </w:rPr>
        <w:t>、医学</w:t>
      </w:r>
      <w:r>
        <w:rPr>
          <w:rFonts w:ascii="宋体" w:eastAsia="宋体" w:hAnsi="宋体"/>
          <w:sz w:val="24"/>
          <w:szCs w:val="24"/>
        </w:rPr>
        <w:t>与音乐相互结合、渗透的产物</w:t>
      </w:r>
      <w:r>
        <w:rPr>
          <w:rFonts w:ascii="黑体" w:eastAsia="黑体" w:hAnsi="黑体"/>
          <w:sz w:val="24"/>
          <w:szCs w:val="24"/>
          <w:vertAlign w:val="superscript"/>
        </w:rPr>
        <w:t>[</w:t>
      </w:r>
      <w:r w:rsidR="00951831">
        <w:rPr>
          <w:rFonts w:ascii="黑体" w:eastAsia="黑体" w:hAnsi="黑体" w:hint="eastAsia"/>
          <w:sz w:val="24"/>
          <w:szCs w:val="24"/>
          <w:vertAlign w:val="superscript"/>
        </w:rPr>
        <w:t>3</w:t>
      </w:r>
      <w:r>
        <w:rPr>
          <w:rFonts w:ascii="黑体" w:eastAsia="黑体" w:hAnsi="黑体"/>
          <w:sz w:val="24"/>
          <w:szCs w:val="24"/>
          <w:vertAlign w:val="superscript"/>
        </w:rPr>
        <w:t>]</w:t>
      </w:r>
      <w:r>
        <w:rPr>
          <w:rFonts w:ascii="宋体" w:eastAsia="宋体" w:hAnsi="宋体"/>
          <w:sz w:val="24"/>
          <w:szCs w:val="24"/>
        </w:rPr>
        <w:t>，可以辅助改善患者的注意力、记忆力，</w:t>
      </w:r>
      <w:r w:rsidR="001E369D">
        <w:rPr>
          <w:rFonts w:ascii="宋体" w:eastAsia="宋体" w:hAnsi="宋体" w:hint="eastAsia"/>
          <w:sz w:val="24"/>
          <w:szCs w:val="24"/>
        </w:rPr>
        <w:t>帮助患者</w:t>
      </w:r>
      <w:r>
        <w:rPr>
          <w:rFonts w:ascii="宋体" w:eastAsia="宋体" w:hAnsi="宋体"/>
          <w:sz w:val="24"/>
          <w:szCs w:val="24"/>
        </w:rPr>
        <w:t>调整情绪，从而缓解患者认知功能的衰退</w:t>
      </w:r>
      <w:r>
        <w:rPr>
          <w:rFonts w:ascii="黑体" w:eastAsia="黑体" w:hAnsi="黑体"/>
          <w:sz w:val="24"/>
          <w:szCs w:val="24"/>
          <w:vertAlign w:val="superscript"/>
        </w:rPr>
        <w:t>[</w:t>
      </w:r>
      <w:r w:rsidR="00951831">
        <w:rPr>
          <w:rFonts w:ascii="黑体" w:eastAsia="黑体" w:hAnsi="黑体" w:hint="eastAsia"/>
          <w:sz w:val="24"/>
          <w:szCs w:val="24"/>
          <w:vertAlign w:val="superscript"/>
        </w:rPr>
        <w:t>4</w:t>
      </w:r>
      <w:r>
        <w:rPr>
          <w:rFonts w:ascii="黑体" w:eastAsia="黑体" w:hAnsi="黑体"/>
          <w:sz w:val="24"/>
          <w:szCs w:val="24"/>
          <w:vertAlign w:val="superscript"/>
        </w:rPr>
        <w:t>]</w:t>
      </w:r>
      <w:r>
        <w:rPr>
          <w:rFonts w:ascii="宋体" w:eastAsia="宋体" w:hAnsi="宋体"/>
          <w:sz w:val="24"/>
          <w:szCs w:val="24"/>
        </w:rPr>
        <w:t>。具有独特的声波，轻松愉悦的音乐，可引起患者颅脑、胸腔及其他组织发生和谐共振，进而对患者呼吸</w:t>
      </w:r>
      <w:r w:rsidR="001E369D">
        <w:rPr>
          <w:rFonts w:ascii="宋体" w:eastAsia="宋体" w:hAnsi="宋体" w:hint="eastAsia"/>
          <w:sz w:val="24"/>
          <w:szCs w:val="24"/>
        </w:rPr>
        <w:t>、</w:t>
      </w:r>
      <w:r w:rsidR="001E369D">
        <w:rPr>
          <w:rFonts w:ascii="宋体" w:eastAsia="宋体" w:hAnsi="宋体"/>
          <w:sz w:val="24"/>
          <w:szCs w:val="24"/>
        </w:rPr>
        <w:t>心率</w:t>
      </w:r>
      <w:r>
        <w:rPr>
          <w:rFonts w:ascii="宋体" w:eastAsia="宋体" w:hAnsi="宋体"/>
          <w:sz w:val="24"/>
          <w:szCs w:val="24"/>
        </w:rPr>
        <w:t>及脑电波产生影响，改善患者的负面情绪，同时能够刺激大脑皮层，令人体产生乙酰胆碱，以促进患者记忆力恢复，提高反应能力，提高其生活质量</w:t>
      </w:r>
      <w:r>
        <w:rPr>
          <w:rFonts w:ascii="黑体" w:eastAsia="黑体" w:hAnsi="黑体"/>
          <w:sz w:val="24"/>
          <w:szCs w:val="24"/>
          <w:vertAlign w:val="superscript"/>
        </w:rPr>
        <w:t>[</w:t>
      </w:r>
      <w:r w:rsidR="00951831">
        <w:rPr>
          <w:rFonts w:ascii="黑体" w:eastAsia="黑体" w:hAnsi="黑体" w:hint="eastAsia"/>
          <w:sz w:val="24"/>
          <w:szCs w:val="24"/>
          <w:vertAlign w:val="superscript"/>
        </w:rPr>
        <w:t>5</w:t>
      </w:r>
      <w:r>
        <w:rPr>
          <w:rFonts w:ascii="黑体" w:eastAsia="黑体" w:hAnsi="黑体"/>
          <w:sz w:val="24"/>
          <w:szCs w:val="24"/>
          <w:vertAlign w:val="superscript"/>
        </w:rPr>
        <w:t>]</w:t>
      </w:r>
      <w:r>
        <w:rPr>
          <w:rFonts w:ascii="宋体" w:eastAsia="宋体" w:hAnsi="宋体"/>
          <w:sz w:val="24"/>
          <w:szCs w:val="24"/>
        </w:rPr>
        <w:t xml:space="preserve"> 。</w:t>
      </w:r>
    </w:p>
    <w:p w:rsidR="00F14A37" w:rsidRDefault="00271E07">
      <w:pPr>
        <w:ind w:firstLineChars="200" w:firstLine="480"/>
        <w:rPr>
          <w:rFonts w:ascii="宋体" w:eastAsia="宋体" w:hAnsi="宋体"/>
          <w:sz w:val="24"/>
          <w:szCs w:val="24"/>
        </w:rPr>
      </w:pPr>
      <w:r>
        <w:rPr>
          <w:rFonts w:ascii="宋体" w:eastAsia="宋体" w:hAnsi="宋体" w:hint="eastAsia"/>
          <w:sz w:val="24"/>
          <w:szCs w:val="24"/>
        </w:rPr>
        <w:t>因此本研究</w:t>
      </w:r>
      <w:r w:rsidR="004D1C09">
        <w:rPr>
          <w:rFonts w:ascii="宋体" w:eastAsia="宋体" w:hAnsi="宋体" w:hint="eastAsia"/>
          <w:sz w:val="24"/>
          <w:szCs w:val="24"/>
        </w:rPr>
        <w:t>探讨选用不同音乐即普通音乐疗法和巴洛克音乐疗法分别对接受康复治疗且存在认知功能损害的脑卒中患者认知功能及生活活动能力的影响；</w:t>
      </w:r>
      <w:r>
        <w:rPr>
          <w:rFonts w:ascii="宋体" w:eastAsia="宋体" w:hAnsi="宋体" w:hint="eastAsia"/>
          <w:sz w:val="24"/>
          <w:szCs w:val="24"/>
        </w:rPr>
        <w:t>普通音乐治疗组选用患者自己喜欢的音乐类别进行干预，巴洛克音乐治疗组聆听的音乐选用维瓦尔第《四季》中的《春》干预，治疗前后均通过简易精神状态检查（</w:t>
      </w:r>
      <w:r>
        <w:rPr>
          <w:rFonts w:ascii="宋体" w:eastAsia="宋体" w:hAnsi="宋体"/>
          <w:sz w:val="24"/>
          <w:szCs w:val="24"/>
        </w:rPr>
        <w:t>MMSE</w:t>
      </w:r>
      <w:r>
        <w:rPr>
          <w:rFonts w:ascii="宋体" w:eastAsia="宋体" w:hAnsi="宋体" w:hint="eastAsia"/>
          <w:sz w:val="24"/>
          <w:szCs w:val="24"/>
        </w:rPr>
        <w:t>）及</w:t>
      </w:r>
      <w:r>
        <w:rPr>
          <w:rFonts w:ascii="宋体" w:eastAsia="宋体" w:hAnsi="宋体"/>
          <w:sz w:val="24"/>
          <w:szCs w:val="24"/>
        </w:rPr>
        <w:t>Barthel</w:t>
      </w:r>
      <w:r>
        <w:rPr>
          <w:rFonts w:ascii="宋体" w:eastAsia="宋体" w:hAnsi="宋体" w:hint="eastAsia"/>
          <w:sz w:val="24"/>
          <w:szCs w:val="24"/>
        </w:rPr>
        <w:t>指数（</w:t>
      </w:r>
      <w:r>
        <w:rPr>
          <w:rFonts w:ascii="宋体" w:eastAsia="宋体" w:hAnsi="宋体"/>
          <w:sz w:val="24"/>
          <w:szCs w:val="24"/>
        </w:rPr>
        <w:t>MBI</w:t>
      </w:r>
      <w:r>
        <w:rPr>
          <w:rFonts w:ascii="宋体" w:eastAsia="宋体" w:hAnsi="宋体" w:hint="eastAsia"/>
          <w:sz w:val="24"/>
          <w:szCs w:val="24"/>
        </w:rPr>
        <w:t>）评定患者的认知功能及日常生活活动能力。</w:t>
      </w:r>
    </w:p>
    <w:p w:rsidR="00F14A37" w:rsidRDefault="00271E07">
      <w:pPr>
        <w:pStyle w:val="a7"/>
        <w:numPr>
          <w:ilvl w:val="0"/>
          <w:numId w:val="1"/>
        </w:numPr>
        <w:ind w:firstLineChars="0"/>
        <w:rPr>
          <w:rFonts w:ascii="宋体" w:eastAsia="宋体" w:hAnsi="宋体"/>
          <w:sz w:val="24"/>
          <w:szCs w:val="24"/>
        </w:rPr>
      </w:pPr>
      <w:r>
        <w:rPr>
          <w:rFonts w:ascii="宋体" w:eastAsia="宋体" w:hAnsi="宋体" w:hint="eastAsia"/>
          <w:sz w:val="24"/>
          <w:szCs w:val="24"/>
        </w:rPr>
        <w:t>资料与方法</w:t>
      </w:r>
    </w:p>
    <w:p w:rsidR="00951831" w:rsidRPr="00203E09" w:rsidRDefault="00271E07" w:rsidP="00203E09">
      <w:pPr>
        <w:numPr>
          <w:ilvl w:val="1"/>
          <w:numId w:val="1"/>
        </w:numPr>
        <w:autoSpaceDE w:val="0"/>
        <w:autoSpaceDN w:val="0"/>
        <w:adjustRightInd w:val="0"/>
        <w:spacing w:line="320" w:lineRule="atLeast"/>
        <w:ind w:right="60"/>
        <w:rPr>
          <w:rFonts w:ascii="宋体" w:eastAsia="宋体" w:hAnsi="宋体"/>
          <w:sz w:val="24"/>
          <w:szCs w:val="24"/>
        </w:rPr>
      </w:pPr>
      <w:r>
        <w:rPr>
          <w:rFonts w:ascii="宋体" w:eastAsia="宋体" w:hAnsi="宋体" w:hint="eastAsia"/>
          <w:sz w:val="24"/>
          <w:szCs w:val="24"/>
        </w:rPr>
        <w:t>一般资料</w:t>
      </w:r>
      <w:r>
        <w:rPr>
          <w:rFonts w:ascii="宋体" w:eastAsia="宋体" w:hAnsi="宋体"/>
          <w:sz w:val="24"/>
          <w:szCs w:val="24"/>
        </w:rPr>
        <w:t xml:space="preserve"> </w:t>
      </w:r>
      <w:r>
        <w:rPr>
          <w:rFonts w:ascii="宋体" w:eastAsia="宋体" w:hAnsi="宋体" w:hint="eastAsia"/>
          <w:sz w:val="24"/>
          <w:szCs w:val="24"/>
        </w:rPr>
        <w:t>收集</w:t>
      </w:r>
      <w:bookmarkStart w:id="2" w:name="_Hlk27291320"/>
      <w:r>
        <w:rPr>
          <w:rFonts w:ascii="宋体" w:eastAsia="宋体" w:hAnsi="宋体"/>
          <w:sz w:val="24"/>
          <w:szCs w:val="24"/>
        </w:rPr>
        <w:t>201</w:t>
      </w:r>
      <w:r>
        <w:rPr>
          <w:rFonts w:ascii="宋体" w:eastAsia="宋体" w:hAnsi="宋体"/>
          <w:color w:val="000000"/>
          <w:sz w:val="24"/>
          <w:szCs w:val="24"/>
        </w:rPr>
        <w:t>8</w:t>
      </w:r>
      <w:r>
        <w:rPr>
          <w:rFonts w:ascii="宋体" w:eastAsia="宋体" w:hAnsi="宋体" w:hint="eastAsia"/>
          <w:color w:val="000000"/>
          <w:sz w:val="24"/>
          <w:szCs w:val="24"/>
        </w:rPr>
        <w:t>年</w:t>
      </w:r>
      <w:r>
        <w:rPr>
          <w:rFonts w:ascii="宋体" w:eastAsia="宋体" w:hAnsi="宋体"/>
          <w:color w:val="000000"/>
          <w:sz w:val="24"/>
          <w:szCs w:val="24"/>
        </w:rPr>
        <w:t>1</w:t>
      </w:r>
      <w:r>
        <w:rPr>
          <w:rFonts w:ascii="宋体" w:eastAsia="宋体" w:hAnsi="宋体" w:hint="eastAsia"/>
          <w:color w:val="000000"/>
          <w:sz w:val="24"/>
          <w:szCs w:val="24"/>
        </w:rPr>
        <w:t>月</w:t>
      </w:r>
      <w:r>
        <w:rPr>
          <w:rFonts w:ascii="宋体" w:eastAsia="宋体" w:hAnsi="宋体"/>
          <w:color w:val="000000"/>
          <w:sz w:val="24"/>
          <w:szCs w:val="24"/>
        </w:rPr>
        <w:t>——2019</w:t>
      </w:r>
      <w:r>
        <w:rPr>
          <w:rFonts w:ascii="宋体" w:eastAsia="宋体" w:hAnsi="宋体" w:hint="eastAsia"/>
          <w:sz w:val="24"/>
          <w:szCs w:val="24"/>
        </w:rPr>
        <w:t>年</w:t>
      </w:r>
      <w:r>
        <w:rPr>
          <w:rFonts w:ascii="宋体" w:eastAsia="宋体" w:hAnsi="宋体"/>
          <w:sz w:val="24"/>
          <w:szCs w:val="24"/>
        </w:rPr>
        <w:t>12</w:t>
      </w:r>
      <w:r>
        <w:rPr>
          <w:rFonts w:ascii="宋体" w:eastAsia="宋体" w:hAnsi="宋体" w:hint="eastAsia"/>
          <w:sz w:val="24"/>
          <w:szCs w:val="24"/>
        </w:rPr>
        <w:t>月在上海中冶医院上海金惠康复</w:t>
      </w:r>
      <w:r>
        <w:rPr>
          <w:rFonts w:ascii="宋体" w:eastAsia="宋体" w:hAnsi="宋体" w:hint="eastAsia"/>
          <w:sz w:val="24"/>
          <w:szCs w:val="24"/>
        </w:rPr>
        <w:lastRenderedPageBreak/>
        <w:t>医院住院治疗的存在认知功能损害的脑卒中患者</w:t>
      </w:r>
      <w:r>
        <w:rPr>
          <w:rFonts w:ascii="宋体" w:eastAsia="宋体" w:hAnsi="宋体"/>
          <w:sz w:val="24"/>
          <w:szCs w:val="24"/>
        </w:rPr>
        <w:t>90</w:t>
      </w:r>
      <w:r>
        <w:rPr>
          <w:rFonts w:ascii="宋体" w:eastAsia="宋体" w:hAnsi="宋体" w:hint="eastAsia"/>
          <w:sz w:val="24"/>
          <w:szCs w:val="24"/>
        </w:rPr>
        <w:t>例。</w:t>
      </w:r>
      <w:bookmarkEnd w:id="2"/>
      <w:r>
        <w:rPr>
          <w:rFonts w:ascii="宋体" w:eastAsia="宋体" w:hAnsi="宋体" w:hint="eastAsia"/>
          <w:sz w:val="24"/>
          <w:szCs w:val="24"/>
        </w:rPr>
        <w:t>入选标准：脑卒中患者，西医诊断标准：全国第四次脑血管学术会议通过的《各类脑血管疾病诊断要点》；</w:t>
      </w:r>
      <w:r w:rsidR="004D1C09" w:rsidRPr="00351C4B">
        <w:rPr>
          <w:rFonts w:ascii="宋体" w:eastAsia="宋体" w:hAnsi="宋体" w:hint="eastAsia"/>
          <w:sz w:val="24"/>
          <w:szCs w:val="24"/>
        </w:rPr>
        <w:t>中西诊断标准：参照</w:t>
      </w:r>
      <w:r w:rsidR="004D1C09" w:rsidRPr="00351C4B">
        <w:rPr>
          <w:rFonts w:ascii="宋体" w:eastAsia="宋体" w:hAnsi="宋体"/>
          <w:sz w:val="24"/>
          <w:szCs w:val="24"/>
        </w:rPr>
        <w:t>1994年国家中医药管理局全国中医脑病急症科研协作组制定的《中风病诊断疗效评定标准》</w:t>
      </w:r>
      <w:r w:rsidR="004D1C09">
        <w:rPr>
          <w:rFonts w:ascii="宋体" w:eastAsia="宋体" w:hAnsi="宋体" w:hint="eastAsia"/>
          <w:sz w:val="24"/>
          <w:szCs w:val="24"/>
        </w:rPr>
        <w:t>；</w:t>
      </w:r>
      <w:r>
        <w:rPr>
          <w:rFonts w:ascii="宋体" w:eastAsia="宋体" w:hAnsi="宋体" w:hint="eastAsia"/>
          <w:sz w:val="24"/>
          <w:szCs w:val="24"/>
        </w:rPr>
        <w:t>同时经</w:t>
      </w:r>
      <w:r>
        <w:rPr>
          <w:rFonts w:ascii="宋体" w:eastAsia="宋体" w:hAnsi="宋体"/>
          <w:sz w:val="24"/>
          <w:szCs w:val="24"/>
        </w:rPr>
        <w:t>CT</w:t>
      </w:r>
      <w:r>
        <w:rPr>
          <w:rFonts w:ascii="宋体" w:eastAsia="宋体" w:hAnsi="宋体" w:hint="eastAsia"/>
          <w:sz w:val="24"/>
          <w:szCs w:val="24"/>
        </w:rPr>
        <w:t>或</w:t>
      </w:r>
      <w:r>
        <w:rPr>
          <w:rFonts w:ascii="宋体" w:eastAsia="宋体" w:hAnsi="宋体"/>
          <w:sz w:val="24"/>
          <w:szCs w:val="24"/>
        </w:rPr>
        <w:t>MRI</w:t>
      </w:r>
      <w:r>
        <w:rPr>
          <w:rFonts w:ascii="宋体" w:eastAsia="宋体" w:hAnsi="宋体" w:hint="eastAsia"/>
          <w:sz w:val="24"/>
          <w:szCs w:val="24"/>
        </w:rPr>
        <w:t>证实为脑卒中患者，发病</w:t>
      </w:r>
      <w:r>
        <w:rPr>
          <w:rFonts w:ascii="宋体" w:eastAsia="宋体" w:hAnsi="宋体"/>
          <w:sz w:val="24"/>
          <w:szCs w:val="24"/>
        </w:rPr>
        <w:t>&gt;1</w:t>
      </w:r>
      <w:r>
        <w:rPr>
          <w:rFonts w:ascii="宋体" w:eastAsia="宋体" w:hAnsi="宋体" w:hint="eastAsia"/>
          <w:sz w:val="24"/>
          <w:szCs w:val="24"/>
        </w:rPr>
        <w:t>个月</w:t>
      </w:r>
      <w:proofErr w:type="gramStart"/>
      <w:r>
        <w:rPr>
          <w:rFonts w:ascii="宋体" w:eastAsia="宋体" w:hAnsi="宋体" w:hint="eastAsia"/>
          <w:sz w:val="24"/>
          <w:szCs w:val="24"/>
        </w:rPr>
        <w:t>且生命</w:t>
      </w:r>
      <w:proofErr w:type="gramEnd"/>
      <w:r>
        <w:rPr>
          <w:rFonts w:ascii="宋体" w:eastAsia="宋体" w:hAnsi="宋体" w:hint="eastAsia"/>
          <w:sz w:val="24"/>
          <w:szCs w:val="24"/>
        </w:rPr>
        <w:t>体征平稳，存在认知功能损害（</w:t>
      </w:r>
      <w:r>
        <w:rPr>
          <w:rFonts w:ascii="宋体" w:eastAsia="宋体" w:hAnsi="宋体"/>
          <w:sz w:val="24"/>
          <w:szCs w:val="24"/>
        </w:rPr>
        <w:t>MMSE</w:t>
      </w:r>
      <w:r>
        <w:rPr>
          <w:rFonts w:ascii="宋体" w:eastAsia="宋体" w:hAnsi="宋体" w:hint="eastAsia"/>
          <w:sz w:val="24"/>
          <w:szCs w:val="24"/>
        </w:rPr>
        <w:t>评分＜</w:t>
      </w:r>
      <w:r>
        <w:rPr>
          <w:rFonts w:ascii="宋体" w:eastAsia="宋体" w:hAnsi="宋体"/>
          <w:sz w:val="24"/>
          <w:szCs w:val="24"/>
        </w:rPr>
        <w:t>26</w:t>
      </w:r>
      <w:r>
        <w:rPr>
          <w:rFonts w:ascii="宋体" w:eastAsia="宋体" w:hAnsi="宋体" w:hint="eastAsia"/>
          <w:sz w:val="24"/>
          <w:szCs w:val="24"/>
        </w:rPr>
        <w:t>分）；年龄：</w:t>
      </w:r>
      <w:r>
        <w:rPr>
          <w:rFonts w:ascii="宋体" w:eastAsia="宋体" w:hAnsi="宋体"/>
          <w:sz w:val="24"/>
          <w:szCs w:val="24"/>
        </w:rPr>
        <w:t>59-90</w:t>
      </w:r>
      <w:r>
        <w:rPr>
          <w:rFonts w:ascii="宋体" w:eastAsia="宋体" w:hAnsi="宋体" w:hint="eastAsia"/>
          <w:sz w:val="24"/>
          <w:szCs w:val="24"/>
        </w:rPr>
        <w:t>岁，性别不限。排除标准：</w:t>
      </w:r>
      <w:proofErr w:type="gramStart"/>
      <w:r>
        <w:rPr>
          <w:rFonts w:ascii="宋体" w:eastAsia="宋体" w:hAnsi="宋体" w:hint="eastAsia"/>
          <w:sz w:val="24"/>
          <w:szCs w:val="24"/>
        </w:rPr>
        <w:t>听理解</w:t>
      </w:r>
      <w:proofErr w:type="gramEnd"/>
      <w:r>
        <w:rPr>
          <w:rFonts w:ascii="宋体" w:eastAsia="宋体" w:hAnsi="宋体" w:hint="eastAsia"/>
          <w:sz w:val="24"/>
          <w:szCs w:val="24"/>
        </w:rPr>
        <w:t>障碍，心、肺、肝、肾等严重危及生命的疾病患者；不接受治疗方案者。将入组患者按入院先后顺序分为三组，每组</w:t>
      </w:r>
      <w:r>
        <w:rPr>
          <w:rFonts w:ascii="宋体" w:eastAsia="宋体" w:hAnsi="宋体"/>
          <w:sz w:val="24"/>
          <w:szCs w:val="24"/>
        </w:rPr>
        <w:t>30</w:t>
      </w:r>
      <w:r>
        <w:rPr>
          <w:rFonts w:ascii="宋体" w:eastAsia="宋体" w:hAnsi="宋体" w:hint="eastAsia"/>
          <w:sz w:val="24"/>
          <w:szCs w:val="24"/>
        </w:rPr>
        <w:t>例。</w:t>
      </w:r>
      <w:r>
        <w:rPr>
          <w:rFonts w:ascii="宋体" w:eastAsia="宋体" w:hAnsi="宋体"/>
          <w:color w:val="000000"/>
          <w:sz w:val="24"/>
          <w:szCs w:val="24"/>
        </w:rPr>
        <w:fldChar w:fldCharType="begin"/>
      </w:r>
      <w:r>
        <w:rPr>
          <w:rFonts w:ascii="宋体" w:eastAsia="宋体" w:hAnsi="宋体"/>
          <w:color w:val="000000"/>
          <w:sz w:val="24"/>
          <w:szCs w:val="24"/>
        </w:rPr>
        <w:instrText xml:space="preserve"> = 1 \* GB3 </w:instrText>
      </w:r>
      <w:r>
        <w:rPr>
          <w:rFonts w:ascii="宋体" w:eastAsia="宋体" w:hAnsi="宋体"/>
          <w:color w:val="000000"/>
          <w:sz w:val="24"/>
          <w:szCs w:val="24"/>
        </w:rPr>
        <w:fldChar w:fldCharType="separate"/>
      </w:r>
      <w:r>
        <w:rPr>
          <w:rFonts w:ascii="宋体" w:eastAsia="宋体" w:hAnsi="宋体" w:hint="eastAsia"/>
          <w:noProof/>
          <w:color w:val="000000"/>
          <w:sz w:val="24"/>
          <w:szCs w:val="24"/>
        </w:rPr>
        <w:t>①</w:t>
      </w:r>
      <w:r>
        <w:rPr>
          <w:rFonts w:ascii="宋体" w:eastAsia="宋体" w:hAnsi="宋体"/>
          <w:color w:val="000000"/>
          <w:sz w:val="24"/>
          <w:szCs w:val="24"/>
        </w:rPr>
        <w:fldChar w:fldCharType="end"/>
      </w:r>
      <w:bookmarkStart w:id="3" w:name="_Hlk27039359"/>
      <w:r>
        <w:rPr>
          <w:rFonts w:ascii="宋体" w:eastAsia="宋体" w:hAnsi="宋体" w:hint="eastAsia"/>
          <w:color w:val="000000"/>
          <w:sz w:val="24"/>
          <w:szCs w:val="24"/>
        </w:rPr>
        <w:t>普通音乐治疗组</w:t>
      </w:r>
      <w:bookmarkEnd w:id="3"/>
      <w:r>
        <w:rPr>
          <w:rFonts w:ascii="宋体" w:eastAsia="宋体" w:hAnsi="宋体"/>
          <w:color w:val="000000"/>
          <w:sz w:val="24"/>
          <w:szCs w:val="24"/>
        </w:rPr>
        <w:fldChar w:fldCharType="begin"/>
      </w:r>
      <w:r>
        <w:rPr>
          <w:rFonts w:ascii="宋体" w:eastAsia="宋体" w:hAnsi="宋体"/>
          <w:color w:val="000000"/>
          <w:sz w:val="24"/>
          <w:szCs w:val="24"/>
        </w:rPr>
        <w:instrText xml:space="preserve"> = 2 \* GB3 </w:instrText>
      </w:r>
      <w:r>
        <w:rPr>
          <w:rFonts w:ascii="宋体" w:eastAsia="宋体" w:hAnsi="宋体"/>
          <w:color w:val="000000"/>
          <w:sz w:val="24"/>
          <w:szCs w:val="24"/>
        </w:rPr>
        <w:fldChar w:fldCharType="separate"/>
      </w:r>
      <w:r>
        <w:rPr>
          <w:rFonts w:ascii="宋体" w:eastAsia="宋体" w:hAnsi="宋体" w:hint="eastAsia"/>
          <w:noProof/>
          <w:color w:val="000000"/>
          <w:sz w:val="24"/>
          <w:szCs w:val="24"/>
        </w:rPr>
        <w:t>②</w:t>
      </w:r>
      <w:r>
        <w:rPr>
          <w:rFonts w:ascii="宋体" w:eastAsia="宋体" w:hAnsi="宋体"/>
          <w:color w:val="000000"/>
          <w:sz w:val="24"/>
          <w:szCs w:val="24"/>
        </w:rPr>
        <w:fldChar w:fldCharType="end"/>
      </w:r>
      <w:bookmarkStart w:id="4" w:name="_Hlk27039433"/>
      <w:r>
        <w:rPr>
          <w:rFonts w:ascii="宋体" w:eastAsia="宋体" w:hAnsi="宋体" w:hint="eastAsia"/>
          <w:color w:val="000000"/>
          <w:sz w:val="24"/>
          <w:szCs w:val="24"/>
        </w:rPr>
        <w:t>巴洛克音乐治疗组</w:t>
      </w:r>
      <w:bookmarkEnd w:id="4"/>
      <w:r>
        <w:rPr>
          <w:rFonts w:ascii="宋体" w:eastAsia="宋体" w:hAnsi="宋体"/>
          <w:color w:val="000000"/>
          <w:sz w:val="24"/>
          <w:szCs w:val="24"/>
        </w:rPr>
        <w:fldChar w:fldCharType="begin"/>
      </w:r>
      <w:r>
        <w:rPr>
          <w:rFonts w:ascii="宋体" w:eastAsia="宋体" w:hAnsi="宋体"/>
          <w:color w:val="000000"/>
          <w:sz w:val="24"/>
          <w:szCs w:val="24"/>
        </w:rPr>
        <w:instrText xml:space="preserve"> = 3 \* GB3 </w:instrText>
      </w:r>
      <w:r>
        <w:rPr>
          <w:rFonts w:ascii="宋体" w:eastAsia="宋体" w:hAnsi="宋体"/>
          <w:color w:val="000000"/>
          <w:sz w:val="24"/>
          <w:szCs w:val="24"/>
        </w:rPr>
        <w:fldChar w:fldCharType="separate"/>
      </w:r>
      <w:r>
        <w:rPr>
          <w:rFonts w:ascii="宋体" w:eastAsia="宋体" w:hAnsi="宋体" w:hint="eastAsia"/>
          <w:noProof/>
          <w:color w:val="000000"/>
          <w:sz w:val="24"/>
          <w:szCs w:val="24"/>
        </w:rPr>
        <w:t>③</w:t>
      </w:r>
      <w:r>
        <w:rPr>
          <w:rFonts w:ascii="宋体" w:eastAsia="宋体" w:hAnsi="宋体"/>
          <w:color w:val="000000"/>
          <w:sz w:val="24"/>
          <w:szCs w:val="24"/>
        </w:rPr>
        <w:fldChar w:fldCharType="end"/>
      </w:r>
      <w:r>
        <w:rPr>
          <w:rFonts w:ascii="宋体" w:eastAsia="宋体" w:hAnsi="宋体" w:hint="eastAsia"/>
          <w:color w:val="000000"/>
          <w:sz w:val="24"/>
          <w:szCs w:val="24"/>
        </w:rPr>
        <w:t>常规治疗组</w:t>
      </w:r>
      <w:r w:rsidR="00203E09">
        <w:rPr>
          <w:rFonts w:ascii="宋体" w:eastAsia="宋体" w:hAnsi="宋体" w:hint="eastAsia"/>
          <w:color w:val="000000"/>
          <w:sz w:val="24"/>
          <w:szCs w:val="24"/>
        </w:rPr>
        <w:t>。</w:t>
      </w:r>
      <w:r w:rsidR="001E369D">
        <w:rPr>
          <w:rFonts w:ascii="宋体" w:eastAsia="宋体" w:hAnsi="宋体" w:hint="eastAsia"/>
          <w:color w:val="000000"/>
          <w:sz w:val="24"/>
          <w:szCs w:val="24"/>
        </w:rPr>
        <w:t>三</w:t>
      </w:r>
      <w:r>
        <w:rPr>
          <w:rFonts w:ascii="宋体" w:eastAsia="宋体" w:hAnsi="宋体" w:hint="eastAsia"/>
          <w:color w:val="000000"/>
          <w:sz w:val="24"/>
          <w:szCs w:val="24"/>
        </w:rPr>
        <w:t>组一般资料比较差异无统计学意义（</w:t>
      </w:r>
      <w:r>
        <w:rPr>
          <w:rFonts w:ascii="宋体" w:eastAsia="宋体" w:hAnsi="宋体"/>
          <w:color w:val="000000"/>
          <w:sz w:val="24"/>
          <w:szCs w:val="24"/>
        </w:rPr>
        <w:t>p</w:t>
      </w:r>
      <w:r>
        <w:rPr>
          <w:rFonts w:ascii="宋体" w:eastAsia="宋体" w:hAnsi="宋体" w:hint="eastAsia"/>
          <w:color w:val="000000"/>
          <w:sz w:val="24"/>
          <w:szCs w:val="24"/>
        </w:rPr>
        <w:t>＞</w:t>
      </w:r>
      <w:r>
        <w:rPr>
          <w:rFonts w:ascii="宋体" w:eastAsia="宋体" w:hAnsi="宋体"/>
          <w:color w:val="000000"/>
          <w:sz w:val="24"/>
          <w:szCs w:val="24"/>
        </w:rPr>
        <w:t>0.05</w:t>
      </w:r>
      <w:r>
        <w:rPr>
          <w:rFonts w:ascii="宋体" w:eastAsia="宋体" w:hAnsi="宋体" w:hint="eastAsia"/>
          <w:color w:val="000000"/>
          <w:sz w:val="24"/>
          <w:szCs w:val="24"/>
        </w:rPr>
        <w:t>），具有可比性。</w:t>
      </w:r>
      <w:r>
        <w:rPr>
          <w:rFonts w:ascii="宋体" w:eastAsia="宋体" w:hAnsi="宋体" w:hint="eastAsia"/>
          <w:sz w:val="24"/>
          <w:szCs w:val="24"/>
        </w:rPr>
        <w:t>本研究均经患者本人及家属同意，签署知情同意书，并报医院伦理委员会备案。</w:t>
      </w:r>
    </w:p>
    <w:p w:rsidR="00F14A37" w:rsidRDefault="00271E07">
      <w:pPr>
        <w:rPr>
          <w:rFonts w:ascii="宋体" w:eastAsia="宋体" w:hAnsi="宋体"/>
          <w:sz w:val="24"/>
          <w:szCs w:val="24"/>
        </w:rPr>
      </w:pPr>
      <w:r>
        <w:rPr>
          <w:rFonts w:ascii="宋体" w:eastAsia="宋体" w:hAnsi="宋体"/>
          <w:sz w:val="24"/>
          <w:szCs w:val="24"/>
        </w:rPr>
        <w:t xml:space="preserve">1.2 </w:t>
      </w:r>
      <w:r>
        <w:rPr>
          <w:rFonts w:ascii="宋体" w:eastAsia="宋体" w:hAnsi="宋体" w:hint="eastAsia"/>
          <w:sz w:val="24"/>
          <w:szCs w:val="24"/>
        </w:rPr>
        <w:t>方法</w:t>
      </w:r>
      <w:r>
        <w:rPr>
          <w:rFonts w:ascii="宋体" w:eastAsia="宋体" w:hAnsi="宋体"/>
          <w:sz w:val="24"/>
          <w:szCs w:val="24"/>
        </w:rPr>
        <w:t xml:space="preserve">  </w:t>
      </w:r>
      <w:r>
        <w:rPr>
          <w:rFonts w:ascii="宋体" w:eastAsia="宋体" w:hAnsi="宋体" w:hint="eastAsia"/>
          <w:sz w:val="24"/>
          <w:szCs w:val="24"/>
        </w:rPr>
        <w:t>在常规护理基础上，</w:t>
      </w:r>
      <w:bookmarkStart w:id="5" w:name="_Hlk27291452"/>
      <w:r>
        <w:rPr>
          <w:rFonts w:ascii="宋体" w:eastAsia="宋体" w:hAnsi="宋体" w:hint="eastAsia"/>
          <w:color w:val="000000"/>
          <w:sz w:val="24"/>
          <w:szCs w:val="24"/>
        </w:rPr>
        <w:t>常规治疗组</w:t>
      </w:r>
      <w:r>
        <w:rPr>
          <w:rFonts w:ascii="宋体" w:eastAsia="宋体" w:hAnsi="宋体" w:hint="eastAsia"/>
          <w:sz w:val="24"/>
          <w:szCs w:val="24"/>
        </w:rPr>
        <w:t>给予常规认知康复治疗，及常规拼图，</w:t>
      </w:r>
      <w:r w:rsidR="004D1C09">
        <w:rPr>
          <w:rFonts w:ascii="宋体" w:eastAsia="宋体" w:hAnsi="宋体" w:hint="eastAsia"/>
          <w:sz w:val="24"/>
          <w:szCs w:val="24"/>
        </w:rPr>
        <w:t>查数、</w:t>
      </w:r>
      <w:r>
        <w:rPr>
          <w:rFonts w:ascii="宋体" w:eastAsia="宋体" w:hAnsi="宋体" w:hint="eastAsia"/>
          <w:sz w:val="24"/>
          <w:szCs w:val="24"/>
        </w:rPr>
        <w:t>打地鼠等游戏训练患者的注意力，鼓励患者</w:t>
      </w:r>
      <w:r w:rsidR="004D1C09">
        <w:rPr>
          <w:rFonts w:ascii="宋体" w:eastAsia="宋体" w:hAnsi="宋体" w:hint="eastAsia"/>
          <w:sz w:val="24"/>
          <w:szCs w:val="24"/>
        </w:rPr>
        <w:t>重述故事、</w:t>
      </w:r>
      <w:r>
        <w:rPr>
          <w:rFonts w:ascii="宋体" w:eastAsia="宋体" w:hAnsi="宋体" w:hint="eastAsia"/>
          <w:sz w:val="24"/>
          <w:szCs w:val="24"/>
        </w:rPr>
        <w:t>对以往美好事物或近期做过的事情进行回忆等记忆训练；根据患者的需求及兴趣开展必要的作业训练。</w:t>
      </w:r>
      <w:r>
        <w:rPr>
          <w:rFonts w:ascii="宋体" w:eastAsia="宋体" w:hAnsi="宋体" w:hint="eastAsia"/>
          <w:color w:val="000000"/>
          <w:sz w:val="24"/>
          <w:szCs w:val="24"/>
        </w:rPr>
        <w:t>观察一组</w:t>
      </w:r>
      <w:r>
        <w:rPr>
          <w:rFonts w:ascii="宋体" w:eastAsia="宋体" w:hAnsi="宋体" w:hint="eastAsia"/>
          <w:sz w:val="24"/>
          <w:szCs w:val="24"/>
        </w:rPr>
        <w:t>给予常规认知康复治疗和普通音乐治疗（选择患者</w:t>
      </w:r>
      <w:r w:rsidR="001E369D">
        <w:rPr>
          <w:rFonts w:ascii="宋体" w:eastAsia="宋体" w:hAnsi="宋体" w:hint="eastAsia"/>
          <w:sz w:val="24"/>
          <w:szCs w:val="24"/>
        </w:rPr>
        <w:t>平时喜欢</w:t>
      </w:r>
      <w:r>
        <w:rPr>
          <w:rFonts w:ascii="宋体" w:eastAsia="宋体" w:hAnsi="宋体" w:hint="eastAsia"/>
          <w:sz w:val="24"/>
          <w:szCs w:val="24"/>
        </w:rPr>
        <w:t>的曲目，根据音乐的节奏</w:t>
      </w:r>
      <w:r w:rsidR="001E369D">
        <w:rPr>
          <w:rFonts w:ascii="宋体" w:eastAsia="宋体" w:hAnsi="宋体" w:hint="eastAsia"/>
          <w:sz w:val="24"/>
          <w:szCs w:val="24"/>
        </w:rPr>
        <w:t>和韵律</w:t>
      </w:r>
      <w:r>
        <w:rPr>
          <w:rFonts w:ascii="宋体" w:eastAsia="宋体" w:hAnsi="宋体" w:hint="eastAsia"/>
          <w:sz w:val="24"/>
          <w:szCs w:val="24"/>
        </w:rPr>
        <w:t>进行训练）。</w:t>
      </w:r>
      <w:r>
        <w:rPr>
          <w:rFonts w:ascii="宋体" w:eastAsia="宋体" w:hAnsi="宋体" w:hint="eastAsia"/>
          <w:color w:val="000000"/>
          <w:sz w:val="24"/>
          <w:szCs w:val="24"/>
        </w:rPr>
        <w:t>观察二组</w:t>
      </w:r>
      <w:r>
        <w:rPr>
          <w:rFonts w:ascii="宋体" w:eastAsia="宋体" w:hAnsi="宋体" w:hint="eastAsia"/>
          <w:sz w:val="24"/>
          <w:szCs w:val="24"/>
        </w:rPr>
        <w:t>给予常规认知康复治疗和巴洛克音乐（维瓦尔第《四季》</w:t>
      </w:r>
      <w:r>
        <w:rPr>
          <w:rFonts w:ascii="宋体" w:eastAsia="宋体" w:hAnsi="宋体"/>
          <w:sz w:val="24"/>
          <w:szCs w:val="24"/>
        </w:rPr>
        <w:t>—</w:t>
      </w:r>
      <w:r>
        <w:rPr>
          <w:rFonts w:ascii="宋体" w:eastAsia="宋体" w:hAnsi="宋体" w:hint="eastAsia"/>
          <w:sz w:val="24"/>
          <w:szCs w:val="24"/>
        </w:rPr>
        <w:t>《春》）治疗，音乐均以</w:t>
      </w:r>
      <w:r>
        <w:rPr>
          <w:rFonts w:ascii="宋体" w:eastAsia="宋体" w:hAnsi="宋体"/>
          <w:sz w:val="24"/>
          <w:szCs w:val="24"/>
        </w:rPr>
        <w:t>40~60</w:t>
      </w:r>
      <w:r>
        <w:rPr>
          <w:rFonts w:ascii="宋体" w:eastAsia="宋体" w:hAnsi="宋体" w:hint="eastAsia"/>
          <w:sz w:val="24"/>
          <w:szCs w:val="24"/>
        </w:rPr>
        <w:t>分贝循环播放。每组训练时间均为每次</w:t>
      </w:r>
      <w:r>
        <w:rPr>
          <w:rFonts w:ascii="宋体" w:eastAsia="宋体" w:hAnsi="宋体"/>
          <w:sz w:val="24"/>
          <w:szCs w:val="24"/>
        </w:rPr>
        <w:t>30min,2</w:t>
      </w:r>
      <w:r>
        <w:rPr>
          <w:rFonts w:ascii="宋体" w:eastAsia="宋体" w:hAnsi="宋体" w:hint="eastAsia"/>
          <w:sz w:val="24"/>
          <w:szCs w:val="24"/>
        </w:rPr>
        <w:t>次</w:t>
      </w:r>
      <w:r>
        <w:rPr>
          <w:rFonts w:ascii="宋体" w:eastAsia="宋体" w:hAnsi="宋体"/>
          <w:sz w:val="24"/>
          <w:szCs w:val="24"/>
        </w:rPr>
        <w:t>/d</w:t>
      </w:r>
      <w:r>
        <w:rPr>
          <w:rFonts w:ascii="宋体" w:eastAsia="宋体" w:hAnsi="宋体" w:hint="eastAsia"/>
          <w:sz w:val="24"/>
          <w:szCs w:val="24"/>
        </w:rPr>
        <w:t>，每周训练</w:t>
      </w:r>
      <w:r>
        <w:rPr>
          <w:rFonts w:ascii="宋体" w:eastAsia="宋体" w:hAnsi="宋体"/>
          <w:sz w:val="24"/>
          <w:szCs w:val="24"/>
        </w:rPr>
        <w:t>5d,</w:t>
      </w:r>
      <w:proofErr w:type="gramStart"/>
      <w:r>
        <w:rPr>
          <w:rFonts w:ascii="宋体" w:eastAsia="宋体" w:hAnsi="宋体" w:hint="eastAsia"/>
          <w:sz w:val="24"/>
          <w:szCs w:val="24"/>
        </w:rPr>
        <w:t>共训练</w:t>
      </w:r>
      <w:proofErr w:type="gramEnd"/>
      <w:r>
        <w:rPr>
          <w:rFonts w:ascii="宋体" w:eastAsia="宋体" w:hAnsi="宋体"/>
          <w:sz w:val="24"/>
          <w:szCs w:val="24"/>
        </w:rPr>
        <w:t>12</w:t>
      </w:r>
      <w:r>
        <w:rPr>
          <w:rFonts w:ascii="宋体" w:eastAsia="宋体" w:hAnsi="宋体" w:hint="eastAsia"/>
          <w:sz w:val="24"/>
          <w:szCs w:val="24"/>
        </w:rPr>
        <w:t>周。</w:t>
      </w:r>
      <w:bookmarkEnd w:id="5"/>
      <w:r>
        <w:rPr>
          <w:rFonts w:ascii="宋体" w:eastAsia="宋体" w:hAnsi="宋体" w:hint="eastAsia"/>
          <w:sz w:val="24"/>
          <w:szCs w:val="24"/>
        </w:rPr>
        <w:t>干预前后均通过简易精神状态检查（</w:t>
      </w:r>
      <w:r>
        <w:rPr>
          <w:rFonts w:ascii="宋体" w:eastAsia="宋体" w:hAnsi="宋体"/>
          <w:sz w:val="24"/>
          <w:szCs w:val="24"/>
        </w:rPr>
        <w:t>MMSE</w:t>
      </w:r>
      <w:r>
        <w:rPr>
          <w:rFonts w:ascii="宋体" w:eastAsia="宋体" w:hAnsi="宋体" w:hint="eastAsia"/>
          <w:sz w:val="24"/>
          <w:szCs w:val="24"/>
        </w:rPr>
        <w:t>）及</w:t>
      </w:r>
      <w:r>
        <w:rPr>
          <w:rFonts w:ascii="宋体" w:eastAsia="宋体" w:hAnsi="宋体"/>
          <w:sz w:val="24"/>
          <w:szCs w:val="24"/>
        </w:rPr>
        <w:t>Barthel</w:t>
      </w:r>
      <w:r>
        <w:rPr>
          <w:rFonts w:ascii="宋体" w:eastAsia="宋体" w:hAnsi="宋体" w:hint="eastAsia"/>
          <w:sz w:val="24"/>
          <w:szCs w:val="24"/>
        </w:rPr>
        <w:t>指数（</w:t>
      </w:r>
      <w:r>
        <w:rPr>
          <w:rFonts w:ascii="宋体" w:eastAsia="宋体" w:hAnsi="宋体"/>
          <w:sz w:val="24"/>
          <w:szCs w:val="24"/>
        </w:rPr>
        <w:t>MBI</w:t>
      </w:r>
      <w:r>
        <w:rPr>
          <w:rFonts w:ascii="宋体" w:eastAsia="宋体" w:hAnsi="宋体" w:hint="eastAsia"/>
          <w:sz w:val="24"/>
          <w:szCs w:val="24"/>
        </w:rPr>
        <w:t>）评定患者的认知功能与日常生活活动能力。</w:t>
      </w:r>
    </w:p>
    <w:p w:rsidR="00F14A37" w:rsidRDefault="00271E07">
      <w:pPr>
        <w:rPr>
          <w:rFonts w:ascii="宋体" w:eastAsia="宋体" w:hAnsi="宋体"/>
          <w:sz w:val="24"/>
          <w:szCs w:val="24"/>
        </w:rPr>
      </w:pPr>
      <w:r>
        <w:rPr>
          <w:rFonts w:ascii="宋体" w:eastAsia="宋体" w:hAnsi="宋体"/>
          <w:sz w:val="24"/>
          <w:szCs w:val="24"/>
        </w:rPr>
        <w:t xml:space="preserve">1.3 </w:t>
      </w:r>
      <w:r>
        <w:rPr>
          <w:rFonts w:ascii="宋体" w:eastAsia="宋体" w:hAnsi="宋体" w:hint="eastAsia"/>
          <w:sz w:val="24"/>
          <w:szCs w:val="24"/>
        </w:rPr>
        <w:t>疗效标准</w:t>
      </w:r>
    </w:p>
    <w:p w:rsidR="00F14A37" w:rsidRDefault="00271E07">
      <w:pPr>
        <w:rPr>
          <w:rFonts w:ascii="宋体" w:eastAsia="宋体" w:hAnsi="宋体"/>
          <w:sz w:val="24"/>
          <w:szCs w:val="24"/>
        </w:rPr>
      </w:pPr>
      <w:r>
        <w:rPr>
          <w:rFonts w:ascii="宋体" w:eastAsia="宋体" w:hAnsi="宋体"/>
          <w:sz w:val="24"/>
          <w:szCs w:val="24"/>
        </w:rPr>
        <w:t xml:space="preserve">1.3.1  </w:t>
      </w:r>
      <w:r>
        <w:rPr>
          <w:rFonts w:ascii="宋体" w:eastAsia="宋体" w:hAnsi="宋体" w:hint="eastAsia"/>
          <w:sz w:val="24"/>
          <w:szCs w:val="24"/>
        </w:rPr>
        <w:t>认知功能</w:t>
      </w:r>
      <w:r>
        <w:rPr>
          <w:rFonts w:ascii="宋体" w:eastAsia="宋体" w:hAnsi="宋体"/>
          <w:sz w:val="24"/>
          <w:szCs w:val="24"/>
        </w:rPr>
        <w:t xml:space="preserve">  </w:t>
      </w:r>
      <w:r>
        <w:rPr>
          <w:rFonts w:ascii="宋体" w:eastAsia="宋体" w:hAnsi="宋体" w:hint="eastAsia"/>
          <w:sz w:val="24"/>
          <w:szCs w:val="24"/>
        </w:rPr>
        <w:t>采用简易智能精神状态量表（</w:t>
      </w:r>
      <w:r>
        <w:rPr>
          <w:rFonts w:ascii="宋体" w:eastAsia="宋体" w:hAnsi="宋体"/>
          <w:sz w:val="24"/>
          <w:szCs w:val="24"/>
        </w:rPr>
        <w:t>MMSE</w:t>
      </w:r>
      <w:r>
        <w:rPr>
          <w:rFonts w:ascii="宋体" w:eastAsia="宋体" w:hAnsi="宋体" w:hint="eastAsia"/>
          <w:sz w:val="24"/>
          <w:szCs w:val="24"/>
        </w:rPr>
        <w:t>）进行评价。</w:t>
      </w:r>
      <w:r>
        <w:rPr>
          <w:rFonts w:ascii="宋体" w:eastAsia="宋体" w:hAnsi="宋体"/>
          <w:sz w:val="24"/>
          <w:szCs w:val="24"/>
        </w:rPr>
        <w:t>MMSE</w:t>
      </w:r>
      <w:r>
        <w:rPr>
          <w:rFonts w:ascii="宋体" w:eastAsia="宋体" w:hAnsi="宋体" w:hint="eastAsia"/>
          <w:sz w:val="24"/>
          <w:szCs w:val="24"/>
        </w:rPr>
        <w:t>总分</w:t>
      </w:r>
      <w:r>
        <w:rPr>
          <w:rFonts w:ascii="宋体" w:eastAsia="宋体" w:hAnsi="宋体"/>
          <w:sz w:val="24"/>
          <w:szCs w:val="24"/>
        </w:rPr>
        <w:t>30</w:t>
      </w:r>
      <w:r>
        <w:rPr>
          <w:rFonts w:ascii="宋体" w:eastAsia="宋体" w:hAnsi="宋体" w:hint="eastAsia"/>
          <w:sz w:val="24"/>
          <w:szCs w:val="24"/>
        </w:rPr>
        <w:t>分，评分越高认知功能越好。＜</w:t>
      </w:r>
      <w:r>
        <w:rPr>
          <w:rFonts w:ascii="宋体" w:eastAsia="宋体" w:hAnsi="宋体"/>
          <w:sz w:val="24"/>
          <w:szCs w:val="24"/>
        </w:rPr>
        <w:t>10</w:t>
      </w:r>
      <w:r>
        <w:rPr>
          <w:rFonts w:ascii="宋体" w:eastAsia="宋体" w:hAnsi="宋体" w:hint="eastAsia"/>
          <w:sz w:val="24"/>
          <w:szCs w:val="24"/>
        </w:rPr>
        <w:t>分为重度痴呆，</w:t>
      </w:r>
      <w:r>
        <w:rPr>
          <w:rFonts w:ascii="宋体" w:eastAsia="宋体" w:hAnsi="宋体"/>
          <w:sz w:val="24"/>
          <w:szCs w:val="24"/>
        </w:rPr>
        <w:t>10-20</w:t>
      </w:r>
      <w:r>
        <w:rPr>
          <w:rFonts w:ascii="宋体" w:eastAsia="宋体" w:hAnsi="宋体" w:hint="eastAsia"/>
          <w:sz w:val="24"/>
          <w:szCs w:val="24"/>
        </w:rPr>
        <w:t>分为中度痴呆，</w:t>
      </w:r>
      <w:r>
        <w:rPr>
          <w:rFonts w:ascii="宋体" w:eastAsia="宋体" w:hAnsi="宋体"/>
          <w:sz w:val="24"/>
          <w:szCs w:val="24"/>
        </w:rPr>
        <w:t>21-26</w:t>
      </w:r>
      <w:r>
        <w:rPr>
          <w:rFonts w:ascii="宋体" w:eastAsia="宋体" w:hAnsi="宋体" w:hint="eastAsia"/>
          <w:sz w:val="24"/>
          <w:szCs w:val="24"/>
        </w:rPr>
        <w:t>分为轻度痴呆，≥</w:t>
      </w:r>
      <w:r>
        <w:rPr>
          <w:rFonts w:ascii="宋体" w:eastAsia="宋体" w:hAnsi="宋体"/>
          <w:sz w:val="24"/>
          <w:szCs w:val="24"/>
        </w:rPr>
        <w:t>27</w:t>
      </w:r>
      <w:r>
        <w:rPr>
          <w:rFonts w:ascii="宋体" w:eastAsia="宋体" w:hAnsi="宋体" w:hint="eastAsia"/>
          <w:sz w:val="24"/>
          <w:szCs w:val="24"/>
        </w:rPr>
        <w:t>分为正常</w:t>
      </w:r>
      <w:r>
        <w:rPr>
          <w:rFonts w:ascii="黑体" w:eastAsia="黑体" w:hAnsi="黑体"/>
          <w:sz w:val="24"/>
          <w:szCs w:val="24"/>
          <w:vertAlign w:val="superscript"/>
        </w:rPr>
        <w:t>[6]</w:t>
      </w:r>
      <w:r>
        <w:rPr>
          <w:rFonts w:ascii="宋体" w:eastAsia="宋体" w:hAnsi="宋体" w:hint="eastAsia"/>
          <w:sz w:val="24"/>
          <w:szCs w:val="24"/>
        </w:rPr>
        <w:t>。</w:t>
      </w:r>
    </w:p>
    <w:p w:rsidR="00F14A37" w:rsidRDefault="00271E07">
      <w:pPr>
        <w:spacing w:line="276" w:lineRule="auto"/>
        <w:rPr>
          <w:rFonts w:ascii="宋体" w:eastAsia="宋体" w:hAnsi="宋体" w:cs="Arial"/>
          <w:bCs/>
          <w:color w:val="000000"/>
          <w:sz w:val="24"/>
          <w:szCs w:val="24"/>
        </w:rPr>
      </w:pPr>
      <w:r>
        <w:rPr>
          <w:rFonts w:ascii="宋体" w:eastAsia="宋体" w:hAnsi="宋体"/>
          <w:sz w:val="24"/>
          <w:szCs w:val="24"/>
        </w:rPr>
        <w:t xml:space="preserve">1.3.2 </w:t>
      </w:r>
      <w:r>
        <w:rPr>
          <w:rFonts w:ascii="宋体" w:eastAsia="宋体" w:hAnsi="宋体" w:hint="eastAsia"/>
          <w:sz w:val="24"/>
          <w:szCs w:val="24"/>
        </w:rPr>
        <w:t>日常生活活动能力</w:t>
      </w:r>
      <w:r>
        <w:rPr>
          <w:rFonts w:ascii="宋体" w:eastAsia="宋体" w:hAnsi="宋体"/>
          <w:sz w:val="24"/>
          <w:szCs w:val="24"/>
        </w:rPr>
        <w:t xml:space="preserve">  </w:t>
      </w:r>
      <w:r>
        <w:rPr>
          <w:rFonts w:ascii="宋体" w:eastAsia="宋体" w:hAnsi="宋体" w:cs="Arial" w:hint="eastAsia"/>
          <w:bCs/>
          <w:color w:val="000000"/>
          <w:sz w:val="24"/>
          <w:szCs w:val="24"/>
        </w:rPr>
        <w:t>采用改良的</w:t>
      </w:r>
      <w:r>
        <w:rPr>
          <w:rFonts w:ascii="宋体" w:eastAsia="宋体" w:hAnsi="宋体" w:cs="Arial"/>
          <w:bCs/>
          <w:color w:val="000000"/>
          <w:sz w:val="24"/>
          <w:szCs w:val="24"/>
        </w:rPr>
        <w:t>Barthel</w:t>
      </w:r>
      <w:r>
        <w:rPr>
          <w:rFonts w:ascii="宋体" w:eastAsia="宋体" w:hAnsi="宋体" w:cs="Arial" w:hint="eastAsia"/>
          <w:bCs/>
          <w:color w:val="000000"/>
          <w:sz w:val="24"/>
          <w:szCs w:val="24"/>
        </w:rPr>
        <w:t>指数</w:t>
      </w:r>
      <w:r>
        <w:rPr>
          <w:rFonts w:ascii="宋体" w:eastAsia="宋体" w:hAnsi="宋体" w:cs="Arial"/>
          <w:bCs/>
          <w:color w:val="000000"/>
          <w:sz w:val="24"/>
          <w:szCs w:val="24"/>
        </w:rPr>
        <w:t>(MBI)</w:t>
      </w:r>
      <w:r>
        <w:rPr>
          <w:rFonts w:ascii="宋体" w:eastAsia="宋体" w:hAnsi="宋体"/>
          <w:bCs/>
          <w:color w:val="000000"/>
          <w:sz w:val="24"/>
          <w:szCs w:val="24"/>
        </w:rPr>
        <w:t xml:space="preserve"> </w:t>
      </w:r>
      <w:r>
        <w:rPr>
          <w:rFonts w:ascii="宋体" w:eastAsia="宋体" w:hAnsi="宋体" w:cs="Arial" w:hint="eastAsia"/>
          <w:bCs/>
          <w:color w:val="000000"/>
          <w:sz w:val="24"/>
          <w:szCs w:val="24"/>
        </w:rPr>
        <w:t>进行评估，满分</w:t>
      </w:r>
      <w:r>
        <w:rPr>
          <w:rFonts w:ascii="宋体" w:eastAsia="宋体" w:hAnsi="宋体" w:cs="Arial"/>
          <w:bCs/>
          <w:color w:val="000000"/>
          <w:sz w:val="24"/>
          <w:szCs w:val="24"/>
        </w:rPr>
        <w:t>100</w:t>
      </w:r>
      <w:r>
        <w:rPr>
          <w:rFonts w:ascii="宋体" w:eastAsia="宋体" w:hAnsi="宋体" w:cs="Arial" w:hint="eastAsia"/>
          <w:bCs/>
          <w:color w:val="000000"/>
          <w:sz w:val="24"/>
          <w:szCs w:val="24"/>
        </w:rPr>
        <w:t>分，评分＞</w:t>
      </w:r>
      <w:r>
        <w:rPr>
          <w:rFonts w:ascii="宋体" w:eastAsia="宋体" w:hAnsi="宋体" w:cs="Arial"/>
          <w:bCs/>
          <w:color w:val="000000"/>
          <w:sz w:val="24"/>
          <w:szCs w:val="24"/>
        </w:rPr>
        <w:t>60</w:t>
      </w:r>
      <w:r>
        <w:rPr>
          <w:rFonts w:ascii="宋体" w:eastAsia="宋体" w:hAnsi="宋体" w:cs="Arial" w:hint="eastAsia"/>
          <w:bCs/>
          <w:color w:val="000000"/>
          <w:sz w:val="24"/>
          <w:szCs w:val="24"/>
        </w:rPr>
        <w:t>分说明患者能够完全生活自理，</w:t>
      </w:r>
      <w:r>
        <w:rPr>
          <w:rFonts w:ascii="宋体" w:eastAsia="宋体" w:hAnsi="宋体" w:cs="Arial"/>
          <w:bCs/>
          <w:color w:val="000000"/>
          <w:sz w:val="24"/>
          <w:szCs w:val="24"/>
        </w:rPr>
        <w:t>60-41</w:t>
      </w:r>
      <w:r>
        <w:rPr>
          <w:rFonts w:ascii="宋体" w:eastAsia="宋体" w:hAnsi="宋体" w:cs="Arial" w:hint="eastAsia"/>
          <w:bCs/>
          <w:color w:val="000000"/>
          <w:sz w:val="24"/>
          <w:szCs w:val="24"/>
        </w:rPr>
        <w:t>分说明患者在生活中基本能够自理，但偶尔需要帮助，</w:t>
      </w:r>
      <w:r>
        <w:rPr>
          <w:rFonts w:ascii="宋体" w:eastAsia="宋体" w:hAnsi="宋体" w:cs="Arial"/>
          <w:bCs/>
          <w:color w:val="000000"/>
          <w:sz w:val="24"/>
          <w:szCs w:val="24"/>
        </w:rPr>
        <w:t>40-20</w:t>
      </w:r>
      <w:r>
        <w:rPr>
          <w:rFonts w:ascii="宋体" w:eastAsia="宋体" w:hAnsi="宋体" w:cs="Arial" w:hint="eastAsia"/>
          <w:bCs/>
          <w:color w:val="000000"/>
          <w:sz w:val="24"/>
          <w:szCs w:val="24"/>
        </w:rPr>
        <w:t>分说明患者在生活中需要较多帮助，＜</w:t>
      </w:r>
      <w:r>
        <w:rPr>
          <w:rFonts w:ascii="宋体" w:eastAsia="宋体" w:hAnsi="宋体" w:cs="Arial"/>
          <w:bCs/>
          <w:color w:val="000000"/>
          <w:sz w:val="24"/>
          <w:szCs w:val="24"/>
        </w:rPr>
        <w:t>20</w:t>
      </w:r>
      <w:r>
        <w:rPr>
          <w:rFonts w:ascii="宋体" w:eastAsia="宋体" w:hAnsi="宋体" w:cs="Arial" w:hint="eastAsia"/>
          <w:bCs/>
          <w:color w:val="000000"/>
          <w:sz w:val="24"/>
          <w:szCs w:val="24"/>
        </w:rPr>
        <w:t>分说明患者在生活中完全需要帮助。总分越高，生活自理能力越强</w:t>
      </w:r>
      <w:r>
        <w:rPr>
          <w:rFonts w:ascii="黑体" w:eastAsia="黑体" w:hAnsi="黑体" w:cs="Arial"/>
          <w:bCs/>
          <w:color w:val="000000"/>
          <w:sz w:val="24"/>
          <w:szCs w:val="24"/>
          <w:vertAlign w:val="superscript"/>
        </w:rPr>
        <w:t>[7]</w:t>
      </w:r>
      <w:r>
        <w:rPr>
          <w:rFonts w:ascii="宋体" w:eastAsia="宋体" w:hAnsi="宋体" w:cs="Arial" w:hint="eastAsia"/>
          <w:bCs/>
          <w:color w:val="000000"/>
          <w:sz w:val="24"/>
          <w:szCs w:val="24"/>
        </w:rPr>
        <w:t>。</w:t>
      </w:r>
    </w:p>
    <w:p w:rsidR="00F14A37" w:rsidRDefault="00271E07">
      <w:pPr>
        <w:snapToGrid w:val="0"/>
        <w:spacing w:line="276" w:lineRule="auto"/>
        <w:rPr>
          <w:rFonts w:ascii="宋体" w:eastAsia="宋体" w:hAnsi="宋体"/>
          <w:bCs/>
          <w:color w:val="000000"/>
          <w:sz w:val="24"/>
          <w:szCs w:val="24"/>
        </w:rPr>
      </w:pPr>
      <w:r>
        <w:rPr>
          <w:rFonts w:ascii="宋体" w:eastAsia="宋体" w:hAnsi="宋体"/>
          <w:sz w:val="24"/>
          <w:szCs w:val="24"/>
        </w:rPr>
        <w:t xml:space="preserve">1.4 </w:t>
      </w:r>
      <w:r>
        <w:rPr>
          <w:rFonts w:ascii="宋体" w:eastAsia="宋体" w:hAnsi="宋体" w:hint="eastAsia"/>
          <w:sz w:val="24"/>
          <w:szCs w:val="24"/>
        </w:rPr>
        <w:t>统计学方法</w:t>
      </w:r>
      <w:r>
        <w:rPr>
          <w:rFonts w:ascii="宋体" w:eastAsia="宋体" w:hAnsi="宋体"/>
          <w:sz w:val="24"/>
          <w:szCs w:val="24"/>
        </w:rPr>
        <w:t xml:space="preserve">  </w:t>
      </w:r>
      <w:r>
        <w:rPr>
          <w:rFonts w:ascii="宋体" w:eastAsia="宋体" w:hAnsi="宋体" w:hint="eastAsia"/>
          <w:bCs/>
          <w:color w:val="000000"/>
          <w:sz w:val="24"/>
          <w:szCs w:val="24"/>
        </w:rPr>
        <w:t>采用</w:t>
      </w:r>
      <w:r>
        <w:rPr>
          <w:rFonts w:ascii="宋体" w:eastAsia="宋体" w:hAnsi="宋体"/>
          <w:bCs/>
          <w:color w:val="000000"/>
          <w:sz w:val="24"/>
          <w:szCs w:val="24"/>
        </w:rPr>
        <w:t>SPSS22.0</w:t>
      </w:r>
      <w:r>
        <w:rPr>
          <w:rFonts w:ascii="宋体" w:eastAsia="宋体" w:hAnsi="宋体" w:hint="eastAsia"/>
          <w:bCs/>
          <w:color w:val="000000"/>
          <w:sz w:val="24"/>
          <w:szCs w:val="24"/>
        </w:rPr>
        <w:t>统计软件进行数据分析。所有数据用均数±标准差</w:t>
      </w:r>
      <w:r>
        <w:rPr>
          <w:rFonts w:ascii="宋体" w:eastAsia="宋体" w:hAnsi="宋体"/>
          <w:bCs/>
          <w:color w:val="000000"/>
          <w:sz w:val="24"/>
          <w:szCs w:val="24"/>
        </w:rPr>
        <w:t>(</w:t>
      </w:r>
      <w:r>
        <w:rPr>
          <w:rFonts w:ascii="宋体" w:eastAsia="宋体" w:hAnsi="Symbol" w:hint="eastAsia"/>
          <w:bCs/>
          <w:color w:val="000000"/>
          <w:sz w:val="24"/>
          <w:szCs w:val="24"/>
        </w:rPr>
        <w:sym w:font="Symbol" w:char="F060"/>
      </w:r>
      <w:r>
        <w:rPr>
          <w:rFonts w:ascii="宋体" w:eastAsia="宋体" w:hAnsi="宋体"/>
          <w:bCs/>
          <w:color w:val="000000"/>
          <w:sz w:val="24"/>
          <w:szCs w:val="24"/>
        </w:rPr>
        <w:t>X</w:t>
      </w:r>
      <w:r>
        <w:rPr>
          <w:rFonts w:ascii="宋体" w:eastAsia="宋体" w:hAnsi="宋体" w:hint="eastAsia"/>
          <w:bCs/>
          <w:color w:val="000000"/>
          <w:sz w:val="24"/>
          <w:szCs w:val="24"/>
        </w:rPr>
        <w:t>±</w:t>
      </w:r>
      <w:r>
        <w:rPr>
          <w:rFonts w:ascii="宋体" w:eastAsia="宋体" w:hAnsi="宋体"/>
          <w:bCs/>
          <w:color w:val="000000"/>
          <w:sz w:val="24"/>
          <w:szCs w:val="24"/>
        </w:rPr>
        <w:t>S)</w:t>
      </w:r>
      <w:r>
        <w:rPr>
          <w:rFonts w:ascii="宋体" w:eastAsia="宋体" w:hAnsi="宋体" w:hint="eastAsia"/>
          <w:bCs/>
          <w:color w:val="000000"/>
          <w:sz w:val="24"/>
          <w:szCs w:val="24"/>
        </w:rPr>
        <w:t>进行统计描述，当</w:t>
      </w:r>
      <w:r>
        <w:rPr>
          <w:rFonts w:ascii="宋体" w:eastAsia="宋体" w:hAnsi="宋体"/>
          <w:bCs/>
          <w:i/>
          <w:color w:val="000000"/>
          <w:sz w:val="24"/>
          <w:szCs w:val="24"/>
        </w:rPr>
        <w:t>P</w:t>
      </w:r>
      <w:r>
        <w:rPr>
          <w:rFonts w:ascii="宋体" w:eastAsia="宋体" w:hAnsi="宋体" w:hint="eastAsia"/>
          <w:bCs/>
          <w:color w:val="000000"/>
          <w:sz w:val="24"/>
          <w:szCs w:val="24"/>
        </w:rPr>
        <w:t>值≤</w:t>
      </w:r>
      <w:r>
        <w:rPr>
          <w:rFonts w:ascii="宋体" w:eastAsia="宋体" w:hAnsi="宋体"/>
          <w:bCs/>
          <w:color w:val="000000"/>
          <w:sz w:val="24"/>
          <w:szCs w:val="24"/>
        </w:rPr>
        <w:t>0.05</w:t>
      </w:r>
      <w:r>
        <w:rPr>
          <w:rFonts w:ascii="宋体" w:eastAsia="宋体" w:hAnsi="宋体" w:hint="eastAsia"/>
          <w:bCs/>
          <w:color w:val="000000"/>
          <w:sz w:val="24"/>
          <w:szCs w:val="24"/>
        </w:rPr>
        <w:t>将被认为其差异是有统计学意义的。组间比较，符合正态分布、方差齐性，采用两样本</w:t>
      </w:r>
      <w:r>
        <w:rPr>
          <w:rFonts w:ascii="宋体" w:eastAsia="宋体" w:hAnsi="宋体"/>
          <w:bCs/>
          <w:color w:val="000000"/>
          <w:sz w:val="24"/>
          <w:szCs w:val="24"/>
        </w:rPr>
        <w:t>t</w:t>
      </w:r>
      <w:r>
        <w:rPr>
          <w:rFonts w:ascii="宋体" w:eastAsia="宋体" w:hAnsi="宋体" w:hint="eastAsia"/>
          <w:bCs/>
          <w:color w:val="000000"/>
          <w:sz w:val="24"/>
          <w:szCs w:val="24"/>
        </w:rPr>
        <w:t>检验。</w:t>
      </w:r>
    </w:p>
    <w:p w:rsidR="00F14A37" w:rsidRDefault="00271E07">
      <w:pPr>
        <w:pStyle w:val="a7"/>
        <w:numPr>
          <w:ilvl w:val="0"/>
          <w:numId w:val="1"/>
        </w:numPr>
        <w:ind w:firstLineChars="0"/>
        <w:rPr>
          <w:rFonts w:ascii="宋体" w:eastAsia="宋体" w:hAnsi="宋体"/>
          <w:sz w:val="24"/>
          <w:szCs w:val="24"/>
        </w:rPr>
      </w:pPr>
      <w:r>
        <w:rPr>
          <w:rFonts w:ascii="宋体" w:eastAsia="宋体" w:hAnsi="宋体" w:hint="eastAsia"/>
          <w:sz w:val="24"/>
          <w:szCs w:val="24"/>
        </w:rPr>
        <w:t>结</w:t>
      </w:r>
      <w:r>
        <w:rPr>
          <w:rFonts w:ascii="宋体" w:eastAsia="宋体" w:hAnsi="宋体"/>
          <w:sz w:val="24"/>
          <w:szCs w:val="24"/>
        </w:rPr>
        <w:t xml:space="preserve"> </w:t>
      </w:r>
      <w:r>
        <w:rPr>
          <w:rFonts w:ascii="宋体" w:eastAsia="宋体" w:hAnsi="宋体" w:hint="eastAsia"/>
          <w:sz w:val="24"/>
          <w:szCs w:val="24"/>
        </w:rPr>
        <w:t>果</w:t>
      </w:r>
    </w:p>
    <w:p w:rsidR="0012715A" w:rsidRDefault="0012715A" w:rsidP="0012715A">
      <w:pPr>
        <w:numPr>
          <w:ilvl w:val="1"/>
          <w:numId w:val="1"/>
        </w:numPr>
        <w:pBdr>
          <w:bottom w:val="single" w:sz="6" w:space="1" w:color="000000"/>
        </w:pBdr>
        <w:rPr>
          <w:rFonts w:ascii="宋体" w:eastAsia="宋体" w:hAnsi="宋体"/>
          <w:sz w:val="24"/>
          <w:szCs w:val="24"/>
        </w:rPr>
      </w:pPr>
      <w:bookmarkStart w:id="6" w:name="_Hlk27040444"/>
      <w:r>
        <w:rPr>
          <w:rFonts w:ascii="宋体" w:eastAsia="宋体" w:hAnsi="宋体"/>
          <w:sz w:val="24"/>
          <w:szCs w:val="24"/>
        </w:rPr>
        <w:t xml:space="preserve"> </w:t>
      </w:r>
      <w:r w:rsidR="00271E07">
        <w:rPr>
          <w:rFonts w:ascii="宋体" w:eastAsia="宋体" w:hAnsi="宋体"/>
          <w:sz w:val="24"/>
          <w:szCs w:val="24"/>
        </w:rPr>
        <w:t>MMSE</w:t>
      </w:r>
      <w:r w:rsidR="00271E07">
        <w:rPr>
          <w:rFonts w:ascii="宋体" w:eastAsia="宋体" w:hAnsi="宋体" w:hint="eastAsia"/>
          <w:sz w:val="24"/>
          <w:szCs w:val="24"/>
        </w:rPr>
        <w:t>评分比较</w:t>
      </w:r>
      <w:r w:rsidR="00271E07">
        <w:rPr>
          <w:rFonts w:ascii="宋体" w:eastAsia="宋体" w:hAnsi="宋体"/>
          <w:sz w:val="24"/>
          <w:szCs w:val="24"/>
        </w:rPr>
        <w:t xml:space="preserve">  </w:t>
      </w:r>
      <w:r w:rsidR="00271E07">
        <w:rPr>
          <w:rFonts w:ascii="宋体" w:eastAsia="宋体" w:hAnsi="宋体" w:hint="eastAsia"/>
          <w:kern w:val="0"/>
          <w:sz w:val="24"/>
          <w:szCs w:val="24"/>
        </w:rPr>
        <w:t>三组治疗前对比对比无显著性差异</w:t>
      </w:r>
      <w:r>
        <w:rPr>
          <w:rFonts w:ascii="宋体" w:eastAsia="宋体" w:hAnsi="宋体" w:hint="eastAsia"/>
          <w:kern w:val="0"/>
          <w:sz w:val="24"/>
          <w:szCs w:val="24"/>
        </w:rPr>
        <w:t>（</w:t>
      </w:r>
      <w:r>
        <w:rPr>
          <w:rFonts w:ascii="宋体" w:eastAsia="宋体" w:hAnsi="宋体"/>
          <w:kern w:val="0"/>
          <w:sz w:val="24"/>
          <w:szCs w:val="24"/>
        </w:rPr>
        <w:t>P</w:t>
      </w:r>
      <w:r>
        <w:rPr>
          <w:rFonts w:ascii="宋体" w:eastAsia="宋体" w:hAnsi="宋体" w:hint="eastAsia"/>
          <w:kern w:val="0"/>
          <w:sz w:val="24"/>
          <w:szCs w:val="24"/>
        </w:rPr>
        <w:t>值均＞</w:t>
      </w:r>
      <w:r>
        <w:rPr>
          <w:rFonts w:ascii="宋体" w:eastAsia="宋体" w:hAnsi="宋体"/>
          <w:kern w:val="0"/>
          <w:sz w:val="24"/>
          <w:szCs w:val="24"/>
        </w:rPr>
        <w:t>0.05</w:t>
      </w:r>
      <w:r>
        <w:rPr>
          <w:rFonts w:ascii="宋体" w:eastAsia="宋体" w:hAnsi="宋体" w:hint="eastAsia"/>
          <w:kern w:val="0"/>
          <w:sz w:val="24"/>
          <w:szCs w:val="24"/>
        </w:rPr>
        <w:t>）</w:t>
      </w:r>
      <w:r w:rsidR="00271E07">
        <w:rPr>
          <w:rFonts w:ascii="宋体" w:eastAsia="宋体" w:hAnsi="宋体" w:hint="eastAsia"/>
          <w:kern w:val="0"/>
          <w:sz w:val="24"/>
          <w:szCs w:val="24"/>
        </w:rPr>
        <w:t>，三组治疗前后对比均有显著性意义</w:t>
      </w:r>
      <w:bookmarkStart w:id="7" w:name="_Hlk32857622"/>
      <w:r w:rsidR="00271E07">
        <w:rPr>
          <w:rFonts w:ascii="宋体" w:eastAsia="宋体" w:hAnsi="宋体" w:hint="eastAsia"/>
          <w:kern w:val="0"/>
          <w:sz w:val="24"/>
          <w:szCs w:val="24"/>
        </w:rPr>
        <w:t>（</w:t>
      </w:r>
      <w:r w:rsidR="00271E07">
        <w:rPr>
          <w:rFonts w:ascii="宋体" w:eastAsia="宋体" w:hAnsi="宋体"/>
          <w:kern w:val="0"/>
          <w:sz w:val="24"/>
          <w:szCs w:val="24"/>
        </w:rPr>
        <w:t>P</w:t>
      </w:r>
      <w:r w:rsidR="00271E07">
        <w:rPr>
          <w:rFonts w:ascii="宋体" w:eastAsia="宋体" w:hAnsi="宋体" w:hint="eastAsia"/>
          <w:kern w:val="0"/>
          <w:sz w:val="24"/>
          <w:szCs w:val="24"/>
        </w:rPr>
        <w:t>值均＜</w:t>
      </w:r>
      <w:r w:rsidR="00271E07">
        <w:rPr>
          <w:rFonts w:ascii="宋体" w:eastAsia="宋体" w:hAnsi="宋体"/>
          <w:kern w:val="0"/>
          <w:sz w:val="24"/>
          <w:szCs w:val="24"/>
        </w:rPr>
        <w:t>0.05</w:t>
      </w:r>
      <w:r w:rsidR="00271E07">
        <w:rPr>
          <w:rFonts w:ascii="宋体" w:eastAsia="宋体" w:hAnsi="宋体" w:hint="eastAsia"/>
          <w:kern w:val="0"/>
          <w:sz w:val="24"/>
          <w:szCs w:val="24"/>
        </w:rPr>
        <w:t>）</w:t>
      </w:r>
      <w:bookmarkEnd w:id="7"/>
      <w:r w:rsidR="00271E07">
        <w:rPr>
          <w:rFonts w:ascii="宋体" w:eastAsia="宋体" w:hAnsi="宋体" w:hint="eastAsia"/>
          <w:kern w:val="0"/>
          <w:sz w:val="24"/>
          <w:szCs w:val="24"/>
        </w:rPr>
        <w:t>；</w:t>
      </w:r>
      <w:bookmarkEnd w:id="6"/>
      <w:r>
        <w:rPr>
          <w:rFonts w:ascii="宋体" w:eastAsia="宋体" w:hAnsi="宋体"/>
          <w:kern w:val="0"/>
          <w:sz w:val="24"/>
          <w:szCs w:val="24"/>
        </w:rPr>
        <w:t>普通音乐治疗组和巴洛克音乐治疗组与常规治疗组对比均有显著性意义（P值分别为0.049、0.037），普通音乐治疗组和巴洛克音乐治疗组对比无显著性差异（P值为0.335）,巴洛克音乐疗法疗效更显著；</w:t>
      </w:r>
      <w:r>
        <w:rPr>
          <w:rFonts w:ascii="宋体" w:eastAsia="宋体" w:hAnsi="宋体"/>
          <w:sz w:val="24"/>
          <w:szCs w:val="24"/>
        </w:rPr>
        <w:t>见表</w:t>
      </w:r>
      <w:r>
        <w:rPr>
          <w:rFonts w:ascii="宋体" w:eastAsia="宋体" w:hAnsi="宋体" w:hint="eastAsia"/>
          <w:sz w:val="24"/>
          <w:szCs w:val="24"/>
        </w:rPr>
        <w:t>1。</w:t>
      </w:r>
    </w:p>
    <w:p w:rsidR="00F14A37" w:rsidRPr="0012715A" w:rsidRDefault="00271E07" w:rsidP="0012715A">
      <w:pPr>
        <w:pBdr>
          <w:bottom w:val="single" w:sz="6" w:space="1" w:color="000000"/>
        </w:pBdr>
        <w:ind w:left="372"/>
        <w:rPr>
          <w:rFonts w:ascii="宋体" w:eastAsia="宋体" w:hAnsi="宋体"/>
          <w:sz w:val="24"/>
          <w:szCs w:val="24"/>
        </w:rPr>
      </w:pPr>
      <w:bookmarkStart w:id="8" w:name="_Hlk32858462"/>
      <w:r>
        <w:rPr>
          <w:rFonts w:ascii="宋体" w:eastAsia="宋体" w:hAnsi="宋体" w:hint="eastAsia"/>
          <w:b/>
          <w:bCs/>
          <w:sz w:val="24"/>
          <w:szCs w:val="24"/>
        </w:rPr>
        <w:t>表</w:t>
      </w:r>
      <w:r>
        <w:rPr>
          <w:rFonts w:ascii="宋体" w:eastAsia="宋体" w:hAnsi="宋体"/>
          <w:b/>
          <w:bCs/>
          <w:sz w:val="24"/>
          <w:szCs w:val="24"/>
        </w:rPr>
        <w:t xml:space="preserve">1  </w:t>
      </w:r>
      <w:r>
        <w:rPr>
          <w:rFonts w:ascii="宋体" w:eastAsia="宋体" w:hAnsi="宋体" w:hint="eastAsia"/>
          <w:b/>
          <w:bCs/>
          <w:sz w:val="24"/>
          <w:szCs w:val="24"/>
        </w:rPr>
        <w:t>三组治疗前后</w:t>
      </w:r>
      <w:r>
        <w:rPr>
          <w:rFonts w:ascii="宋体" w:eastAsia="宋体" w:hAnsi="宋体"/>
          <w:b/>
          <w:bCs/>
          <w:sz w:val="24"/>
          <w:szCs w:val="24"/>
        </w:rPr>
        <w:t>MMSE</w:t>
      </w:r>
      <w:r>
        <w:rPr>
          <w:rFonts w:ascii="宋体" w:eastAsia="宋体" w:hAnsi="宋体" w:hint="eastAsia"/>
          <w:b/>
          <w:bCs/>
          <w:sz w:val="24"/>
          <w:szCs w:val="24"/>
        </w:rPr>
        <w:t>得分比较</w:t>
      </w:r>
    </w:p>
    <w:tbl>
      <w:tblPr>
        <w:tblStyle w:val="ab"/>
        <w:tblW w:w="9627"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2692"/>
        <w:gridCol w:w="683"/>
        <w:gridCol w:w="1563"/>
        <w:gridCol w:w="1563"/>
        <w:gridCol w:w="1563"/>
        <w:gridCol w:w="1563"/>
      </w:tblGrid>
      <w:tr w:rsidR="00C83252" w:rsidTr="00203E09">
        <w:trPr>
          <w:jc w:val="center"/>
        </w:trPr>
        <w:tc>
          <w:tcPr>
            <w:tcW w:w="2235" w:type="dxa"/>
          </w:tcPr>
          <w:bookmarkEnd w:id="8"/>
          <w:p w:rsidR="00C83252" w:rsidRDefault="00C83252" w:rsidP="00C83252">
            <w:pPr>
              <w:jc w:val="center"/>
              <w:rPr>
                <w:rFonts w:ascii="宋体" w:eastAsia="宋体" w:hAnsi="宋体"/>
                <w:kern w:val="0"/>
                <w:sz w:val="24"/>
                <w:szCs w:val="24"/>
              </w:rPr>
            </w:pPr>
            <w:r>
              <w:rPr>
                <w:rFonts w:ascii="宋体" w:eastAsia="宋体" w:hAnsi="宋体" w:hint="eastAsia"/>
                <w:kern w:val="0"/>
                <w:sz w:val="24"/>
                <w:szCs w:val="24"/>
              </w:rPr>
              <w:t>组别</w:t>
            </w:r>
          </w:p>
        </w:tc>
        <w:tc>
          <w:tcPr>
            <w:tcW w:w="567" w:type="dxa"/>
          </w:tcPr>
          <w:p w:rsidR="00C83252" w:rsidRDefault="00C83252" w:rsidP="00C83252">
            <w:pPr>
              <w:jc w:val="center"/>
              <w:rPr>
                <w:rFonts w:ascii="宋体" w:eastAsia="宋体" w:hAnsi="宋体"/>
                <w:kern w:val="0"/>
                <w:sz w:val="24"/>
                <w:szCs w:val="24"/>
              </w:rPr>
            </w:pPr>
            <w:r>
              <w:rPr>
                <w:rFonts w:ascii="宋体" w:eastAsia="宋体" w:hAnsi="宋体" w:hint="eastAsia"/>
                <w:kern w:val="0"/>
                <w:sz w:val="24"/>
                <w:szCs w:val="24"/>
              </w:rPr>
              <w:t>n</w:t>
            </w:r>
          </w:p>
        </w:tc>
        <w:tc>
          <w:tcPr>
            <w:tcW w:w="1298" w:type="dxa"/>
          </w:tcPr>
          <w:p w:rsidR="00C83252" w:rsidRDefault="00C83252" w:rsidP="00C83252">
            <w:pPr>
              <w:ind w:firstLineChars="100" w:firstLine="240"/>
              <w:rPr>
                <w:rFonts w:ascii="宋体" w:eastAsia="宋体" w:hAnsi="宋体"/>
                <w:kern w:val="0"/>
                <w:sz w:val="24"/>
                <w:szCs w:val="24"/>
              </w:rPr>
            </w:pPr>
            <w:r>
              <w:rPr>
                <w:rFonts w:ascii="宋体" w:eastAsia="宋体" w:hAnsi="宋体" w:hint="eastAsia"/>
                <w:kern w:val="0"/>
                <w:sz w:val="24"/>
                <w:szCs w:val="24"/>
              </w:rPr>
              <w:t>性别</w:t>
            </w:r>
          </w:p>
          <w:p w:rsidR="00C83252" w:rsidRDefault="00C83252" w:rsidP="00C83252">
            <w:pPr>
              <w:rPr>
                <w:rFonts w:ascii="宋体" w:eastAsia="宋体" w:hAnsi="宋体"/>
                <w:kern w:val="0"/>
                <w:sz w:val="24"/>
                <w:szCs w:val="24"/>
              </w:rPr>
            </w:pPr>
            <w:r>
              <w:rPr>
                <w:rFonts w:ascii="宋体" w:eastAsia="宋体" w:hAnsi="宋体" w:hint="eastAsia"/>
                <w:kern w:val="0"/>
                <w:sz w:val="24"/>
                <w:szCs w:val="24"/>
              </w:rPr>
              <w:t xml:space="preserve">男 </w:t>
            </w:r>
            <w:r>
              <w:rPr>
                <w:rFonts w:ascii="宋体" w:eastAsia="宋体" w:hAnsi="宋体"/>
                <w:kern w:val="0"/>
                <w:sz w:val="24"/>
                <w:szCs w:val="24"/>
              </w:rPr>
              <w:t xml:space="preserve">   </w:t>
            </w:r>
            <w:r>
              <w:rPr>
                <w:rFonts w:ascii="宋体" w:eastAsia="宋体" w:hAnsi="宋体" w:hint="eastAsia"/>
                <w:kern w:val="0"/>
                <w:sz w:val="24"/>
                <w:szCs w:val="24"/>
              </w:rPr>
              <w:t>女</w:t>
            </w:r>
          </w:p>
        </w:tc>
        <w:tc>
          <w:tcPr>
            <w:tcW w:w="1298" w:type="dxa"/>
          </w:tcPr>
          <w:p w:rsidR="00C83252" w:rsidRDefault="00C83252" w:rsidP="00C83252">
            <w:pPr>
              <w:jc w:val="center"/>
              <w:rPr>
                <w:rFonts w:ascii="宋体" w:eastAsia="宋体" w:hAnsi="宋体"/>
                <w:kern w:val="0"/>
                <w:sz w:val="24"/>
                <w:szCs w:val="24"/>
              </w:rPr>
            </w:pPr>
            <w:r>
              <w:rPr>
                <w:rFonts w:ascii="宋体" w:eastAsia="宋体" w:hAnsi="宋体" w:hint="eastAsia"/>
                <w:kern w:val="0"/>
                <w:sz w:val="24"/>
                <w:szCs w:val="24"/>
              </w:rPr>
              <w:t>年龄（岁）</w:t>
            </w:r>
          </w:p>
        </w:tc>
        <w:tc>
          <w:tcPr>
            <w:tcW w:w="1298" w:type="dxa"/>
          </w:tcPr>
          <w:p w:rsidR="00203E09" w:rsidRDefault="00C83252" w:rsidP="00C83252">
            <w:pPr>
              <w:jc w:val="center"/>
              <w:rPr>
                <w:rFonts w:ascii="宋体" w:eastAsia="宋体" w:hAnsi="宋体"/>
                <w:kern w:val="0"/>
                <w:sz w:val="24"/>
                <w:szCs w:val="24"/>
              </w:rPr>
            </w:pPr>
            <w:r>
              <w:rPr>
                <w:rFonts w:ascii="宋体" w:eastAsia="宋体" w:hAnsi="宋体" w:hint="eastAsia"/>
                <w:kern w:val="0"/>
                <w:sz w:val="24"/>
                <w:szCs w:val="24"/>
              </w:rPr>
              <w:t>M</w:t>
            </w:r>
            <w:r>
              <w:rPr>
                <w:rFonts w:ascii="宋体" w:eastAsia="宋体" w:hAnsi="宋体"/>
                <w:kern w:val="0"/>
                <w:sz w:val="24"/>
                <w:szCs w:val="24"/>
              </w:rPr>
              <w:t>MSE</w:t>
            </w:r>
          </w:p>
          <w:p w:rsidR="00C83252" w:rsidRDefault="00C83252" w:rsidP="00C83252">
            <w:pPr>
              <w:jc w:val="center"/>
              <w:rPr>
                <w:rFonts w:ascii="宋体" w:eastAsia="宋体" w:hAnsi="宋体"/>
                <w:kern w:val="0"/>
                <w:sz w:val="24"/>
                <w:szCs w:val="24"/>
              </w:rPr>
            </w:pPr>
            <w:r>
              <w:rPr>
                <w:rFonts w:ascii="宋体" w:eastAsia="宋体" w:hAnsi="宋体" w:hint="eastAsia"/>
                <w:kern w:val="0"/>
                <w:sz w:val="24"/>
                <w:szCs w:val="24"/>
              </w:rPr>
              <w:t>（干预前）</w:t>
            </w:r>
          </w:p>
        </w:tc>
        <w:tc>
          <w:tcPr>
            <w:tcW w:w="1298" w:type="dxa"/>
          </w:tcPr>
          <w:p w:rsidR="00203E09" w:rsidRDefault="00C83252" w:rsidP="00C83252">
            <w:pPr>
              <w:jc w:val="center"/>
              <w:rPr>
                <w:rFonts w:ascii="宋体" w:eastAsia="宋体" w:hAnsi="宋体"/>
                <w:kern w:val="0"/>
                <w:sz w:val="24"/>
                <w:szCs w:val="24"/>
              </w:rPr>
            </w:pPr>
            <w:r>
              <w:rPr>
                <w:rFonts w:ascii="宋体" w:eastAsia="宋体" w:hAnsi="宋体" w:hint="eastAsia"/>
                <w:kern w:val="0"/>
                <w:sz w:val="24"/>
                <w:szCs w:val="24"/>
              </w:rPr>
              <w:t>M</w:t>
            </w:r>
            <w:r>
              <w:rPr>
                <w:rFonts w:ascii="宋体" w:eastAsia="宋体" w:hAnsi="宋体"/>
                <w:kern w:val="0"/>
                <w:sz w:val="24"/>
                <w:szCs w:val="24"/>
              </w:rPr>
              <w:t>MSE</w:t>
            </w:r>
          </w:p>
          <w:p w:rsidR="00C83252" w:rsidRDefault="00C83252" w:rsidP="00C83252">
            <w:pPr>
              <w:jc w:val="center"/>
              <w:rPr>
                <w:rFonts w:ascii="宋体" w:eastAsia="宋体" w:hAnsi="宋体"/>
                <w:kern w:val="0"/>
                <w:sz w:val="24"/>
                <w:szCs w:val="24"/>
              </w:rPr>
            </w:pPr>
            <w:r>
              <w:rPr>
                <w:rFonts w:ascii="宋体" w:eastAsia="宋体" w:hAnsi="宋体" w:hint="eastAsia"/>
                <w:kern w:val="0"/>
                <w:sz w:val="24"/>
                <w:szCs w:val="24"/>
              </w:rPr>
              <w:t>（干预后）</w:t>
            </w:r>
          </w:p>
        </w:tc>
      </w:tr>
      <w:tr w:rsidR="00C83252" w:rsidTr="00203E09">
        <w:trPr>
          <w:jc w:val="center"/>
        </w:trPr>
        <w:tc>
          <w:tcPr>
            <w:tcW w:w="2235" w:type="dxa"/>
          </w:tcPr>
          <w:p w:rsidR="00C83252" w:rsidRDefault="00C83252" w:rsidP="00C83252">
            <w:pPr>
              <w:jc w:val="center"/>
              <w:rPr>
                <w:rFonts w:ascii="宋体" w:eastAsia="宋体" w:hAnsi="宋体"/>
                <w:kern w:val="0"/>
                <w:sz w:val="24"/>
                <w:szCs w:val="24"/>
              </w:rPr>
            </w:pPr>
            <w:r>
              <w:rPr>
                <w:rFonts w:ascii="宋体" w:eastAsia="宋体" w:hAnsi="宋体" w:hint="eastAsia"/>
                <w:kern w:val="0"/>
                <w:sz w:val="24"/>
                <w:szCs w:val="24"/>
              </w:rPr>
              <w:t>常规治疗组</w:t>
            </w:r>
          </w:p>
        </w:tc>
        <w:tc>
          <w:tcPr>
            <w:tcW w:w="567" w:type="dxa"/>
          </w:tcPr>
          <w:p w:rsidR="00C83252" w:rsidRDefault="00C83252" w:rsidP="00C83252">
            <w:pPr>
              <w:jc w:val="center"/>
              <w:rPr>
                <w:rFonts w:ascii="宋体" w:eastAsia="宋体" w:hAnsi="宋体"/>
                <w:kern w:val="0"/>
                <w:sz w:val="24"/>
                <w:szCs w:val="24"/>
              </w:rPr>
            </w:pPr>
            <w:r>
              <w:rPr>
                <w:rFonts w:ascii="宋体" w:eastAsia="宋体" w:hAnsi="宋体" w:hint="eastAsia"/>
                <w:kern w:val="0"/>
                <w:sz w:val="24"/>
                <w:szCs w:val="24"/>
              </w:rPr>
              <w:t>3</w:t>
            </w:r>
            <w:r>
              <w:rPr>
                <w:rFonts w:ascii="宋体" w:eastAsia="宋体" w:hAnsi="宋体"/>
                <w:kern w:val="0"/>
                <w:sz w:val="24"/>
                <w:szCs w:val="24"/>
              </w:rPr>
              <w:t>0</w:t>
            </w:r>
          </w:p>
        </w:tc>
        <w:tc>
          <w:tcPr>
            <w:tcW w:w="1298" w:type="dxa"/>
          </w:tcPr>
          <w:p w:rsidR="00C83252" w:rsidRDefault="00C83252" w:rsidP="00C83252">
            <w:pPr>
              <w:rPr>
                <w:rFonts w:ascii="宋体" w:eastAsia="宋体" w:hAnsi="宋体"/>
                <w:kern w:val="0"/>
                <w:sz w:val="24"/>
                <w:szCs w:val="24"/>
              </w:rPr>
            </w:pPr>
            <w:r>
              <w:rPr>
                <w:rFonts w:ascii="宋体" w:eastAsia="宋体" w:hAnsi="宋体" w:hint="eastAsia"/>
                <w:kern w:val="0"/>
                <w:sz w:val="24"/>
                <w:szCs w:val="24"/>
              </w:rPr>
              <w:t>17</w:t>
            </w:r>
            <w:r>
              <w:rPr>
                <w:rFonts w:ascii="宋体" w:eastAsia="宋体" w:hAnsi="宋体"/>
                <w:kern w:val="0"/>
                <w:sz w:val="24"/>
                <w:szCs w:val="24"/>
              </w:rPr>
              <w:t xml:space="preserve">    </w:t>
            </w:r>
            <w:r>
              <w:rPr>
                <w:rFonts w:ascii="宋体" w:eastAsia="宋体" w:hAnsi="宋体" w:hint="eastAsia"/>
                <w:kern w:val="0"/>
                <w:sz w:val="24"/>
                <w:szCs w:val="24"/>
              </w:rPr>
              <w:t>13</w:t>
            </w:r>
            <w:r>
              <w:rPr>
                <w:rFonts w:ascii="宋体" w:eastAsia="宋体" w:hAnsi="宋体"/>
                <w:kern w:val="0"/>
                <w:sz w:val="24"/>
                <w:szCs w:val="24"/>
              </w:rPr>
              <w:t xml:space="preserve">  </w:t>
            </w:r>
          </w:p>
        </w:tc>
        <w:tc>
          <w:tcPr>
            <w:tcW w:w="1298" w:type="dxa"/>
          </w:tcPr>
          <w:p w:rsidR="00C83252" w:rsidRDefault="00C83252" w:rsidP="00C83252">
            <w:pPr>
              <w:jc w:val="center"/>
              <w:rPr>
                <w:rFonts w:ascii="宋体" w:eastAsia="宋体" w:hAnsi="宋体"/>
                <w:kern w:val="0"/>
                <w:sz w:val="24"/>
                <w:szCs w:val="24"/>
              </w:rPr>
            </w:pPr>
            <w:r>
              <w:rPr>
                <w:rFonts w:ascii="宋体" w:eastAsia="宋体" w:hAnsi="宋体" w:cs="MingLiU"/>
                <w:color w:val="000000"/>
                <w:kern w:val="0"/>
                <w:sz w:val="24"/>
                <w:szCs w:val="24"/>
              </w:rPr>
              <w:t>75.6</w:t>
            </w:r>
            <w:r>
              <w:rPr>
                <w:rFonts w:ascii="宋体" w:eastAsia="宋体" w:hAnsi="宋体" w:cs="MingLiU" w:hint="eastAsia"/>
                <w:color w:val="000000"/>
                <w:kern w:val="0"/>
                <w:sz w:val="24"/>
                <w:szCs w:val="24"/>
              </w:rPr>
              <w:t>±</w:t>
            </w:r>
            <w:r>
              <w:rPr>
                <w:rFonts w:ascii="宋体" w:eastAsia="宋体" w:hAnsi="宋体" w:cs="MingLiU"/>
                <w:color w:val="000000"/>
                <w:kern w:val="0"/>
                <w:sz w:val="24"/>
                <w:szCs w:val="24"/>
              </w:rPr>
              <w:t>12.7</w:t>
            </w:r>
          </w:p>
        </w:tc>
        <w:tc>
          <w:tcPr>
            <w:tcW w:w="1298" w:type="dxa"/>
          </w:tcPr>
          <w:p w:rsidR="00C83252" w:rsidRDefault="00C83252" w:rsidP="00C83252">
            <w:pPr>
              <w:jc w:val="center"/>
              <w:rPr>
                <w:rFonts w:ascii="宋体" w:eastAsia="宋体" w:hAnsi="宋体"/>
                <w:kern w:val="0"/>
                <w:sz w:val="24"/>
                <w:szCs w:val="24"/>
              </w:rPr>
            </w:pPr>
            <w:r>
              <w:rPr>
                <w:rFonts w:ascii="宋体" w:eastAsia="宋体" w:hAnsi="宋体"/>
                <w:color w:val="000000"/>
                <w:sz w:val="24"/>
                <w:szCs w:val="24"/>
              </w:rPr>
              <w:t>17.3</w:t>
            </w:r>
            <w:r>
              <w:rPr>
                <w:rFonts w:ascii="宋体" w:eastAsia="宋体" w:hAnsi="宋体" w:hint="eastAsia"/>
                <w:color w:val="000000"/>
                <w:sz w:val="24"/>
                <w:szCs w:val="24"/>
              </w:rPr>
              <w:t>±</w:t>
            </w:r>
            <w:r>
              <w:rPr>
                <w:rFonts w:ascii="宋体" w:eastAsia="宋体" w:hAnsi="宋体"/>
                <w:color w:val="000000"/>
                <w:sz w:val="24"/>
                <w:szCs w:val="24"/>
              </w:rPr>
              <w:t>7.6</w:t>
            </w:r>
            <w:r w:rsidRPr="00E703EC">
              <w:rPr>
                <w:rFonts w:ascii="宋体" w:eastAsia="宋体" w:hAnsi="宋体" w:hint="eastAsia"/>
                <w:color w:val="000000"/>
                <w:sz w:val="24"/>
                <w:szCs w:val="24"/>
                <w:vertAlign w:val="superscript"/>
              </w:rPr>
              <w:t>※</w:t>
            </w:r>
          </w:p>
        </w:tc>
        <w:tc>
          <w:tcPr>
            <w:tcW w:w="1298" w:type="dxa"/>
          </w:tcPr>
          <w:p w:rsidR="00C83252" w:rsidRDefault="00C83252" w:rsidP="00C83252">
            <w:pPr>
              <w:jc w:val="center"/>
              <w:rPr>
                <w:rFonts w:ascii="宋体" w:eastAsia="宋体" w:hAnsi="宋体"/>
                <w:kern w:val="0"/>
                <w:sz w:val="24"/>
                <w:szCs w:val="24"/>
              </w:rPr>
            </w:pPr>
            <w:r>
              <w:rPr>
                <w:rFonts w:ascii="宋体" w:eastAsia="宋体" w:hAnsi="宋体"/>
                <w:color w:val="000000"/>
                <w:sz w:val="24"/>
                <w:szCs w:val="24"/>
              </w:rPr>
              <w:t>20.8</w:t>
            </w:r>
            <w:r>
              <w:rPr>
                <w:rFonts w:ascii="宋体" w:eastAsia="宋体" w:hAnsi="宋体" w:hint="eastAsia"/>
                <w:color w:val="000000"/>
                <w:sz w:val="24"/>
                <w:szCs w:val="24"/>
              </w:rPr>
              <w:t>±</w:t>
            </w:r>
            <w:r>
              <w:rPr>
                <w:rFonts w:ascii="宋体" w:eastAsia="宋体" w:hAnsi="宋体"/>
                <w:color w:val="000000"/>
                <w:sz w:val="24"/>
                <w:szCs w:val="24"/>
              </w:rPr>
              <w:t>6.8</w:t>
            </w:r>
            <w:r w:rsidRPr="00DE5FA2">
              <w:rPr>
                <w:rFonts w:ascii="宋体" w:eastAsia="宋体" w:hAnsi="宋体" w:hint="eastAsia"/>
                <w:color w:val="000000"/>
                <w:sz w:val="24"/>
                <w:szCs w:val="24"/>
                <w:vertAlign w:val="superscript"/>
              </w:rPr>
              <w:t>*</w:t>
            </w:r>
          </w:p>
        </w:tc>
      </w:tr>
      <w:tr w:rsidR="00C83252" w:rsidTr="00203E09">
        <w:trPr>
          <w:jc w:val="center"/>
        </w:trPr>
        <w:tc>
          <w:tcPr>
            <w:tcW w:w="2235" w:type="dxa"/>
          </w:tcPr>
          <w:p w:rsidR="00C83252" w:rsidRDefault="00C83252" w:rsidP="00C83252">
            <w:pPr>
              <w:jc w:val="center"/>
              <w:rPr>
                <w:rFonts w:ascii="宋体" w:eastAsia="宋体" w:hAnsi="宋体"/>
                <w:kern w:val="0"/>
                <w:sz w:val="24"/>
                <w:szCs w:val="24"/>
              </w:rPr>
            </w:pPr>
            <w:r>
              <w:rPr>
                <w:rFonts w:ascii="宋体" w:eastAsia="宋体" w:hAnsi="宋体" w:hint="eastAsia"/>
                <w:kern w:val="0"/>
                <w:sz w:val="24"/>
                <w:szCs w:val="24"/>
              </w:rPr>
              <w:t>普通音乐治疗组</w:t>
            </w:r>
          </w:p>
        </w:tc>
        <w:tc>
          <w:tcPr>
            <w:tcW w:w="567" w:type="dxa"/>
          </w:tcPr>
          <w:p w:rsidR="00C83252" w:rsidRDefault="00C83252" w:rsidP="00C83252">
            <w:pPr>
              <w:jc w:val="center"/>
              <w:rPr>
                <w:rFonts w:ascii="宋体" w:eastAsia="宋体" w:hAnsi="宋体"/>
                <w:kern w:val="0"/>
                <w:sz w:val="24"/>
                <w:szCs w:val="24"/>
              </w:rPr>
            </w:pPr>
            <w:r>
              <w:rPr>
                <w:rFonts w:ascii="宋体" w:eastAsia="宋体" w:hAnsi="宋体" w:hint="eastAsia"/>
                <w:kern w:val="0"/>
                <w:sz w:val="24"/>
                <w:szCs w:val="24"/>
              </w:rPr>
              <w:t>3</w:t>
            </w:r>
            <w:r>
              <w:rPr>
                <w:rFonts w:ascii="宋体" w:eastAsia="宋体" w:hAnsi="宋体"/>
                <w:kern w:val="0"/>
                <w:sz w:val="24"/>
                <w:szCs w:val="24"/>
              </w:rPr>
              <w:t>0</w:t>
            </w:r>
          </w:p>
        </w:tc>
        <w:tc>
          <w:tcPr>
            <w:tcW w:w="1298" w:type="dxa"/>
          </w:tcPr>
          <w:p w:rsidR="00C83252" w:rsidRPr="00E703EC" w:rsidRDefault="00C83252" w:rsidP="00C83252">
            <w:pPr>
              <w:rPr>
                <w:rFonts w:ascii="宋体" w:eastAsia="宋体" w:hAnsi="宋体"/>
                <w:kern w:val="0"/>
                <w:sz w:val="24"/>
                <w:szCs w:val="24"/>
              </w:rPr>
            </w:pPr>
            <w:r>
              <w:rPr>
                <w:rFonts w:ascii="宋体" w:eastAsia="宋体" w:hAnsi="宋体" w:hint="eastAsia"/>
                <w:kern w:val="0"/>
                <w:sz w:val="24"/>
                <w:szCs w:val="24"/>
              </w:rPr>
              <w:t>16</w:t>
            </w:r>
            <w:r>
              <w:rPr>
                <w:rFonts w:ascii="宋体" w:eastAsia="宋体" w:hAnsi="宋体"/>
                <w:kern w:val="0"/>
                <w:sz w:val="24"/>
                <w:szCs w:val="24"/>
              </w:rPr>
              <w:t xml:space="preserve">    </w:t>
            </w:r>
            <w:r>
              <w:rPr>
                <w:rFonts w:ascii="宋体" w:eastAsia="宋体" w:hAnsi="宋体" w:hint="eastAsia"/>
                <w:kern w:val="0"/>
                <w:sz w:val="24"/>
                <w:szCs w:val="24"/>
              </w:rPr>
              <w:t>14</w:t>
            </w:r>
            <w:r>
              <w:rPr>
                <w:rFonts w:ascii="宋体" w:eastAsia="宋体" w:hAnsi="宋体"/>
                <w:kern w:val="0"/>
                <w:sz w:val="24"/>
                <w:szCs w:val="24"/>
              </w:rPr>
              <w:t xml:space="preserve">     </w:t>
            </w:r>
          </w:p>
        </w:tc>
        <w:tc>
          <w:tcPr>
            <w:tcW w:w="1298" w:type="dxa"/>
          </w:tcPr>
          <w:p w:rsidR="00C83252" w:rsidRDefault="00C83252" w:rsidP="00C83252">
            <w:pPr>
              <w:jc w:val="center"/>
              <w:rPr>
                <w:rFonts w:ascii="宋体" w:eastAsia="宋体" w:hAnsi="宋体"/>
                <w:kern w:val="0"/>
                <w:sz w:val="24"/>
                <w:szCs w:val="24"/>
              </w:rPr>
            </w:pPr>
            <w:r>
              <w:rPr>
                <w:rFonts w:ascii="宋体" w:eastAsia="宋体" w:hAnsi="宋体" w:cs="MingLiU"/>
                <w:color w:val="000000"/>
                <w:kern w:val="0"/>
                <w:sz w:val="24"/>
                <w:szCs w:val="24"/>
              </w:rPr>
              <w:t>71.6</w:t>
            </w:r>
            <w:r>
              <w:rPr>
                <w:rFonts w:ascii="宋体" w:eastAsia="宋体" w:hAnsi="宋体" w:cs="MingLiU" w:hint="eastAsia"/>
                <w:color w:val="000000"/>
                <w:kern w:val="0"/>
                <w:sz w:val="24"/>
                <w:szCs w:val="24"/>
              </w:rPr>
              <w:t>±</w:t>
            </w:r>
            <w:r>
              <w:rPr>
                <w:rFonts w:ascii="宋体" w:eastAsia="宋体" w:hAnsi="宋体" w:cs="MingLiU"/>
                <w:color w:val="000000"/>
                <w:kern w:val="0"/>
                <w:sz w:val="24"/>
                <w:szCs w:val="24"/>
              </w:rPr>
              <w:t>12.7</w:t>
            </w:r>
          </w:p>
        </w:tc>
        <w:tc>
          <w:tcPr>
            <w:tcW w:w="1298" w:type="dxa"/>
          </w:tcPr>
          <w:p w:rsidR="00C83252" w:rsidRPr="00E703EC" w:rsidRDefault="00C83252" w:rsidP="00C83252">
            <w:pPr>
              <w:jc w:val="center"/>
              <w:rPr>
                <w:rFonts w:ascii="宋体" w:eastAsia="宋体" w:hAnsi="宋体"/>
                <w:kern w:val="0"/>
                <w:sz w:val="24"/>
                <w:szCs w:val="24"/>
              </w:rPr>
            </w:pPr>
            <w:r>
              <w:rPr>
                <w:rFonts w:ascii="宋体" w:eastAsia="宋体" w:hAnsi="宋体"/>
                <w:color w:val="000000"/>
                <w:sz w:val="24"/>
                <w:szCs w:val="24"/>
              </w:rPr>
              <w:t>17.8</w:t>
            </w:r>
            <w:r>
              <w:rPr>
                <w:rFonts w:ascii="宋体" w:eastAsia="宋体" w:hAnsi="宋体" w:hint="eastAsia"/>
                <w:color w:val="000000"/>
                <w:sz w:val="24"/>
                <w:szCs w:val="24"/>
              </w:rPr>
              <w:t>±</w:t>
            </w:r>
            <w:r>
              <w:rPr>
                <w:rFonts w:ascii="宋体" w:eastAsia="宋体" w:hAnsi="宋体"/>
                <w:color w:val="000000"/>
                <w:sz w:val="24"/>
                <w:szCs w:val="24"/>
              </w:rPr>
              <w:t>5.1</w:t>
            </w:r>
            <w:r w:rsidRPr="00E703EC">
              <w:rPr>
                <w:rFonts w:ascii="宋体" w:eastAsia="宋体" w:hAnsi="宋体" w:hint="eastAsia"/>
                <w:color w:val="000000"/>
                <w:sz w:val="24"/>
                <w:szCs w:val="24"/>
                <w:vertAlign w:val="superscript"/>
              </w:rPr>
              <w:t>△</w:t>
            </w:r>
            <w:r>
              <w:rPr>
                <w:rFonts w:ascii="宋体" w:eastAsia="宋体" w:hAnsi="宋体" w:hint="eastAsia"/>
                <w:color w:val="000000"/>
                <w:sz w:val="24"/>
                <w:szCs w:val="24"/>
                <w:vertAlign w:val="superscript"/>
              </w:rPr>
              <w:t>▲</w:t>
            </w:r>
          </w:p>
        </w:tc>
        <w:tc>
          <w:tcPr>
            <w:tcW w:w="1298" w:type="dxa"/>
          </w:tcPr>
          <w:p w:rsidR="00C83252" w:rsidRDefault="00C83252" w:rsidP="00C83252">
            <w:pPr>
              <w:jc w:val="center"/>
              <w:rPr>
                <w:rFonts w:ascii="宋体" w:eastAsia="宋体" w:hAnsi="宋体"/>
                <w:kern w:val="0"/>
                <w:sz w:val="24"/>
                <w:szCs w:val="24"/>
              </w:rPr>
            </w:pPr>
            <w:r>
              <w:rPr>
                <w:rFonts w:ascii="宋体" w:eastAsia="宋体" w:hAnsi="宋体"/>
                <w:color w:val="000000"/>
                <w:sz w:val="24"/>
                <w:szCs w:val="24"/>
              </w:rPr>
              <w:t>23.3</w:t>
            </w:r>
            <w:r>
              <w:rPr>
                <w:rFonts w:ascii="宋体" w:eastAsia="宋体" w:hAnsi="宋体" w:hint="eastAsia"/>
                <w:color w:val="000000"/>
                <w:sz w:val="24"/>
                <w:szCs w:val="24"/>
              </w:rPr>
              <w:t>±</w:t>
            </w:r>
            <w:r>
              <w:rPr>
                <w:rFonts w:ascii="宋体" w:eastAsia="宋体" w:hAnsi="宋体"/>
                <w:color w:val="000000"/>
                <w:sz w:val="24"/>
                <w:szCs w:val="24"/>
              </w:rPr>
              <w:t>3.8</w:t>
            </w:r>
            <w:r w:rsidRPr="00DE5FA2">
              <w:rPr>
                <w:rFonts w:ascii="宋体" w:eastAsia="宋体" w:hAnsi="宋体" w:hint="eastAsia"/>
                <w:color w:val="000000"/>
                <w:sz w:val="24"/>
                <w:szCs w:val="24"/>
                <w:vertAlign w:val="superscript"/>
              </w:rPr>
              <w:t>#</w:t>
            </w:r>
            <w:r>
              <w:rPr>
                <w:rFonts w:ascii="宋体" w:eastAsia="宋体" w:hAnsi="宋体" w:hint="eastAsia"/>
                <w:color w:val="000000"/>
                <w:sz w:val="24"/>
                <w:szCs w:val="24"/>
                <w:vertAlign w:val="superscript"/>
              </w:rPr>
              <w:t>◆</w:t>
            </w:r>
          </w:p>
        </w:tc>
      </w:tr>
      <w:tr w:rsidR="00C83252" w:rsidTr="00203E09">
        <w:trPr>
          <w:jc w:val="center"/>
        </w:trPr>
        <w:tc>
          <w:tcPr>
            <w:tcW w:w="2235" w:type="dxa"/>
          </w:tcPr>
          <w:p w:rsidR="00C83252" w:rsidRDefault="00C83252" w:rsidP="00C83252">
            <w:pPr>
              <w:jc w:val="center"/>
              <w:rPr>
                <w:rFonts w:ascii="宋体" w:eastAsia="宋体" w:hAnsi="宋体"/>
                <w:kern w:val="0"/>
                <w:sz w:val="24"/>
                <w:szCs w:val="24"/>
              </w:rPr>
            </w:pPr>
            <w:r>
              <w:rPr>
                <w:rFonts w:ascii="宋体" w:eastAsia="宋体" w:hAnsi="宋体" w:hint="eastAsia"/>
                <w:kern w:val="0"/>
                <w:sz w:val="24"/>
                <w:szCs w:val="24"/>
              </w:rPr>
              <w:t>巴洛克音乐治疗组</w:t>
            </w:r>
          </w:p>
        </w:tc>
        <w:tc>
          <w:tcPr>
            <w:tcW w:w="567" w:type="dxa"/>
          </w:tcPr>
          <w:p w:rsidR="00C83252" w:rsidRDefault="00C83252" w:rsidP="00C83252">
            <w:pPr>
              <w:jc w:val="center"/>
              <w:rPr>
                <w:rFonts w:ascii="宋体" w:eastAsia="宋体" w:hAnsi="宋体"/>
                <w:kern w:val="0"/>
                <w:sz w:val="24"/>
                <w:szCs w:val="24"/>
              </w:rPr>
            </w:pPr>
            <w:r>
              <w:rPr>
                <w:rFonts w:ascii="宋体" w:eastAsia="宋体" w:hAnsi="宋体" w:hint="eastAsia"/>
                <w:kern w:val="0"/>
                <w:sz w:val="24"/>
                <w:szCs w:val="24"/>
              </w:rPr>
              <w:t>3</w:t>
            </w:r>
            <w:r>
              <w:rPr>
                <w:rFonts w:ascii="宋体" w:eastAsia="宋体" w:hAnsi="宋体"/>
                <w:kern w:val="0"/>
                <w:sz w:val="24"/>
                <w:szCs w:val="24"/>
              </w:rPr>
              <w:t>0</w:t>
            </w:r>
          </w:p>
        </w:tc>
        <w:tc>
          <w:tcPr>
            <w:tcW w:w="1298" w:type="dxa"/>
          </w:tcPr>
          <w:p w:rsidR="00C83252" w:rsidRDefault="00C83252" w:rsidP="00C83252">
            <w:pPr>
              <w:rPr>
                <w:rFonts w:ascii="宋体" w:eastAsia="宋体" w:hAnsi="宋体"/>
                <w:kern w:val="0"/>
                <w:sz w:val="24"/>
                <w:szCs w:val="24"/>
              </w:rPr>
            </w:pPr>
            <w:r>
              <w:rPr>
                <w:rFonts w:ascii="宋体" w:eastAsia="宋体" w:hAnsi="宋体" w:hint="eastAsia"/>
                <w:kern w:val="0"/>
                <w:sz w:val="24"/>
                <w:szCs w:val="24"/>
              </w:rPr>
              <w:t>18</w:t>
            </w:r>
            <w:r>
              <w:rPr>
                <w:rFonts w:ascii="宋体" w:eastAsia="宋体" w:hAnsi="宋体"/>
                <w:kern w:val="0"/>
                <w:sz w:val="24"/>
                <w:szCs w:val="24"/>
              </w:rPr>
              <w:t xml:space="preserve">    </w:t>
            </w:r>
            <w:r>
              <w:rPr>
                <w:rFonts w:ascii="宋体" w:eastAsia="宋体" w:hAnsi="宋体" w:hint="eastAsia"/>
                <w:kern w:val="0"/>
                <w:sz w:val="24"/>
                <w:szCs w:val="24"/>
              </w:rPr>
              <w:t>12</w:t>
            </w:r>
            <w:r>
              <w:rPr>
                <w:rFonts w:ascii="宋体" w:eastAsia="宋体" w:hAnsi="宋体"/>
                <w:kern w:val="0"/>
                <w:sz w:val="24"/>
                <w:szCs w:val="24"/>
              </w:rPr>
              <w:t xml:space="preserve">     </w:t>
            </w:r>
          </w:p>
        </w:tc>
        <w:tc>
          <w:tcPr>
            <w:tcW w:w="1298" w:type="dxa"/>
          </w:tcPr>
          <w:p w:rsidR="00C83252" w:rsidRDefault="00C83252" w:rsidP="00C83252">
            <w:pPr>
              <w:jc w:val="center"/>
              <w:rPr>
                <w:rFonts w:ascii="宋体" w:eastAsia="宋体" w:hAnsi="宋体"/>
                <w:kern w:val="0"/>
                <w:sz w:val="24"/>
                <w:szCs w:val="24"/>
              </w:rPr>
            </w:pPr>
            <w:r>
              <w:rPr>
                <w:rFonts w:ascii="宋体" w:eastAsia="宋体" w:hAnsi="宋体" w:cs="MingLiU"/>
                <w:color w:val="000000"/>
                <w:kern w:val="0"/>
                <w:sz w:val="24"/>
                <w:szCs w:val="24"/>
              </w:rPr>
              <w:t>75.3</w:t>
            </w:r>
            <w:r>
              <w:rPr>
                <w:rFonts w:ascii="宋体" w:eastAsia="宋体" w:hAnsi="宋体" w:cs="MingLiU" w:hint="eastAsia"/>
                <w:color w:val="000000"/>
                <w:kern w:val="0"/>
                <w:sz w:val="24"/>
                <w:szCs w:val="24"/>
              </w:rPr>
              <w:t>±</w:t>
            </w:r>
            <w:r>
              <w:rPr>
                <w:rFonts w:ascii="宋体" w:eastAsia="宋体" w:hAnsi="宋体" w:cs="MingLiU"/>
                <w:color w:val="000000"/>
                <w:kern w:val="0"/>
                <w:sz w:val="24"/>
                <w:szCs w:val="24"/>
              </w:rPr>
              <w:t>11.1</w:t>
            </w:r>
          </w:p>
        </w:tc>
        <w:tc>
          <w:tcPr>
            <w:tcW w:w="1298" w:type="dxa"/>
          </w:tcPr>
          <w:p w:rsidR="00C83252" w:rsidRDefault="00C83252" w:rsidP="00C83252">
            <w:pPr>
              <w:jc w:val="center"/>
              <w:rPr>
                <w:rFonts w:ascii="宋体" w:eastAsia="宋体" w:hAnsi="宋体"/>
                <w:kern w:val="0"/>
                <w:sz w:val="24"/>
                <w:szCs w:val="24"/>
              </w:rPr>
            </w:pPr>
            <w:r>
              <w:rPr>
                <w:rFonts w:ascii="宋体" w:eastAsia="宋体" w:hAnsi="宋体"/>
                <w:color w:val="000000"/>
                <w:sz w:val="24"/>
                <w:szCs w:val="24"/>
              </w:rPr>
              <w:t>17</w:t>
            </w:r>
            <w:r>
              <w:rPr>
                <w:rFonts w:ascii="宋体" w:eastAsia="宋体" w:hAnsi="宋体" w:hint="eastAsia"/>
                <w:color w:val="000000"/>
                <w:sz w:val="24"/>
                <w:szCs w:val="24"/>
              </w:rPr>
              <w:t>±</w:t>
            </w:r>
            <w:r>
              <w:rPr>
                <w:rFonts w:ascii="宋体" w:eastAsia="宋体" w:hAnsi="宋体"/>
                <w:color w:val="000000"/>
                <w:sz w:val="24"/>
                <w:szCs w:val="24"/>
              </w:rPr>
              <w:t>8.1</w:t>
            </w:r>
            <w:r w:rsidRPr="00E703EC">
              <w:rPr>
                <w:rFonts w:ascii="宋体" w:eastAsia="宋体" w:hAnsi="宋体" w:hint="eastAsia"/>
                <w:color w:val="000000"/>
                <w:sz w:val="24"/>
                <w:szCs w:val="24"/>
                <w:vertAlign w:val="superscript"/>
              </w:rPr>
              <w:t>※△</w:t>
            </w:r>
          </w:p>
        </w:tc>
        <w:tc>
          <w:tcPr>
            <w:tcW w:w="1298" w:type="dxa"/>
          </w:tcPr>
          <w:p w:rsidR="00C83252" w:rsidRDefault="00C83252" w:rsidP="00C83252">
            <w:pPr>
              <w:jc w:val="center"/>
              <w:rPr>
                <w:rFonts w:ascii="宋体" w:eastAsia="宋体" w:hAnsi="宋体"/>
                <w:kern w:val="0"/>
                <w:sz w:val="24"/>
                <w:szCs w:val="24"/>
              </w:rPr>
            </w:pPr>
            <w:r>
              <w:rPr>
                <w:rFonts w:ascii="宋体" w:eastAsia="宋体" w:hAnsi="宋体"/>
                <w:color w:val="000000"/>
                <w:sz w:val="24"/>
                <w:szCs w:val="24"/>
              </w:rPr>
              <w:t>24.4</w:t>
            </w:r>
            <w:r>
              <w:rPr>
                <w:rFonts w:ascii="宋体" w:eastAsia="宋体" w:hAnsi="宋体" w:hint="eastAsia"/>
                <w:color w:val="000000"/>
                <w:sz w:val="24"/>
                <w:szCs w:val="24"/>
              </w:rPr>
              <w:t>±</w:t>
            </w:r>
            <w:r>
              <w:rPr>
                <w:rFonts w:ascii="宋体" w:eastAsia="宋体" w:hAnsi="宋体"/>
                <w:color w:val="000000"/>
                <w:sz w:val="24"/>
                <w:szCs w:val="24"/>
              </w:rPr>
              <w:t>4.5</w:t>
            </w:r>
            <w:r w:rsidRPr="00DE5FA2">
              <w:rPr>
                <w:rFonts w:ascii="宋体" w:eastAsia="宋体" w:hAnsi="宋体" w:hint="eastAsia"/>
                <w:color w:val="000000"/>
                <w:sz w:val="24"/>
                <w:szCs w:val="24"/>
                <w:vertAlign w:val="superscript"/>
              </w:rPr>
              <w:t>*#</w:t>
            </w:r>
          </w:p>
        </w:tc>
      </w:tr>
    </w:tbl>
    <w:p w:rsidR="00DE5FA2" w:rsidRPr="00DE5FA2" w:rsidRDefault="00A75D43" w:rsidP="00DE5FA2">
      <w:pPr>
        <w:pBdr>
          <w:bottom w:val="single" w:sz="6" w:space="1" w:color="000000"/>
        </w:pBdr>
        <w:rPr>
          <w:rFonts w:ascii="宋体" w:eastAsia="宋体" w:hAnsi="宋体"/>
          <w:kern w:val="0"/>
          <w:sz w:val="18"/>
          <w:szCs w:val="18"/>
        </w:rPr>
      </w:pPr>
      <w:r w:rsidRPr="00DE5FA2">
        <w:rPr>
          <w:rFonts w:ascii="宋体" w:eastAsia="宋体" w:hAnsi="宋体" w:hint="eastAsia"/>
          <w:kern w:val="0"/>
          <w:sz w:val="18"/>
          <w:szCs w:val="18"/>
        </w:rPr>
        <w:lastRenderedPageBreak/>
        <w:t>注：</w:t>
      </w:r>
      <w:r w:rsidR="00DE5FA2" w:rsidRPr="00DE5FA2">
        <w:rPr>
          <w:rFonts w:ascii="宋体" w:eastAsia="宋体" w:hAnsi="宋体" w:hint="eastAsia"/>
          <w:kern w:val="0"/>
          <w:sz w:val="18"/>
          <w:szCs w:val="18"/>
        </w:rPr>
        <w:t>巴洛克音乐治疗组干预前</w:t>
      </w:r>
      <w:r w:rsidRPr="00DE5FA2">
        <w:rPr>
          <w:rFonts w:ascii="宋体" w:eastAsia="宋体" w:hAnsi="宋体" w:hint="eastAsia"/>
          <w:kern w:val="0"/>
          <w:sz w:val="18"/>
          <w:szCs w:val="18"/>
        </w:rPr>
        <w:t>与常规治疗组比较</w:t>
      </w:r>
      <w:r w:rsidRPr="00DE5FA2">
        <w:rPr>
          <w:rFonts w:ascii="宋体" w:eastAsia="宋体" w:hAnsi="宋体" w:hint="eastAsia"/>
          <w:kern w:val="0"/>
          <w:sz w:val="18"/>
          <w:szCs w:val="18"/>
          <w:vertAlign w:val="superscript"/>
        </w:rPr>
        <w:t>※</w:t>
      </w:r>
      <w:r w:rsidRPr="00DE5FA2">
        <w:rPr>
          <w:rFonts w:ascii="宋体" w:eastAsia="宋体" w:hAnsi="宋体" w:hint="eastAsia"/>
          <w:kern w:val="0"/>
          <w:sz w:val="18"/>
          <w:szCs w:val="18"/>
        </w:rPr>
        <w:t>P＞0.05；与普通音乐治疗组比较</w:t>
      </w:r>
      <w:r w:rsidRPr="00DE5FA2">
        <w:rPr>
          <w:rFonts w:ascii="宋体" w:eastAsia="宋体" w:hAnsi="宋体" w:hint="eastAsia"/>
          <w:kern w:val="0"/>
          <w:sz w:val="18"/>
          <w:szCs w:val="18"/>
          <w:vertAlign w:val="superscript"/>
        </w:rPr>
        <w:t>△</w:t>
      </w:r>
      <w:r w:rsidRPr="00DE5FA2">
        <w:rPr>
          <w:rFonts w:ascii="宋体" w:eastAsia="宋体" w:hAnsi="宋体" w:hint="eastAsia"/>
          <w:kern w:val="0"/>
          <w:sz w:val="18"/>
          <w:szCs w:val="18"/>
        </w:rPr>
        <w:t>P＞0.05</w:t>
      </w:r>
      <w:r w:rsidR="00DE5FA2" w:rsidRPr="00DE5FA2">
        <w:rPr>
          <w:rFonts w:ascii="宋体" w:eastAsia="宋体" w:hAnsi="宋体" w:hint="eastAsia"/>
          <w:kern w:val="0"/>
          <w:sz w:val="18"/>
          <w:szCs w:val="18"/>
        </w:rPr>
        <w:t>；</w:t>
      </w:r>
      <w:bookmarkStart w:id="9" w:name="_Hlk32857330"/>
      <w:r w:rsidR="0012715A">
        <w:rPr>
          <w:rFonts w:ascii="宋体" w:eastAsia="宋体" w:hAnsi="宋体" w:hint="eastAsia"/>
          <w:kern w:val="0"/>
          <w:sz w:val="18"/>
          <w:szCs w:val="18"/>
        </w:rPr>
        <w:t>普通音乐治疗组与常规治疗组比较</w:t>
      </w:r>
      <w:r w:rsidR="0012715A">
        <w:rPr>
          <w:rFonts w:ascii="宋体" w:eastAsia="宋体" w:hAnsi="宋体" w:hint="eastAsia"/>
          <w:color w:val="000000"/>
          <w:sz w:val="24"/>
          <w:szCs w:val="24"/>
          <w:vertAlign w:val="superscript"/>
        </w:rPr>
        <w:t>▲</w:t>
      </w:r>
      <w:r w:rsidR="0012715A" w:rsidRPr="00DE5FA2">
        <w:rPr>
          <w:rFonts w:ascii="宋体" w:eastAsia="宋体" w:hAnsi="宋体"/>
          <w:kern w:val="0"/>
          <w:sz w:val="18"/>
          <w:szCs w:val="18"/>
        </w:rPr>
        <w:t>P</w:t>
      </w:r>
      <w:r w:rsidR="0012715A">
        <w:rPr>
          <w:rFonts w:ascii="宋体" w:eastAsia="宋体" w:hAnsi="宋体" w:hint="eastAsia"/>
          <w:kern w:val="0"/>
          <w:sz w:val="18"/>
          <w:szCs w:val="18"/>
        </w:rPr>
        <w:t>＞0.05</w:t>
      </w:r>
      <w:bookmarkEnd w:id="9"/>
      <w:r w:rsidR="0012715A">
        <w:rPr>
          <w:rFonts w:ascii="宋体" w:eastAsia="宋体" w:hAnsi="宋体" w:hint="eastAsia"/>
          <w:kern w:val="0"/>
          <w:sz w:val="18"/>
          <w:szCs w:val="18"/>
        </w:rPr>
        <w:t>；干</w:t>
      </w:r>
      <w:r w:rsidR="00DE5FA2" w:rsidRPr="00DE5FA2">
        <w:rPr>
          <w:rFonts w:ascii="宋体" w:eastAsia="宋体" w:hAnsi="宋体" w:hint="eastAsia"/>
          <w:kern w:val="0"/>
          <w:sz w:val="18"/>
          <w:szCs w:val="18"/>
        </w:rPr>
        <w:t>预后</w:t>
      </w:r>
      <w:r w:rsidR="0012715A">
        <w:rPr>
          <w:rFonts w:ascii="宋体" w:eastAsia="宋体" w:hAnsi="宋体" w:hint="eastAsia"/>
          <w:kern w:val="0"/>
          <w:sz w:val="18"/>
          <w:szCs w:val="18"/>
        </w:rPr>
        <w:t>巴洛克音乐治疗组</w:t>
      </w:r>
      <w:r w:rsidR="00DE5FA2" w:rsidRPr="00DE5FA2">
        <w:rPr>
          <w:rFonts w:ascii="宋体" w:eastAsia="宋体" w:hAnsi="宋体" w:hint="eastAsia"/>
          <w:kern w:val="0"/>
          <w:sz w:val="18"/>
          <w:szCs w:val="18"/>
        </w:rPr>
        <w:t>与常规治疗组比较</w:t>
      </w:r>
      <w:r w:rsidR="00DE5FA2" w:rsidRPr="00DE5FA2">
        <w:rPr>
          <w:rFonts w:ascii="宋体" w:eastAsia="宋体" w:hAnsi="宋体" w:hint="eastAsia"/>
          <w:kern w:val="0"/>
          <w:sz w:val="18"/>
          <w:szCs w:val="18"/>
          <w:vertAlign w:val="superscript"/>
        </w:rPr>
        <w:t>*</w:t>
      </w:r>
      <w:r w:rsidR="00DE5FA2" w:rsidRPr="00DE5FA2">
        <w:rPr>
          <w:rFonts w:ascii="宋体" w:eastAsia="宋体" w:hAnsi="宋体"/>
          <w:kern w:val="0"/>
          <w:sz w:val="18"/>
          <w:szCs w:val="18"/>
        </w:rPr>
        <w:t>P</w:t>
      </w:r>
      <w:r w:rsidR="00DE5FA2" w:rsidRPr="00DE5FA2">
        <w:rPr>
          <w:rFonts w:ascii="宋体" w:eastAsia="宋体" w:hAnsi="宋体" w:hint="eastAsia"/>
          <w:kern w:val="0"/>
          <w:sz w:val="18"/>
          <w:szCs w:val="18"/>
        </w:rPr>
        <w:t>=0.037；与普通音乐治疗组比较</w:t>
      </w:r>
      <w:r w:rsidR="00DE5FA2" w:rsidRPr="00DE5FA2">
        <w:rPr>
          <w:rFonts w:ascii="宋体" w:eastAsia="宋体" w:hAnsi="宋体" w:hint="eastAsia"/>
          <w:kern w:val="0"/>
          <w:sz w:val="18"/>
          <w:szCs w:val="18"/>
          <w:vertAlign w:val="superscript"/>
        </w:rPr>
        <w:t>#</w:t>
      </w:r>
      <w:r w:rsidR="00DE5FA2" w:rsidRPr="00DE5FA2">
        <w:rPr>
          <w:rFonts w:ascii="宋体" w:eastAsia="宋体" w:hAnsi="宋体"/>
          <w:kern w:val="0"/>
          <w:sz w:val="18"/>
          <w:szCs w:val="18"/>
        </w:rPr>
        <w:t>P</w:t>
      </w:r>
      <w:r w:rsidR="00DE5FA2" w:rsidRPr="00DE5FA2">
        <w:rPr>
          <w:rFonts w:ascii="宋体" w:eastAsia="宋体" w:hAnsi="宋体" w:hint="eastAsia"/>
          <w:kern w:val="0"/>
          <w:sz w:val="18"/>
          <w:szCs w:val="18"/>
        </w:rPr>
        <w:t>=0.335</w:t>
      </w:r>
      <w:r w:rsidR="0012715A">
        <w:rPr>
          <w:rFonts w:ascii="宋体" w:eastAsia="宋体" w:hAnsi="宋体" w:hint="eastAsia"/>
          <w:kern w:val="0"/>
          <w:sz w:val="18"/>
          <w:szCs w:val="18"/>
        </w:rPr>
        <w:t>；普通音乐治疗组与常规治疗组比较</w:t>
      </w:r>
      <w:r w:rsidR="0012715A">
        <w:rPr>
          <w:rFonts w:ascii="宋体" w:eastAsia="宋体" w:hAnsi="宋体" w:hint="eastAsia"/>
          <w:color w:val="000000"/>
          <w:sz w:val="24"/>
          <w:szCs w:val="24"/>
          <w:vertAlign w:val="superscript"/>
        </w:rPr>
        <w:t>◆</w:t>
      </w:r>
      <w:r w:rsidR="0012715A" w:rsidRPr="00DE5FA2">
        <w:rPr>
          <w:rFonts w:ascii="宋体" w:eastAsia="宋体" w:hAnsi="宋体"/>
          <w:kern w:val="0"/>
          <w:sz w:val="18"/>
          <w:szCs w:val="18"/>
        </w:rPr>
        <w:t>P</w:t>
      </w:r>
      <w:r w:rsidR="0012715A">
        <w:rPr>
          <w:rFonts w:ascii="宋体" w:eastAsia="宋体" w:hAnsi="宋体" w:hint="eastAsia"/>
          <w:kern w:val="0"/>
          <w:sz w:val="18"/>
          <w:szCs w:val="18"/>
        </w:rPr>
        <w:t>=0.049。</w:t>
      </w:r>
    </w:p>
    <w:p w:rsidR="00F14A37" w:rsidRDefault="00C03B27" w:rsidP="00C03B27">
      <w:pPr>
        <w:numPr>
          <w:ilvl w:val="1"/>
          <w:numId w:val="1"/>
        </w:numPr>
        <w:pBdr>
          <w:bottom w:val="single" w:sz="6" w:space="1" w:color="000000"/>
        </w:pBdr>
        <w:rPr>
          <w:rFonts w:ascii="宋体" w:eastAsia="宋体" w:hAnsi="宋体"/>
          <w:sz w:val="24"/>
          <w:szCs w:val="24"/>
        </w:rPr>
      </w:pPr>
      <w:bookmarkStart w:id="10" w:name="_Hlk27040619"/>
      <w:r>
        <w:rPr>
          <w:rFonts w:ascii="宋体" w:eastAsia="宋体" w:hAnsi="宋体"/>
          <w:sz w:val="24"/>
          <w:szCs w:val="24"/>
        </w:rPr>
        <w:t xml:space="preserve"> </w:t>
      </w:r>
      <w:r w:rsidR="00271E07">
        <w:rPr>
          <w:rFonts w:ascii="宋体" w:eastAsia="宋体" w:hAnsi="宋体"/>
          <w:sz w:val="24"/>
          <w:szCs w:val="24"/>
        </w:rPr>
        <w:t>Barthel</w:t>
      </w:r>
      <w:r w:rsidR="00271E07">
        <w:rPr>
          <w:rFonts w:ascii="宋体" w:eastAsia="宋体" w:hAnsi="宋体" w:hint="eastAsia"/>
          <w:sz w:val="24"/>
          <w:szCs w:val="24"/>
        </w:rPr>
        <w:t>指数</w:t>
      </w:r>
      <w:bookmarkEnd w:id="10"/>
      <w:r w:rsidR="00271E07">
        <w:rPr>
          <w:rFonts w:ascii="宋体" w:eastAsia="宋体" w:hAnsi="宋体" w:hint="eastAsia"/>
          <w:sz w:val="24"/>
          <w:szCs w:val="24"/>
        </w:rPr>
        <w:t>评分比较</w:t>
      </w:r>
      <w:r w:rsidR="00271E07">
        <w:rPr>
          <w:rFonts w:ascii="宋体" w:eastAsia="宋体" w:hAnsi="宋体"/>
          <w:sz w:val="24"/>
          <w:szCs w:val="24"/>
        </w:rPr>
        <w:t xml:space="preserve">  </w:t>
      </w:r>
      <w:r w:rsidR="00271E07">
        <w:rPr>
          <w:rFonts w:ascii="宋体" w:eastAsia="宋体" w:hAnsi="宋体" w:hint="eastAsia"/>
          <w:sz w:val="24"/>
          <w:szCs w:val="24"/>
        </w:rPr>
        <w:t>常规治疗组、普通音乐治疗组、巴洛克音乐治疗组三组治疗前对比无显著性差异，三组治疗前后对比均有显著性意义（</w:t>
      </w:r>
      <w:r w:rsidR="00271E07">
        <w:rPr>
          <w:rFonts w:ascii="宋体" w:eastAsia="宋体" w:hAnsi="宋体"/>
          <w:sz w:val="24"/>
          <w:szCs w:val="24"/>
        </w:rPr>
        <w:t>P</w:t>
      </w:r>
      <w:r w:rsidR="00271E07">
        <w:rPr>
          <w:rFonts w:ascii="宋体" w:eastAsia="宋体" w:hAnsi="宋体" w:hint="eastAsia"/>
          <w:sz w:val="24"/>
          <w:szCs w:val="24"/>
        </w:rPr>
        <w:t>值均</w:t>
      </w:r>
      <w:r>
        <w:rPr>
          <w:rFonts w:ascii="宋体" w:eastAsia="宋体" w:hAnsi="宋体" w:hint="eastAsia"/>
          <w:sz w:val="24"/>
          <w:szCs w:val="24"/>
        </w:rPr>
        <w:t>＜</w:t>
      </w:r>
      <w:r w:rsidR="00271E07">
        <w:rPr>
          <w:rFonts w:ascii="宋体" w:eastAsia="宋体" w:hAnsi="宋体"/>
          <w:sz w:val="24"/>
          <w:szCs w:val="24"/>
        </w:rPr>
        <w:t>0.0</w:t>
      </w:r>
      <w:r>
        <w:rPr>
          <w:rFonts w:ascii="宋体" w:eastAsia="宋体" w:hAnsi="宋体" w:hint="eastAsia"/>
          <w:sz w:val="24"/>
          <w:szCs w:val="24"/>
        </w:rPr>
        <w:t>5</w:t>
      </w:r>
      <w:r w:rsidR="00271E07">
        <w:rPr>
          <w:rFonts w:ascii="宋体" w:eastAsia="宋体" w:hAnsi="宋体" w:hint="eastAsia"/>
          <w:sz w:val="24"/>
          <w:szCs w:val="24"/>
        </w:rPr>
        <w:t>）；巴洛克音乐治疗组与常规治疗组疗效对比有显著性意义（</w:t>
      </w:r>
      <w:r w:rsidR="00271E07">
        <w:rPr>
          <w:rFonts w:ascii="宋体" w:eastAsia="宋体" w:hAnsi="宋体"/>
          <w:sz w:val="24"/>
          <w:szCs w:val="24"/>
        </w:rPr>
        <w:t>P</w:t>
      </w:r>
      <w:r w:rsidR="00271E07">
        <w:rPr>
          <w:rFonts w:ascii="宋体" w:eastAsia="宋体" w:hAnsi="宋体" w:hint="eastAsia"/>
          <w:sz w:val="24"/>
          <w:szCs w:val="24"/>
        </w:rPr>
        <w:t>值分别为</w:t>
      </w:r>
      <w:r w:rsidR="00271E07">
        <w:rPr>
          <w:rFonts w:ascii="宋体" w:eastAsia="宋体" w:hAnsi="宋体"/>
          <w:sz w:val="24"/>
          <w:szCs w:val="24"/>
        </w:rPr>
        <w:t>0.004</w:t>
      </w:r>
      <w:r w:rsidR="00271E07">
        <w:rPr>
          <w:rFonts w:ascii="宋体" w:eastAsia="宋体" w:hAnsi="宋体" w:hint="eastAsia"/>
          <w:sz w:val="24"/>
          <w:szCs w:val="24"/>
        </w:rPr>
        <w:t>）；普通音乐治疗组与常规治疗组对比无显著性差异（</w:t>
      </w:r>
      <w:r w:rsidR="00271E07">
        <w:rPr>
          <w:rFonts w:ascii="宋体" w:eastAsia="宋体" w:hAnsi="宋体"/>
          <w:sz w:val="24"/>
          <w:szCs w:val="24"/>
        </w:rPr>
        <w:t>P</w:t>
      </w:r>
      <w:r w:rsidR="00271E07">
        <w:rPr>
          <w:rFonts w:ascii="宋体" w:eastAsia="宋体" w:hAnsi="宋体" w:hint="eastAsia"/>
          <w:sz w:val="24"/>
          <w:szCs w:val="24"/>
        </w:rPr>
        <w:t>值分别为</w:t>
      </w:r>
      <w:r w:rsidR="00271E07">
        <w:rPr>
          <w:rFonts w:ascii="宋体" w:eastAsia="宋体" w:hAnsi="宋体"/>
          <w:sz w:val="24"/>
          <w:szCs w:val="24"/>
        </w:rPr>
        <w:t>0.053</w:t>
      </w:r>
      <w:r w:rsidR="00271E07">
        <w:rPr>
          <w:rFonts w:ascii="宋体" w:eastAsia="宋体" w:hAnsi="宋体" w:hint="eastAsia"/>
          <w:sz w:val="24"/>
          <w:szCs w:val="24"/>
        </w:rPr>
        <w:t>）；普通音乐治疗组和巴洛克音乐治疗组对比无显著性差异（</w:t>
      </w:r>
      <w:r w:rsidR="00271E07">
        <w:rPr>
          <w:rFonts w:ascii="宋体" w:eastAsia="宋体" w:hAnsi="宋体"/>
          <w:sz w:val="24"/>
          <w:szCs w:val="24"/>
        </w:rPr>
        <w:t>P</w:t>
      </w:r>
      <w:r w:rsidR="00271E07">
        <w:rPr>
          <w:rFonts w:ascii="宋体" w:eastAsia="宋体" w:hAnsi="宋体" w:hint="eastAsia"/>
          <w:sz w:val="24"/>
          <w:szCs w:val="24"/>
        </w:rPr>
        <w:t>值为</w:t>
      </w:r>
      <w:r w:rsidR="00271E07">
        <w:rPr>
          <w:rFonts w:ascii="宋体" w:eastAsia="宋体" w:hAnsi="宋体"/>
          <w:sz w:val="24"/>
          <w:szCs w:val="24"/>
        </w:rPr>
        <w:t>0.3</w:t>
      </w:r>
      <w:r>
        <w:rPr>
          <w:rFonts w:ascii="宋体" w:eastAsia="宋体" w:hAnsi="宋体" w:hint="eastAsia"/>
          <w:sz w:val="24"/>
          <w:szCs w:val="24"/>
        </w:rPr>
        <w:t>84</w:t>
      </w:r>
      <w:r w:rsidR="00271E07">
        <w:rPr>
          <w:rFonts w:ascii="宋体" w:eastAsia="宋体" w:hAnsi="宋体" w:hint="eastAsia"/>
          <w:sz w:val="24"/>
          <w:szCs w:val="24"/>
        </w:rPr>
        <w:t>）；见表</w:t>
      </w:r>
      <w:r>
        <w:rPr>
          <w:rFonts w:ascii="宋体" w:eastAsia="宋体" w:hAnsi="宋体" w:hint="eastAsia"/>
          <w:sz w:val="24"/>
          <w:szCs w:val="24"/>
        </w:rPr>
        <w:t>2</w:t>
      </w:r>
      <w:r w:rsidR="00271E07">
        <w:rPr>
          <w:rFonts w:ascii="宋体" w:eastAsia="宋体" w:hAnsi="宋体" w:hint="eastAsia"/>
          <w:sz w:val="24"/>
          <w:szCs w:val="24"/>
        </w:rPr>
        <w:t>。</w:t>
      </w:r>
    </w:p>
    <w:p w:rsidR="003A6EFE" w:rsidRPr="003A6EFE" w:rsidRDefault="003A6EFE" w:rsidP="003A6EFE">
      <w:pPr>
        <w:pBdr>
          <w:bottom w:val="single" w:sz="6" w:space="1" w:color="000000"/>
        </w:pBdr>
        <w:ind w:left="372"/>
        <w:rPr>
          <w:rFonts w:ascii="宋体" w:eastAsia="宋体" w:hAnsi="宋体"/>
          <w:b/>
          <w:bCs/>
          <w:sz w:val="24"/>
          <w:szCs w:val="24"/>
        </w:rPr>
      </w:pPr>
      <w:r w:rsidRPr="003A6EFE">
        <w:rPr>
          <w:rFonts w:ascii="宋体" w:eastAsia="宋体" w:hAnsi="宋体" w:hint="eastAsia"/>
          <w:b/>
          <w:bCs/>
          <w:sz w:val="24"/>
          <w:szCs w:val="24"/>
        </w:rPr>
        <w:t>表2</w:t>
      </w:r>
      <w:r w:rsidRPr="003A6EFE">
        <w:rPr>
          <w:rFonts w:ascii="宋体" w:eastAsia="宋体" w:hAnsi="宋体"/>
          <w:b/>
          <w:bCs/>
          <w:sz w:val="24"/>
          <w:szCs w:val="24"/>
        </w:rPr>
        <w:t xml:space="preserve">  </w:t>
      </w:r>
      <w:r w:rsidRPr="003A6EFE">
        <w:rPr>
          <w:rFonts w:ascii="宋体" w:eastAsia="宋体" w:hAnsi="宋体" w:hint="eastAsia"/>
          <w:b/>
          <w:bCs/>
          <w:sz w:val="24"/>
          <w:szCs w:val="24"/>
        </w:rPr>
        <w:t>三组治疗前后</w:t>
      </w:r>
      <w:r w:rsidRPr="003A6EFE">
        <w:rPr>
          <w:rFonts w:ascii="宋体" w:eastAsia="宋体" w:hAnsi="宋体"/>
          <w:b/>
          <w:bCs/>
          <w:sz w:val="24"/>
          <w:szCs w:val="24"/>
        </w:rPr>
        <w:t>Barthel</w:t>
      </w:r>
      <w:r w:rsidRPr="003A6EFE">
        <w:rPr>
          <w:rFonts w:ascii="宋体" w:eastAsia="宋体" w:hAnsi="宋体" w:hint="eastAsia"/>
          <w:b/>
          <w:bCs/>
          <w:sz w:val="24"/>
          <w:szCs w:val="24"/>
        </w:rPr>
        <w:t>指数得分比较</w:t>
      </w:r>
    </w:p>
    <w:tbl>
      <w:tblPr>
        <w:tblStyle w:val="ab"/>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235"/>
        <w:gridCol w:w="773"/>
        <w:gridCol w:w="2558"/>
        <w:gridCol w:w="2647"/>
      </w:tblGrid>
      <w:tr w:rsidR="0012715A" w:rsidTr="00C03B27">
        <w:trPr>
          <w:jc w:val="center"/>
        </w:trPr>
        <w:tc>
          <w:tcPr>
            <w:tcW w:w="2235" w:type="dxa"/>
          </w:tcPr>
          <w:p w:rsidR="0012715A" w:rsidRDefault="0012715A" w:rsidP="00C03B27">
            <w:pPr>
              <w:jc w:val="center"/>
              <w:rPr>
                <w:rFonts w:ascii="宋体" w:eastAsia="宋体" w:hAnsi="宋体"/>
                <w:kern w:val="0"/>
                <w:sz w:val="24"/>
                <w:szCs w:val="24"/>
              </w:rPr>
            </w:pPr>
            <w:r>
              <w:rPr>
                <w:rFonts w:ascii="宋体" w:eastAsia="宋体" w:hAnsi="宋体" w:hint="eastAsia"/>
                <w:kern w:val="0"/>
                <w:sz w:val="24"/>
                <w:szCs w:val="24"/>
              </w:rPr>
              <w:t>组别</w:t>
            </w:r>
          </w:p>
        </w:tc>
        <w:tc>
          <w:tcPr>
            <w:tcW w:w="773" w:type="dxa"/>
          </w:tcPr>
          <w:p w:rsidR="0012715A" w:rsidRDefault="00ED48A8" w:rsidP="00C03B27">
            <w:pPr>
              <w:jc w:val="center"/>
              <w:rPr>
                <w:rFonts w:ascii="宋体" w:eastAsia="宋体" w:hAnsi="宋体"/>
                <w:kern w:val="0"/>
                <w:sz w:val="24"/>
                <w:szCs w:val="24"/>
              </w:rPr>
            </w:pPr>
            <w:r>
              <w:rPr>
                <w:rFonts w:ascii="宋体" w:eastAsia="宋体" w:hAnsi="宋体"/>
                <w:kern w:val="0"/>
                <w:sz w:val="24"/>
                <w:szCs w:val="24"/>
              </w:rPr>
              <w:t>N</w:t>
            </w:r>
          </w:p>
        </w:tc>
        <w:tc>
          <w:tcPr>
            <w:tcW w:w="2558" w:type="dxa"/>
          </w:tcPr>
          <w:p w:rsidR="0012715A" w:rsidRDefault="00C03B27" w:rsidP="00C03B27">
            <w:pPr>
              <w:jc w:val="center"/>
              <w:rPr>
                <w:rFonts w:ascii="宋体" w:eastAsia="宋体" w:hAnsi="宋体"/>
                <w:kern w:val="0"/>
                <w:sz w:val="24"/>
                <w:szCs w:val="24"/>
              </w:rPr>
            </w:pPr>
            <w:r>
              <w:rPr>
                <w:rFonts w:ascii="宋体" w:eastAsia="宋体" w:hAnsi="宋体"/>
                <w:sz w:val="24"/>
                <w:szCs w:val="24"/>
              </w:rPr>
              <w:t>Barthel</w:t>
            </w:r>
            <w:r>
              <w:rPr>
                <w:rFonts w:ascii="宋体" w:eastAsia="宋体" w:hAnsi="宋体" w:hint="eastAsia"/>
                <w:sz w:val="24"/>
                <w:szCs w:val="24"/>
              </w:rPr>
              <w:t>指数</w:t>
            </w:r>
            <w:r w:rsidR="0012715A">
              <w:rPr>
                <w:rFonts w:ascii="宋体" w:eastAsia="宋体" w:hAnsi="宋体" w:hint="eastAsia"/>
                <w:kern w:val="0"/>
                <w:sz w:val="24"/>
                <w:szCs w:val="24"/>
              </w:rPr>
              <w:t>（干预前）</w:t>
            </w:r>
          </w:p>
        </w:tc>
        <w:tc>
          <w:tcPr>
            <w:tcW w:w="2647" w:type="dxa"/>
          </w:tcPr>
          <w:p w:rsidR="0012715A" w:rsidRDefault="00C03B27" w:rsidP="003A6EFE">
            <w:pPr>
              <w:jc w:val="center"/>
              <w:rPr>
                <w:rFonts w:ascii="宋体" w:eastAsia="宋体" w:hAnsi="宋体"/>
                <w:kern w:val="0"/>
                <w:sz w:val="24"/>
                <w:szCs w:val="24"/>
              </w:rPr>
            </w:pPr>
            <w:r>
              <w:rPr>
                <w:rFonts w:ascii="宋体" w:eastAsia="宋体" w:hAnsi="宋体"/>
                <w:sz w:val="24"/>
                <w:szCs w:val="24"/>
              </w:rPr>
              <w:t>Barthel</w:t>
            </w:r>
            <w:r>
              <w:rPr>
                <w:rFonts w:ascii="宋体" w:eastAsia="宋体" w:hAnsi="宋体" w:hint="eastAsia"/>
                <w:sz w:val="24"/>
                <w:szCs w:val="24"/>
              </w:rPr>
              <w:t>指数</w:t>
            </w:r>
            <w:r w:rsidR="0012715A">
              <w:rPr>
                <w:rFonts w:ascii="宋体" w:eastAsia="宋体" w:hAnsi="宋体" w:hint="eastAsia"/>
                <w:kern w:val="0"/>
                <w:sz w:val="24"/>
                <w:szCs w:val="24"/>
              </w:rPr>
              <w:t>（干预后）</w:t>
            </w:r>
          </w:p>
        </w:tc>
      </w:tr>
      <w:tr w:rsidR="0012715A" w:rsidTr="00C03B27">
        <w:trPr>
          <w:jc w:val="center"/>
        </w:trPr>
        <w:tc>
          <w:tcPr>
            <w:tcW w:w="2235" w:type="dxa"/>
          </w:tcPr>
          <w:p w:rsidR="0012715A" w:rsidRDefault="0012715A" w:rsidP="00C03B27">
            <w:pPr>
              <w:jc w:val="center"/>
              <w:rPr>
                <w:rFonts w:ascii="宋体" w:eastAsia="宋体" w:hAnsi="宋体"/>
                <w:kern w:val="0"/>
                <w:sz w:val="24"/>
                <w:szCs w:val="24"/>
              </w:rPr>
            </w:pPr>
            <w:r>
              <w:rPr>
                <w:rFonts w:ascii="宋体" w:eastAsia="宋体" w:hAnsi="宋体" w:hint="eastAsia"/>
                <w:kern w:val="0"/>
                <w:sz w:val="24"/>
                <w:szCs w:val="24"/>
              </w:rPr>
              <w:t>常规治疗组</w:t>
            </w:r>
          </w:p>
        </w:tc>
        <w:tc>
          <w:tcPr>
            <w:tcW w:w="773" w:type="dxa"/>
          </w:tcPr>
          <w:p w:rsidR="0012715A" w:rsidRDefault="0012715A" w:rsidP="00C03B27">
            <w:pPr>
              <w:jc w:val="center"/>
              <w:rPr>
                <w:rFonts w:ascii="宋体" w:eastAsia="宋体" w:hAnsi="宋体"/>
                <w:kern w:val="0"/>
                <w:sz w:val="24"/>
                <w:szCs w:val="24"/>
              </w:rPr>
            </w:pPr>
            <w:r>
              <w:rPr>
                <w:rFonts w:ascii="宋体" w:eastAsia="宋体" w:hAnsi="宋体" w:hint="eastAsia"/>
                <w:kern w:val="0"/>
                <w:sz w:val="24"/>
                <w:szCs w:val="24"/>
              </w:rPr>
              <w:t>3</w:t>
            </w:r>
            <w:r>
              <w:rPr>
                <w:rFonts w:ascii="宋体" w:eastAsia="宋体" w:hAnsi="宋体"/>
                <w:kern w:val="0"/>
                <w:sz w:val="24"/>
                <w:szCs w:val="24"/>
              </w:rPr>
              <w:t>0</w:t>
            </w:r>
          </w:p>
        </w:tc>
        <w:tc>
          <w:tcPr>
            <w:tcW w:w="2558" w:type="dxa"/>
          </w:tcPr>
          <w:p w:rsidR="0012715A" w:rsidRDefault="0012715A" w:rsidP="00C03B27">
            <w:pPr>
              <w:jc w:val="center"/>
              <w:rPr>
                <w:rFonts w:ascii="宋体" w:eastAsia="宋体" w:hAnsi="宋体"/>
                <w:kern w:val="0"/>
                <w:sz w:val="24"/>
                <w:szCs w:val="24"/>
              </w:rPr>
            </w:pPr>
            <w:r>
              <w:rPr>
                <w:rFonts w:ascii="宋体" w:eastAsia="宋体" w:hAnsi="宋体"/>
                <w:sz w:val="24"/>
                <w:szCs w:val="24"/>
              </w:rPr>
              <w:t>43.5</w:t>
            </w:r>
            <w:r>
              <w:rPr>
                <w:rFonts w:ascii="宋体" w:eastAsia="宋体" w:hAnsi="宋体" w:hint="eastAsia"/>
                <w:sz w:val="24"/>
                <w:szCs w:val="24"/>
              </w:rPr>
              <w:t>±</w:t>
            </w:r>
            <w:r>
              <w:rPr>
                <w:rFonts w:ascii="宋体" w:eastAsia="宋体" w:hAnsi="宋体"/>
                <w:sz w:val="24"/>
                <w:szCs w:val="24"/>
              </w:rPr>
              <w:t>23.8</w:t>
            </w:r>
            <w:r w:rsidRPr="00E703EC">
              <w:rPr>
                <w:rFonts w:ascii="宋体" w:eastAsia="宋体" w:hAnsi="宋体" w:hint="eastAsia"/>
                <w:color w:val="000000"/>
                <w:sz w:val="24"/>
                <w:szCs w:val="24"/>
                <w:vertAlign w:val="superscript"/>
              </w:rPr>
              <w:t>※</w:t>
            </w:r>
          </w:p>
        </w:tc>
        <w:tc>
          <w:tcPr>
            <w:tcW w:w="2647" w:type="dxa"/>
          </w:tcPr>
          <w:p w:rsidR="0012715A" w:rsidRDefault="0012715A" w:rsidP="003A6EFE">
            <w:pPr>
              <w:jc w:val="center"/>
              <w:rPr>
                <w:rFonts w:ascii="宋体" w:eastAsia="宋体" w:hAnsi="宋体"/>
                <w:kern w:val="0"/>
                <w:sz w:val="24"/>
                <w:szCs w:val="24"/>
              </w:rPr>
            </w:pPr>
            <w:r>
              <w:rPr>
                <w:rFonts w:ascii="宋体" w:eastAsia="宋体" w:hAnsi="宋体"/>
                <w:sz w:val="24"/>
                <w:szCs w:val="24"/>
              </w:rPr>
              <w:t>55.3</w:t>
            </w:r>
            <w:r>
              <w:rPr>
                <w:rFonts w:ascii="宋体" w:eastAsia="宋体" w:hAnsi="宋体" w:hint="eastAsia"/>
                <w:sz w:val="24"/>
                <w:szCs w:val="24"/>
              </w:rPr>
              <w:t>±</w:t>
            </w:r>
            <w:r>
              <w:rPr>
                <w:rFonts w:ascii="宋体" w:eastAsia="宋体" w:hAnsi="宋体"/>
                <w:sz w:val="24"/>
                <w:szCs w:val="24"/>
              </w:rPr>
              <w:t>21.3</w:t>
            </w:r>
            <w:r w:rsidRPr="00DE5FA2">
              <w:rPr>
                <w:rFonts w:ascii="宋体" w:eastAsia="宋体" w:hAnsi="宋体" w:hint="eastAsia"/>
                <w:color w:val="000000"/>
                <w:sz w:val="24"/>
                <w:szCs w:val="24"/>
                <w:vertAlign w:val="superscript"/>
              </w:rPr>
              <w:t>*</w:t>
            </w:r>
          </w:p>
        </w:tc>
      </w:tr>
      <w:tr w:rsidR="0012715A" w:rsidTr="00C03B27">
        <w:trPr>
          <w:jc w:val="center"/>
        </w:trPr>
        <w:tc>
          <w:tcPr>
            <w:tcW w:w="2235" w:type="dxa"/>
          </w:tcPr>
          <w:p w:rsidR="0012715A" w:rsidRDefault="0012715A" w:rsidP="00C03B27">
            <w:pPr>
              <w:jc w:val="center"/>
              <w:rPr>
                <w:rFonts w:ascii="宋体" w:eastAsia="宋体" w:hAnsi="宋体"/>
                <w:kern w:val="0"/>
                <w:sz w:val="24"/>
                <w:szCs w:val="24"/>
              </w:rPr>
            </w:pPr>
            <w:r>
              <w:rPr>
                <w:rFonts w:ascii="宋体" w:eastAsia="宋体" w:hAnsi="宋体" w:hint="eastAsia"/>
                <w:kern w:val="0"/>
                <w:sz w:val="24"/>
                <w:szCs w:val="24"/>
              </w:rPr>
              <w:t>普通音乐治疗组</w:t>
            </w:r>
          </w:p>
        </w:tc>
        <w:tc>
          <w:tcPr>
            <w:tcW w:w="773" w:type="dxa"/>
          </w:tcPr>
          <w:p w:rsidR="0012715A" w:rsidRDefault="0012715A" w:rsidP="00C03B27">
            <w:pPr>
              <w:jc w:val="center"/>
              <w:rPr>
                <w:rFonts w:ascii="宋体" w:eastAsia="宋体" w:hAnsi="宋体"/>
                <w:kern w:val="0"/>
                <w:sz w:val="24"/>
                <w:szCs w:val="24"/>
              </w:rPr>
            </w:pPr>
            <w:r>
              <w:rPr>
                <w:rFonts w:ascii="宋体" w:eastAsia="宋体" w:hAnsi="宋体" w:hint="eastAsia"/>
                <w:kern w:val="0"/>
                <w:sz w:val="24"/>
                <w:szCs w:val="24"/>
              </w:rPr>
              <w:t>3</w:t>
            </w:r>
            <w:r>
              <w:rPr>
                <w:rFonts w:ascii="宋体" w:eastAsia="宋体" w:hAnsi="宋体"/>
                <w:kern w:val="0"/>
                <w:sz w:val="24"/>
                <w:szCs w:val="24"/>
              </w:rPr>
              <w:t>0</w:t>
            </w:r>
          </w:p>
        </w:tc>
        <w:tc>
          <w:tcPr>
            <w:tcW w:w="2558" w:type="dxa"/>
          </w:tcPr>
          <w:p w:rsidR="0012715A" w:rsidRPr="00E703EC" w:rsidRDefault="0012715A" w:rsidP="00C03B27">
            <w:pPr>
              <w:jc w:val="center"/>
              <w:rPr>
                <w:rFonts w:ascii="宋体" w:eastAsia="宋体" w:hAnsi="宋体"/>
                <w:kern w:val="0"/>
                <w:sz w:val="24"/>
                <w:szCs w:val="24"/>
              </w:rPr>
            </w:pPr>
            <w:r>
              <w:rPr>
                <w:rFonts w:ascii="宋体" w:eastAsia="宋体" w:hAnsi="宋体"/>
                <w:sz w:val="24"/>
                <w:szCs w:val="24"/>
              </w:rPr>
              <w:t>43.7</w:t>
            </w:r>
            <w:r>
              <w:rPr>
                <w:rFonts w:ascii="宋体" w:eastAsia="宋体" w:hAnsi="宋体" w:hint="eastAsia"/>
                <w:sz w:val="24"/>
                <w:szCs w:val="24"/>
              </w:rPr>
              <w:t>±</w:t>
            </w:r>
            <w:r>
              <w:rPr>
                <w:rFonts w:ascii="宋体" w:eastAsia="宋体" w:hAnsi="宋体"/>
                <w:sz w:val="24"/>
                <w:szCs w:val="24"/>
              </w:rPr>
              <w:t>16.2</w:t>
            </w:r>
            <w:r w:rsidRPr="00E703EC">
              <w:rPr>
                <w:rFonts w:ascii="宋体" w:eastAsia="宋体" w:hAnsi="宋体" w:hint="eastAsia"/>
                <w:color w:val="000000"/>
                <w:sz w:val="24"/>
                <w:szCs w:val="24"/>
                <w:vertAlign w:val="superscript"/>
              </w:rPr>
              <w:t>△</w:t>
            </w:r>
            <w:r>
              <w:rPr>
                <w:rFonts w:ascii="宋体" w:eastAsia="宋体" w:hAnsi="宋体" w:hint="eastAsia"/>
                <w:color w:val="000000"/>
                <w:sz w:val="24"/>
                <w:szCs w:val="24"/>
                <w:vertAlign w:val="superscript"/>
              </w:rPr>
              <w:t>▲</w:t>
            </w:r>
          </w:p>
        </w:tc>
        <w:tc>
          <w:tcPr>
            <w:tcW w:w="2647" w:type="dxa"/>
          </w:tcPr>
          <w:p w:rsidR="0012715A" w:rsidRDefault="0012715A" w:rsidP="003A6EFE">
            <w:pPr>
              <w:jc w:val="center"/>
              <w:rPr>
                <w:rFonts w:ascii="宋体" w:eastAsia="宋体" w:hAnsi="宋体"/>
                <w:kern w:val="0"/>
                <w:sz w:val="24"/>
                <w:szCs w:val="24"/>
              </w:rPr>
            </w:pPr>
            <w:r>
              <w:rPr>
                <w:rFonts w:ascii="宋体" w:eastAsia="宋体" w:hAnsi="宋体"/>
                <w:sz w:val="24"/>
                <w:szCs w:val="24"/>
              </w:rPr>
              <w:t>65</w:t>
            </w:r>
            <w:r>
              <w:rPr>
                <w:rFonts w:ascii="宋体" w:eastAsia="宋体" w:hAnsi="宋体" w:hint="eastAsia"/>
                <w:sz w:val="24"/>
                <w:szCs w:val="24"/>
              </w:rPr>
              <w:t>±</w:t>
            </w:r>
            <w:r>
              <w:rPr>
                <w:rFonts w:ascii="宋体" w:eastAsia="宋体" w:hAnsi="宋体"/>
                <w:sz w:val="24"/>
                <w:szCs w:val="24"/>
              </w:rPr>
              <w:t>17.9</w:t>
            </w:r>
            <w:r w:rsidRPr="00DE5FA2">
              <w:rPr>
                <w:rFonts w:ascii="宋体" w:eastAsia="宋体" w:hAnsi="宋体" w:hint="eastAsia"/>
                <w:color w:val="000000"/>
                <w:sz w:val="24"/>
                <w:szCs w:val="24"/>
                <w:vertAlign w:val="superscript"/>
              </w:rPr>
              <w:t>#</w:t>
            </w:r>
            <w:r>
              <w:rPr>
                <w:rFonts w:ascii="宋体" w:eastAsia="宋体" w:hAnsi="宋体" w:hint="eastAsia"/>
                <w:color w:val="000000"/>
                <w:sz w:val="24"/>
                <w:szCs w:val="24"/>
                <w:vertAlign w:val="superscript"/>
              </w:rPr>
              <w:t>◆</w:t>
            </w:r>
          </w:p>
        </w:tc>
      </w:tr>
      <w:tr w:rsidR="0012715A" w:rsidTr="00C03B27">
        <w:trPr>
          <w:jc w:val="center"/>
        </w:trPr>
        <w:tc>
          <w:tcPr>
            <w:tcW w:w="2235" w:type="dxa"/>
          </w:tcPr>
          <w:p w:rsidR="0012715A" w:rsidRDefault="0012715A" w:rsidP="00C03B27">
            <w:pPr>
              <w:jc w:val="center"/>
              <w:rPr>
                <w:rFonts w:ascii="宋体" w:eastAsia="宋体" w:hAnsi="宋体"/>
                <w:kern w:val="0"/>
                <w:sz w:val="24"/>
                <w:szCs w:val="24"/>
              </w:rPr>
            </w:pPr>
            <w:r>
              <w:rPr>
                <w:rFonts w:ascii="宋体" w:eastAsia="宋体" w:hAnsi="宋体" w:hint="eastAsia"/>
                <w:kern w:val="0"/>
                <w:sz w:val="24"/>
                <w:szCs w:val="24"/>
              </w:rPr>
              <w:t>巴洛克音乐治疗组</w:t>
            </w:r>
          </w:p>
        </w:tc>
        <w:tc>
          <w:tcPr>
            <w:tcW w:w="773" w:type="dxa"/>
          </w:tcPr>
          <w:p w:rsidR="0012715A" w:rsidRDefault="0012715A" w:rsidP="00C03B27">
            <w:pPr>
              <w:jc w:val="center"/>
              <w:rPr>
                <w:rFonts w:ascii="宋体" w:eastAsia="宋体" w:hAnsi="宋体"/>
                <w:kern w:val="0"/>
                <w:sz w:val="24"/>
                <w:szCs w:val="24"/>
              </w:rPr>
            </w:pPr>
            <w:r>
              <w:rPr>
                <w:rFonts w:ascii="宋体" w:eastAsia="宋体" w:hAnsi="宋体" w:hint="eastAsia"/>
                <w:kern w:val="0"/>
                <w:sz w:val="24"/>
                <w:szCs w:val="24"/>
              </w:rPr>
              <w:t>3</w:t>
            </w:r>
            <w:r>
              <w:rPr>
                <w:rFonts w:ascii="宋体" w:eastAsia="宋体" w:hAnsi="宋体"/>
                <w:kern w:val="0"/>
                <w:sz w:val="24"/>
                <w:szCs w:val="24"/>
              </w:rPr>
              <w:t>0</w:t>
            </w:r>
          </w:p>
        </w:tc>
        <w:tc>
          <w:tcPr>
            <w:tcW w:w="2558" w:type="dxa"/>
          </w:tcPr>
          <w:p w:rsidR="0012715A" w:rsidRDefault="0012715A" w:rsidP="00C03B27">
            <w:pPr>
              <w:jc w:val="center"/>
              <w:rPr>
                <w:rFonts w:ascii="宋体" w:eastAsia="宋体" w:hAnsi="宋体"/>
                <w:kern w:val="0"/>
                <w:sz w:val="24"/>
                <w:szCs w:val="24"/>
              </w:rPr>
            </w:pPr>
            <w:r>
              <w:rPr>
                <w:rFonts w:ascii="宋体" w:eastAsia="宋体" w:hAnsi="宋体"/>
                <w:sz w:val="24"/>
                <w:szCs w:val="24"/>
              </w:rPr>
              <w:t>42.3</w:t>
            </w:r>
            <w:r>
              <w:rPr>
                <w:rFonts w:ascii="宋体" w:eastAsia="宋体" w:hAnsi="宋体" w:hint="eastAsia"/>
                <w:sz w:val="24"/>
                <w:szCs w:val="24"/>
              </w:rPr>
              <w:t>±</w:t>
            </w:r>
            <w:r>
              <w:rPr>
                <w:rFonts w:ascii="宋体" w:eastAsia="宋体" w:hAnsi="宋体"/>
                <w:sz w:val="24"/>
                <w:szCs w:val="24"/>
              </w:rPr>
              <w:t>17.6</w:t>
            </w:r>
            <w:r w:rsidRPr="00E703EC">
              <w:rPr>
                <w:rFonts w:ascii="宋体" w:eastAsia="宋体" w:hAnsi="宋体" w:hint="eastAsia"/>
                <w:color w:val="000000"/>
                <w:sz w:val="24"/>
                <w:szCs w:val="24"/>
                <w:vertAlign w:val="superscript"/>
              </w:rPr>
              <w:t>※△</w:t>
            </w:r>
          </w:p>
        </w:tc>
        <w:tc>
          <w:tcPr>
            <w:tcW w:w="2647" w:type="dxa"/>
          </w:tcPr>
          <w:p w:rsidR="0012715A" w:rsidRDefault="0012715A" w:rsidP="003A6EFE">
            <w:pPr>
              <w:jc w:val="center"/>
              <w:rPr>
                <w:rFonts w:ascii="宋体" w:eastAsia="宋体" w:hAnsi="宋体"/>
                <w:kern w:val="0"/>
                <w:sz w:val="24"/>
                <w:szCs w:val="24"/>
              </w:rPr>
            </w:pPr>
            <w:r>
              <w:rPr>
                <w:rFonts w:ascii="宋体" w:eastAsia="宋体" w:hAnsi="宋体"/>
                <w:sz w:val="24"/>
                <w:szCs w:val="24"/>
              </w:rPr>
              <w:t>69.2</w:t>
            </w:r>
            <w:r>
              <w:rPr>
                <w:rFonts w:ascii="宋体" w:eastAsia="宋体" w:hAnsi="宋体" w:hint="eastAsia"/>
                <w:sz w:val="24"/>
                <w:szCs w:val="24"/>
              </w:rPr>
              <w:t>±</w:t>
            </w:r>
            <w:r>
              <w:rPr>
                <w:rFonts w:ascii="宋体" w:eastAsia="宋体" w:hAnsi="宋体"/>
                <w:sz w:val="24"/>
                <w:szCs w:val="24"/>
              </w:rPr>
              <w:t>17.2</w:t>
            </w:r>
            <w:r w:rsidRPr="00DE5FA2">
              <w:rPr>
                <w:rFonts w:ascii="宋体" w:eastAsia="宋体" w:hAnsi="宋体" w:hint="eastAsia"/>
                <w:color w:val="000000"/>
                <w:sz w:val="24"/>
                <w:szCs w:val="24"/>
                <w:vertAlign w:val="superscript"/>
              </w:rPr>
              <w:t>*#</w:t>
            </w:r>
          </w:p>
        </w:tc>
      </w:tr>
    </w:tbl>
    <w:p w:rsidR="0012715A" w:rsidRPr="003A6EFE" w:rsidRDefault="00C03B27" w:rsidP="003A6EFE">
      <w:pPr>
        <w:pBdr>
          <w:bottom w:val="single" w:sz="6" w:space="1" w:color="000000"/>
        </w:pBdr>
        <w:rPr>
          <w:rFonts w:ascii="宋体" w:eastAsia="宋体" w:hAnsi="宋体"/>
          <w:kern w:val="0"/>
          <w:sz w:val="18"/>
          <w:szCs w:val="18"/>
        </w:rPr>
      </w:pPr>
      <w:r w:rsidRPr="00DE5FA2">
        <w:rPr>
          <w:rFonts w:ascii="宋体" w:eastAsia="宋体" w:hAnsi="宋体" w:hint="eastAsia"/>
          <w:kern w:val="0"/>
          <w:sz w:val="18"/>
          <w:szCs w:val="18"/>
        </w:rPr>
        <w:t>注：巴洛克音乐治疗组干预前与常规治疗组比较</w:t>
      </w:r>
      <w:r w:rsidRPr="00DE5FA2">
        <w:rPr>
          <w:rFonts w:ascii="宋体" w:eastAsia="宋体" w:hAnsi="宋体" w:hint="eastAsia"/>
          <w:kern w:val="0"/>
          <w:sz w:val="18"/>
          <w:szCs w:val="18"/>
          <w:vertAlign w:val="superscript"/>
        </w:rPr>
        <w:t>※</w:t>
      </w:r>
      <w:r w:rsidRPr="00DE5FA2">
        <w:rPr>
          <w:rFonts w:ascii="宋体" w:eastAsia="宋体" w:hAnsi="宋体" w:hint="eastAsia"/>
          <w:kern w:val="0"/>
          <w:sz w:val="18"/>
          <w:szCs w:val="18"/>
        </w:rPr>
        <w:t>P＞0.05；与普通音乐治疗组比较</w:t>
      </w:r>
      <w:r w:rsidRPr="00DE5FA2">
        <w:rPr>
          <w:rFonts w:ascii="宋体" w:eastAsia="宋体" w:hAnsi="宋体" w:hint="eastAsia"/>
          <w:kern w:val="0"/>
          <w:sz w:val="18"/>
          <w:szCs w:val="18"/>
          <w:vertAlign w:val="superscript"/>
        </w:rPr>
        <w:t>△</w:t>
      </w:r>
      <w:r w:rsidRPr="00DE5FA2">
        <w:rPr>
          <w:rFonts w:ascii="宋体" w:eastAsia="宋体" w:hAnsi="宋体" w:hint="eastAsia"/>
          <w:kern w:val="0"/>
          <w:sz w:val="18"/>
          <w:szCs w:val="18"/>
        </w:rPr>
        <w:t>P＞0.05；</w:t>
      </w:r>
      <w:r>
        <w:rPr>
          <w:rFonts w:ascii="宋体" w:eastAsia="宋体" w:hAnsi="宋体" w:hint="eastAsia"/>
          <w:kern w:val="0"/>
          <w:sz w:val="18"/>
          <w:szCs w:val="18"/>
        </w:rPr>
        <w:t>普通音乐治疗组与常规治疗组比较</w:t>
      </w:r>
      <w:r>
        <w:rPr>
          <w:rFonts w:ascii="宋体" w:eastAsia="宋体" w:hAnsi="宋体" w:hint="eastAsia"/>
          <w:color w:val="000000"/>
          <w:sz w:val="24"/>
          <w:szCs w:val="24"/>
          <w:vertAlign w:val="superscript"/>
        </w:rPr>
        <w:t>▲</w:t>
      </w:r>
      <w:r w:rsidRPr="00DE5FA2">
        <w:rPr>
          <w:rFonts w:ascii="宋体" w:eastAsia="宋体" w:hAnsi="宋体"/>
          <w:kern w:val="0"/>
          <w:sz w:val="18"/>
          <w:szCs w:val="18"/>
        </w:rPr>
        <w:t>P</w:t>
      </w:r>
      <w:r>
        <w:rPr>
          <w:rFonts w:ascii="宋体" w:eastAsia="宋体" w:hAnsi="宋体" w:hint="eastAsia"/>
          <w:kern w:val="0"/>
          <w:sz w:val="18"/>
          <w:szCs w:val="18"/>
        </w:rPr>
        <w:t>＞0.05；干</w:t>
      </w:r>
      <w:r w:rsidRPr="00DE5FA2">
        <w:rPr>
          <w:rFonts w:ascii="宋体" w:eastAsia="宋体" w:hAnsi="宋体" w:hint="eastAsia"/>
          <w:kern w:val="0"/>
          <w:sz w:val="18"/>
          <w:szCs w:val="18"/>
        </w:rPr>
        <w:t>预后</w:t>
      </w:r>
      <w:r>
        <w:rPr>
          <w:rFonts w:ascii="宋体" w:eastAsia="宋体" w:hAnsi="宋体" w:hint="eastAsia"/>
          <w:kern w:val="0"/>
          <w:sz w:val="18"/>
          <w:szCs w:val="18"/>
        </w:rPr>
        <w:t>巴洛克音乐治疗组</w:t>
      </w:r>
      <w:r w:rsidRPr="00DE5FA2">
        <w:rPr>
          <w:rFonts w:ascii="宋体" w:eastAsia="宋体" w:hAnsi="宋体" w:hint="eastAsia"/>
          <w:kern w:val="0"/>
          <w:sz w:val="18"/>
          <w:szCs w:val="18"/>
        </w:rPr>
        <w:t>与常规治疗组比较</w:t>
      </w:r>
      <w:r w:rsidRPr="00DE5FA2">
        <w:rPr>
          <w:rFonts w:ascii="宋体" w:eastAsia="宋体" w:hAnsi="宋体" w:hint="eastAsia"/>
          <w:kern w:val="0"/>
          <w:sz w:val="18"/>
          <w:szCs w:val="18"/>
          <w:vertAlign w:val="superscript"/>
        </w:rPr>
        <w:t>*</w:t>
      </w:r>
      <w:r w:rsidRPr="00DE5FA2">
        <w:rPr>
          <w:rFonts w:ascii="宋体" w:eastAsia="宋体" w:hAnsi="宋体"/>
          <w:kern w:val="0"/>
          <w:sz w:val="18"/>
          <w:szCs w:val="18"/>
        </w:rPr>
        <w:t>P</w:t>
      </w:r>
      <w:r w:rsidRPr="00DE5FA2">
        <w:rPr>
          <w:rFonts w:ascii="宋体" w:eastAsia="宋体" w:hAnsi="宋体" w:hint="eastAsia"/>
          <w:kern w:val="0"/>
          <w:sz w:val="18"/>
          <w:szCs w:val="18"/>
        </w:rPr>
        <w:t>=</w:t>
      </w:r>
      <w:r>
        <w:rPr>
          <w:rFonts w:ascii="宋体" w:eastAsia="宋体" w:hAnsi="宋体" w:hint="eastAsia"/>
          <w:kern w:val="0"/>
          <w:sz w:val="18"/>
          <w:szCs w:val="18"/>
        </w:rPr>
        <w:t>0.004</w:t>
      </w:r>
      <w:r w:rsidRPr="00DE5FA2">
        <w:rPr>
          <w:rFonts w:ascii="宋体" w:eastAsia="宋体" w:hAnsi="宋体" w:hint="eastAsia"/>
          <w:kern w:val="0"/>
          <w:sz w:val="18"/>
          <w:szCs w:val="18"/>
        </w:rPr>
        <w:t>；与普通音乐治疗组比较</w:t>
      </w:r>
      <w:r w:rsidRPr="00DE5FA2">
        <w:rPr>
          <w:rFonts w:ascii="宋体" w:eastAsia="宋体" w:hAnsi="宋体" w:hint="eastAsia"/>
          <w:kern w:val="0"/>
          <w:sz w:val="18"/>
          <w:szCs w:val="18"/>
          <w:vertAlign w:val="superscript"/>
        </w:rPr>
        <w:t>#</w:t>
      </w:r>
      <w:r w:rsidRPr="00DE5FA2">
        <w:rPr>
          <w:rFonts w:ascii="宋体" w:eastAsia="宋体" w:hAnsi="宋体"/>
          <w:kern w:val="0"/>
          <w:sz w:val="18"/>
          <w:szCs w:val="18"/>
        </w:rPr>
        <w:t>P</w:t>
      </w:r>
      <w:r w:rsidRPr="00DE5FA2">
        <w:rPr>
          <w:rFonts w:ascii="宋体" w:eastAsia="宋体" w:hAnsi="宋体" w:hint="eastAsia"/>
          <w:kern w:val="0"/>
          <w:sz w:val="18"/>
          <w:szCs w:val="18"/>
        </w:rPr>
        <w:t>=</w:t>
      </w:r>
      <w:r>
        <w:rPr>
          <w:rFonts w:ascii="宋体" w:eastAsia="宋体" w:hAnsi="宋体" w:hint="eastAsia"/>
          <w:kern w:val="0"/>
          <w:sz w:val="18"/>
          <w:szCs w:val="18"/>
        </w:rPr>
        <w:t>0.384；普通音乐治疗组与常规治疗组比较</w:t>
      </w:r>
      <w:r>
        <w:rPr>
          <w:rFonts w:ascii="宋体" w:eastAsia="宋体" w:hAnsi="宋体" w:hint="eastAsia"/>
          <w:color w:val="000000"/>
          <w:sz w:val="24"/>
          <w:szCs w:val="24"/>
          <w:vertAlign w:val="superscript"/>
        </w:rPr>
        <w:t>◆</w:t>
      </w:r>
      <w:r w:rsidRPr="00DE5FA2">
        <w:rPr>
          <w:rFonts w:ascii="宋体" w:eastAsia="宋体" w:hAnsi="宋体"/>
          <w:kern w:val="0"/>
          <w:sz w:val="18"/>
          <w:szCs w:val="18"/>
        </w:rPr>
        <w:t>P</w:t>
      </w:r>
      <w:r>
        <w:rPr>
          <w:rFonts w:ascii="宋体" w:eastAsia="宋体" w:hAnsi="宋体" w:hint="eastAsia"/>
          <w:kern w:val="0"/>
          <w:sz w:val="18"/>
          <w:szCs w:val="18"/>
        </w:rPr>
        <w:t>=0.053。</w:t>
      </w:r>
    </w:p>
    <w:p w:rsidR="00F14A37" w:rsidRDefault="00271E07">
      <w:pPr>
        <w:rPr>
          <w:rFonts w:ascii="宋体" w:eastAsia="宋体" w:hAnsi="宋体"/>
          <w:sz w:val="24"/>
          <w:szCs w:val="24"/>
        </w:rPr>
      </w:pPr>
      <w:r>
        <w:rPr>
          <w:rFonts w:ascii="宋体" w:eastAsia="宋体" w:hAnsi="宋体"/>
          <w:sz w:val="24"/>
          <w:szCs w:val="24"/>
          <w:highlight w:val="lightGray"/>
        </w:rPr>
        <w:t>3</w:t>
      </w:r>
      <w:r>
        <w:rPr>
          <w:rFonts w:ascii="宋体" w:eastAsia="宋体" w:hAnsi="宋体"/>
          <w:sz w:val="24"/>
          <w:szCs w:val="24"/>
        </w:rPr>
        <w:t xml:space="preserve"> </w:t>
      </w:r>
      <w:r>
        <w:rPr>
          <w:rFonts w:ascii="宋体" w:eastAsia="宋体" w:hAnsi="宋体" w:hint="eastAsia"/>
          <w:sz w:val="24"/>
          <w:szCs w:val="24"/>
        </w:rPr>
        <w:t>讨</w:t>
      </w:r>
      <w:r>
        <w:rPr>
          <w:rFonts w:ascii="宋体" w:eastAsia="宋体" w:hAnsi="宋体"/>
          <w:sz w:val="24"/>
          <w:szCs w:val="24"/>
        </w:rPr>
        <w:t xml:space="preserve"> </w:t>
      </w:r>
      <w:r>
        <w:rPr>
          <w:rFonts w:ascii="宋体" w:eastAsia="宋体" w:hAnsi="宋体" w:hint="eastAsia"/>
          <w:sz w:val="24"/>
          <w:szCs w:val="24"/>
        </w:rPr>
        <w:t>论</w:t>
      </w:r>
    </w:p>
    <w:p w:rsidR="00F14A37" w:rsidRDefault="00271E07" w:rsidP="00203E09">
      <w:pPr>
        <w:pStyle w:val="a7"/>
        <w:ind w:firstLine="480"/>
        <w:rPr>
          <w:rFonts w:ascii="宋体" w:eastAsia="宋体" w:hAnsi="宋体"/>
          <w:sz w:val="24"/>
          <w:szCs w:val="24"/>
        </w:rPr>
      </w:pPr>
      <w:r>
        <w:rPr>
          <w:rFonts w:ascii="宋体" w:eastAsia="宋体" w:hAnsi="宋体" w:hint="eastAsia"/>
          <w:sz w:val="24"/>
          <w:szCs w:val="24"/>
        </w:rPr>
        <w:t>认知功能障碍是脑卒中最为常见的并发症之一，包括记忆力、注意力、执行功能、空间思维、语言及定向力障碍等，可同时出现以上几种症状，最突出的表现为注意力、记忆力及执行功能的损害</w:t>
      </w:r>
      <w:r>
        <w:rPr>
          <w:rFonts w:ascii="黑体" w:eastAsia="黑体" w:hAnsi="黑体"/>
          <w:sz w:val="24"/>
          <w:szCs w:val="24"/>
          <w:vertAlign w:val="superscript"/>
        </w:rPr>
        <w:t>[8]</w:t>
      </w:r>
      <w:r w:rsidR="00203E09">
        <w:rPr>
          <w:rFonts w:ascii="宋体" w:eastAsia="宋体" w:hAnsi="宋体" w:hint="eastAsia"/>
          <w:sz w:val="24"/>
          <w:szCs w:val="24"/>
        </w:rPr>
        <w:t>。</w:t>
      </w:r>
    </w:p>
    <w:p w:rsidR="00F14A37" w:rsidRDefault="00271E07">
      <w:pPr>
        <w:ind w:firstLineChars="200" w:firstLine="480"/>
        <w:jc w:val="left"/>
        <w:rPr>
          <w:rFonts w:ascii="宋体" w:eastAsia="宋体" w:hAnsi="宋体"/>
          <w:sz w:val="24"/>
          <w:szCs w:val="24"/>
        </w:rPr>
      </w:pPr>
      <w:r>
        <w:rPr>
          <w:rFonts w:ascii="宋体" w:eastAsia="宋体" w:hAnsi="宋体" w:hint="eastAsia"/>
          <w:sz w:val="24"/>
          <w:szCs w:val="24"/>
        </w:rPr>
        <w:t>在《学习的革命》一书中曾提到，大脑有四个主要脑电波在运作，其中波频在8-14HZ之间为а波能促使灵感，加快资料</w:t>
      </w:r>
      <w:r w:rsidR="001E369D">
        <w:rPr>
          <w:rFonts w:ascii="宋体" w:eastAsia="宋体" w:hAnsi="宋体" w:hint="eastAsia"/>
          <w:sz w:val="24"/>
          <w:szCs w:val="24"/>
        </w:rPr>
        <w:t>的</w:t>
      </w:r>
      <w:r>
        <w:rPr>
          <w:rFonts w:ascii="宋体" w:eastAsia="宋体" w:hAnsi="宋体" w:hint="eastAsia"/>
          <w:sz w:val="24"/>
          <w:szCs w:val="24"/>
        </w:rPr>
        <w:t>收集，增强记忆</w:t>
      </w:r>
      <w:r w:rsidR="001E369D">
        <w:rPr>
          <w:rFonts w:ascii="宋体" w:eastAsia="宋体" w:hAnsi="宋体" w:hint="eastAsia"/>
          <w:sz w:val="24"/>
          <w:szCs w:val="24"/>
        </w:rPr>
        <w:t>力</w:t>
      </w:r>
      <w:r>
        <w:rPr>
          <w:rFonts w:ascii="宋体" w:eastAsia="宋体" w:hAnsi="宋体" w:hint="eastAsia"/>
          <w:sz w:val="24"/>
          <w:szCs w:val="24"/>
        </w:rPr>
        <w:t>。而音乐</w:t>
      </w:r>
      <w:r w:rsidR="001E369D">
        <w:rPr>
          <w:rFonts w:ascii="宋体" w:eastAsia="宋体" w:hAnsi="宋体" w:hint="eastAsia"/>
          <w:sz w:val="24"/>
          <w:szCs w:val="24"/>
        </w:rPr>
        <w:t>则</w:t>
      </w:r>
      <w:r>
        <w:rPr>
          <w:rFonts w:ascii="宋体" w:eastAsia="宋体" w:hAnsi="宋体" w:hint="eastAsia"/>
          <w:sz w:val="24"/>
          <w:szCs w:val="24"/>
        </w:rPr>
        <w:t>是促使大脑产生</w:t>
      </w:r>
      <w:r w:rsidR="00951831">
        <w:rPr>
          <w:rFonts w:ascii="宋体" w:eastAsia="宋体" w:hAnsi="宋体" w:hint="eastAsia"/>
          <w:sz w:val="24"/>
          <w:szCs w:val="24"/>
        </w:rPr>
        <w:t>а波频</w:t>
      </w:r>
      <w:r>
        <w:rPr>
          <w:rFonts w:ascii="宋体" w:eastAsia="宋体" w:hAnsi="宋体" w:hint="eastAsia"/>
          <w:sz w:val="24"/>
          <w:szCs w:val="24"/>
        </w:rPr>
        <w:t>的最有效手段</w:t>
      </w:r>
      <w:r w:rsidRPr="00F5188E">
        <w:rPr>
          <w:rFonts w:ascii="宋体" w:eastAsia="宋体" w:hAnsi="宋体" w:hint="eastAsia"/>
          <w:sz w:val="24"/>
          <w:szCs w:val="24"/>
          <w:vertAlign w:val="superscript"/>
        </w:rPr>
        <w:t>[</w:t>
      </w:r>
      <w:r w:rsidR="00951831">
        <w:rPr>
          <w:rFonts w:ascii="宋体" w:eastAsia="宋体" w:hAnsi="宋体" w:hint="eastAsia"/>
          <w:sz w:val="24"/>
          <w:szCs w:val="24"/>
          <w:vertAlign w:val="superscript"/>
        </w:rPr>
        <w:t>9</w:t>
      </w:r>
      <w:r w:rsidRPr="00F5188E">
        <w:rPr>
          <w:rFonts w:ascii="宋体" w:eastAsia="宋体" w:hAnsi="宋体" w:hint="eastAsia"/>
          <w:sz w:val="24"/>
          <w:szCs w:val="24"/>
          <w:vertAlign w:val="superscript"/>
        </w:rPr>
        <w:t>]</w:t>
      </w:r>
      <w:r>
        <w:rPr>
          <w:rFonts w:ascii="宋体" w:eastAsia="宋体" w:hAnsi="宋体" w:hint="eastAsia"/>
          <w:sz w:val="24"/>
          <w:szCs w:val="24"/>
        </w:rPr>
        <w:t>。</w:t>
      </w:r>
      <w:r>
        <w:rPr>
          <w:rFonts w:ascii="宋体" w:eastAsia="宋体" w:hAnsi="宋体"/>
          <w:sz w:val="24"/>
          <w:szCs w:val="24"/>
        </w:rPr>
        <w:t>a波音乐则可促进脑卒中患者受抑制的脑细胞得到复苏，促进大脑与外界联系的恢复。改善其认知功能、抑郁情绪，提高注意力与记忆力和执行功能。</w:t>
      </w:r>
      <w:r>
        <w:rPr>
          <w:rFonts w:ascii="宋体" w:eastAsia="宋体" w:hAnsi="宋体" w:hint="eastAsia"/>
          <w:sz w:val="24"/>
          <w:szCs w:val="24"/>
        </w:rPr>
        <w:t>同时已有研究表明</w:t>
      </w:r>
      <w:r w:rsidRPr="00951831">
        <w:rPr>
          <w:rFonts w:ascii="宋体" w:eastAsia="宋体" w:hAnsi="宋体" w:hint="eastAsia"/>
          <w:sz w:val="24"/>
          <w:szCs w:val="24"/>
          <w:vertAlign w:val="superscript"/>
        </w:rPr>
        <w:t>[</w:t>
      </w:r>
      <w:r w:rsidR="00951831" w:rsidRPr="00951831">
        <w:rPr>
          <w:rFonts w:ascii="宋体" w:eastAsia="宋体" w:hAnsi="宋体" w:hint="eastAsia"/>
          <w:sz w:val="24"/>
          <w:szCs w:val="24"/>
          <w:vertAlign w:val="superscript"/>
        </w:rPr>
        <w:t>10</w:t>
      </w:r>
      <w:r w:rsidRPr="00951831">
        <w:rPr>
          <w:rFonts w:ascii="宋体" w:eastAsia="宋体" w:hAnsi="宋体" w:hint="eastAsia"/>
          <w:sz w:val="24"/>
          <w:szCs w:val="24"/>
          <w:vertAlign w:val="superscript"/>
        </w:rPr>
        <w:t>]</w:t>
      </w:r>
      <w:r>
        <w:rPr>
          <w:rFonts w:ascii="宋体" w:eastAsia="宋体" w:hAnsi="宋体" w:hint="eastAsia"/>
          <w:sz w:val="24"/>
          <w:szCs w:val="24"/>
        </w:rPr>
        <w:t>音乐疗法能够帮助患者集中注意力，刺激患者记忆力的恢复。珍妮特•沃斯、戈登•德</w:t>
      </w:r>
      <w:proofErr w:type="gramStart"/>
      <w:r>
        <w:rPr>
          <w:rFonts w:ascii="宋体" w:eastAsia="宋体" w:hAnsi="宋体" w:hint="eastAsia"/>
          <w:sz w:val="24"/>
          <w:szCs w:val="24"/>
        </w:rPr>
        <w:t>莱</w:t>
      </w:r>
      <w:proofErr w:type="gramEnd"/>
      <w:r>
        <w:rPr>
          <w:rFonts w:ascii="宋体" w:eastAsia="宋体" w:hAnsi="宋体" w:hint="eastAsia"/>
          <w:sz w:val="24"/>
          <w:szCs w:val="24"/>
        </w:rPr>
        <w:t>顿的研究指出，每分钟约60拍的巴洛克音乐，因其节奏和a脑电波一致，能够快速提高学习效率</w:t>
      </w:r>
      <w:r w:rsidRPr="00951831">
        <w:rPr>
          <w:rFonts w:ascii="宋体" w:eastAsia="宋体" w:hAnsi="宋体" w:hint="eastAsia"/>
          <w:sz w:val="24"/>
          <w:szCs w:val="24"/>
          <w:vertAlign w:val="superscript"/>
        </w:rPr>
        <w:t>[</w:t>
      </w:r>
      <w:r w:rsidR="00951831" w:rsidRPr="00951831">
        <w:rPr>
          <w:rFonts w:ascii="宋体" w:eastAsia="宋体" w:hAnsi="宋体" w:hint="eastAsia"/>
          <w:sz w:val="24"/>
          <w:szCs w:val="24"/>
          <w:vertAlign w:val="superscript"/>
        </w:rPr>
        <w:t>11</w:t>
      </w:r>
      <w:r w:rsidRPr="00951831">
        <w:rPr>
          <w:rFonts w:ascii="宋体" w:eastAsia="宋体" w:hAnsi="宋体" w:hint="eastAsia"/>
          <w:sz w:val="24"/>
          <w:szCs w:val="24"/>
          <w:vertAlign w:val="superscript"/>
        </w:rPr>
        <w:t>]</w:t>
      </w:r>
      <w:r>
        <w:rPr>
          <w:rFonts w:ascii="宋体" w:eastAsia="宋体" w:hAnsi="宋体" w:hint="eastAsia"/>
          <w:sz w:val="24"/>
          <w:szCs w:val="24"/>
        </w:rPr>
        <w:t>。其中维瓦</w:t>
      </w:r>
      <w:proofErr w:type="gramStart"/>
      <w:r>
        <w:rPr>
          <w:rFonts w:ascii="宋体" w:eastAsia="宋体" w:hAnsi="宋体" w:hint="eastAsia"/>
          <w:sz w:val="24"/>
          <w:szCs w:val="24"/>
        </w:rPr>
        <w:t>尔第最著名</w:t>
      </w:r>
      <w:proofErr w:type="gramEnd"/>
      <w:r>
        <w:rPr>
          <w:rFonts w:ascii="宋体" w:eastAsia="宋体" w:hAnsi="宋体" w:hint="eastAsia"/>
          <w:sz w:val="24"/>
          <w:szCs w:val="24"/>
        </w:rPr>
        <w:t>的作品《四季》就是其中之一。</w:t>
      </w:r>
    </w:p>
    <w:p w:rsidR="00F14A37" w:rsidRPr="00F5188E" w:rsidRDefault="00271E07">
      <w:pPr>
        <w:ind w:firstLineChars="200" w:firstLine="480"/>
        <w:jc w:val="left"/>
        <w:rPr>
          <w:rFonts w:asciiTheme="minorEastAsia" w:eastAsiaTheme="minorEastAsia" w:hAnsiTheme="minorEastAsia"/>
        </w:rPr>
      </w:pPr>
      <w:r w:rsidRPr="00F5188E">
        <w:rPr>
          <w:rFonts w:asciiTheme="minorEastAsia" w:eastAsiaTheme="minorEastAsia" w:hAnsiTheme="minorEastAsia" w:hint="eastAsia"/>
          <w:sz w:val="24"/>
          <w:szCs w:val="24"/>
        </w:rPr>
        <w:t>因此在本研究中，</w:t>
      </w:r>
      <w:r w:rsidR="004D1C09" w:rsidRPr="00F5188E">
        <w:rPr>
          <w:rFonts w:asciiTheme="minorEastAsia" w:eastAsiaTheme="minorEastAsia" w:hAnsiTheme="minorEastAsia" w:hint="eastAsia"/>
          <w:sz w:val="24"/>
          <w:szCs w:val="24"/>
        </w:rPr>
        <w:t>对接受康复治疗且存在认知功能损害的脑卒中患者进行接受式音乐疗法即背景式法，也就是在康复治疗的同时让患者聆听音乐，特点是</w:t>
      </w:r>
      <w:r w:rsidR="00F5188E" w:rsidRPr="00F5188E">
        <w:rPr>
          <w:rFonts w:asciiTheme="minorEastAsia" w:eastAsiaTheme="minorEastAsia" w:hAnsiTheme="minorEastAsia" w:hint="eastAsia"/>
          <w:sz w:val="24"/>
          <w:szCs w:val="24"/>
        </w:rPr>
        <w:t>把音乐作为康复训练的衬托和背景，</w:t>
      </w:r>
      <w:r w:rsidR="004D1C09" w:rsidRPr="00F5188E">
        <w:rPr>
          <w:rFonts w:asciiTheme="minorEastAsia" w:eastAsiaTheme="minorEastAsia" w:hAnsiTheme="minorEastAsia" w:hint="eastAsia"/>
          <w:sz w:val="24"/>
          <w:szCs w:val="24"/>
        </w:rPr>
        <w:t>听音乐者不以听音乐为主要目的，让听者的注意力不在音乐上而是在康复训练项目上。</w:t>
      </w:r>
      <w:r w:rsidRPr="00F5188E">
        <w:rPr>
          <w:rFonts w:asciiTheme="minorEastAsia" w:eastAsiaTheme="minorEastAsia" w:hAnsiTheme="minorEastAsia"/>
          <w:sz w:val="24"/>
          <w:szCs w:val="24"/>
        </w:rPr>
        <w:t>普通音乐治疗组选用的音乐为患者熟悉且喜爱的轻音乐为主，播放以约为40~60分贝循环播放30分钟。这类音乐对于一些前期表现淡漠，治疗积极性低的患者，听到熟悉的音乐会放松，</w:t>
      </w:r>
      <w:r w:rsidRPr="00F5188E">
        <w:rPr>
          <w:rFonts w:asciiTheme="minorEastAsia" w:eastAsiaTheme="minorEastAsia" w:hAnsiTheme="minorEastAsia" w:hint="eastAsia"/>
          <w:sz w:val="24"/>
          <w:szCs w:val="24"/>
        </w:rPr>
        <w:t>能够缓解焦虑的情绪，</w:t>
      </w:r>
      <w:r w:rsidRPr="00F5188E">
        <w:rPr>
          <w:rFonts w:asciiTheme="minorEastAsia" w:eastAsiaTheme="minorEastAsia" w:hAnsiTheme="minorEastAsia"/>
          <w:sz w:val="24"/>
          <w:szCs w:val="24"/>
        </w:rPr>
        <w:t>有时会轻声跟和，慢慢拉近了与治疗师的距离，愿意配合治疗，</w:t>
      </w:r>
      <w:r w:rsidRPr="00F5188E">
        <w:rPr>
          <w:rFonts w:asciiTheme="minorEastAsia" w:eastAsiaTheme="minorEastAsia" w:hAnsiTheme="minorEastAsia" w:hint="eastAsia"/>
          <w:sz w:val="24"/>
          <w:szCs w:val="24"/>
        </w:rPr>
        <w:t>较常规治疗组</w:t>
      </w:r>
      <w:proofErr w:type="gramStart"/>
      <w:r w:rsidRPr="00F5188E">
        <w:rPr>
          <w:rFonts w:asciiTheme="minorEastAsia" w:eastAsiaTheme="minorEastAsia" w:hAnsiTheme="minorEastAsia" w:hint="eastAsia"/>
          <w:sz w:val="24"/>
          <w:szCs w:val="24"/>
        </w:rPr>
        <w:t>医</w:t>
      </w:r>
      <w:proofErr w:type="gramEnd"/>
      <w:r w:rsidRPr="00F5188E">
        <w:rPr>
          <w:rFonts w:asciiTheme="minorEastAsia" w:eastAsiaTheme="minorEastAsia" w:hAnsiTheme="minorEastAsia" w:hint="eastAsia"/>
          <w:sz w:val="24"/>
          <w:szCs w:val="24"/>
        </w:rPr>
        <w:t>从性更高，</w:t>
      </w:r>
      <w:r w:rsidRPr="00F5188E">
        <w:rPr>
          <w:rFonts w:asciiTheme="minorEastAsia" w:eastAsiaTheme="minorEastAsia" w:hAnsiTheme="minorEastAsia"/>
          <w:sz w:val="24"/>
          <w:szCs w:val="24"/>
        </w:rPr>
        <w:t>MMSE总评分</w:t>
      </w:r>
      <w:r w:rsidRPr="00F5188E">
        <w:rPr>
          <w:rFonts w:asciiTheme="minorEastAsia" w:eastAsiaTheme="minorEastAsia" w:hAnsiTheme="minorEastAsia" w:hint="eastAsia"/>
          <w:sz w:val="24"/>
          <w:szCs w:val="24"/>
        </w:rPr>
        <w:t>以及</w:t>
      </w:r>
      <w:r w:rsidRPr="00F5188E">
        <w:rPr>
          <w:rFonts w:asciiTheme="minorEastAsia" w:eastAsiaTheme="minorEastAsia" w:hAnsiTheme="minorEastAsia"/>
          <w:sz w:val="24"/>
          <w:szCs w:val="24"/>
        </w:rPr>
        <w:t>Barthel指数总评</w:t>
      </w:r>
      <w:r w:rsidRPr="00F5188E">
        <w:rPr>
          <w:rFonts w:asciiTheme="minorEastAsia" w:eastAsiaTheme="minorEastAsia" w:hAnsiTheme="minorEastAsia" w:hint="eastAsia"/>
          <w:sz w:val="24"/>
          <w:szCs w:val="24"/>
        </w:rPr>
        <w:t>分均</w:t>
      </w:r>
      <w:r w:rsidRPr="00F5188E">
        <w:rPr>
          <w:rFonts w:asciiTheme="minorEastAsia" w:eastAsiaTheme="minorEastAsia" w:hAnsiTheme="minorEastAsia"/>
          <w:sz w:val="24"/>
          <w:szCs w:val="24"/>
        </w:rPr>
        <w:t>优于常规治疗组，</w:t>
      </w:r>
      <w:r w:rsidR="003A6EFE" w:rsidRPr="00F5188E">
        <w:rPr>
          <w:rFonts w:asciiTheme="minorEastAsia" w:eastAsiaTheme="minorEastAsia" w:hAnsiTheme="minorEastAsia" w:hint="eastAsia"/>
          <w:sz w:val="24"/>
          <w:szCs w:val="24"/>
        </w:rPr>
        <w:t>但</w:t>
      </w:r>
      <w:r w:rsidRPr="00F5188E">
        <w:rPr>
          <w:rFonts w:asciiTheme="minorEastAsia" w:eastAsiaTheme="minorEastAsia" w:hAnsiTheme="minorEastAsia"/>
          <w:sz w:val="24"/>
          <w:szCs w:val="24"/>
        </w:rPr>
        <w:t>差异</w:t>
      </w:r>
      <w:r w:rsidR="003A6EFE" w:rsidRPr="00F5188E">
        <w:rPr>
          <w:rFonts w:asciiTheme="minorEastAsia" w:eastAsiaTheme="minorEastAsia" w:hAnsiTheme="minorEastAsia" w:hint="eastAsia"/>
          <w:sz w:val="24"/>
          <w:szCs w:val="24"/>
        </w:rPr>
        <w:t>无</w:t>
      </w:r>
      <w:r w:rsidRPr="00F5188E">
        <w:rPr>
          <w:rFonts w:asciiTheme="minorEastAsia" w:eastAsiaTheme="minorEastAsia" w:hAnsiTheme="minorEastAsia"/>
          <w:sz w:val="24"/>
          <w:szCs w:val="24"/>
        </w:rPr>
        <w:t>统计学意义。</w:t>
      </w:r>
    </w:p>
    <w:p w:rsidR="00F14A37" w:rsidRPr="00951831" w:rsidRDefault="00271E07">
      <w:pPr>
        <w:ind w:firstLineChars="200" w:firstLine="480"/>
        <w:jc w:val="left"/>
        <w:rPr>
          <w:rFonts w:asciiTheme="minorEastAsia" w:eastAsiaTheme="minorEastAsia" w:hAnsiTheme="minorEastAsia"/>
          <w:sz w:val="24"/>
          <w:szCs w:val="24"/>
        </w:rPr>
      </w:pPr>
      <w:r w:rsidRPr="00F5188E">
        <w:rPr>
          <w:rFonts w:asciiTheme="minorEastAsia" w:eastAsiaTheme="minorEastAsia" w:hAnsiTheme="minorEastAsia" w:hint="eastAsia"/>
          <w:sz w:val="24"/>
          <w:szCs w:val="24"/>
        </w:rPr>
        <w:t>巴洛克音乐治疗组选用的音乐为巴洛克时期的代表人物维瓦</w:t>
      </w:r>
      <w:proofErr w:type="gramStart"/>
      <w:r w:rsidRPr="00F5188E">
        <w:rPr>
          <w:rFonts w:asciiTheme="minorEastAsia" w:eastAsiaTheme="minorEastAsia" w:hAnsiTheme="minorEastAsia" w:hint="eastAsia"/>
          <w:sz w:val="24"/>
          <w:szCs w:val="24"/>
        </w:rPr>
        <w:t>尔第最著名</w:t>
      </w:r>
      <w:proofErr w:type="gramEnd"/>
      <w:r w:rsidRPr="00F5188E">
        <w:rPr>
          <w:rFonts w:asciiTheme="minorEastAsia" w:eastAsiaTheme="minorEastAsia" w:hAnsiTheme="minorEastAsia" w:hint="eastAsia"/>
          <w:sz w:val="24"/>
          <w:szCs w:val="24"/>
        </w:rPr>
        <w:t>的</w:t>
      </w:r>
      <w:r>
        <w:rPr>
          <w:rFonts w:ascii="宋体" w:eastAsia="宋体" w:hAnsi="宋体" w:hint="eastAsia"/>
          <w:sz w:val="24"/>
          <w:szCs w:val="24"/>
        </w:rPr>
        <w:t>作品《四季》中的《春》共三个协奏曲，播放以约为</w:t>
      </w:r>
      <w:r>
        <w:rPr>
          <w:rFonts w:ascii="宋体" w:eastAsia="宋体" w:hAnsi="宋体"/>
          <w:sz w:val="24"/>
          <w:szCs w:val="24"/>
        </w:rPr>
        <w:t>40~60</w:t>
      </w:r>
      <w:r>
        <w:rPr>
          <w:rFonts w:ascii="宋体" w:eastAsia="宋体" w:hAnsi="宋体" w:hint="eastAsia"/>
          <w:sz w:val="24"/>
          <w:szCs w:val="24"/>
        </w:rPr>
        <w:t>分贝循环播放</w:t>
      </w:r>
      <w:r>
        <w:rPr>
          <w:rFonts w:ascii="宋体" w:eastAsia="宋体" w:hAnsi="宋体"/>
          <w:sz w:val="24"/>
          <w:szCs w:val="24"/>
        </w:rPr>
        <w:t>30</w:t>
      </w:r>
      <w:r>
        <w:rPr>
          <w:rFonts w:ascii="宋体" w:eastAsia="宋体" w:hAnsi="宋体" w:hint="eastAsia"/>
          <w:sz w:val="24"/>
          <w:szCs w:val="24"/>
        </w:rPr>
        <w:t>分钟，本音乐节拍每分钟约</w:t>
      </w:r>
      <w:r>
        <w:rPr>
          <w:rFonts w:ascii="宋体" w:eastAsia="宋体" w:hAnsi="宋体"/>
          <w:sz w:val="24"/>
          <w:szCs w:val="24"/>
        </w:rPr>
        <w:t>60</w:t>
      </w:r>
      <w:r>
        <w:rPr>
          <w:rFonts w:ascii="宋体" w:eastAsia="宋体" w:hAnsi="宋体" w:hint="eastAsia"/>
          <w:sz w:val="24"/>
          <w:szCs w:val="24"/>
        </w:rPr>
        <w:t>拍</w:t>
      </w:r>
      <w:r w:rsidR="00F5188E">
        <w:rPr>
          <w:rFonts w:ascii="宋体" w:eastAsia="宋体" w:hAnsi="宋体" w:hint="eastAsia"/>
          <w:sz w:val="24"/>
          <w:szCs w:val="24"/>
        </w:rPr>
        <w:t>左右</w:t>
      </w:r>
      <w:r>
        <w:rPr>
          <w:rFonts w:ascii="宋体" w:eastAsia="宋体" w:hAnsi="宋体" w:hint="eastAsia"/>
          <w:sz w:val="24"/>
          <w:szCs w:val="24"/>
        </w:rPr>
        <w:t>，与我们</w:t>
      </w:r>
      <w:r w:rsidR="00F5188E">
        <w:rPr>
          <w:rFonts w:ascii="宋体" w:eastAsia="宋体" w:hAnsi="宋体" w:hint="eastAsia"/>
          <w:sz w:val="24"/>
          <w:szCs w:val="24"/>
        </w:rPr>
        <w:t>安静时的心率</w:t>
      </w:r>
      <w:r>
        <w:rPr>
          <w:rFonts w:ascii="宋体" w:eastAsia="宋体" w:hAnsi="宋体" w:hint="eastAsia"/>
          <w:sz w:val="24"/>
          <w:szCs w:val="24"/>
        </w:rPr>
        <w:t>大致相同，使我们的</w:t>
      </w:r>
      <w:r w:rsidR="00F5188E" w:rsidRPr="00951831">
        <w:rPr>
          <w:rFonts w:asciiTheme="minorEastAsia" w:eastAsiaTheme="minorEastAsia" w:hAnsiTheme="minorEastAsia" w:hint="eastAsia"/>
          <w:sz w:val="24"/>
          <w:szCs w:val="24"/>
        </w:rPr>
        <w:t>呼吸和脉搏</w:t>
      </w:r>
      <w:r w:rsidRPr="00951831">
        <w:rPr>
          <w:rFonts w:asciiTheme="minorEastAsia" w:eastAsiaTheme="minorEastAsia" w:hAnsiTheme="minorEastAsia" w:hint="eastAsia"/>
          <w:sz w:val="24"/>
          <w:szCs w:val="24"/>
        </w:rPr>
        <w:t>在这一节拍上趋于中和与稳定。音乐开始展开轻快的旋律，使人联想到春天感受愉悦，从而达到放松的状态。它的低振幅、低频率可诱发或增强我们大脑中的α波，使大脑进入</w:t>
      </w:r>
      <w:r w:rsidR="00951831" w:rsidRPr="00951831">
        <w:rPr>
          <w:rFonts w:asciiTheme="minorEastAsia" w:eastAsiaTheme="minorEastAsia" w:hAnsiTheme="minorEastAsia" w:hint="eastAsia"/>
          <w:sz w:val="24"/>
          <w:szCs w:val="24"/>
        </w:rPr>
        <w:t>一个较</w:t>
      </w:r>
      <w:r w:rsidRPr="00951831">
        <w:rPr>
          <w:rFonts w:asciiTheme="minorEastAsia" w:eastAsiaTheme="minorEastAsia" w:hAnsiTheme="minorEastAsia" w:hint="eastAsia"/>
          <w:sz w:val="24"/>
          <w:szCs w:val="24"/>
        </w:rPr>
        <w:t>活跃的状态，此时进行常规认知训练除了舒缓</w:t>
      </w:r>
      <w:r w:rsidRPr="00951831">
        <w:rPr>
          <w:rFonts w:asciiTheme="minorEastAsia" w:eastAsiaTheme="minorEastAsia" w:hAnsiTheme="minorEastAsia" w:hint="eastAsia"/>
          <w:sz w:val="24"/>
          <w:szCs w:val="24"/>
        </w:rPr>
        <w:lastRenderedPageBreak/>
        <w:t>情绪还能让记忆、学习、创造性思维和执行功能获得充分的施展，从而大大的提高了大脑的效率。经</w:t>
      </w:r>
      <w:r w:rsidRPr="00951831">
        <w:rPr>
          <w:rFonts w:asciiTheme="minorEastAsia" w:eastAsiaTheme="minorEastAsia" w:hAnsiTheme="minorEastAsia"/>
          <w:sz w:val="24"/>
          <w:szCs w:val="24"/>
        </w:rPr>
        <w:t>12</w:t>
      </w:r>
      <w:r w:rsidRPr="00951831">
        <w:rPr>
          <w:rFonts w:asciiTheme="minorEastAsia" w:eastAsiaTheme="minorEastAsia" w:hAnsiTheme="minorEastAsia" w:hint="eastAsia"/>
          <w:sz w:val="24"/>
          <w:szCs w:val="24"/>
        </w:rPr>
        <w:t>周治疗后，</w:t>
      </w:r>
      <w:r w:rsidRPr="00951831">
        <w:rPr>
          <w:rFonts w:asciiTheme="minorEastAsia" w:eastAsiaTheme="minorEastAsia" w:hAnsiTheme="minorEastAsia"/>
          <w:sz w:val="24"/>
          <w:szCs w:val="24"/>
        </w:rPr>
        <w:t>MMSE</w:t>
      </w:r>
      <w:r w:rsidRPr="00951831">
        <w:rPr>
          <w:rFonts w:asciiTheme="minorEastAsia" w:eastAsiaTheme="minorEastAsia" w:hAnsiTheme="minorEastAsia" w:hint="eastAsia"/>
          <w:sz w:val="24"/>
          <w:szCs w:val="24"/>
        </w:rPr>
        <w:t>总评分均高于其余两组，</w:t>
      </w:r>
      <w:r w:rsidR="003A6EFE" w:rsidRPr="00951831">
        <w:rPr>
          <w:rFonts w:asciiTheme="minorEastAsia" w:eastAsiaTheme="minorEastAsia" w:hAnsiTheme="minorEastAsia" w:hint="eastAsia"/>
          <w:sz w:val="24"/>
          <w:szCs w:val="24"/>
        </w:rPr>
        <w:t>与常规治疗组</w:t>
      </w:r>
      <w:r w:rsidRPr="00951831">
        <w:rPr>
          <w:rFonts w:asciiTheme="minorEastAsia" w:eastAsiaTheme="minorEastAsia" w:hAnsiTheme="minorEastAsia" w:hint="eastAsia"/>
          <w:sz w:val="24"/>
          <w:szCs w:val="24"/>
        </w:rPr>
        <w:t>差异有统计学意义，</w:t>
      </w:r>
      <w:r w:rsidR="003A6EFE" w:rsidRPr="00951831">
        <w:rPr>
          <w:rFonts w:asciiTheme="minorEastAsia" w:eastAsiaTheme="minorEastAsia" w:hAnsiTheme="minorEastAsia" w:hint="eastAsia"/>
          <w:sz w:val="24"/>
          <w:szCs w:val="24"/>
        </w:rPr>
        <w:t>与普通治疗组差异无统计学意义，巴洛克音乐治疗</w:t>
      </w:r>
      <w:proofErr w:type="gramStart"/>
      <w:r w:rsidR="003A6EFE" w:rsidRPr="00951831">
        <w:rPr>
          <w:rFonts w:asciiTheme="minorEastAsia" w:eastAsiaTheme="minorEastAsia" w:hAnsiTheme="minorEastAsia" w:hint="eastAsia"/>
          <w:sz w:val="24"/>
          <w:szCs w:val="24"/>
        </w:rPr>
        <w:t>组</w:t>
      </w:r>
      <w:r w:rsidRPr="00951831">
        <w:rPr>
          <w:rFonts w:asciiTheme="minorEastAsia" w:eastAsiaTheme="minorEastAsia" w:hAnsiTheme="minorEastAsia" w:hint="eastAsia"/>
          <w:sz w:val="24"/>
          <w:szCs w:val="24"/>
        </w:rPr>
        <w:t>治疗</w:t>
      </w:r>
      <w:proofErr w:type="gramEnd"/>
      <w:r w:rsidRPr="00951831">
        <w:rPr>
          <w:rFonts w:asciiTheme="minorEastAsia" w:eastAsiaTheme="minorEastAsia" w:hAnsiTheme="minorEastAsia" w:hint="eastAsia"/>
          <w:sz w:val="24"/>
          <w:szCs w:val="24"/>
        </w:rPr>
        <w:t>效果更好，</w:t>
      </w:r>
      <w:r w:rsidRPr="00951831">
        <w:rPr>
          <w:rFonts w:asciiTheme="minorEastAsia" w:eastAsiaTheme="minorEastAsia" w:hAnsiTheme="minorEastAsia"/>
          <w:sz w:val="24"/>
          <w:szCs w:val="24"/>
        </w:rPr>
        <w:t>主要表现在注意力、记忆力及执行功能方面</w:t>
      </w:r>
      <w:r w:rsidRPr="00951831">
        <w:rPr>
          <w:rFonts w:asciiTheme="minorEastAsia" w:eastAsiaTheme="minorEastAsia" w:hAnsiTheme="minorEastAsia" w:hint="eastAsia"/>
          <w:sz w:val="24"/>
          <w:szCs w:val="24"/>
        </w:rPr>
        <w:t>。</w:t>
      </w:r>
      <w:r w:rsidRPr="00951831">
        <w:rPr>
          <w:rFonts w:asciiTheme="minorEastAsia" w:eastAsiaTheme="minorEastAsia" w:hAnsiTheme="minorEastAsia"/>
          <w:sz w:val="24"/>
          <w:szCs w:val="24"/>
        </w:rPr>
        <w:t>Barthel指数总评分</w:t>
      </w:r>
      <w:r w:rsidRPr="00951831">
        <w:rPr>
          <w:rFonts w:asciiTheme="minorEastAsia" w:eastAsiaTheme="minorEastAsia" w:hAnsiTheme="minorEastAsia" w:hint="eastAsia"/>
          <w:sz w:val="24"/>
          <w:szCs w:val="24"/>
        </w:rPr>
        <w:t>高于常规治疗组，差异有统计学意义；高于普通音乐治疗组，但差异无统计学意义</w:t>
      </w:r>
      <w:r w:rsidR="003A6EFE" w:rsidRPr="00951831">
        <w:rPr>
          <w:rFonts w:asciiTheme="minorEastAsia" w:eastAsiaTheme="minorEastAsia" w:hAnsiTheme="minorEastAsia" w:hint="eastAsia"/>
          <w:sz w:val="24"/>
          <w:szCs w:val="24"/>
        </w:rPr>
        <w:t>；</w:t>
      </w:r>
      <w:r w:rsidRPr="00951831">
        <w:rPr>
          <w:rFonts w:asciiTheme="minorEastAsia" w:eastAsiaTheme="minorEastAsia" w:hAnsiTheme="minorEastAsia" w:hint="eastAsia"/>
          <w:sz w:val="24"/>
          <w:szCs w:val="24"/>
        </w:rPr>
        <w:t>巴洛克音乐疗法对脑卒中后认知障碍患者生活能力的影响也有促进作用，</w:t>
      </w:r>
      <w:r w:rsidRPr="00951831">
        <w:rPr>
          <w:rFonts w:asciiTheme="minorEastAsia" w:eastAsiaTheme="minorEastAsia" w:hAnsiTheme="minorEastAsia"/>
          <w:sz w:val="24"/>
          <w:szCs w:val="24"/>
        </w:rPr>
        <w:t>可能与选取音乐种类有关，或与选取音乐的节拍有关</w:t>
      </w:r>
      <w:r w:rsidRPr="00951831">
        <w:rPr>
          <w:rFonts w:asciiTheme="minorEastAsia" w:eastAsiaTheme="minorEastAsia" w:hAnsiTheme="minorEastAsia" w:hint="eastAsia"/>
          <w:sz w:val="24"/>
          <w:szCs w:val="24"/>
        </w:rPr>
        <w:t>。</w:t>
      </w:r>
    </w:p>
    <w:p w:rsidR="00F14A37" w:rsidRPr="00951831" w:rsidRDefault="00271E07">
      <w:pPr>
        <w:ind w:firstLineChars="200" w:firstLine="480"/>
        <w:jc w:val="left"/>
        <w:rPr>
          <w:rFonts w:asciiTheme="minorEastAsia" w:eastAsiaTheme="minorEastAsia" w:hAnsiTheme="minorEastAsia"/>
          <w:sz w:val="24"/>
          <w:szCs w:val="24"/>
        </w:rPr>
      </w:pPr>
      <w:r w:rsidRPr="00951831">
        <w:rPr>
          <w:rFonts w:asciiTheme="minorEastAsia" w:eastAsiaTheme="minorEastAsia" w:hAnsiTheme="minorEastAsia" w:hint="eastAsia"/>
          <w:sz w:val="24"/>
          <w:szCs w:val="24"/>
        </w:rPr>
        <w:t>由此可见，巴洛克音乐疗法能够改善脑卒中后认知功能障碍，对脑卒中后认知障碍患者的生活能力及认知功能均有显著的促进作用，对脑卒中患者的神经功能康复是非常有利的，可以帮助患者尽快回归到社会生活中，作为一种非药物性的辅助性康复治疗手段，无创伤，省时省力且不良反应少，易于被患者接受，操作较为简单，设备要求不高，可行性好，值得在各个医院进行推广实施。</w:t>
      </w:r>
    </w:p>
    <w:p w:rsidR="00F14A37" w:rsidRDefault="00271E07">
      <w:pPr>
        <w:ind w:firstLineChars="200" w:firstLine="360"/>
        <w:jc w:val="left"/>
        <w:rPr>
          <w:rFonts w:ascii="宋体" w:eastAsia="宋体" w:hAnsi="宋体"/>
          <w:sz w:val="15"/>
          <w:szCs w:val="15"/>
        </w:rPr>
      </w:pPr>
      <w:r>
        <w:rPr>
          <w:rFonts w:ascii="黑体" w:eastAsia="黑体" w:hAnsi="黑体"/>
          <w:sz w:val="18"/>
          <w:szCs w:val="18"/>
          <w:lang w:val="fr-FR"/>
        </w:rPr>
        <w:t>[1]</w:t>
      </w:r>
      <w:r>
        <w:rPr>
          <w:rFonts w:ascii="宋体" w:eastAsia="宋体" w:hAnsi="宋体"/>
          <w:sz w:val="15"/>
          <w:szCs w:val="15"/>
          <w:lang w:val="fr-FR"/>
        </w:rPr>
        <w:t xml:space="preserve">Yang S, Huang J, Tao J, et al. </w:t>
      </w:r>
      <w:r>
        <w:rPr>
          <w:rFonts w:ascii="宋体" w:eastAsia="宋体" w:hAnsi="宋体"/>
          <w:sz w:val="15"/>
          <w:szCs w:val="15"/>
        </w:rPr>
        <w:t>The synergistic effect of acupuncture and computer-based cognition training on post-stroke cognitive dysfunction: a study protocol for a randomized controlled trail of 2</w:t>
      </w:r>
      <w:r>
        <w:rPr>
          <w:rFonts w:ascii="宋体" w:eastAsia="宋体" w:hAnsi="宋体" w:hint="eastAsia"/>
          <w:sz w:val="15"/>
          <w:szCs w:val="15"/>
        </w:rPr>
        <w:t>×</w:t>
      </w:r>
      <w:r>
        <w:rPr>
          <w:rFonts w:ascii="宋体" w:eastAsia="宋体" w:hAnsi="宋体"/>
          <w:sz w:val="15"/>
          <w:szCs w:val="15"/>
        </w:rPr>
        <w:t>2 factorial design[J].BMC Complement Altern Med,2014,14(1):290.</w:t>
      </w:r>
    </w:p>
    <w:p w:rsidR="00F14A37" w:rsidRDefault="00271E07">
      <w:pPr>
        <w:ind w:firstLineChars="200" w:firstLine="360"/>
        <w:rPr>
          <w:rFonts w:ascii="宋体" w:eastAsia="宋体" w:hAnsi="宋体"/>
          <w:sz w:val="15"/>
          <w:szCs w:val="15"/>
        </w:rPr>
      </w:pPr>
      <w:r>
        <w:rPr>
          <w:rFonts w:ascii="黑体" w:eastAsia="黑体" w:hAnsi="黑体"/>
          <w:sz w:val="18"/>
          <w:szCs w:val="18"/>
        </w:rPr>
        <w:t>[2]</w:t>
      </w:r>
      <w:r>
        <w:rPr>
          <w:rFonts w:ascii="宋体" w:eastAsia="宋体" w:hAnsi="宋体" w:hint="eastAsia"/>
          <w:sz w:val="15"/>
          <w:szCs w:val="15"/>
        </w:rPr>
        <w:t>陈建伟，许红梅，陈晓琳，等</w:t>
      </w:r>
      <w:r>
        <w:rPr>
          <w:rFonts w:ascii="宋体" w:eastAsia="宋体" w:hAnsi="宋体"/>
          <w:sz w:val="15"/>
          <w:szCs w:val="15"/>
        </w:rPr>
        <w:t>.</w:t>
      </w:r>
      <w:r>
        <w:rPr>
          <w:rFonts w:ascii="宋体" w:eastAsia="宋体" w:hAnsi="宋体" w:hint="eastAsia"/>
          <w:sz w:val="15"/>
          <w:szCs w:val="15"/>
        </w:rPr>
        <w:t>早期认知功能训练对脑卒中康复的作用</w:t>
      </w:r>
      <w:r>
        <w:rPr>
          <w:rFonts w:ascii="宋体" w:eastAsia="宋体" w:hAnsi="宋体"/>
          <w:sz w:val="15"/>
          <w:szCs w:val="15"/>
        </w:rPr>
        <w:t>[J].</w:t>
      </w:r>
      <w:r>
        <w:rPr>
          <w:rFonts w:ascii="宋体" w:eastAsia="宋体" w:hAnsi="宋体" w:hint="eastAsia"/>
          <w:sz w:val="15"/>
          <w:szCs w:val="15"/>
        </w:rPr>
        <w:t>中华护理杂志，</w:t>
      </w:r>
      <w:r>
        <w:rPr>
          <w:rFonts w:ascii="宋体" w:eastAsia="宋体" w:hAnsi="宋体"/>
          <w:sz w:val="15"/>
          <w:szCs w:val="15"/>
        </w:rPr>
        <w:t>2012</w:t>
      </w:r>
      <w:r>
        <w:rPr>
          <w:rFonts w:ascii="宋体" w:eastAsia="宋体" w:hAnsi="宋体" w:hint="eastAsia"/>
          <w:sz w:val="15"/>
          <w:szCs w:val="15"/>
        </w:rPr>
        <w:t>，</w:t>
      </w:r>
      <w:r>
        <w:rPr>
          <w:rFonts w:ascii="宋体" w:eastAsia="宋体" w:hAnsi="宋体"/>
          <w:sz w:val="15"/>
          <w:szCs w:val="15"/>
        </w:rPr>
        <w:t>47</w:t>
      </w:r>
      <w:r>
        <w:rPr>
          <w:rFonts w:ascii="宋体" w:eastAsia="宋体" w:hAnsi="宋体" w:hint="eastAsia"/>
          <w:sz w:val="15"/>
          <w:szCs w:val="15"/>
        </w:rPr>
        <w:t>（</w:t>
      </w:r>
      <w:r>
        <w:rPr>
          <w:rFonts w:ascii="宋体" w:eastAsia="宋体" w:hAnsi="宋体"/>
          <w:sz w:val="15"/>
          <w:szCs w:val="15"/>
        </w:rPr>
        <w:t>3</w:t>
      </w:r>
      <w:r>
        <w:rPr>
          <w:rFonts w:ascii="宋体" w:eastAsia="宋体" w:hAnsi="宋体" w:hint="eastAsia"/>
          <w:sz w:val="15"/>
          <w:szCs w:val="15"/>
        </w:rPr>
        <w:t>）：</w:t>
      </w:r>
      <w:r>
        <w:rPr>
          <w:rFonts w:ascii="宋体" w:eastAsia="宋体" w:hAnsi="宋体"/>
          <w:sz w:val="15"/>
          <w:szCs w:val="15"/>
        </w:rPr>
        <w:t>201-203.</w:t>
      </w:r>
    </w:p>
    <w:p w:rsidR="00951831" w:rsidRDefault="00951831" w:rsidP="00951831">
      <w:pPr>
        <w:ind w:firstLineChars="200" w:firstLine="360"/>
        <w:rPr>
          <w:rFonts w:ascii="宋体" w:eastAsia="宋体" w:hAnsi="宋体"/>
          <w:szCs w:val="21"/>
        </w:rPr>
      </w:pPr>
      <w:r>
        <w:rPr>
          <w:rFonts w:ascii="黑体" w:eastAsia="黑体" w:hAnsi="黑体"/>
          <w:sz w:val="18"/>
          <w:szCs w:val="18"/>
        </w:rPr>
        <w:t>[</w:t>
      </w:r>
      <w:r>
        <w:rPr>
          <w:rFonts w:ascii="黑体" w:eastAsia="黑体" w:hAnsi="黑体" w:hint="eastAsia"/>
          <w:sz w:val="18"/>
          <w:szCs w:val="18"/>
        </w:rPr>
        <w:t>3</w:t>
      </w:r>
      <w:r>
        <w:rPr>
          <w:rFonts w:ascii="黑体" w:eastAsia="黑体" w:hAnsi="黑体"/>
          <w:sz w:val="18"/>
          <w:szCs w:val="18"/>
        </w:rPr>
        <w:t>]</w:t>
      </w:r>
      <w:r>
        <w:rPr>
          <w:rFonts w:ascii="宋体" w:eastAsia="宋体" w:hAnsi="宋体"/>
          <w:sz w:val="15"/>
          <w:szCs w:val="15"/>
        </w:rPr>
        <w:t>Rom</w:t>
      </w:r>
      <w:r>
        <w:rPr>
          <w:rFonts w:ascii="宋体" w:eastAsia="宋体" w:hAnsi="宋体" w:hint="eastAsia"/>
          <w:sz w:val="15"/>
          <w:szCs w:val="15"/>
        </w:rPr>
        <w:t>á</w:t>
      </w:r>
      <w:r>
        <w:rPr>
          <w:rFonts w:ascii="宋体" w:eastAsia="宋体" w:hAnsi="宋体"/>
          <w:sz w:val="15"/>
          <w:szCs w:val="15"/>
        </w:rPr>
        <w:t xml:space="preserve">n G </w:t>
      </w:r>
      <w:proofErr w:type="spellStart"/>
      <w:r>
        <w:rPr>
          <w:rFonts w:ascii="宋体" w:eastAsia="宋体" w:hAnsi="宋体"/>
          <w:sz w:val="15"/>
          <w:szCs w:val="15"/>
        </w:rPr>
        <w:t>C,Kalaria</w:t>
      </w:r>
      <w:proofErr w:type="spellEnd"/>
      <w:r>
        <w:rPr>
          <w:rFonts w:ascii="宋体" w:eastAsia="宋体" w:hAnsi="宋体"/>
          <w:sz w:val="15"/>
          <w:szCs w:val="15"/>
        </w:rPr>
        <w:t xml:space="preserve"> R N. Vascular determinants of cholinergic </w:t>
      </w:r>
      <w:proofErr w:type="spellStart"/>
      <w:r>
        <w:rPr>
          <w:rFonts w:ascii="宋体" w:eastAsia="宋体" w:hAnsi="宋体"/>
          <w:sz w:val="15"/>
          <w:szCs w:val="15"/>
        </w:rPr>
        <w:t>dificits</w:t>
      </w:r>
      <w:proofErr w:type="spellEnd"/>
      <w:r>
        <w:rPr>
          <w:rFonts w:ascii="宋体" w:eastAsia="宋体" w:hAnsi="宋体"/>
          <w:sz w:val="15"/>
          <w:szCs w:val="15"/>
        </w:rPr>
        <w:t xml:space="preserve"> in Alzheimer disease and vascular dementia [J]. </w:t>
      </w:r>
      <w:proofErr w:type="spellStart"/>
      <w:r>
        <w:rPr>
          <w:rFonts w:ascii="宋体" w:eastAsia="宋体" w:hAnsi="宋体"/>
          <w:sz w:val="15"/>
          <w:szCs w:val="15"/>
        </w:rPr>
        <w:t>Neurobiol</w:t>
      </w:r>
      <w:proofErr w:type="spellEnd"/>
      <w:r>
        <w:rPr>
          <w:rFonts w:ascii="宋体" w:eastAsia="宋体" w:hAnsi="宋体"/>
          <w:sz w:val="15"/>
          <w:szCs w:val="15"/>
        </w:rPr>
        <w:t xml:space="preserve"> Aging,2006,27(12):1769.</w:t>
      </w:r>
    </w:p>
    <w:p w:rsidR="00951831" w:rsidRDefault="00951831" w:rsidP="00951831">
      <w:pPr>
        <w:ind w:firstLineChars="200" w:firstLine="360"/>
        <w:rPr>
          <w:rFonts w:ascii="宋体" w:eastAsia="宋体" w:hAnsi="宋体"/>
          <w:szCs w:val="21"/>
        </w:rPr>
      </w:pPr>
      <w:r>
        <w:rPr>
          <w:rFonts w:ascii="黑体" w:eastAsia="黑体" w:hAnsi="黑体"/>
          <w:sz w:val="18"/>
          <w:szCs w:val="18"/>
        </w:rPr>
        <w:t>[</w:t>
      </w:r>
      <w:r>
        <w:rPr>
          <w:rFonts w:ascii="黑体" w:eastAsia="黑体" w:hAnsi="黑体" w:hint="eastAsia"/>
          <w:sz w:val="18"/>
          <w:szCs w:val="18"/>
        </w:rPr>
        <w:t>4</w:t>
      </w:r>
      <w:r>
        <w:rPr>
          <w:rFonts w:ascii="黑体" w:eastAsia="黑体" w:hAnsi="黑体"/>
          <w:sz w:val="18"/>
          <w:szCs w:val="18"/>
        </w:rPr>
        <w:t>]</w:t>
      </w:r>
      <w:r>
        <w:rPr>
          <w:rFonts w:ascii="宋体" w:eastAsia="宋体" w:hAnsi="宋体" w:hint="eastAsia"/>
          <w:sz w:val="15"/>
          <w:szCs w:val="15"/>
        </w:rPr>
        <w:t>任兰芬，孙乐蓉，黄杰。音乐疗法配合认知训练对脑卒中早期患者认知功能的影响</w:t>
      </w:r>
      <w:r>
        <w:rPr>
          <w:rFonts w:ascii="宋体" w:eastAsia="宋体" w:hAnsi="宋体"/>
          <w:sz w:val="15"/>
          <w:szCs w:val="15"/>
        </w:rPr>
        <w:t>[J].</w:t>
      </w:r>
      <w:r>
        <w:rPr>
          <w:rFonts w:ascii="宋体" w:eastAsia="宋体" w:hAnsi="宋体" w:hint="eastAsia"/>
          <w:sz w:val="15"/>
          <w:szCs w:val="15"/>
        </w:rPr>
        <w:t>中华物理医学与康复杂志，</w:t>
      </w:r>
      <w:r>
        <w:rPr>
          <w:rFonts w:ascii="宋体" w:eastAsia="宋体" w:hAnsi="宋体"/>
          <w:sz w:val="15"/>
          <w:szCs w:val="15"/>
        </w:rPr>
        <w:t>2010</w:t>
      </w:r>
      <w:r>
        <w:rPr>
          <w:rFonts w:ascii="宋体" w:eastAsia="宋体" w:hAnsi="宋体" w:hint="eastAsia"/>
          <w:sz w:val="15"/>
          <w:szCs w:val="15"/>
        </w:rPr>
        <w:t>，</w:t>
      </w:r>
      <w:r>
        <w:rPr>
          <w:rFonts w:ascii="宋体" w:eastAsia="宋体" w:hAnsi="宋体"/>
          <w:sz w:val="15"/>
          <w:szCs w:val="15"/>
        </w:rPr>
        <w:t>32</w:t>
      </w:r>
      <w:r>
        <w:rPr>
          <w:rFonts w:ascii="宋体" w:eastAsia="宋体" w:hAnsi="宋体" w:hint="eastAsia"/>
          <w:sz w:val="15"/>
          <w:szCs w:val="15"/>
        </w:rPr>
        <w:t>（</w:t>
      </w:r>
      <w:r>
        <w:rPr>
          <w:rFonts w:ascii="宋体" w:eastAsia="宋体" w:hAnsi="宋体"/>
          <w:sz w:val="15"/>
          <w:szCs w:val="15"/>
        </w:rPr>
        <w:t>1</w:t>
      </w:r>
      <w:r>
        <w:rPr>
          <w:rFonts w:ascii="宋体" w:eastAsia="宋体" w:hAnsi="宋体" w:hint="eastAsia"/>
          <w:sz w:val="15"/>
          <w:szCs w:val="15"/>
        </w:rPr>
        <w:t>）：</w:t>
      </w:r>
      <w:r>
        <w:rPr>
          <w:rFonts w:ascii="宋体" w:eastAsia="宋体" w:hAnsi="宋体"/>
          <w:sz w:val="15"/>
          <w:szCs w:val="15"/>
        </w:rPr>
        <w:t xml:space="preserve">30-33. </w:t>
      </w:r>
    </w:p>
    <w:p w:rsidR="00951831" w:rsidRPr="00951831" w:rsidRDefault="00951831" w:rsidP="00951831">
      <w:pPr>
        <w:ind w:firstLineChars="200" w:firstLine="360"/>
        <w:rPr>
          <w:rFonts w:ascii="宋体" w:eastAsia="宋体" w:hAnsi="宋体"/>
          <w:sz w:val="15"/>
          <w:szCs w:val="15"/>
        </w:rPr>
      </w:pPr>
      <w:r>
        <w:rPr>
          <w:rFonts w:ascii="黑体" w:eastAsia="黑体" w:hAnsi="黑体"/>
          <w:sz w:val="18"/>
          <w:szCs w:val="18"/>
        </w:rPr>
        <w:t>[</w:t>
      </w:r>
      <w:r>
        <w:rPr>
          <w:rFonts w:ascii="黑体" w:eastAsia="黑体" w:hAnsi="黑体" w:hint="eastAsia"/>
          <w:sz w:val="18"/>
          <w:szCs w:val="18"/>
        </w:rPr>
        <w:t>5</w:t>
      </w:r>
      <w:r>
        <w:rPr>
          <w:rFonts w:ascii="黑体" w:eastAsia="黑体" w:hAnsi="黑体"/>
          <w:sz w:val="18"/>
          <w:szCs w:val="18"/>
        </w:rPr>
        <w:t>]</w:t>
      </w:r>
      <w:r>
        <w:rPr>
          <w:rFonts w:ascii="宋体" w:eastAsia="宋体" w:hAnsi="宋体" w:hint="eastAsia"/>
          <w:sz w:val="15"/>
          <w:szCs w:val="15"/>
        </w:rPr>
        <w:t>费英俊，张海湃，商慧娟，等，颅脑损伤后认知功能障碍评估与康复治疗研究进展</w:t>
      </w:r>
      <w:r>
        <w:rPr>
          <w:rFonts w:ascii="宋体" w:eastAsia="宋体" w:hAnsi="宋体"/>
          <w:sz w:val="15"/>
          <w:szCs w:val="15"/>
        </w:rPr>
        <w:t>[J].</w:t>
      </w:r>
      <w:r>
        <w:rPr>
          <w:rFonts w:ascii="宋体" w:eastAsia="宋体" w:hAnsi="宋体" w:hint="eastAsia"/>
          <w:sz w:val="15"/>
          <w:szCs w:val="15"/>
        </w:rPr>
        <w:t>人民军</w:t>
      </w:r>
      <w:proofErr w:type="gramStart"/>
      <w:r>
        <w:rPr>
          <w:rFonts w:ascii="宋体" w:eastAsia="宋体" w:hAnsi="宋体" w:hint="eastAsia"/>
          <w:sz w:val="15"/>
          <w:szCs w:val="15"/>
        </w:rPr>
        <w:t>医</w:t>
      </w:r>
      <w:proofErr w:type="gramEnd"/>
      <w:r>
        <w:rPr>
          <w:rFonts w:ascii="宋体" w:eastAsia="宋体" w:hAnsi="宋体" w:hint="eastAsia"/>
          <w:sz w:val="15"/>
          <w:szCs w:val="15"/>
        </w:rPr>
        <w:t>，</w:t>
      </w:r>
      <w:r>
        <w:rPr>
          <w:rFonts w:ascii="宋体" w:eastAsia="宋体" w:hAnsi="宋体"/>
          <w:sz w:val="15"/>
          <w:szCs w:val="15"/>
        </w:rPr>
        <w:t>2017</w:t>
      </w:r>
      <w:r>
        <w:rPr>
          <w:rFonts w:ascii="宋体" w:eastAsia="宋体" w:hAnsi="宋体" w:hint="eastAsia"/>
          <w:sz w:val="15"/>
          <w:szCs w:val="15"/>
        </w:rPr>
        <w:t>，</w:t>
      </w:r>
      <w:r>
        <w:rPr>
          <w:rFonts w:ascii="宋体" w:eastAsia="宋体" w:hAnsi="宋体"/>
          <w:sz w:val="15"/>
          <w:szCs w:val="15"/>
        </w:rPr>
        <w:t>60</w:t>
      </w:r>
      <w:r>
        <w:rPr>
          <w:rFonts w:ascii="宋体" w:eastAsia="宋体" w:hAnsi="宋体" w:hint="eastAsia"/>
          <w:sz w:val="15"/>
          <w:szCs w:val="15"/>
        </w:rPr>
        <w:t>（</w:t>
      </w:r>
      <w:r>
        <w:rPr>
          <w:rFonts w:ascii="宋体" w:eastAsia="宋体" w:hAnsi="宋体"/>
          <w:sz w:val="15"/>
          <w:szCs w:val="15"/>
        </w:rPr>
        <w:t>2</w:t>
      </w:r>
      <w:r>
        <w:rPr>
          <w:rFonts w:ascii="宋体" w:eastAsia="宋体" w:hAnsi="宋体" w:hint="eastAsia"/>
          <w:sz w:val="15"/>
          <w:szCs w:val="15"/>
        </w:rPr>
        <w:t>）：</w:t>
      </w:r>
      <w:r>
        <w:rPr>
          <w:rFonts w:ascii="宋体" w:eastAsia="宋体" w:hAnsi="宋体"/>
          <w:sz w:val="15"/>
          <w:szCs w:val="15"/>
        </w:rPr>
        <w:t>191-192.</w:t>
      </w:r>
    </w:p>
    <w:p w:rsidR="00F14A37" w:rsidRDefault="00271E07">
      <w:pPr>
        <w:ind w:firstLineChars="200" w:firstLine="360"/>
        <w:rPr>
          <w:rFonts w:ascii="宋体" w:eastAsia="宋体" w:hAnsi="宋体"/>
          <w:sz w:val="15"/>
          <w:szCs w:val="15"/>
        </w:rPr>
      </w:pPr>
      <w:r>
        <w:rPr>
          <w:rFonts w:ascii="黑体" w:eastAsia="黑体" w:hAnsi="黑体"/>
          <w:sz w:val="18"/>
          <w:szCs w:val="18"/>
        </w:rPr>
        <w:t>[6]</w:t>
      </w:r>
      <w:r>
        <w:rPr>
          <w:rFonts w:ascii="宋体" w:eastAsia="宋体" w:hAnsi="宋体" w:hint="eastAsia"/>
          <w:sz w:val="15"/>
          <w:szCs w:val="15"/>
        </w:rPr>
        <w:t>陈智超，李海员</w:t>
      </w:r>
      <w:r>
        <w:rPr>
          <w:rFonts w:ascii="宋体" w:eastAsia="宋体" w:hAnsi="宋体"/>
          <w:sz w:val="15"/>
          <w:szCs w:val="15"/>
        </w:rPr>
        <w:t>.</w:t>
      </w:r>
      <w:r>
        <w:rPr>
          <w:rFonts w:ascii="宋体" w:eastAsia="宋体" w:hAnsi="宋体" w:hint="eastAsia"/>
          <w:sz w:val="15"/>
          <w:szCs w:val="15"/>
        </w:rPr>
        <w:t>认知康复训练对阿尔茨海默病患者医疗费用的影响</w:t>
      </w:r>
      <w:r>
        <w:rPr>
          <w:rFonts w:ascii="宋体" w:eastAsia="宋体" w:hAnsi="宋体"/>
          <w:sz w:val="15"/>
          <w:szCs w:val="15"/>
        </w:rPr>
        <w:t>[J].</w:t>
      </w:r>
      <w:r>
        <w:rPr>
          <w:rFonts w:ascii="宋体" w:eastAsia="宋体" w:hAnsi="宋体" w:hint="eastAsia"/>
          <w:sz w:val="15"/>
          <w:szCs w:val="15"/>
        </w:rPr>
        <w:t>中国实用神经病杂志</w:t>
      </w:r>
      <w:r>
        <w:rPr>
          <w:rFonts w:ascii="宋体" w:eastAsia="宋体" w:hAnsi="宋体"/>
          <w:sz w:val="15"/>
          <w:szCs w:val="15"/>
        </w:rPr>
        <w:t xml:space="preserve">.2012,15(14):55-56.   </w:t>
      </w:r>
    </w:p>
    <w:p w:rsidR="00F14A37" w:rsidRDefault="00271E07">
      <w:pPr>
        <w:ind w:firstLineChars="200" w:firstLine="360"/>
        <w:rPr>
          <w:rFonts w:ascii="宋体" w:eastAsia="宋体" w:hAnsi="宋体"/>
          <w:sz w:val="15"/>
          <w:szCs w:val="15"/>
        </w:rPr>
      </w:pPr>
      <w:r>
        <w:rPr>
          <w:rFonts w:ascii="黑体" w:eastAsia="黑体" w:hAnsi="黑体"/>
          <w:sz w:val="18"/>
          <w:szCs w:val="18"/>
        </w:rPr>
        <w:t>[</w:t>
      </w:r>
      <w:proofErr w:type="gramStart"/>
      <w:r>
        <w:rPr>
          <w:rFonts w:ascii="黑体" w:eastAsia="黑体" w:hAnsi="黑体"/>
          <w:sz w:val="18"/>
          <w:szCs w:val="18"/>
        </w:rPr>
        <w:t>7]</w:t>
      </w:r>
      <w:r>
        <w:rPr>
          <w:rFonts w:ascii="宋体" w:eastAsia="宋体" w:hAnsi="宋体" w:cs="Arial"/>
          <w:bCs/>
          <w:color w:val="000000"/>
          <w:sz w:val="15"/>
          <w:szCs w:val="15"/>
        </w:rPr>
        <w:t>Leung</w:t>
      </w:r>
      <w:proofErr w:type="gramEnd"/>
      <w:r>
        <w:rPr>
          <w:rFonts w:ascii="宋体" w:eastAsia="宋体" w:hAnsi="宋体" w:cs="Arial"/>
          <w:bCs/>
          <w:color w:val="000000"/>
          <w:sz w:val="15"/>
          <w:szCs w:val="15"/>
        </w:rPr>
        <w:t xml:space="preserve"> S O, Chan C </w:t>
      </w:r>
      <w:proofErr w:type="spellStart"/>
      <w:r>
        <w:rPr>
          <w:rFonts w:ascii="宋体" w:eastAsia="宋体" w:hAnsi="宋体" w:cs="Arial"/>
          <w:bCs/>
          <w:color w:val="000000"/>
          <w:sz w:val="15"/>
          <w:szCs w:val="15"/>
        </w:rPr>
        <w:t>C</w:t>
      </w:r>
      <w:proofErr w:type="spellEnd"/>
      <w:r>
        <w:rPr>
          <w:rFonts w:ascii="宋体" w:eastAsia="宋体" w:hAnsi="宋体" w:cs="Arial"/>
          <w:bCs/>
          <w:color w:val="000000"/>
          <w:sz w:val="15"/>
          <w:szCs w:val="15"/>
        </w:rPr>
        <w:t>, Shah S. Development of a Chinese version of the Modified Barthel Index —validity and reliability [J]. Clin Rehabil,2007, 21 (10</w:t>
      </w:r>
      <w:proofErr w:type="gramStart"/>
      <w:r>
        <w:rPr>
          <w:rFonts w:ascii="宋体" w:eastAsia="宋体" w:hAnsi="宋体" w:cs="Arial"/>
          <w:bCs/>
          <w:color w:val="000000"/>
          <w:sz w:val="15"/>
          <w:szCs w:val="15"/>
        </w:rPr>
        <w:t>) :</w:t>
      </w:r>
      <w:proofErr w:type="gramEnd"/>
      <w:r>
        <w:rPr>
          <w:rFonts w:ascii="宋体" w:eastAsia="宋体" w:hAnsi="宋体" w:cs="Arial"/>
          <w:bCs/>
          <w:color w:val="000000"/>
          <w:sz w:val="15"/>
          <w:szCs w:val="15"/>
        </w:rPr>
        <w:t xml:space="preserve"> 912-922.</w:t>
      </w:r>
    </w:p>
    <w:p w:rsidR="00F14A37" w:rsidRDefault="00271E07">
      <w:pPr>
        <w:ind w:firstLineChars="200" w:firstLine="360"/>
        <w:rPr>
          <w:rFonts w:ascii="宋体" w:eastAsia="宋体" w:hAnsi="宋体"/>
          <w:sz w:val="15"/>
          <w:szCs w:val="15"/>
        </w:rPr>
      </w:pPr>
      <w:r>
        <w:rPr>
          <w:rFonts w:ascii="黑体" w:eastAsia="黑体" w:hAnsi="黑体"/>
          <w:sz w:val="18"/>
          <w:szCs w:val="18"/>
        </w:rPr>
        <w:t>[</w:t>
      </w:r>
      <w:proofErr w:type="gramStart"/>
      <w:r>
        <w:rPr>
          <w:rFonts w:ascii="黑体" w:eastAsia="黑体" w:hAnsi="黑体"/>
          <w:sz w:val="18"/>
          <w:szCs w:val="18"/>
        </w:rPr>
        <w:t>8]</w:t>
      </w:r>
      <w:r>
        <w:rPr>
          <w:rFonts w:ascii="宋体" w:eastAsia="宋体" w:hAnsi="宋体"/>
          <w:sz w:val="15"/>
          <w:szCs w:val="15"/>
        </w:rPr>
        <w:t>Blume</w:t>
      </w:r>
      <w:proofErr w:type="gramEnd"/>
      <w:r>
        <w:rPr>
          <w:rFonts w:ascii="宋体" w:eastAsia="宋体" w:hAnsi="宋体"/>
          <w:sz w:val="15"/>
          <w:szCs w:val="15"/>
        </w:rPr>
        <w:t xml:space="preserve"> WT, Ferguson GG, McNeill DK.  Significance of EEG changes at carotid </w:t>
      </w:r>
      <w:proofErr w:type="spellStart"/>
      <w:r>
        <w:rPr>
          <w:rFonts w:ascii="宋体" w:eastAsia="宋体" w:hAnsi="宋体"/>
          <w:sz w:val="15"/>
          <w:szCs w:val="15"/>
        </w:rPr>
        <w:t>endar-terectomy</w:t>
      </w:r>
      <w:proofErr w:type="spellEnd"/>
      <w:r>
        <w:rPr>
          <w:rFonts w:ascii="宋体" w:eastAsia="宋体" w:hAnsi="宋体"/>
          <w:sz w:val="15"/>
          <w:szCs w:val="15"/>
        </w:rPr>
        <w:t xml:space="preserve"> [J]. Stroke, 1986, 17 (5</w:t>
      </w:r>
      <w:proofErr w:type="gramStart"/>
      <w:r>
        <w:rPr>
          <w:rFonts w:ascii="宋体" w:eastAsia="宋体" w:hAnsi="宋体"/>
          <w:sz w:val="15"/>
          <w:szCs w:val="15"/>
        </w:rPr>
        <w:t>) :</w:t>
      </w:r>
      <w:proofErr w:type="gramEnd"/>
      <w:r>
        <w:rPr>
          <w:rFonts w:ascii="宋体" w:eastAsia="宋体" w:hAnsi="宋体"/>
          <w:sz w:val="15"/>
          <w:szCs w:val="15"/>
        </w:rPr>
        <w:t xml:space="preserve"> 891-897.</w:t>
      </w:r>
    </w:p>
    <w:p w:rsidR="00951831" w:rsidRDefault="00951831" w:rsidP="00951831">
      <w:pPr>
        <w:ind w:firstLineChars="200" w:firstLine="360"/>
        <w:rPr>
          <w:rFonts w:ascii="宋体" w:eastAsia="宋体" w:hAnsi="宋体"/>
          <w:sz w:val="15"/>
          <w:szCs w:val="15"/>
          <w:vertAlign w:val="superscript"/>
        </w:rPr>
      </w:pPr>
      <w:r>
        <w:rPr>
          <w:rFonts w:ascii="黑体" w:eastAsia="黑体" w:hAnsi="黑体"/>
          <w:sz w:val="18"/>
          <w:szCs w:val="18"/>
        </w:rPr>
        <w:t>[</w:t>
      </w:r>
      <w:r>
        <w:rPr>
          <w:rFonts w:ascii="黑体" w:eastAsia="黑体" w:hAnsi="黑体" w:hint="eastAsia"/>
          <w:sz w:val="18"/>
          <w:szCs w:val="18"/>
        </w:rPr>
        <w:t>9</w:t>
      </w:r>
      <w:r>
        <w:rPr>
          <w:rFonts w:ascii="黑体" w:eastAsia="黑体" w:hAnsi="黑体"/>
          <w:sz w:val="18"/>
          <w:szCs w:val="18"/>
        </w:rPr>
        <w:t>]</w:t>
      </w:r>
      <w:r>
        <w:rPr>
          <w:rFonts w:ascii="宋体" w:eastAsia="宋体" w:hAnsi="宋体" w:hint="eastAsia"/>
          <w:sz w:val="15"/>
          <w:szCs w:val="15"/>
        </w:rPr>
        <w:t>王雪</w:t>
      </w:r>
      <w:r>
        <w:rPr>
          <w:rFonts w:ascii="宋体" w:eastAsia="宋体" w:hAnsi="宋体"/>
          <w:sz w:val="15"/>
          <w:szCs w:val="15"/>
        </w:rPr>
        <w:t>.</w:t>
      </w:r>
      <w:r>
        <w:rPr>
          <w:rFonts w:ascii="宋体" w:eastAsia="宋体" w:hAnsi="宋体" w:hint="eastAsia"/>
          <w:sz w:val="15"/>
          <w:szCs w:val="15"/>
        </w:rPr>
        <w:t>浅谈音乐与大脑的</w:t>
      </w:r>
      <w:r>
        <w:rPr>
          <w:rFonts w:ascii="宋体" w:eastAsia="宋体" w:hAnsi="宋体"/>
          <w:sz w:val="15"/>
          <w:szCs w:val="15"/>
        </w:rPr>
        <w:t>a</w:t>
      </w:r>
      <w:r>
        <w:rPr>
          <w:rFonts w:ascii="宋体" w:eastAsia="宋体" w:hAnsi="宋体" w:hint="eastAsia"/>
          <w:sz w:val="15"/>
          <w:szCs w:val="15"/>
        </w:rPr>
        <w:t>波频</w:t>
      </w:r>
      <w:r>
        <w:rPr>
          <w:rFonts w:ascii="宋体" w:eastAsia="宋体" w:hAnsi="宋体"/>
          <w:sz w:val="15"/>
          <w:szCs w:val="15"/>
        </w:rPr>
        <w:t>[J]</w:t>
      </w:r>
      <w:r>
        <w:rPr>
          <w:rFonts w:ascii="宋体" w:eastAsia="宋体" w:hAnsi="宋体" w:hint="eastAsia"/>
          <w:sz w:val="15"/>
          <w:szCs w:val="15"/>
        </w:rPr>
        <w:t>北方音乐，</w:t>
      </w:r>
      <w:r>
        <w:rPr>
          <w:rFonts w:ascii="宋体" w:eastAsia="宋体" w:hAnsi="宋体"/>
          <w:sz w:val="15"/>
          <w:szCs w:val="15"/>
        </w:rPr>
        <w:t>2014</w:t>
      </w:r>
      <w:r>
        <w:rPr>
          <w:rFonts w:ascii="宋体" w:eastAsia="宋体" w:hAnsi="宋体" w:hint="eastAsia"/>
          <w:sz w:val="15"/>
          <w:szCs w:val="15"/>
        </w:rPr>
        <w:t>，</w:t>
      </w:r>
      <w:r>
        <w:rPr>
          <w:rFonts w:ascii="宋体" w:eastAsia="宋体" w:hAnsi="宋体"/>
          <w:sz w:val="15"/>
          <w:szCs w:val="15"/>
        </w:rPr>
        <w:t>248</w:t>
      </w:r>
      <w:r>
        <w:rPr>
          <w:rFonts w:ascii="宋体" w:eastAsia="宋体" w:hAnsi="宋体" w:hint="eastAsia"/>
          <w:sz w:val="15"/>
          <w:szCs w:val="15"/>
        </w:rPr>
        <w:t>（</w:t>
      </w:r>
      <w:r>
        <w:rPr>
          <w:rFonts w:ascii="宋体" w:eastAsia="宋体" w:hAnsi="宋体"/>
          <w:sz w:val="15"/>
          <w:szCs w:val="15"/>
        </w:rPr>
        <w:t>2</w:t>
      </w:r>
      <w:r>
        <w:rPr>
          <w:rFonts w:ascii="宋体" w:eastAsia="宋体" w:hAnsi="宋体" w:hint="eastAsia"/>
          <w:sz w:val="15"/>
          <w:szCs w:val="15"/>
        </w:rPr>
        <w:t>）：</w:t>
      </w:r>
      <w:r>
        <w:rPr>
          <w:rFonts w:ascii="宋体" w:eastAsia="宋体" w:hAnsi="宋体"/>
          <w:sz w:val="15"/>
          <w:szCs w:val="15"/>
        </w:rPr>
        <w:t>175-176.</w:t>
      </w:r>
    </w:p>
    <w:p w:rsidR="00951831" w:rsidRDefault="00951831" w:rsidP="00951831">
      <w:pPr>
        <w:ind w:firstLineChars="200" w:firstLine="360"/>
        <w:rPr>
          <w:rFonts w:ascii="宋体" w:eastAsia="宋体" w:hAnsi="宋体"/>
          <w:szCs w:val="21"/>
        </w:rPr>
      </w:pPr>
      <w:r>
        <w:rPr>
          <w:rFonts w:ascii="黑体" w:eastAsia="黑体" w:hAnsi="黑体"/>
          <w:sz w:val="18"/>
          <w:szCs w:val="18"/>
        </w:rPr>
        <w:t>[</w:t>
      </w:r>
      <w:r>
        <w:rPr>
          <w:rFonts w:ascii="黑体" w:eastAsia="黑体" w:hAnsi="黑体" w:hint="eastAsia"/>
          <w:sz w:val="18"/>
          <w:szCs w:val="18"/>
        </w:rPr>
        <w:t>10</w:t>
      </w:r>
      <w:r>
        <w:rPr>
          <w:rFonts w:ascii="黑体" w:eastAsia="黑体" w:hAnsi="黑体"/>
          <w:sz w:val="18"/>
          <w:szCs w:val="18"/>
        </w:rPr>
        <w:t>]</w:t>
      </w:r>
      <w:r>
        <w:rPr>
          <w:rFonts w:ascii="宋体" w:eastAsia="宋体" w:hAnsi="宋体" w:hint="eastAsia"/>
          <w:sz w:val="15"/>
          <w:szCs w:val="15"/>
        </w:rPr>
        <w:t>陈莲，兰利平，陈红，等</w:t>
      </w:r>
      <w:r>
        <w:rPr>
          <w:rFonts w:ascii="宋体" w:eastAsia="宋体" w:hAnsi="宋体"/>
          <w:sz w:val="15"/>
          <w:szCs w:val="15"/>
        </w:rPr>
        <w:t>.</w:t>
      </w:r>
      <w:r>
        <w:rPr>
          <w:rFonts w:ascii="宋体" w:eastAsia="宋体" w:hAnsi="宋体" w:hint="eastAsia"/>
          <w:sz w:val="15"/>
          <w:szCs w:val="15"/>
        </w:rPr>
        <w:t>音乐治疗对阿尔茨海默病患者认知功能的影响</w:t>
      </w:r>
      <w:r>
        <w:rPr>
          <w:rFonts w:ascii="宋体" w:eastAsia="宋体" w:hAnsi="宋体"/>
          <w:sz w:val="15"/>
          <w:szCs w:val="15"/>
        </w:rPr>
        <w:t>[J].</w:t>
      </w:r>
      <w:r>
        <w:rPr>
          <w:rFonts w:ascii="宋体" w:eastAsia="宋体" w:hAnsi="宋体" w:hint="eastAsia"/>
          <w:sz w:val="15"/>
          <w:szCs w:val="15"/>
        </w:rPr>
        <w:t>四川精神卫生，</w:t>
      </w:r>
      <w:r>
        <w:rPr>
          <w:rFonts w:ascii="宋体" w:eastAsia="宋体" w:hAnsi="宋体"/>
          <w:sz w:val="15"/>
          <w:szCs w:val="15"/>
        </w:rPr>
        <w:t>2012</w:t>
      </w:r>
      <w:r>
        <w:rPr>
          <w:rFonts w:ascii="宋体" w:eastAsia="宋体" w:hAnsi="宋体" w:hint="eastAsia"/>
          <w:sz w:val="15"/>
          <w:szCs w:val="15"/>
        </w:rPr>
        <w:t>，</w:t>
      </w:r>
      <w:r>
        <w:rPr>
          <w:rFonts w:ascii="宋体" w:eastAsia="宋体" w:hAnsi="宋体"/>
          <w:sz w:val="15"/>
          <w:szCs w:val="15"/>
        </w:rPr>
        <w:t>25</w:t>
      </w:r>
      <w:r>
        <w:rPr>
          <w:rFonts w:ascii="宋体" w:eastAsia="宋体" w:hAnsi="宋体" w:hint="eastAsia"/>
          <w:sz w:val="15"/>
          <w:szCs w:val="15"/>
        </w:rPr>
        <w:t>（</w:t>
      </w:r>
      <w:r>
        <w:rPr>
          <w:rFonts w:ascii="宋体" w:eastAsia="宋体" w:hAnsi="宋体"/>
          <w:sz w:val="15"/>
          <w:szCs w:val="15"/>
        </w:rPr>
        <w:t>4</w:t>
      </w:r>
      <w:r>
        <w:rPr>
          <w:rFonts w:ascii="宋体" w:eastAsia="宋体" w:hAnsi="宋体" w:hint="eastAsia"/>
          <w:sz w:val="15"/>
          <w:szCs w:val="15"/>
        </w:rPr>
        <w:t>）</w:t>
      </w:r>
      <w:r>
        <w:rPr>
          <w:rFonts w:ascii="宋体" w:eastAsia="宋体" w:hAnsi="宋体"/>
          <w:sz w:val="15"/>
          <w:szCs w:val="15"/>
        </w:rPr>
        <w:t>:234-235.</w:t>
      </w:r>
    </w:p>
    <w:p w:rsidR="00951831" w:rsidRPr="00951831" w:rsidRDefault="00951831" w:rsidP="00951831">
      <w:pPr>
        <w:ind w:firstLineChars="200" w:firstLine="360"/>
        <w:rPr>
          <w:rFonts w:ascii="宋体" w:eastAsia="宋体" w:hAnsi="宋体"/>
          <w:sz w:val="15"/>
          <w:szCs w:val="15"/>
        </w:rPr>
      </w:pPr>
      <w:r>
        <w:rPr>
          <w:rFonts w:ascii="黑体" w:eastAsia="黑体" w:hAnsi="黑体"/>
          <w:sz w:val="18"/>
          <w:szCs w:val="18"/>
        </w:rPr>
        <w:t>[</w:t>
      </w:r>
      <w:r>
        <w:rPr>
          <w:rFonts w:ascii="黑体" w:eastAsia="黑体" w:hAnsi="黑体" w:hint="eastAsia"/>
          <w:sz w:val="18"/>
          <w:szCs w:val="18"/>
        </w:rPr>
        <w:t>11</w:t>
      </w:r>
      <w:r>
        <w:rPr>
          <w:rFonts w:ascii="黑体" w:eastAsia="黑体" w:hAnsi="黑体"/>
          <w:sz w:val="18"/>
          <w:szCs w:val="18"/>
        </w:rPr>
        <w:t>]</w:t>
      </w:r>
      <w:r>
        <w:rPr>
          <w:rFonts w:ascii="宋体" w:eastAsia="宋体" w:hAnsi="宋体" w:hint="eastAsia"/>
          <w:sz w:val="15"/>
          <w:szCs w:val="15"/>
        </w:rPr>
        <w:t>珍妮特</w:t>
      </w:r>
      <w:r>
        <w:rPr>
          <w:rFonts w:ascii="宋体" w:eastAsia="宋体" w:hAnsi="宋体"/>
          <w:sz w:val="15"/>
          <w:szCs w:val="15"/>
        </w:rPr>
        <w:t>•</w:t>
      </w:r>
      <w:r>
        <w:rPr>
          <w:rFonts w:ascii="宋体" w:eastAsia="宋体" w:hAnsi="宋体" w:hint="eastAsia"/>
          <w:sz w:val="15"/>
          <w:szCs w:val="15"/>
        </w:rPr>
        <w:t>沃斯</w:t>
      </w:r>
      <w:r>
        <w:rPr>
          <w:rFonts w:ascii="宋体" w:eastAsia="宋体" w:hAnsi="宋体"/>
          <w:sz w:val="15"/>
          <w:szCs w:val="15"/>
        </w:rPr>
        <w:t>,</w:t>
      </w:r>
      <w:r>
        <w:rPr>
          <w:rFonts w:ascii="宋体" w:eastAsia="宋体" w:hAnsi="宋体" w:hint="eastAsia"/>
          <w:sz w:val="15"/>
          <w:szCs w:val="15"/>
        </w:rPr>
        <w:t>戈登</w:t>
      </w:r>
      <w:r>
        <w:rPr>
          <w:rFonts w:ascii="宋体" w:eastAsia="宋体" w:hAnsi="宋体"/>
          <w:sz w:val="15"/>
          <w:szCs w:val="15"/>
        </w:rPr>
        <w:t>•</w:t>
      </w:r>
      <w:r>
        <w:rPr>
          <w:rFonts w:ascii="宋体" w:eastAsia="宋体" w:hAnsi="宋体" w:hint="eastAsia"/>
          <w:sz w:val="15"/>
          <w:szCs w:val="15"/>
        </w:rPr>
        <w:t>德</w:t>
      </w:r>
      <w:proofErr w:type="gramStart"/>
      <w:r>
        <w:rPr>
          <w:rFonts w:ascii="宋体" w:eastAsia="宋体" w:hAnsi="宋体" w:hint="eastAsia"/>
          <w:sz w:val="15"/>
          <w:szCs w:val="15"/>
        </w:rPr>
        <w:t>莱</w:t>
      </w:r>
      <w:proofErr w:type="gramEnd"/>
      <w:r>
        <w:rPr>
          <w:rFonts w:ascii="宋体" w:eastAsia="宋体" w:hAnsi="宋体" w:hint="eastAsia"/>
          <w:sz w:val="15"/>
          <w:szCs w:val="15"/>
        </w:rPr>
        <w:t>顿</w:t>
      </w:r>
      <w:r>
        <w:rPr>
          <w:rFonts w:ascii="宋体" w:eastAsia="宋体" w:hAnsi="宋体"/>
          <w:sz w:val="15"/>
          <w:szCs w:val="15"/>
        </w:rPr>
        <w:t>.</w:t>
      </w:r>
      <w:r>
        <w:rPr>
          <w:rFonts w:ascii="宋体" w:eastAsia="宋体" w:hAnsi="宋体" w:hint="eastAsia"/>
          <w:sz w:val="15"/>
          <w:szCs w:val="15"/>
        </w:rPr>
        <w:t>学习的革命</w:t>
      </w:r>
      <w:r>
        <w:rPr>
          <w:rFonts w:ascii="宋体" w:eastAsia="宋体" w:hAnsi="宋体"/>
          <w:sz w:val="15"/>
          <w:szCs w:val="15"/>
        </w:rPr>
        <w:t>[M].</w:t>
      </w:r>
      <w:r>
        <w:rPr>
          <w:rFonts w:ascii="宋体" w:eastAsia="宋体" w:hAnsi="宋体" w:hint="eastAsia"/>
          <w:sz w:val="15"/>
          <w:szCs w:val="15"/>
        </w:rPr>
        <w:t>上海</w:t>
      </w:r>
      <w:r>
        <w:rPr>
          <w:rFonts w:ascii="宋体" w:eastAsia="宋体" w:hAnsi="宋体"/>
          <w:sz w:val="15"/>
          <w:szCs w:val="15"/>
        </w:rPr>
        <w:t>:</w:t>
      </w:r>
      <w:r>
        <w:rPr>
          <w:rFonts w:ascii="宋体" w:eastAsia="宋体" w:hAnsi="宋体" w:hint="eastAsia"/>
          <w:sz w:val="15"/>
          <w:szCs w:val="15"/>
        </w:rPr>
        <w:t>上海三联书店</w:t>
      </w:r>
      <w:r>
        <w:rPr>
          <w:rFonts w:ascii="宋体" w:eastAsia="宋体" w:hAnsi="宋体"/>
          <w:sz w:val="15"/>
          <w:szCs w:val="15"/>
        </w:rPr>
        <w:t>,1998.257.</w:t>
      </w:r>
    </w:p>
    <w:sectPr w:rsidR="00951831" w:rsidRPr="00951831">
      <w:footerReference w:type="default" r:id="rId7"/>
      <w:pgSz w:w="11906" w:h="16838"/>
      <w:pgMar w:top="1440" w:right="1800" w:bottom="1440" w:left="1800" w:header="851" w:footer="992" w:gutter="0"/>
      <w:cols w:space="425"/>
      <w:rtlGutter/>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2ED9" w:rsidRDefault="000D2ED9" w:rsidP="004D1C09">
      <w:r>
        <w:separator/>
      </w:r>
    </w:p>
  </w:endnote>
  <w:endnote w:type="continuationSeparator" w:id="0">
    <w:p w:rsidR="000D2ED9" w:rsidRDefault="000D2ED9" w:rsidP="004D1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altName w:val="Times New Roman"/>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ngLiU">
    <w:altName w:val="細明體"/>
    <w:panose1 w:val="02010609000101010101"/>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01D" w:rsidRPr="007C0194" w:rsidRDefault="007C0194">
    <w:pPr>
      <w:pStyle w:val="a5"/>
    </w:pPr>
    <w:r>
      <w:rPr>
        <w:rFonts w:hint="eastAsia"/>
      </w:rPr>
      <w:t>通讯作者：</w:t>
    </w:r>
    <w:r w:rsidR="00AA701D" w:rsidRPr="00AA701D">
      <w:rPr>
        <w:rFonts w:hint="eastAsia"/>
      </w:rPr>
      <w:t>赵小峰（</w:t>
    </w:r>
    <w:r w:rsidR="00AA701D" w:rsidRPr="00AA701D">
      <w:t>1979</w:t>
    </w:r>
    <w:r>
      <w:rPr>
        <w:rFonts w:hint="eastAsia"/>
      </w:rPr>
      <w:t>-</w:t>
    </w:r>
    <w:r>
      <w:t xml:space="preserve"> </w:t>
    </w:r>
    <w:r w:rsidR="00AA701D" w:rsidRPr="00AA701D">
      <w:t>），男（汉族），上海市，上海中冶医院</w:t>
    </w:r>
    <w:r>
      <w:rPr>
        <w:rFonts w:hint="eastAsia"/>
      </w:rPr>
      <w:t>，</w:t>
    </w:r>
    <w:r w:rsidR="00AA701D" w:rsidRPr="00AA701D">
      <w:t>治疗中心主任，主治医师</w:t>
    </w:r>
  </w:p>
  <w:p w:rsidR="007C0194" w:rsidRPr="007C0194" w:rsidRDefault="007C0194">
    <w:pPr>
      <w:pStyle w:val="a5"/>
      <w:rPr>
        <w:rFonts w:hint="eastAsia"/>
      </w:rPr>
    </w:pPr>
    <w:r>
      <w:rPr>
        <w:rFonts w:hint="eastAsia"/>
      </w:rPr>
      <w:t>第一作者：</w:t>
    </w:r>
    <w:r w:rsidRPr="00AA701D">
      <w:rPr>
        <w:rFonts w:hint="eastAsia"/>
      </w:rPr>
      <w:t>吴灿梅（</w:t>
    </w:r>
    <w:r w:rsidRPr="00AA701D">
      <w:t>1990</w:t>
    </w:r>
    <w:r>
      <w:rPr>
        <w:rFonts w:hint="eastAsia"/>
      </w:rPr>
      <w:t>-</w:t>
    </w:r>
    <w:r w:rsidRPr="00AA701D">
      <w:t xml:space="preserve"> ），女（白族），上海市，上海中冶医院</w:t>
    </w:r>
    <w:r>
      <w:rPr>
        <w:rFonts w:hint="eastAsia"/>
      </w:rPr>
      <w:t>，</w:t>
    </w:r>
    <w:r w:rsidRPr="00AA701D">
      <w:t>康复治疗师，本科</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2ED9" w:rsidRDefault="000D2ED9" w:rsidP="004D1C09">
      <w:r>
        <w:separator/>
      </w:r>
    </w:p>
  </w:footnote>
  <w:footnote w:type="continuationSeparator" w:id="0">
    <w:p w:rsidR="000D2ED9" w:rsidRDefault="000D2ED9" w:rsidP="004D1C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FD7401F2"/>
    <w:lvl w:ilvl="0">
      <w:start w:val="1"/>
      <w:numFmt w:val="decimal"/>
      <w:lvlText w:val="%1"/>
      <w:lvlJc w:val="left"/>
      <w:pPr>
        <w:ind w:left="372" w:hanging="372"/>
      </w:pPr>
      <w:rPr>
        <w:rFonts w:cs="Times New Roman" w:hint="default"/>
      </w:rPr>
    </w:lvl>
    <w:lvl w:ilvl="1">
      <w:start w:val="1"/>
      <w:numFmt w:val="decimal"/>
      <w:lvlText w:val="%1.%2"/>
      <w:lvlJc w:val="left"/>
      <w:pPr>
        <w:ind w:left="372" w:hanging="372"/>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 w15:restartNumberingAfterBreak="0">
    <w:nsid w:val="00000002"/>
    <w:multiLevelType w:val="hybridMultilevel"/>
    <w:tmpl w:val="511AE2FC"/>
    <w:lvl w:ilvl="0" w:tplc="8A64BE9E">
      <w:start w:val="30"/>
      <w:numFmt w:val="decimal"/>
      <w:lvlText w:val="%1"/>
      <w:lvlJc w:val="left"/>
      <w:pPr>
        <w:ind w:left="360" w:hanging="360"/>
      </w:pPr>
      <w:rPr>
        <w:rFonts w:cs="Times New Roman" w:hint="default"/>
        <w:color w:val="auto"/>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00000003"/>
    <w:multiLevelType w:val="multilevel"/>
    <w:tmpl w:val="7EF297FC"/>
    <w:lvl w:ilvl="0">
      <w:start w:val="1"/>
      <w:numFmt w:val="decimal"/>
      <w:lvlText w:val="%1"/>
      <w:lvlJc w:val="left"/>
      <w:pPr>
        <w:ind w:left="360" w:hanging="360"/>
      </w:pPr>
      <w:rPr>
        <w:rFonts w:cs="Times New Roman" w:hint="default"/>
      </w:rPr>
    </w:lvl>
    <w:lvl w:ilvl="1">
      <w:start w:val="1"/>
      <w:numFmt w:val="decimal"/>
      <w:isLgl/>
      <w:lvlText w:val="%1.%2"/>
      <w:lvlJc w:val="left"/>
      <w:pPr>
        <w:ind w:left="744" w:hanging="372"/>
      </w:pPr>
      <w:rPr>
        <w:rFonts w:cs="Times New Roman" w:hint="default"/>
      </w:rPr>
    </w:lvl>
    <w:lvl w:ilvl="2">
      <w:start w:val="1"/>
      <w:numFmt w:val="decimal"/>
      <w:isLgl/>
      <w:lvlText w:val="%1.%2.%3"/>
      <w:lvlJc w:val="left"/>
      <w:pPr>
        <w:ind w:left="1464" w:hanging="720"/>
      </w:pPr>
      <w:rPr>
        <w:rFonts w:cs="Times New Roman" w:hint="default"/>
      </w:rPr>
    </w:lvl>
    <w:lvl w:ilvl="3">
      <w:start w:val="1"/>
      <w:numFmt w:val="decimal"/>
      <w:isLgl/>
      <w:lvlText w:val="%1.%2.%3.%4"/>
      <w:lvlJc w:val="left"/>
      <w:pPr>
        <w:ind w:left="1836" w:hanging="720"/>
      </w:pPr>
      <w:rPr>
        <w:rFonts w:cs="Times New Roman" w:hint="default"/>
      </w:rPr>
    </w:lvl>
    <w:lvl w:ilvl="4">
      <w:start w:val="1"/>
      <w:numFmt w:val="decimal"/>
      <w:isLgl/>
      <w:lvlText w:val="%1.%2.%3.%4.%5"/>
      <w:lvlJc w:val="left"/>
      <w:pPr>
        <w:ind w:left="2568" w:hanging="1080"/>
      </w:pPr>
      <w:rPr>
        <w:rFonts w:cs="Times New Roman" w:hint="default"/>
      </w:rPr>
    </w:lvl>
    <w:lvl w:ilvl="5">
      <w:start w:val="1"/>
      <w:numFmt w:val="decimal"/>
      <w:isLgl/>
      <w:lvlText w:val="%1.%2.%3.%4.%5.%6"/>
      <w:lvlJc w:val="left"/>
      <w:pPr>
        <w:ind w:left="2940" w:hanging="1080"/>
      </w:pPr>
      <w:rPr>
        <w:rFonts w:cs="Times New Roman" w:hint="default"/>
      </w:rPr>
    </w:lvl>
    <w:lvl w:ilvl="6">
      <w:start w:val="1"/>
      <w:numFmt w:val="decimal"/>
      <w:isLgl/>
      <w:lvlText w:val="%1.%2.%3.%4.%5.%6.%7"/>
      <w:lvlJc w:val="left"/>
      <w:pPr>
        <w:ind w:left="3672" w:hanging="1440"/>
      </w:pPr>
      <w:rPr>
        <w:rFonts w:cs="Times New Roman" w:hint="default"/>
      </w:rPr>
    </w:lvl>
    <w:lvl w:ilvl="7">
      <w:start w:val="1"/>
      <w:numFmt w:val="decimal"/>
      <w:isLgl/>
      <w:lvlText w:val="%1.%2.%3.%4.%5.%6.%7.%8"/>
      <w:lvlJc w:val="left"/>
      <w:pPr>
        <w:ind w:left="4044" w:hanging="1440"/>
      </w:pPr>
      <w:rPr>
        <w:rFonts w:cs="Times New Roman" w:hint="default"/>
      </w:rPr>
    </w:lvl>
    <w:lvl w:ilvl="8">
      <w:start w:val="1"/>
      <w:numFmt w:val="decimal"/>
      <w:isLgl/>
      <w:lvlText w:val="%1.%2.%3.%4.%5.%6.%7.%8.%9"/>
      <w:lvlJc w:val="left"/>
      <w:pPr>
        <w:ind w:left="4776" w:hanging="1800"/>
      </w:pPr>
      <w:rPr>
        <w:rFonts w:cs="Times New Roman" w:hint="default"/>
      </w:rPr>
    </w:lvl>
  </w:abstractNum>
  <w:abstractNum w:abstractNumId="3" w15:restartNumberingAfterBreak="0">
    <w:nsid w:val="00000004"/>
    <w:multiLevelType w:val="hybridMultilevel"/>
    <w:tmpl w:val="235E43F4"/>
    <w:lvl w:ilvl="0" w:tplc="2046630C">
      <w:start w:val="30"/>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16AB645D"/>
    <w:multiLevelType w:val="hybridMultilevel"/>
    <w:tmpl w:val="3DE6F454"/>
    <w:lvl w:ilvl="0" w:tplc="0D4EBF8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5037D4"/>
    <w:multiLevelType w:val="multilevel"/>
    <w:tmpl w:val="513488BA"/>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F14A37"/>
    <w:rsid w:val="000D2ED9"/>
    <w:rsid w:val="0012715A"/>
    <w:rsid w:val="001C3992"/>
    <w:rsid w:val="001E369D"/>
    <w:rsid w:val="00203E09"/>
    <w:rsid w:val="00271E07"/>
    <w:rsid w:val="003A6EFE"/>
    <w:rsid w:val="003B1F2E"/>
    <w:rsid w:val="004D1C09"/>
    <w:rsid w:val="007C0194"/>
    <w:rsid w:val="00951831"/>
    <w:rsid w:val="00A75D43"/>
    <w:rsid w:val="00AA701D"/>
    <w:rsid w:val="00C03B27"/>
    <w:rsid w:val="00C05BDB"/>
    <w:rsid w:val="00C24C38"/>
    <w:rsid w:val="00C83252"/>
    <w:rsid w:val="00CE2F23"/>
    <w:rsid w:val="00DE5FA2"/>
    <w:rsid w:val="00E63276"/>
    <w:rsid w:val="00E703EC"/>
    <w:rsid w:val="00ED48A8"/>
    <w:rsid w:val="00F14A37"/>
    <w:rsid w:val="00F51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F351DC"/>
  <w15:docId w15:val="{F507EA16-DC46-4A1C-A62D-59A280E9A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rFonts w:cs="Times New Roman"/>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6">
    <w:name w:val="页脚 字符"/>
    <w:basedOn w:val="a0"/>
    <w:link w:val="a5"/>
    <w:uiPriority w:val="99"/>
    <w:rPr>
      <w:rFonts w:cs="Times New Roman"/>
      <w:sz w:val="18"/>
      <w:szCs w:val="18"/>
    </w:rPr>
  </w:style>
  <w:style w:type="paragraph" w:styleId="a7">
    <w:name w:val="List Paragraph"/>
    <w:basedOn w:val="a"/>
    <w:uiPriority w:val="99"/>
    <w:qFormat/>
    <w:pPr>
      <w:ind w:firstLineChars="200" w:firstLine="420"/>
    </w:pPr>
  </w:style>
  <w:style w:type="paragraph" w:styleId="a8">
    <w:name w:val="No Spacing"/>
    <w:uiPriority w:val="99"/>
    <w:qFormat/>
    <w:pPr>
      <w:widowControl w:val="0"/>
      <w:jc w:val="both"/>
    </w:pPr>
  </w:style>
  <w:style w:type="paragraph" w:styleId="a9">
    <w:name w:val="Balloon Text"/>
    <w:basedOn w:val="a"/>
    <w:link w:val="aa"/>
    <w:uiPriority w:val="99"/>
    <w:semiHidden/>
    <w:unhideWhenUsed/>
    <w:rsid w:val="004D1C09"/>
    <w:rPr>
      <w:sz w:val="18"/>
      <w:szCs w:val="18"/>
    </w:rPr>
  </w:style>
  <w:style w:type="character" w:customStyle="1" w:styleId="aa">
    <w:name w:val="批注框文本 字符"/>
    <w:basedOn w:val="a0"/>
    <w:link w:val="a9"/>
    <w:uiPriority w:val="99"/>
    <w:semiHidden/>
    <w:rsid w:val="004D1C09"/>
    <w:rPr>
      <w:sz w:val="18"/>
      <w:szCs w:val="18"/>
    </w:rPr>
  </w:style>
  <w:style w:type="table" w:styleId="ab">
    <w:name w:val="Table Grid"/>
    <w:basedOn w:val="a1"/>
    <w:uiPriority w:val="39"/>
    <w:rsid w:val="00C05B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1097</TotalTime>
  <Pages>4</Pages>
  <Words>873</Words>
  <Characters>4977</Characters>
  <Application>Microsoft Office Word</Application>
  <DocSecurity>0</DocSecurity>
  <Lines>41</Lines>
  <Paragraphs>11</Paragraphs>
  <ScaleCrop>false</ScaleCrop>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wucan</dc:creator>
  <cp:lastModifiedBy> </cp:lastModifiedBy>
  <cp:revision>59</cp:revision>
  <dcterms:created xsi:type="dcterms:W3CDTF">2019-12-11T12:20:00Z</dcterms:created>
  <dcterms:modified xsi:type="dcterms:W3CDTF">2020-02-17T15:10:00Z</dcterms:modified>
</cp:coreProperties>
</file>