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rPr>
      </w:pPr>
      <w:r>
        <w:rPr>
          <w:rFonts w:hint="eastAsia"/>
          <w:b/>
          <w:bCs/>
          <w:sz w:val="30"/>
          <w:szCs w:val="30"/>
        </w:rPr>
        <w:t>高职院校</w:t>
      </w:r>
      <w:r>
        <w:rPr>
          <w:rFonts w:hint="eastAsia"/>
          <w:b/>
          <w:bCs/>
          <w:sz w:val="30"/>
          <w:szCs w:val="30"/>
          <w:lang w:eastAsia="zh-CN"/>
        </w:rPr>
        <w:t>以活动项目为</w:t>
      </w:r>
      <w:r>
        <w:rPr>
          <w:rFonts w:hint="eastAsia"/>
          <w:b/>
          <w:bCs/>
          <w:sz w:val="30"/>
          <w:szCs w:val="30"/>
        </w:rPr>
        <w:t>结课</w:t>
      </w:r>
      <w:r>
        <w:rPr>
          <w:rFonts w:hint="eastAsia"/>
          <w:b/>
          <w:bCs/>
          <w:sz w:val="30"/>
          <w:szCs w:val="30"/>
          <w:lang w:eastAsia="zh-CN"/>
        </w:rPr>
        <w:t>方</w:t>
      </w:r>
      <w:r>
        <w:rPr>
          <w:rFonts w:hint="eastAsia"/>
          <w:b/>
          <w:bCs/>
          <w:sz w:val="30"/>
          <w:szCs w:val="30"/>
        </w:rPr>
        <w:t>式研究</w:t>
      </w:r>
    </w:p>
    <w:p>
      <w:pPr>
        <w:jc w:val="right"/>
        <w:rPr>
          <w:rFonts w:hint="eastAsia"/>
          <w:sz w:val="21"/>
          <w:szCs w:val="21"/>
        </w:rPr>
      </w:pPr>
      <w:r>
        <w:rPr>
          <w:rFonts w:hint="eastAsia"/>
          <w:sz w:val="21"/>
          <w:szCs w:val="21"/>
        </w:rPr>
        <w:t>——以湖南理工职院《信息素养</w:t>
      </w:r>
      <w:r>
        <w:rPr>
          <w:rFonts w:hint="eastAsia"/>
          <w:sz w:val="21"/>
          <w:szCs w:val="21"/>
          <w:lang w:eastAsia="zh-CN"/>
        </w:rPr>
        <w:t>教育</w:t>
      </w:r>
      <w:r>
        <w:rPr>
          <w:rFonts w:hint="eastAsia"/>
          <w:sz w:val="21"/>
          <w:szCs w:val="21"/>
        </w:rPr>
        <w:t>》课程的结课</w:t>
      </w:r>
      <w:r>
        <w:rPr>
          <w:rFonts w:hint="eastAsia"/>
          <w:sz w:val="21"/>
          <w:szCs w:val="21"/>
          <w:lang w:eastAsia="zh-CN"/>
        </w:rPr>
        <w:t>方</w:t>
      </w:r>
      <w:r>
        <w:rPr>
          <w:rFonts w:hint="eastAsia"/>
          <w:sz w:val="21"/>
          <w:szCs w:val="21"/>
        </w:rPr>
        <w:t>式为例</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cstheme="minorEastAsia"/>
          <w:b w:val="0"/>
          <w:bCs w:val="0"/>
          <w:sz w:val="21"/>
          <w:szCs w:val="21"/>
          <w:lang w:eastAsia="zh-CN"/>
        </w:rPr>
      </w:pPr>
      <w:r>
        <w:rPr>
          <w:rFonts w:hint="eastAsia" w:asciiTheme="minorEastAsia" w:hAnsiTheme="minorEastAsia" w:cstheme="minorEastAsia"/>
          <w:b w:val="0"/>
          <w:bCs w:val="0"/>
          <w:sz w:val="21"/>
          <w:szCs w:val="21"/>
          <w:lang w:eastAsia="zh-CN"/>
        </w:rPr>
        <w:t>杨</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eastAsia="zh-CN"/>
        </w:rPr>
        <w:t>小</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eastAsia="zh-CN"/>
        </w:rPr>
        <w:t>英</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cstheme="minorEastAsia"/>
          <w:b w:val="0"/>
          <w:bCs w:val="0"/>
          <w:sz w:val="21"/>
          <w:szCs w:val="21"/>
          <w:lang w:eastAsia="zh-CN"/>
        </w:rPr>
      </w:pPr>
      <w:r>
        <w:rPr>
          <w:rFonts w:hint="eastAsia" w:asciiTheme="minorEastAsia" w:hAnsiTheme="minorEastAsia" w:cstheme="minorEastAsia"/>
          <w:b w:val="0"/>
          <w:bCs w:val="0"/>
          <w:sz w:val="21"/>
          <w:szCs w:val="21"/>
          <w:lang w:eastAsia="zh-CN"/>
        </w:rPr>
        <w:t>（湖南理工职业技术学院</w:t>
      </w:r>
      <w:r>
        <w:rPr>
          <w:rFonts w:hint="eastAsia" w:asciiTheme="minorEastAsia" w:hAnsiTheme="minorEastAsia" w:cstheme="minorEastAsia"/>
          <w:b w:val="0"/>
          <w:bCs w:val="0"/>
          <w:sz w:val="21"/>
          <w:szCs w:val="21"/>
          <w:lang w:val="en-US" w:eastAsia="zh-CN"/>
        </w:rPr>
        <w:t xml:space="preserve"> 湖南湘潭 411104</w:t>
      </w:r>
      <w:r>
        <w:rPr>
          <w:rFonts w:hint="eastAsia" w:asciiTheme="minorEastAsia" w:hAnsiTheme="minorEastAsia" w:cstheme="minorEastAsia"/>
          <w:b w:val="0"/>
          <w:bCs w:val="0"/>
          <w:sz w:val="21"/>
          <w:szCs w:val="21"/>
          <w:lang w:eastAsia="zh-CN"/>
        </w:rPr>
        <w:t>）</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b w:val="0"/>
          <w:bCs w:val="0"/>
          <w:sz w:val="21"/>
          <w:szCs w:val="21"/>
          <w:lang w:eastAsia="zh-CN"/>
        </w:rPr>
      </w:pPr>
      <w:r>
        <w:rPr>
          <w:rFonts w:hint="eastAsia" w:asciiTheme="minorEastAsia" w:hAnsiTheme="minorEastAsia" w:cstheme="minorEastAsia"/>
          <w:b w:val="0"/>
          <w:bCs w:val="0"/>
          <w:sz w:val="21"/>
          <w:szCs w:val="21"/>
          <w:lang w:eastAsia="zh-CN"/>
        </w:rPr>
        <w:t>摘要：高职教育是我国高等教育的有机组成部分，课程授课在实现高职院校人才培养目标起着重要作用。目前，传统教学的结课方式比较单一，本文先从传统结课方式改革的必要性出发，以湖南理工职院《信息素养教育》课程的结课方式为例，提出了以活动项目为结课方式的模式，供同行参考。</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eastAsia="zh-CN"/>
        </w:rPr>
        <w:t>关键词：</w:t>
      </w:r>
      <w:r>
        <w:rPr>
          <w:rFonts w:hint="eastAsia" w:asciiTheme="minorEastAsia" w:hAnsiTheme="minorEastAsia" w:cstheme="minorEastAsia"/>
          <w:b w:val="0"/>
          <w:bCs w:val="0"/>
          <w:sz w:val="21"/>
          <w:szCs w:val="21"/>
          <w:lang w:val="en-US" w:eastAsia="zh-CN"/>
        </w:rPr>
        <w:t xml:space="preserve"> 高职院校  结课方式  信息素养教育</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分类号：G71</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center"/>
        <w:textAlignment w:val="auto"/>
        <w:rPr>
          <w:rFonts w:ascii="微软雅黑" w:hAnsi="微软雅黑" w:eastAsia="微软雅黑" w:cs="微软雅黑"/>
          <w:b/>
          <w:bCs/>
          <w:i w:val="0"/>
          <w:caps w:val="0"/>
          <w:color w:val="333333"/>
          <w:spacing w:val="0"/>
          <w:sz w:val="21"/>
          <w:szCs w:val="21"/>
          <w:shd w:val="clear" w:color="auto" w:fill="auto"/>
        </w:rPr>
      </w:pPr>
      <w:r>
        <w:rPr>
          <w:rFonts w:ascii="微软雅黑" w:hAnsi="微软雅黑" w:eastAsia="微软雅黑" w:cs="微软雅黑"/>
          <w:b/>
          <w:bCs/>
          <w:i w:val="0"/>
          <w:caps w:val="0"/>
          <w:color w:val="333333"/>
          <w:spacing w:val="0"/>
          <w:sz w:val="21"/>
          <w:szCs w:val="21"/>
          <w:shd w:val="clear" w:color="auto" w:fill="auto"/>
        </w:rPr>
        <w:t xml:space="preserve">A study on the way of ending courses with activity items  in higher vocational </w:t>
      </w:r>
      <w:r>
        <w:rPr>
          <w:rFonts w:hint="eastAsia" w:ascii="微软雅黑" w:hAnsi="微软雅黑" w:eastAsia="微软雅黑" w:cs="微软雅黑"/>
          <w:b/>
          <w:bCs/>
          <w:i w:val="0"/>
          <w:caps w:val="0"/>
          <w:color w:val="333333"/>
          <w:spacing w:val="0"/>
          <w:sz w:val="21"/>
          <w:szCs w:val="21"/>
          <w:shd w:val="clear" w:color="auto" w:fill="auto"/>
          <w:lang w:val="en-US" w:eastAsia="zh-CN"/>
        </w:rPr>
        <w:t>institute</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right"/>
        <w:textAlignment w:val="auto"/>
        <w:rPr>
          <w:rFonts w:ascii="微软雅黑" w:hAnsi="微软雅黑" w:eastAsia="微软雅黑" w:cs="微软雅黑"/>
          <w:b/>
          <w:bCs/>
          <w:i w:val="0"/>
          <w:caps w:val="0"/>
          <w:color w:val="333333"/>
          <w:spacing w:val="0"/>
          <w:sz w:val="21"/>
          <w:szCs w:val="21"/>
          <w:shd w:val="clear" w:color="auto" w:fill="auto"/>
        </w:rPr>
      </w:pPr>
      <w:r>
        <w:rPr>
          <w:rFonts w:hint="eastAsia" w:ascii="微软雅黑" w:hAnsi="微软雅黑" w:eastAsia="微软雅黑" w:cs="微软雅黑"/>
          <w:b/>
          <w:bCs/>
          <w:i w:val="0"/>
          <w:caps w:val="0"/>
          <w:color w:val="333333"/>
          <w:spacing w:val="0"/>
          <w:sz w:val="21"/>
          <w:szCs w:val="21"/>
          <w:shd w:val="clear" w:color="auto" w:fill="auto"/>
          <w:lang w:eastAsia="zh-CN"/>
        </w:rPr>
        <w:t>——</w:t>
      </w:r>
      <w:r>
        <w:rPr>
          <w:rFonts w:hint="eastAsia" w:ascii="微软雅黑" w:hAnsi="微软雅黑" w:eastAsia="微软雅黑" w:cs="微软雅黑"/>
          <w:b/>
          <w:bCs/>
          <w:i w:val="0"/>
          <w:caps w:val="0"/>
          <w:color w:val="333333"/>
          <w:spacing w:val="0"/>
          <w:sz w:val="21"/>
          <w:szCs w:val="21"/>
          <w:shd w:val="clear" w:color="auto" w:fill="auto"/>
          <w:lang w:val="en-US" w:eastAsia="zh-CN"/>
        </w:rPr>
        <w:t>T</w:t>
      </w:r>
      <w:r>
        <w:rPr>
          <w:rFonts w:ascii="微软雅黑" w:hAnsi="微软雅黑" w:eastAsia="微软雅黑" w:cs="微软雅黑"/>
          <w:b/>
          <w:bCs/>
          <w:i w:val="0"/>
          <w:caps w:val="0"/>
          <w:color w:val="333333"/>
          <w:spacing w:val="0"/>
          <w:sz w:val="21"/>
          <w:szCs w:val="21"/>
          <w:shd w:val="clear" w:color="auto" w:fill="auto"/>
        </w:rPr>
        <w:t xml:space="preserve">aking the way of completing the course of information literacy education in Hunan Vocational </w:t>
      </w:r>
      <w:r>
        <w:rPr>
          <w:rFonts w:hint="eastAsia" w:ascii="微软雅黑" w:hAnsi="微软雅黑" w:eastAsia="微软雅黑" w:cs="微软雅黑"/>
          <w:b/>
          <w:bCs/>
          <w:i w:val="0"/>
          <w:caps w:val="0"/>
          <w:color w:val="333333"/>
          <w:spacing w:val="0"/>
          <w:sz w:val="21"/>
          <w:szCs w:val="21"/>
          <w:shd w:val="clear" w:color="auto" w:fill="auto"/>
          <w:lang w:val="en-US" w:eastAsia="zh-CN"/>
        </w:rPr>
        <w:t>Institute of Technology</w:t>
      </w:r>
      <w:r>
        <w:rPr>
          <w:rFonts w:ascii="微软雅黑" w:hAnsi="微软雅黑" w:eastAsia="微软雅黑" w:cs="微软雅黑"/>
          <w:b/>
          <w:bCs/>
          <w:i w:val="0"/>
          <w:caps w:val="0"/>
          <w:color w:val="333333"/>
          <w:spacing w:val="0"/>
          <w:sz w:val="21"/>
          <w:szCs w:val="21"/>
          <w:shd w:val="clear" w:color="auto" w:fill="auto"/>
        </w:rPr>
        <w:t xml:space="preserve"> as an example</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center"/>
        <w:textAlignment w:val="auto"/>
        <w:rPr>
          <w:rFonts w:ascii="微软雅黑" w:hAnsi="微软雅黑" w:eastAsia="微软雅黑" w:cs="微软雅黑"/>
          <w:i w:val="0"/>
          <w:caps w:val="0"/>
          <w:color w:val="333333"/>
          <w:spacing w:val="0"/>
          <w:sz w:val="21"/>
          <w:szCs w:val="21"/>
          <w:shd w:val="clear" w:color="auto" w:fill="auto"/>
        </w:rPr>
      </w:pPr>
      <w:r>
        <w:rPr>
          <w:rFonts w:ascii="微软雅黑" w:hAnsi="微软雅黑" w:eastAsia="微软雅黑" w:cs="微软雅黑"/>
          <w:i w:val="0"/>
          <w:caps w:val="0"/>
          <w:color w:val="333333"/>
          <w:spacing w:val="0"/>
          <w:sz w:val="21"/>
          <w:szCs w:val="21"/>
          <w:shd w:val="clear" w:color="auto" w:fill="auto"/>
        </w:rPr>
        <w:t>Yang Xiaoying</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center"/>
        <w:textAlignment w:val="auto"/>
        <w:rPr>
          <w:rFonts w:ascii="微软雅黑" w:hAnsi="微软雅黑" w:eastAsia="微软雅黑" w:cs="微软雅黑"/>
          <w:i w:val="0"/>
          <w:caps w:val="0"/>
          <w:color w:val="333333"/>
          <w:spacing w:val="0"/>
          <w:sz w:val="21"/>
          <w:szCs w:val="21"/>
          <w:shd w:val="clear" w:color="auto" w:fill="auto"/>
        </w:rPr>
      </w:pPr>
      <w:r>
        <w:rPr>
          <w:rFonts w:ascii="微软雅黑" w:hAnsi="微软雅黑" w:eastAsia="微软雅黑" w:cs="微软雅黑"/>
          <w:i w:val="0"/>
          <w:caps w:val="0"/>
          <w:color w:val="333333"/>
          <w:spacing w:val="0"/>
          <w:sz w:val="21"/>
          <w:szCs w:val="21"/>
          <w:shd w:val="clear" w:color="auto" w:fill="auto"/>
        </w:rPr>
        <w:t xml:space="preserve">(Hunan Vocational </w:t>
      </w:r>
      <w:r>
        <w:rPr>
          <w:rFonts w:hint="eastAsia" w:ascii="微软雅黑" w:hAnsi="微软雅黑" w:eastAsia="微软雅黑" w:cs="微软雅黑"/>
          <w:i w:val="0"/>
          <w:caps w:val="0"/>
          <w:color w:val="333333"/>
          <w:spacing w:val="0"/>
          <w:sz w:val="21"/>
          <w:szCs w:val="21"/>
          <w:shd w:val="clear" w:color="auto" w:fill="auto"/>
          <w:lang w:val="en-US" w:eastAsia="zh-CN"/>
        </w:rPr>
        <w:t>Institute of Technology</w:t>
      </w:r>
      <w:r>
        <w:rPr>
          <w:rFonts w:ascii="微软雅黑" w:hAnsi="微软雅黑" w:eastAsia="微软雅黑" w:cs="微软雅黑"/>
          <w:i w:val="0"/>
          <w:caps w:val="0"/>
          <w:color w:val="333333"/>
          <w:spacing w:val="0"/>
          <w:sz w:val="21"/>
          <w:szCs w:val="21"/>
          <w:shd w:val="clear" w:color="auto" w:fill="auto"/>
        </w:rPr>
        <w:t xml:space="preserve">, </w:t>
      </w:r>
      <w:r>
        <w:rPr>
          <w:rFonts w:hint="eastAsia" w:ascii="微软雅黑" w:hAnsi="微软雅黑" w:eastAsia="微软雅黑" w:cs="微软雅黑"/>
          <w:i w:val="0"/>
          <w:caps w:val="0"/>
          <w:color w:val="333333"/>
          <w:spacing w:val="0"/>
          <w:sz w:val="21"/>
          <w:szCs w:val="21"/>
          <w:shd w:val="clear" w:color="auto" w:fill="auto"/>
          <w:lang w:val="en-US" w:eastAsia="zh-CN"/>
        </w:rPr>
        <w:t xml:space="preserve">Hunan </w:t>
      </w:r>
      <w:r>
        <w:rPr>
          <w:rFonts w:ascii="微软雅黑" w:hAnsi="微软雅黑" w:eastAsia="微软雅黑" w:cs="微软雅黑"/>
          <w:i w:val="0"/>
          <w:caps w:val="0"/>
          <w:color w:val="333333"/>
          <w:spacing w:val="0"/>
          <w:sz w:val="21"/>
          <w:szCs w:val="21"/>
          <w:shd w:val="clear" w:color="auto" w:fill="auto"/>
        </w:rPr>
        <w:t>Xiangtan)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jc w:val="both"/>
        <w:textAlignment w:val="auto"/>
        <w:rPr>
          <w:rFonts w:hint="eastAsia" w:ascii="微软雅黑" w:hAnsi="微软雅黑" w:eastAsia="微软雅黑" w:cs="微软雅黑"/>
          <w:i w:val="0"/>
          <w:caps w:val="0"/>
          <w:color w:val="333333"/>
          <w:spacing w:val="0"/>
          <w:kern w:val="2"/>
          <w:sz w:val="21"/>
          <w:szCs w:val="21"/>
          <w:shd w:val="clear" w:color="auto" w:fill="auto"/>
          <w:lang w:val="en-US" w:eastAsia="zh-CN" w:bidi="ar-SA"/>
        </w:rPr>
      </w:pPr>
      <w:r>
        <w:rPr>
          <w:rFonts w:hint="eastAsia" w:ascii="微软雅黑" w:hAnsi="微软雅黑" w:eastAsia="微软雅黑" w:cs="微软雅黑"/>
          <w:b/>
          <w:bCs/>
          <w:i w:val="0"/>
          <w:caps w:val="0"/>
          <w:color w:val="333333"/>
          <w:spacing w:val="0"/>
          <w:sz w:val="21"/>
          <w:szCs w:val="21"/>
          <w:shd w:val="clear" w:color="auto" w:fill="auto"/>
          <w:lang w:val="en-US" w:eastAsia="zh-CN"/>
        </w:rPr>
        <w:t>A</w:t>
      </w:r>
      <w:r>
        <w:rPr>
          <w:rFonts w:ascii="微软雅黑" w:hAnsi="微软雅黑" w:eastAsia="微软雅黑" w:cs="微软雅黑"/>
          <w:b/>
          <w:bCs/>
          <w:i w:val="0"/>
          <w:caps w:val="0"/>
          <w:color w:val="333333"/>
          <w:spacing w:val="0"/>
          <w:sz w:val="21"/>
          <w:szCs w:val="21"/>
          <w:shd w:val="clear" w:color="auto" w:fill="auto"/>
        </w:rPr>
        <w:t>bstract</w:t>
      </w:r>
      <w:r>
        <w:rPr>
          <w:rFonts w:ascii="微软雅黑" w:hAnsi="微软雅黑" w:eastAsia="微软雅黑" w:cs="微软雅黑"/>
          <w:i w:val="0"/>
          <w:caps w:val="0"/>
          <w:color w:val="333333"/>
          <w:spacing w:val="0"/>
          <w:sz w:val="21"/>
          <w:szCs w:val="21"/>
          <w:shd w:val="clear" w:color="auto" w:fill="auto"/>
        </w:rPr>
        <w:t>:</w:t>
      </w:r>
      <w:r>
        <w:rPr>
          <w:rFonts w:hint="eastAsia" w:ascii="微软雅黑" w:hAnsi="微软雅黑" w:eastAsia="微软雅黑" w:cs="微软雅黑"/>
          <w:i w:val="0"/>
          <w:caps w:val="0"/>
          <w:color w:val="333333"/>
          <w:spacing w:val="0"/>
          <w:kern w:val="2"/>
          <w:sz w:val="21"/>
          <w:szCs w:val="21"/>
          <w:shd w:val="clear" w:color="auto" w:fill="auto"/>
          <w:lang w:val="en-US" w:eastAsia="zh-CN" w:bidi="ar-SA"/>
        </w:rPr>
        <w:t>Higher Vocational Education is an organic part of higher education in our country. Course teaching plays an important role in realizing the goal of talent training in higher vocational institute. At present, the traditional way of course completion is relatively single. This paper starts from the necessity of reforming the traditional way of course completion. taking the way of course completion of Information Literacy Education in Hunan Vocational Institute of Technology as an example, this paper puts forward a mode of concluding class with activity items for the reference of peers.</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sz w:val="21"/>
          <w:szCs w:val="21"/>
          <w:shd w:val="clear" w:color="auto" w:fill="auto"/>
        </w:rPr>
      </w:pPr>
      <w:r>
        <w:rPr>
          <w:rFonts w:ascii="微软雅黑" w:hAnsi="微软雅黑" w:eastAsia="微软雅黑" w:cs="微软雅黑"/>
          <w:b/>
          <w:bCs/>
          <w:i w:val="0"/>
          <w:caps w:val="0"/>
          <w:color w:val="333333"/>
          <w:spacing w:val="0"/>
          <w:sz w:val="21"/>
          <w:szCs w:val="21"/>
          <w:shd w:val="clear" w:color="auto" w:fill="auto"/>
        </w:rPr>
        <w:t>Key</w:t>
      </w:r>
      <w:r>
        <w:rPr>
          <w:rFonts w:hint="eastAsia" w:ascii="微软雅黑" w:hAnsi="微软雅黑" w:eastAsia="微软雅黑" w:cs="微软雅黑"/>
          <w:b/>
          <w:bCs/>
          <w:i w:val="0"/>
          <w:caps w:val="0"/>
          <w:color w:val="333333"/>
          <w:spacing w:val="0"/>
          <w:sz w:val="21"/>
          <w:szCs w:val="21"/>
          <w:shd w:val="clear" w:color="auto" w:fill="auto"/>
          <w:lang w:val="en-US" w:eastAsia="zh-CN"/>
        </w:rPr>
        <w:t>w</w:t>
      </w:r>
      <w:r>
        <w:rPr>
          <w:rFonts w:ascii="微软雅黑" w:hAnsi="微软雅黑" w:eastAsia="微软雅黑" w:cs="微软雅黑"/>
          <w:b/>
          <w:bCs/>
          <w:i w:val="0"/>
          <w:caps w:val="0"/>
          <w:color w:val="333333"/>
          <w:spacing w:val="0"/>
          <w:sz w:val="21"/>
          <w:szCs w:val="21"/>
          <w:shd w:val="clear" w:color="auto" w:fill="auto"/>
        </w:rPr>
        <w:t>ords</w:t>
      </w:r>
      <w:r>
        <w:rPr>
          <w:rFonts w:ascii="微软雅黑" w:hAnsi="微软雅黑" w:eastAsia="微软雅黑" w:cs="微软雅黑"/>
          <w:i w:val="0"/>
          <w:caps w:val="0"/>
          <w:color w:val="333333"/>
          <w:spacing w:val="0"/>
          <w:sz w:val="21"/>
          <w:szCs w:val="21"/>
          <w:shd w:val="clear" w:color="auto" w:fill="auto"/>
        </w:rPr>
        <w:t xml:space="preserve">: Higher Vocational </w:t>
      </w:r>
      <w:r>
        <w:rPr>
          <w:rFonts w:hint="eastAsia" w:ascii="微软雅黑" w:hAnsi="微软雅黑" w:eastAsia="微软雅黑" w:cs="微软雅黑"/>
          <w:i w:val="0"/>
          <w:caps w:val="0"/>
          <w:color w:val="333333"/>
          <w:spacing w:val="0"/>
          <w:sz w:val="21"/>
          <w:szCs w:val="21"/>
          <w:shd w:val="clear" w:color="auto" w:fill="auto"/>
          <w:lang w:val="en-US" w:eastAsia="zh-CN"/>
        </w:rPr>
        <w:t>Institute</w:t>
      </w:r>
      <w:r>
        <w:rPr>
          <w:rFonts w:ascii="微软雅黑" w:hAnsi="微软雅黑" w:eastAsia="微软雅黑" w:cs="微软雅黑"/>
          <w:i w:val="0"/>
          <w:caps w:val="0"/>
          <w:color w:val="333333"/>
          <w:spacing w:val="0"/>
          <w:sz w:val="21"/>
          <w:szCs w:val="21"/>
          <w:shd w:val="clear" w:color="auto" w:fill="auto"/>
        </w:rPr>
        <w:t>, public basic courses, information literacy education</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高职</w:t>
      </w:r>
      <w:r>
        <w:rPr>
          <w:rFonts w:hint="eastAsia" w:asciiTheme="minorEastAsia" w:hAnsiTheme="minorEastAsia" w:cstheme="minorEastAsia"/>
          <w:b w:val="0"/>
          <w:bCs w:val="0"/>
          <w:sz w:val="24"/>
          <w:szCs w:val="24"/>
          <w:lang w:eastAsia="zh-CN"/>
        </w:rPr>
        <w:t>教育</w:t>
      </w:r>
      <w:r>
        <w:rPr>
          <w:rFonts w:hint="eastAsia" w:asciiTheme="minorEastAsia" w:hAnsiTheme="minorEastAsia" w:eastAsiaTheme="minorEastAsia" w:cstheme="minorEastAsia"/>
          <w:b w:val="0"/>
          <w:bCs w:val="0"/>
          <w:sz w:val="24"/>
          <w:szCs w:val="24"/>
          <w:lang w:eastAsia="zh-CN"/>
        </w:rPr>
        <w:t>是我国高等教育的有机组成部分，</w:t>
      </w:r>
      <w:r>
        <w:rPr>
          <w:rFonts w:hint="eastAsia" w:asciiTheme="minorEastAsia" w:hAnsiTheme="minorEastAsia" w:cstheme="minorEastAsia"/>
          <w:b w:val="0"/>
          <w:bCs w:val="0"/>
          <w:sz w:val="24"/>
          <w:szCs w:val="24"/>
          <w:lang w:eastAsia="zh-CN"/>
        </w:rPr>
        <w:t>课程授课</w:t>
      </w:r>
      <w:r>
        <w:rPr>
          <w:rFonts w:hint="eastAsia" w:asciiTheme="minorEastAsia" w:hAnsiTheme="minorEastAsia" w:eastAsiaTheme="minorEastAsia" w:cstheme="minorEastAsia"/>
          <w:b w:val="0"/>
          <w:bCs w:val="0"/>
          <w:sz w:val="24"/>
          <w:szCs w:val="24"/>
          <w:lang w:eastAsia="zh-CN"/>
        </w:rPr>
        <w:t>在</w:t>
      </w:r>
      <w:r>
        <w:rPr>
          <w:rFonts w:hint="eastAsia" w:asciiTheme="minorEastAsia" w:hAnsiTheme="minorEastAsia" w:cstheme="minorEastAsia"/>
          <w:b w:val="0"/>
          <w:bCs w:val="0"/>
          <w:sz w:val="24"/>
          <w:szCs w:val="24"/>
          <w:lang w:eastAsia="zh-CN"/>
        </w:rPr>
        <w:t>实现</w:t>
      </w:r>
      <w:r>
        <w:rPr>
          <w:rFonts w:hint="eastAsia" w:asciiTheme="minorEastAsia" w:hAnsiTheme="minorEastAsia" w:eastAsiaTheme="minorEastAsia" w:cstheme="minorEastAsia"/>
          <w:b w:val="0"/>
          <w:bCs w:val="0"/>
          <w:sz w:val="24"/>
          <w:szCs w:val="24"/>
          <w:lang w:eastAsia="zh-CN"/>
        </w:rPr>
        <w:t>高职院校人才培养目标起着重要作用。</w:t>
      </w:r>
      <w:r>
        <w:rPr>
          <w:rFonts w:hint="eastAsia" w:asciiTheme="minorEastAsia" w:hAnsiTheme="minorEastAsia" w:cstheme="minorEastAsia"/>
          <w:b w:val="0"/>
          <w:bCs w:val="0"/>
          <w:sz w:val="24"/>
          <w:szCs w:val="24"/>
          <w:lang w:eastAsia="zh-CN"/>
        </w:rPr>
        <w:t>随着时代的发展，网络一代的年轻人思想意识、学习方式、价值观念都发生的变化，如何在大学期间让他们学好知识</w:t>
      </w:r>
      <w:r>
        <w:rPr>
          <w:rFonts w:hint="eastAsia" w:asciiTheme="minorEastAsia" w:hAnsiTheme="minorEastAsia" w:cstheme="minorEastAsia"/>
          <w:b w:val="0"/>
          <w:bCs w:val="0"/>
          <w:sz w:val="24"/>
          <w:szCs w:val="24"/>
          <w:lang w:val="en-US" w:eastAsia="zh-CN"/>
        </w:rPr>
        <w:t>?</w:t>
      </w:r>
      <w:r>
        <w:rPr>
          <w:rFonts w:hint="eastAsia" w:asciiTheme="minorEastAsia" w:hAnsiTheme="minorEastAsia" w:cstheme="minorEastAsia"/>
          <w:b w:val="0"/>
          <w:bCs w:val="0"/>
          <w:sz w:val="24"/>
          <w:szCs w:val="24"/>
          <w:lang w:eastAsia="zh-CN"/>
        </w:rPr>
        <w:t>采用什么样的方式结课，</w:t>
      </w:r>
      <w:r>
        <w:rPr>
          <w:rFonts w:hint="eastAsia" w:asciiTheme="minorEastAsia" w:hAnsiTheme="minorEastAsia" w:cstheme="minorEastAsia"/>
          <w:b w:val="0"/>
          <w:bCs w:val="0"/>
          <w:sz w:val="24"/>
          <w:szCs w:val="24"/>
          <w:lang w:val="en-US" w:eastAsia="zh-CN"/>
        </w:rPr>
        <w:t>使</w:t>
      </w:r>
      <w:r>
        <w:rPr>
          <w:rFonts w:hint="eastAsia" w:asciiTheme="minorEastAsia" w:hAnsiTheme="minorEastAsia" w:cstheme="minorEastAsia"/>
          <w:b w:val="0"/>
          <w:bCs w:val="0"/>
          <w:sz w:val="24"/>
          <w:szCs w:val="24"/>
          <w:lang w:eastAsia="zh-CN"/>
        </w:rPr>
        <w:t>学生既乐于接受，又能达到学习的效果？这是每一位任课教师都要思考的问题。</w:t>
      </w:r>
    </w:p>
    <w:p>
      <w:pPr>
        <w:keepNext w:val="0"/>
        <w:keepLines w:val="0"/>
        <w:pageBreakBefore w:val="0"/>
        <w:kinsoku/>
        <w:wordWrap/>
        <w:overflowPunct/>
        <w:topLinePunct w:val="0"/>
        <w:autoSpaceDE/>
        <w:autoSpaceDN/>
        <w:bidi w:val="0"/>
        <w:adjustRightInd/>
        <w:snapToGrid/>
        <w:spacing w:line="360" w:lineRule="auto"/>
        <w:ind w:firstLine="562" w:firstLineChars="20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bCs/>
          <w:sz w:val="28"/>
          <w:szCs w:val="28"/>
          <w:lang w:val="en-US" w:eastAsia="zh-CN"/>
        </w:rPr>
        <w:t>1传统教学</w:t>
      </w:r>
      <w:r>
        <w:rPr>
          <w:rFonts w:hint="eastAsia" w:asciiTheme="minorEastAsia" w:hAnsiTheme="minorEastAsia" w:cstheme="minorEastAsia"/>
          <w:b/>
          <w:bCs/>
          <w:sz w:val="28"/>
          <w:szCs w:val="28"/>
          <w:lang w:eastAsia="zh-CN"/>
        </w:rPr>
        <w:t>结课方式改革的必要性</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cstheme="minorEastAsia"/>
          <w:b/>
          <w:bCs/>
          <w:sz w:val="24"/>
          <w:szCs w:val="24"/>
          <w:lang w:val="en-US" w:eastAsia="zh-CN"/>
        </w:rPr>
        <w:t xml:space="preserve">1.1 </w:t>
      </w:r>
      <w:r>
        <w:rPr>
          <w:rFonts w:hint="eastAsia" w:asciiTheme="minorEastAsia" w:hAnsiTheme="minorEastAsia" w:eastAsiaTheme="minorEastAsia" w:cstheme="minorEastAsia"/>
          <w:b/>
          <w:bCs/>
          <w:sz w:val="24"/>
          <w:szCs w:val="24"/>
        </w:rPr>
        <w:t>传统教学结课方式</w:t>
      </w:r>
      <w:r>
        <w:rPr>
          <w:rFonts w:hint="eastAsia" w:asciiTheme="minorEastAsia" w:hAnsiTheme="minorEastAsia" w:cstheme="minorEastAsia"/>
          <w:b/>
          <w:bCs/>
          <w:sz w:val="24"/>
          <w:szCs w:val="24"/>
          <w:lang w:eastAsia="zh-CN"/>
        </w:rPr>
        <w:t>的局限性</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rPr>
        <w:t>目前，高校课程为检测学生的学习效果采取的主要</w:t>
      </w:r>
      <w:r>
        <w:rPr>
          <w:rFonts w:hint="eastAsia" w:asciiTheme="minorEastAsia" w:hAnsiTheme="minorEastAsia" w:cstheme="minorEastAsia"/>
          <w:b w:val="0"/>
          <w:bCs w:val="0"/>
          <w:sz w:val="24"/>
          <w:szCs w:val="24"/>
          <w:lang w:eastAsia="zh-CN"/>
        </w:rPr>
        <w:t>结课方式</w:t>
      </w:r>
      <w:r>
        <w:rPr>
          <w:rFonts w:hint="eastAsia" w:asciiTheme="minorEastAsia" w:hAnsiTheme="minorEastAsia" w:eastAsiaTheme="minorEastAsia" w:cstheme="minorEastAsia"/>
          <w:b w:val="0"/>
          <w:bCs w:val="0"/>
          <w:sz w:val="24"/>
          <w:szCs w:val="24"/>
        </w:rPr>
        <w:t>是考试形式</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闭卷考试、开卷考试</w:t>
      </w:r>
      <w:r>
        <w:rPr>
          <w:rFonts w:hint="eastAsia" w:asciiTheme="minorEastAsia" w:hAnsiTheme="minorEastAsia" w:cstheme="minorEastAsia"/>
          <w:b w:val="0"/>
          <w:bCs w:val="0"/>
          <w:sz w:val="24"/>
          <w:szCs w:val="24"/>
          <w:lang w:eastAsia="zh-CN"/>
        </w:rPr>
        <w:t>）和交</w:t>
      </w:r>
      <w:r>
        <w:rPr>
          <w:rFonts w:hint="eastAsia" w:asciiTheme="minorEastAsia" w:hAnsiTheme="minorEastAsia" w:eastAsiaTheme="minorEastAsia" w:cstheme="minorEastAsia"/>
          <w:b w:val="0"/>
          <w:bCs w:val="0"/>
          <w:sz w:val="24"/>
          <w:szCs w:val="24"/>
        </w:rPr>
        <w:t>课程论文</w:t>
      </w:r>
      <w:r>
        <w:rPr>
          <w:rFonts w:hint="eastAsia" w:asciiTheme="minorEastAsia" w:hAnsiTheme="minorEastAsia" w:cstheme="minorEastAsia"/>
          <w:b w:val="0"/>
          <w:bCs w:val="0"/>
          <w:sz w:val="24"/>
          <w:szCs w:val="24"/>
          <w:lang w:val="en-US" w:eastAsia="zh-CN"/>
        </w:rPr>
        <w:t>/实践报告</w:t>
      </w:r>
      <w:r>
        <w:rPr>
          <w:rFonts w:hint="eastAsia" w:asciiTheme="minorEastAsia" w:hAnsiTheme="minorEastAsia" w:eastAsiaTheme="minorEastAsia" w:cstheme="minorEastAsia"/>
          <w:b w:val="0"/>
          <w:bCs w:val="0"/>
          <w:sz w:val="24"/>
          <w:szCs w:val="24"/>
        </w:rPr>
        <w:t>等形式, 闭卷考试主要为划定重点的闭卷考试, 开卷考试主要为带课本但</w:t>
      </w:r>
      <w:r>
        <w:rPr>
          <w:rFonts w:hint="eastAsia" w:asciiTheme="minorEastAsia" w:hAnsiTheme="minorEastAsia" w:cstheme="minorEastAsia"/>
          <w:b w:val="0"/>
          <w:bCs w:val="0"/>
          <w:sz w:val="24"/>
          <w:szCs w:val="24"/>
          <w:lang w:eastAsia="zh-CN"/>
        </w:rPr>
        <w:t>不</w:t>
      </w:r>
      <w:r>
        <w:rPr>
          <w:rFonts w:hint="eastAsia" w:asciiTheme="minorEastAsia" w:hAnsiTheme="minorEastAsia" w:eastAsiaTheme="minorEastAsia" w:cstheme="minorEastAsia"/>
          <w:b w:val="0"/>
          <w:bCs w:val="0"/>
          <w:sz w:val="24"/>
          <w:szCs w:val="24"/>
        </w:rPr>
        <w:t>可以交流的考试方式, 课程论文主要采取上交论文的方式</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以此作为学生课程学习效果的检验</w:t>
      </w:r>
      <w:r>
        <w:rPr>
          <w:rFonts w:hint="eastAsia" w:asciiTheme="minorEastAsia" w:hAnsiTheme="minorEastAsia" w:cstheme="minorEastAsia"/>
          <w:b w:val="0"/>
          <w:bCs w:val="0"/>
          <w:sz w:val="24"/>
          <w:szCs w:val="24"/>
          <w:lang w:eastAsia="zh-CN"/>
        </w:rPr>
        <w:t>。传统的教学结课方式有一定意义，但对于基础知识差，学习能力不强的高职生来说，传统的教学结课方式有一定的局限性，教学效果并不一定能达到理想的效果。例如闭卷考试，有些高职生动不起笔，甚至有些交白卷；开卷形式，有些学生在教材上找不到答案，因为他们基本没有看过书上的知识，更不会拓展思维答题；若以交课程论文</w:t>
      </w:r>
      <w:r>
        <w:rPr>
          <w:rFonts w:hint="eastAsia" w:asciiTheme="minorEastAsia" w:hAnsiTheme="minorEastAsia" w:cstheme="minorEastAsia"/>
          <w:b w:val="0"/>
          <w:bCs w:val="0"/>
          <w:sz w:val="24"/>
          <w:szCs w:val="24"/>
          <w:lang w:val="en-US" w:eastAsia="zh-CN"/>
        </w:rPr>
        <w:t>/实践报告</w:t>
      </w:r>
      <w:r>
        <w:rPr>
          <w:rFonts w:hint="eastAsia" w:asciiTheme="minorEastAsia" w:hAnsiTheme="minorEastAsia" w:cstheme="minorEastAsia"/>
          <w:b w:val="0"/>
          <w:bCs w:val="0"/>
          <w:sz w:val="24"/>
          <w:szCs w:val="24"/>
          <w:lang w:eastAsia="zh-CN"/>
        </w:rPr>
        <w:t>的形式结课，可能会出现雷同的论文</w:t>
      </w:r>
      <w:r>
        <w:rPr>
          <w:rFonts w:hint="eastAsia" w:asciiTheme="minorEastAsia" w:hAnsiTheme="minorEastAsia" w:cstheme="minorEastAsia"/>
          <w:b w:val="0"/>
          <w:bCs w:val="0"/>
          <w:sz w:val="24"/>
          <w:szCs w:val="24"/>
          <w:lang w:val="en-US" w:eastAsia="zh-CN"/>
        </w:rPr>
        <w:t>/报告</w:t>
      </w:r>
      <w:r>
        <w:rPr>
          <w:rFonts w:hint="eastAsia" w:asciiTheme="minorEastAsia" w:hAnsiTheme="minorEastAsia" w:cstheme="minorEastAsia"/>
          <w:b w:val="0"/>
          <w:bCs w:val="0"/>
          <w:sz w:val="24"/>
          <w:szCs w:val="24"/>
          <w:lang w:eastAsia="zh-CN"/>
        </w:rPr>
        <w:t>，或出现在网络上抄袭他人劳动成果的现象。所以，在全面调动高职生的学习积极性方面，传统教学结果方式有一定的局限性。</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cstheme="minorEastAsia"/>
          <w:b w:val="0"/>
          <w:bCs w:val="0"/>
          <w:color w:val="auto"/>
          <w:sz w:val="24"/>
          <w:szCs w:val="24"/>
          <w:lang w:eastAsia="zh-CN"/>
        </w:rPr>
      </w:pPr>
      <w:r>
        <w:rPr>
          <w:rFonts w:hint="eastAsia" w:asciiTheme="minorEastAsia" w:hAnsiTheme="minorEastAsia" w:cstheme="minorEastAsia"/>
          <w:b/>
          <w:bCs/>
          <w:color w:val="auto"/>
          <w:sz w:val="24"/>
          <w:szCs w:val="24"/>
          <w:lang w:val="en-US" w:eastAsia="zh-CN"/>
        </w:rPr>
        <w:t xml:space="preserve">1.2 </w:t>
      </w:r>
      <w:r>
        <w:rPr>
          <w:rFonts w:hint="eastAsia" w:asciiTheme="minorEastAsia" w:hAnsiTheme="minorEastAsia" w:eastAsiaTheme="minorEastAsia" w:cstheme="minorEastAsia"/>
          <w:b/>
          <w:bCs/>
          <w:color w:val="auto"/>
          <w:sz w:val="24"/>
          <w:szCs w:val="24"/>
        </w:rPr>
        <w:t>高职生的特</w:t>
      </w:r>
      <w:r>
        <w:rPr>
          <w:rFonts w:hint="eastAsia" w:asciiTheme="minorEastAsia" w:hAnsiTheme="minorEastAsia" w:cstheme="minorEastAsia"/>
          <w:b/>
          <w:bCs/>
          <w:color w:val="auto"/>
          <w:sz w:val="24"/>
          <w:szCs w:val="24"/>
          <w:lang w:eastAsia="zh-CN"/>
        </w:rPr>
        <w:t>性促使教学结课方式的改革</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高等职院录取</w:t>
      </w:r>
      <w:r>
        <w:rPr>
          <w:rFonts w:hint="eastAsia" w:asciiTheme="minorEastAsia" w:hAnsiTheme="minorEastAsia" w:cstheme="minorEastAsia"/>
          <w:b w:val="0"/>
          <w:bCs w:val="0"/>
          <w:color w:val="auto"/>
          <w:sz w:val="24"/>
          <w:szCs w:val="24"/>
          <w:lang w:eastAsia="zh-CN"/>
        </w:rPr>
        <w:t>高考</w:t>
      </w:r>
      <w:r>
        <w:rPr>
          <w:rFonts w:hint="eastAsia" w:asciiTheme="minorEastAsia" w:hAnsiTheme="minorEastAsia" w:eastAsiaTheme="minorEastAsia" w:cstheme="minorEastAsia"/>
          <w:b w:val="0"/>
          <w:bCs w:val="0"/>
          <w:color w:val="auto"/>
          <w:sz w:val="24"/>
          <w:szCs w:val="24"/>
        </w:rPr>
        <w:t>分数线200分以上，</w:t>
      </w:r>
      <w:r>
        <w:rPr>
          <w:rFonts w:hint="eastAsia" w:asciiTheme="minorEastAsia" w:hAnsiTheme="minorEastAsia" w:eastAsiaTheme="minorEastAsia" w:cstheme="minorEastAsia"/>
          <w:b w:val="0"/>
          <w:bCs w:val="0"/>
          <w:color w:val="auto"/>
          <w:sz w:val="24"/>
          <w:szCs w:val="24"/>
          <w:shd w:val="clear" w:color="auto" w:fill="FFFFFF"/>
        </w:rPr>
        <w:t>大部分高职学生学习基础较弱，</w:t>
      </w:r>
      <w:r>
        <w:rPr>
          <w:rFonts w:hint="eastAsia" w:asciiTheme="minorEastAsia" w:hAnsiTheme="minorEastAsia" w:eastAsiaTheme="minorEastAsia" w:cstheme="minorEastAsia"/>
          <w:b w:val="0"/>
          <w:bCs w:val="0"/>
          <w:color w:val="auto"/>
          <w:sz w:val="24"/>
          <w:szCs w:val="24"/>
          <w:u w:val="none"/>
          <w:shd w:val="clear" w:color="auto" w:fill="FFFFFF"/>
        </w:rPr>
        <w:t>学习能力</w:t>
      </w:r>
      <w:r>
        <w:rPr>
          <w:rFonts w:hint="eastAsia" w:asciiTheme="minorEastAsia" w:hAnsiTheme="minorEastAsia" w:eastAsiaTheme="minorEastAsia" w:cstheme="minorEastAsia"/>
          <w:b w:val="0"/>
          <w:bCs w:val="0"/>
          <w:color w:val="auto"/>
          <w:sz w:val="24"/>
          <w:szCs w:val="24"/>
          <w:shd w:val="clear" w:color="auto" w:fill="FFFFFF"/>
        </w:rPr>
        <w:t>不强，缺乏正确的</w:t>
      </w:r>
      <w:r>
        <w:rPr>
          <w:rFonts w:hint="eastAsia" w:asciiTheme="minorEastAsia" w:hAnsiTheme="minorEastAsia" w:eastAsiaTheme="minorEastAsia" w:cstheme="minorEastAsia"/>
          <w:b w:val="0"/>
          <w:bCs w:val="0"/>
          <w:color w:val="auto"/>
          <w:sz w:val="24"/>
          <w:szCs w:val="24"/>
          <w:u w:val="none"/>
          <w:shd w:val="clear" w:color="auto" w:fill="FFFFFF"/>
        </w:rPr>
        <w:t>学习方法</w:t>
      </w:r>
      <w:r>
        <w:rPr>
          <w:rFonts w:hint="eastAsia" w:asciiTheme="minorEastAsia" w:hAnsiTheme="minorEastAsia" w:eastAsiaTheme="minorEastAsia" w:cstheme="minorEastAsia"/>
          <w:b w:val="0"/>
          <w:bCs w:val="0"/>
          <w:color w:val="auto"/>
          <w:sz w:val="24"/>
          <w:szCs w:val="24"/>
          <w:shd w:val="clear" w:color="auto" w:fill="FFFFFF"/>
        </w:rPr>
        <w:t>，学习上独立性、自主性、探究性不强。</w:t>
      </w:r>
      <w:r>
        <w:rPr>
          <w:rFonts w:hint="eastAsia" w:asciiTheme="minorEastAsia" w:hAnsiTheme="minorEastAsia" w:eastAsiaTheme="minorEastAsia" w:cstheme="minorEastAsia"/>
          <w:b w:val="0"/>
          <w:bCs w:val="0"/>
          <w:color w:val="auto"/>
          <w:sz w:val="24"/>
          <w:szCs w:val="24"/>
        </w:rPr>
        <w:t>但是，</w:t>
      </w:r>
      <w:r>
        <w:rPr>
          <w:rFonts w:hint="eastAsia" w:asciiTheme="minorEastAsia" w:hAnsiTheme="minorEastAsia" w:eastAsiaTheme="minorEastAsia" w:cstheme="minorEastAsia"/>
          <w:b w:val="0"/>
          <w:bCs w:val="0"/>
          <w:color w:val="auto"/>
          <w:sz w:val="24"/>
          <w:szCs w:val="24"/>
          <w:shd w:val="clear" w:color="auto" w:fill="FFFFFF"/>
        </w:rPr>
        <w:t>很多高职生并不缺乏学习的热情，热衷于考证，热衷参加各种</w:t>
      </w:r>
      <w:r>
        <w:rPr>
          <w:rFonts w:hint="eastAsia" w:asciiTheme="minorEastAsia" w:hAnsiTheme="minorEastAsia" w:eastAsiaTheme="minorEastAsia" w:cstheme="minorEastAsia"/>
          <w:b w:val="0"/>
          <w:bCs w:val="0"/>
          <w:color w:val="auto"/>
          <w:sz w:val="24"/>
          <w:szCs w:val="24"/>
          <w:u w:val="none"/>
          <w:shd w:val="clear" w:color="auto" w:fill="FFFFFF"/>
        </w:rPr>
        <w:t>社团活动</w:t>
      </w:r>
      <w:r>
        <w:rPr>
          <w:rFonts w:hint="eastAsia" w:asciiTheme="minorEastAsia" w:hAnsiTheme="minorEastAsia" w:eastAsiaTheme="minorEastAsia" w:cstheme="minorEastAsia"/>
          <w:b w:val="0"/>
          <w:bCs w:val="0"/>
          <w:color w:val="auto"/>
          <w:sz w:val="24"/>
          <w:szCs w:val="24"/>
        </w:rPr>
        <w:t>，动手能力相对较强。</w:t>
      </w:r>
      <w:r>
        <w:rPr>
          <w:rFonts w:hint="eastAsia" w:asciiTheme="minorEastAsia" w:hAnsiTheme="minorEastAsia" w:cstheme="minorEastAsia"/>
          <w:b w:val="0"/>
          <w:bCs w:val="0"/>
          <w:color w:val="auto"/>
          <w:sz w:val="24"/>
          <w:szCs w:val="24"/>
          <w:lang w:eastAsia="zh-CN"/>
        </w:rPr>
        <w:t>面对高职生的这些特性，要使其较全面的掌握所学知识，必须用一种他们乐于接受的方式传授知识，完成课程的学习，并使他们学有所获，学有所得，所以，教学结课方式的改革刻不容缓。</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cstheme="minorEastAsia"/>
          <w:b/>
          <w:bCs/>
          <w:sz w:val="24"/>
          <w:szCs w:val="24"/>
          <w:lang w:val="en-US" w:eastAsia="zh-CN"/>
        </w:rPr>
        <w:t>1.3 结课方式的改革适合</w:t>
      </w:r>
      <w:r>
        <w:rPr>
          <w:rFonts w:hint="eastAsia" w:asciiTheme="minorEastAsia" w:hAnsiTheme="minorEastAsia" w:eastAsiaTheme="minorEastAsia" w:cstheme="minorEastAsia"/>
          <w:b/>
          <w:bCs/>
          <w:sz w:val="24"/>
          <w:szCs w:val="24"/>
        </w:rPr>
        <w:t>高职院校人才培养目标</w:t>
      </w:r>
      <w:r>
        <w:rPr>
          <w:rFonts w:hint="eastAsia" w:asciiTheme="minorEastAsia" w:hAnsiTheme="minorEastAsia" w:cstheme="minorEastAsia"/>
          <w:b/>
          <w:bCs/>
          <w:sz w:val="24"/>
          <w:szCs w:val="24"/>
          <w:lang w:eastAsia="zh-CN"/>
        </w:rPr>
        <w:t>的要求</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rPr>
        <w:t>根据</w:t>
      </w:r>
      <w:r>
        <w:rPr>
          <w:rStyle w:val="5"/>
          <w:rFonts w:hint="eastAsia" w:asciiTheme="minorEastAsia" w:hAnsiTheme="minorEastAsia" w:eastAsiaTheme="minorEastAsia" w:cstheme="minorEastAsia"/>
          <w:b w:val="0"/>
          <w:bCs w:val="0"/>
          <w:color w:val="333333"/>
          <w:sz w:val="24"/>
          <w:szCs w:val="24"/>
        </w:rPr>
        <w:t>关于印发《教育部关于加强高职高专教育人才培养工作的意见》的通知（</w:t>
      </w:r>
      <w:r>
        <w:rPr>
          <w:rFonts w:hint="eastAsia" w:asciiTheme="minorEastAsia" w:hAnsiTheme="minorEastAsia" w:eastAsiaTheme="minorEastAsia" w:cstheme="minorEastAsia"/>
          <w:b w:val="0"/>
          <w:bCs w:val="0"/>
          <w:color w:val="333333"/>
          <w:sz w:val="24"/>
          <w:szCs w:val="24"/>
        </w:rPr>
        <w:t>教高[2000]2号</w:t>
      </w:r>
      <w:r>
        <w:rPr>
          <w:rStyle w:val="5"/>
          <w:rFonts w:hint="eastAsia" w:asciiTheme="minorEastAsia" w:hAnsiTheme="minorEastAsia" w:eastAsiaTheme="minorEastAsia" w:cstheme="minorEastAsia"/>
          <w:b w:val="0"/>
          <w:bCs w:val="0"/>
          <w:color w:val="333333"/>
          <w:sz w:val="24"/>
          <w:szCs w:val="24"/>
        </w:rPr>
        <w:t>）的文件</w:t>
      </w:r>
      <w:r>
        <w:rPr>
          <w:rStyle w:val="5"/>
          <w:rFonts w:hint="eastAsia" w:asciiTheme="minorEastAsia" w:hAnsiTheme="minorEastAsia" w:eastAsiaTheme="minorEastAsia" w:cstheme="minorEastAsia"/>
          <w:b w:val="0"/>
          <w:bCs w:val="0"/>
          <w:color w:val="333333"/>
          <w:sz w:val="24"/>
          <w:szCs w:val="24"/>
          <w:lang w:eastAsia="zh-CN"/>
        </w:rPr>
        <w:t>指出，</w:t>
      </w:r>
      <w:r>
        <w:rPr>
          <w:rFonts w:hint="eastAsia" w:asciiTheme="minorEastAsia" w:hAnsiTheme="minorEastAsia" w:eastAsiaTheme="minorEastAsia" w:cstheme="minorEastAsia"/>
          <w:b w:val="0"/>
          <w:bCs w:val="0"/>
          <w:color w:val="333333"/>
          <w:sz w:val="24"/>
          <w:szCs w:val="24"/>
          <w:shd w:val="clear" w:color="auto" w:fill="FFFFFF"/>
        </w:rPr>
        <w:t>高职高专教育是我国高等教育的重要组成部分，培养拥护党的基本路线，适应生产、建设、管理、服务第一线需要的，德、智、体、美</w:t>
      </w:r>
      <w:r>
        <w:rPr>
          <w:rFonts w:hint="eastAsia" w:asciiTheme="minorEastAsia" w:hAnsiTheme="minorEastAsia" w:eastAsiaTheme="minorEastAsia" w:cstheme="minorEastAsia"/>
          <w:b w:val="0"/>
          <w:bCs w:val="0"/>
          <w:color w:val="333333"/>
          <w:sz w:val="24"/>
          <w:szCs w:val="24"/>
          <w:shd w:val="clear" w:color="auto" w:fill="FFFFFF"/>
          <w:lang w:eastAsia="zh-CN"/>
        </w:rPr>
        <w:t>、劳</w:t>
      </w:r>
      <w:r>
        <w:rPr>
          <w:rFonts w:hint="eastAsia" w:asciiTheme="minorEastAsia" w:hAnsiTheme="minorEastAsia" w:eastAsiaTheme="minorEastAsia" w:cstheme="minorEastAsia"/>
          <w:b w:val="0"/>
          <w:bCs w:val="0"/>
          <w:color w:val="333333"/>
          <w:sz w:val="24"/>
          <w:szCs w:val="24"/>
          <w:shd w:val="clear" w:color="auto" w:fill="FFFFFF"/>
        </w:rPr>
        <w:t>全面发展的高等技术应用性专门人才</w:t>
      </w:r>
      <w:r>
        <w:rPr>
          <w:rFonts w:hint="eastAsia" w:asciiTheme="minorEastAsia" w:hAnsiTheme="minorEastAsia" w:eastAsiaTheme="minorEastAsia" w:cstheme="minorEastAsia"/>
          <w:b w:val="0"/>
          <w:bCs w:val="0"/>
          <w:color w:val="333333"/>
          <w:sz w:val="24"/>
          <w:szCs w:val="24"/>
          <w:shd w:val="clear" w:color="auto" w:fill="FFFFFF"/>
          <w:lang w:eastAsia="zh-CN"/>
        </w:rPr>
        <w:t>，</w:t>
      </w:r>
      <w:r>
        <w:rPr>
          <w:rFonts w:hint="eastAsia" w:asciiTheme="minorEastAsia" w:hAnsiTheme="minorEastAsia" w:eastAsiaTheme="minorEastAsia" w:cstheme="minorEastAsia"/>
          <w:b w:val="0"/>
          <w:bCs w:val="0"/>
          <w:color w:val="333333"/>
          <w:sz w:val="24"/>
          <w:szCs w:val="24"/>
          <w:shd w:val="clear" w:color="auto" w:fill="FFFFFF"/>
        </w:rPr>
        <w:t>学生应在具有必备的基础理论知识和专门知识的基础上，重点掌握从事本专业领域实际工作的基本能力和基本技能，具有良好的职业道德和敬业精神</w:t>
      </w:r>
      <w:r>
        <w:rPr>
          <w:rFonts w:hint="eastAsia" w:asciiTheme="minorEastAsia" w:hAnsiTheme="minorEastAsia" w:eastAsiaTheme="minorEastAsia" w:cstheme="minorEastAsia"/>
          <w:b w:val="0"/>
          <w:bCs w:val="0"/>
          <w:color w:val="333333"/>
          <w:sz w:val="24"/>
          <w:szCs w:val="24"/>
          <w:shd w:val="clear" w:color="auto" w:fill="FFFFFF"/>
          <w:vertAlign w:val="superscript"/>
          <w:lang w:val="en-US" w:eastAsia="zh-CN"/>
        </w:rPr>
        <w:t>[1]</w:t>
      </w:r>
      <w:r>
        <w:rPr>
          <w:rFonts w:hint="eastAsia" w:asciiTheme="minorEastAsia" w:hAnsiTheme="minorEastAsia" w:eastAsiaTheme="minorEastAsia" w:cstheme="minorEastAsia"/>
          <w:b w:val="0"/>
          <w:bCs w:val="0"/>
          <w:color w:val="333333"/>
          <w:sz w:val="24"/>
          <w:szCs w:val="24"/>
          <w:shd w:val="clear" w:color="auto" w:fill="FFFFFF"/>
        </w:rPr>
        <w:t>。从这看出，</w:t>
      </w:r>
      <w:r>
        <w:rPr>
          <w:rFonts w:hint="eastAsia" w:asciiTheme="minorEastAsia" w:hAnsiTheme="minorEastAsia" w:eastAsiaTheme="minorEastAsia" w:cstheme="minorEastAsia"/>
          <w:b w:val="0"/>
          <w:bCs w:val="0"/>
          <w:color w:val="333333"/>
          <w:sz w:val="24"/>
          <w:szCs w:val="24"/>
          <w:shd w:val="clear" w:color="auto" w:fill="FFFFFF"/>
          <w:lang w:eastAsia="zh-CN"/>
        </w:rPr>
        <w:t>高职生应具有必备的基础理论知识和专门知识，课堂授课是</w:t>
      </w:r>
      <w:r>
        <w:rPr>
          <w:rFonts w:hint="eastAsia" w:asciiTheme="minorEastAsia" w:hAnsiTheme="minorEastAsia" w:eastAsiaTheme="minorEastAsia" w:cstheme="minorEastAsia"/>
          <w:b w:val="0"/>
          <w:bCs w:val="0"/>
          <w:color w:val="333333"/>
          <w:sz w:val="24"/>
          <w:szCs w:val="24"/>
          <w:shd w:val="clear" w:color="auto" w:fill="FFFFFF"/>
        </w:rPr>
        <w:t>高职院校</w:t>
      </w:r>
      <w:r>
        <w:rPr>
          <w:rFonts w:hint="eastAsia" w:asciiTheme="minorEastAsia" w:hAnsiTheme="minorEastAsia" w:eastAsiaTheme="minorEastAsia" w:cstheme="minorEastAsia"/>
          <w:b w:val="0"/>
          <w:bCs w:val="0"/>
          <w:color w:val="333333"/>
          <w:sz w:val="24"/>
          <w:szCs w:val="24"/>
          <w:shd w:val="clear" w:color="auto" w:fill="FFFFFF"/>
          <w:lang w:eastAsia="zh-CN"/>
        </w:rPr>
        <w:t>实现</w:t>
      </w:r>
      <w:r>
        <w:rPr>
          <w:rFonts w:hint="eastAsia" w:asciiTheme="minorEastAsia" w:hAnsiTheme="minorEastAsia" w:eastAsiaTheme="minorEastAsia" w:cstheme="minorEastAsia"/>
          <w:b w:val="0"/>
          <w:bCs w:val="0"/>
          <w:color w:val="333333"/>
          <w:sz w:val="24"/>
          <w:szCs w:val="24"/>
          <w:shd w:val="clear" w:color="auto" w:fill="FFFFFF"/>
        </w:rPr>
        <w:t>人才培养目标</w:t>
      </w:r>
      <w:r>
        <w:rPr>
          <w:rFonts w:hint="eastAsia" w:asciiTheme="minorEastAsia" w:hAnsiTheme="minorEastAsia" w:eastAsiaTheme="minorEastAsia" w:cstheme="minorEastAsia"/>
          <w:b w:val="0"/>
          <w:bCs w:val="0"/>
          <w:color w:val="333333"/>
          <w:sz w:val="24"/>
          <w:szCs w:val="24"/>
          <w:shd w:val="clear" w:color="auto" w:fill="FFFFFF"/>
          <w:lang w:eastAsia="zh-CN"/>
        </w:rPr>
        <w:t>最基本的方式，课堂授课结课方式的改革将有利于高职院校人才培养目标的实现。</w:t>
      </w:r>
    </w:p>
    <w:p>
      <w:pPr>
        <w:keepNext w:val="0"/>
        <w:keepLines w:val="0"/>
        <w:pageBreakBefore w:val="0"/>
        <w:kinsoku/>
        <w:wordWrap/>
        <w:overflowPunct/>
        <w:topLinePunct w:val="0"/>
        <w:autoSpaceDE/>
        <w:autoSpaceDN/>
        <w:bidi w:val="0"/>
        <w:adjustRightInd/>
        <w:snapToGrid/>
        <w:spacing w:line="360" w:lineRule="auto"/>
        <w:ind w:firstLine="562" w:firstLineChars="200"/>
        <w:textAlignment w:val="auto"/>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 xml:space="preserve">2 </w:t>
      </w:r>
      <w:r>
        <w:rPr>
          <w:rFonts w:hint="eastAsia" w:asciiTheme="minorEastAsia" w:hAnsiTheme="minorEastAsia" w:eastAsiaTheme="minorEastAsia" w:cstheme="minorEastAsia"/>
          <w:b/>
          <w:bCs/>
          <w:sz w:val="28"/>
          <w:szCs w:val="28"/>
        </w:rPr>
        <w:t>以活动项目为</w:t>
      </w:r>
      <w:r>
        <w:rPr>
          <w:rFonts w:hint="eastAsia" w:asciiTheme="minorEastAsia" w:hAnsiTheme="minorEastAsia" w:eastAsiaTheme="minorEastAsia" w:cstheme="minorEastAsia"/>
          <w:b/>
          <w:bCs/>
          <w:sz w:val="28"/>
          <w:szCs w:val="28"/>
          <w:lang w:eastAsia="zh-CN"/>
        </w:rPr>
        <w:t>结课方式</w:t>
      </w:r>
      <w:r>
        <w:rPr>
          <w:rFonts w:hint="eastAsia" w:asciiTheme="minorEastAsia" w:hAnsiTheme="minorEastAsia" w:cstheme="minorEastAsia"/>
          <w:b/>
          <w:bCs/>
          <w:sz w:val="28"/>
          <w:szCs w:val="28"/>
          <w:lang w:eastAsia="zh-CN"/>
        </w:rPr>
        <w:t>的</w:t>
      </w:r>
      <w:r>
        <w:rPr>
          <w:rFonts w:hint="eastAsia" w:asciiTheme="minorEastAsia" w:hAnsiTheme="minorEastAsia" w:eastAsiaTheme="minorEastAsia" w:cstheme="minorEastAsia"/>
          <w:b/>
          <w:bCs/>
          <w:sz w:val="28"/>
          <w:szCs w:val="28"/>
        </w:rPr>
        <w:t>《信息素养</w:t>
      </w:r>
      <w:r>
        <w:rPr>
          <w:rFonts w:hint="eastAsia" w:asciiTheme="minorEastAsia" w:hAnsiTheme="minorEastAsia" w:cstheme="minorEastAsia"/>
          <w:b/>
          <w:bCs/>
          <w:sz w:val="28"/>
          <w:szCs w:val="28"/>
          <w:lang w:eastAsia="zh-CN"/>
        </w:rPr>
        <w:t>教育</w:t>
      </w:r>
      <w:r>
        <w:rPr>
          <w:rFonts w:hint="eastAsia" w:asciiTheme="minorEastAsia" w:hAnsiTheme="minorEastAsia" w:eastAsiaTheme="minorEastAsia" w:cstheme="minorEastAsia"/>
          <w:b/>
          <w:bCs/>
          <w:sz w:val="28"/>
          <w:szCs w:val="28"/>
        </w:rPr>
        <w:t>》教学</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auto"/>
          <w:sz w:val="24"/>
          <w:szCs w:val="24"/>
          <w:lang w:val="en-US" w:eastAsia="zh-CN"/>
        </w:rPr>
        <w:t>《信息素养教育》</w:t>
      </w:r>
      <w:r>
        <w:rPr>
          <w:rFonts w:hint="eastAsia" w:asciiTheme="minorEastAsia" w:hAnsiTheme="minorEastAsia" w:eastAsiaTheme="minorEastAsia" w:cstheme="minorEastAsia"/>
          <w:b w:val="0"/>
          <w:bCs w:val="0"/>
          <w:color w:val="auto"/>
          <w:sz w:val="24"/>
          <w:szCs w:val="24"/>
          <w:lang w:val="en-US" w:eastAsia="zh-CN"/>
        </w:rPr>
        <w:t>是大学生大一期间所开设的</w:t>
      </w:r>
      <w:r>
        <w:rPr>
          <w:rFonts w:hint="eastAsia" w:asciiTheme="minorEastAsia" w:hAnsiTheme="minorEastAsia" w:cstheme="minorEastAsia"/>
          <w:b w:val="0"/>
          <w:bCs w:val="0"/>
          <w:color w:val="auto"/>
          <w:sz w:val="24"/>
          <w:szCs w:val="24"/>
          <w:lang w:val="en-US" w:eastAsia="zh-CN"/>
        </w:rPr>
        <w:t>一门基础</w:t>
      </w:r>
      <w:r>
        <w:rPr>
          <w:rFonts w:hint="eastAsia" w:asciiTheme="minorEastAsia" w:hAnsiTheme="minorEastAsia" w:eastAsiaTheme="minorEastAsia" w:cstheme="minorEastAsia"/>
          <w:b w:val="0"/>
          <w:bCs w:val="0"/>
          <w:color w:val="auto"/>
          <w:sz w:val="24"/>
          <w:szCs w:val="24"/>
          <w:lang w:val="en-US" w:eastAsia="zh-CN"/>
        </w:rPr>
        <w:t>课程</w:t>
      </w:r>
      <w:r>
        <w:rPr>
          <w:rFonts w:hint="eastAsia" w:asciiTheme="minorEastAsia" w:hAnsiTheme="minorEastAsia" w:cstheme="minorEastAsia"/>
          <w:b w:val="0"/>
          <w:bCs w:val="0"/>
          <w:color w:val="auto"/>
          <w:sz w:val="24"/>
          <w:szCs w:val="24"/>
          <w:lang w:val="en-US" w:eastAsia="zh-CN"/>
        </w:rPr>
        <w:t>，</w:t>
      </w:r>
      <w:r>
        <w:rPr>
          <w:rFonts w:hint="eastAsia" w:asciiTheme="minorEastAsia" w:hAnsiTheme="minorEastAsia" w:cstheme="minorEastAsia"/>
          <w:b w:val="0"/>
          <w:bCs w:val="0"/>
          <w:i w:val="0"/>
          <w:caps w:val="0"/>
          <w:color w:val="auto"/>
          <w:spacing w:val="0"/>
          <w:sz w:val="24"/>
          <w:szCs w:val="24"/>
          <w:shd w:val="clear" w:fill="FFFFFF"/>
          <w:lang w:eastAsia="zh-CN"/>
        </w:rPr>
        <w:t>其</w:t>
      </w:r>
      <w:r>
        <w:rPr>
          <w:rFonts w:hint="eastAsia" w:asciiTheme="minorEastAsia" w:hAnsiTheme="minorEastAsia" w:eastAsiaTheme="minorEastAsia" w:cstheme="minorEastAsia"/>
          <w:b w:val="0"/>
          <w:bCs w:val="0"/>
          <w:i w:val="0"/>
          <w:caps w:val="0"/>
          <w:color w:val="auto"/>
          <w:spacing w:val="0"/>
          <w:sz w:val="24"/>
          <w:szCs w:val="24"/>
          <w:shd w:val="clear" w:fill="FFFFFF"/>
        </w:rPr>
        <w:t>是培养德</w:t>
      </w:r>
      <w:r>
        <w:rPr>
          <w:rFonts w:hint="eastAsia" w:asciiTheme="minorEastAsia" w:hAnsiTheme="minorEastAsia" w:cstheme="minorEastAsia"/>
          <w:b w:val="0"/>
          <w:bCs w:val="0"/>
          <w:i w:val="0"/>
          <w:caps w:val="0"/>
          <w:color w:val="auto"/>
          <w:spacing w:val="0"/>
          <w:sz w:val="24"/>
          <w:szCs w:val="24"/>
          <w:shd w:val="clear" w:fill="FFFFFF"/>
          <w:lang w:eastAsia="zh-CN"/>
        </w:rPr>
        <w:t>、</w:t>
      </w:r>
      <w:r>
        <w:rPr>
          <w:rFonts w:hint="eastAsia" w:asciiTheme="minorEastAsia" w:hAnsiTheme="minorEastAsia" w:eastAsiaTheme="minorEastAsia" w:cstheme="minorEastAsia"/>
          <w:b w:val="0"/>
          <w:bCs w:val="0"/>
          <w:i w:val="0"/>
          <w:caps w:val="0"/>
          <w:color w:val="auto"/>
          <w:spacing w:val="0"/>
          <w:sz w:val="24"/>
          <w:szCs w:val="24"/>
          <w:shd w:val="clear" w:fill="FFFFFF"/>
        </w:rPr>
        <w:t>智</w:t>
      </w:r>
      <w:r>
        <w:rPr>
          <w:rFonts w:hint="eastAsia" w:asciiTheme="minorEastAsia" w:hAnsiTheme="minorEastAsia" w:cstheme="minorEastAsia"/>
          <w:b w:val="0"/>
          <w:bCs w:val="0"/>
          <w:i w:val="0"/>
          <w:caps w:val="0"/>
          <w:color w:val="auto"/>
          <w:spacing w:val="0"/>
          <w:sz w:val="24"/>
          <w:szCs w:val="24"/>
          <w:shd w:val="clear" w:fill="FFFFFF"/>
          <w:lang w:eastAsia="zh-CN"/>
        </w:rPr>
        <w:t>、</w:t>
      </w:r>
      <w:r>
        <w:rPr>
          <w:rFonts w:hint="eastAsia" w:asciiTheme="minorEastAsia" w:hAnsiTheme="minorEastAsia" w:eastAsiaTheme="minorEastAsia" w:cstheme="minorEastAsia"/>
          <w:b w:val="0"/>
          <w:bCs w:val="0"/>
          <w:i w:val="0"/>
          <w:caps w:val="0"/>
          <w:color w:val="auto"/>
          <w:spacing w:val="0"/>
          <w:sz w:val="24"/>
          <w:szCs w:val="24"/>
          <w:shd w:val="clear" w:fill="FFFFFF"/>
        </w:rPr>
        <w:t>体</w:t>
      </w:r>
      <w:r>
        <w:rPr>
          <w:rFonts w:hint="eastAsia" w:asciiTheme="minorEastAsia" w:hAnsiTheme="minorEastAsia" w:cstheme="minorEastAsia"/>
          <w:b w:val="0"/>
          <w:bCs w:val="0"/>
          <w:i w:val="0"/>
          <w:caps w:val="0"/>
          <w:color w:val="auto"/>
          <w:spacing w:val="0"/>
          <w:sz w:val="24"/>
          <w:szCs w:val="24"/>
          <w:shd w:val="clear" w:fill="FFFFFF"/>
          <w:lang w:eastAsia="zh-CN"/>
        </w:rPr>
        <w:t>、美、劳</w:t>
      </w:r>
      <w:r>
        <w:rPr>
          <w:rFonts w:hint="eastAsia" w:asciiTheme="minorEastAsia" w:hAnsiTheme="minorEastAsia" w:eastAsiaTheme="minorEastAsia" w:cstheme="minorEastAsia"/>
          <w:b w:val="0"/>
          <w:bCs w:val="0"/>
          <w:i w:val="0"/>
          <w:caps w:val="0"/>
          <w:color w:val="auto"/>
          <w:spacing w:val="0"/>
          <w:sz w:val="24"/>
          <w:szCs w:val="24"/>
          <w:shd w:val="clear" w:fill="FFFFFF"/>
        </w:rPr>
        <w:t>全面发展人才，为进一步学习提供方法论的不可缺少的课程</w:t>
      </w:r>
      <w:r>
        <w:rPr>
          <w:rFonts w:hint="eastAsia" w:asciiTheme="minorEastAsia" w:hAnsiTheme="minorEastAsia" w:eastAsiaTheme="minorEastAsia" w:cstheme="minorEastAsia"/>
          <w:b w:val="0"/>
          <w:bCs w:val="0"/>
          <w:i w:val="0"/>
          <w:caps w:val="0"/>
          <w:color w:val="auto"/>
          <w:spacing w:val="0"/>
          <w:sz w:val="24"/>
          <w:szCs w:val="24"/>
          <w:shd w:val="clear" w:fill="FFFFFF"/>
          <w:lang w:eastAsia="zh-CN"/>
        </w:rPr>
        <w:t>。湖南理工职业技术学院根据高职院校人才培养目标、高职生的特点和学生实际情况，自</w:t>
      </w: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201</w:t>
      </w:r>
      <w:r>
        <w:rPr>
          <w:rFonts w:hint="eastAsia" w:asciiTheme="minorEastAsia" w:hAnsiTheme="minorEastAsia" w:cstheme="minorEastAsia"/>
          <w:b w:val="0"/>
          <w:bCs w:val="0"/>
          <w:i w:val="0"/>
          <w:caps w:val="0"/>
          <w:color w:val="auto"/>
          <w:spacing w:val="0"/>
          <w:sz w:val="24"/>
          <w:szCs w:val="24"/>
          <w:shd w:val="clear" w:fill="FFFFFF"/>
          <w:lang w:val="en-US" w:eastAsia="zh-CN"/>
        </w:rPr>
        <w:t>8</w:t>
      </w: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年开始开设了《信息素养教育》课程。本文结合2年来的教学实际、教学效果和结课</w:t>
      </w: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方式，来探讨公共基础课结课</w:t>
      </w:r>
      <w:r>
        <w:rPr>
          <w:rFonts w:hint="eastAsia" w:asciiTheme="minorEastAsia" w:hAnsiTheme="minorEastAsia" w:cstheme="minorEastAsia"/>
          <w:b w:val="0"/>
          <w:bCs w:val="0"/>
          <w:i w:val="0"/>
          <w:caps w:val="0"/>
          <w:color w:val="333333"/>
          <w:spacing w:val="0"/>
          <w:sz w:val="24"/>
          <w:szCs w:val="24"/>
          <w:shd w:val="clear" w:fill="FFFFFF"/>
          <w:lang w:val="en-US" w:eastAsia="zh-CN"/>
        </w:rPr>
        <w:t>方</w:t>
      </w: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式，供大家参考。</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 xml:space="preserve">2.1 </w:t>
      </w:r>
      <w:r>
        <w:rPr>
          <w:rFonts w:hint="eastAsia" w:asciiTheme="minorEastAsia" w:hAnsiTheme="minorEastAsia" w:eastAsiaTheme="minorEastAsia" w:cstheme="minorEastAsia"/>
          <w:b/>
          <w:bCs/>
          <w:sz w:val="24"/>
          <w:szCs w:val="24"/>
          <w:lang w:eastAsia="zh-CN"/>
        </w:rPr>
        <w:t>《信息素养教育》的</w:t>
      </w:r>
      <w:r>
        <w:rPr>
          <w:rFonts w:hint="eastAsia" w:asciiTheme="minorEastAsia" w:hAnsiTheme="minorEastAsia" w:eastAsiaTheme="minorEastAsia" w:cstheme="minorEastAsia"/>
          <w:b/>
          <w:bCs/>
          <w:sz w:val="24"/>
          <w:szCs w:val="24"/>
        </w:rPr>
        <w:t>教学目标、</w:t>
      </w:r>
      <w:r>
        <w:rPr>
          <w:rFonts w:hint="eastAsia" w:asciiTheme="minorEastAsia" w:hAnsiTheme="minorEastAsia" w:eastAsiaTheme="minorEastAsia" w:cstheme="minorEastAsia"/>
          <w:b/>
          <w:bCs/>
          <w:sz w:val="24"/>
          <w:szCs w:val="24"/>
          <w:lang w:eastAsia="zh-CN"/>
        </w:rPr>
        <w:t>教学内容和考核</w:t>
      </w:r>
      <w:r>
        <w:rPr>
          <w:rFonts w:hint="eastAsia" w:asciiTheme="minorEastAsia" w:hAnsiTheme="minorEastAsia" w:eastAsiaTheme="minorEastAsia" w:cstheme="minorEastAsia"/>
          <w:b/>
          <w:bCs/>
          <w:sz w:val="24"/>
          <w:szCs w:val="24"/>
        </w:rPr>
        <w:t>方式</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rPr>
        <w:t>通过传授收集、整合和利用信息资源的基本知识、理论和技能，培养学生的信息素养，提升学生</w:t>
      </w:r>
      <w:r>
        <w:rPr>
          <w:rFonts w:hint="eastAsia" w:asciiTheme="minorEastAsia" w:hAnsiTheme="minorEastAsia" w:eastAsiaTheme="minorEastAsia" w:cstheme="minorEastAsia"/>
          <w:b w:val="0"/>
          <w:bCs w:val="0"/>
          <w:sz w:val="24"/>
          <w:szCs w:val="24"/>
          <w:lang w:eastAsia="zh-CN"/>
        </w:rPr>
        <w:t>信息检索技能</w:t>
      </w:r>
      <w:r>
        <w:rPr>
          <w:rFonts w:hint="eastAsia" w:asciiTheme="minorEastAsia" w:hAnsiTheme="minorEastAsia" w:eastAsiaTheme="minorEastAsia" w:cstheme="minorEastAsia"/>
          <w:b w:val="0"/>
          <w:bCs w:val="0"/>
          <w:sz w:val="24"/>
          <w:szCs w:val="24"/>
        </w:rPr>
        <w:t>和创新能力</w:t>
      </w:r>
      <w:r>
        <w:rPr>
          <w:rFonts w:hint="eastAsia" w:asciiTheme="minorEastAsia" w:hAnsiTheme="minorEastAsia" w:eastAsiaTheme="minorEastAsia" w:cstheme="minorEastAsia"/>
          <w:b w:val="0"/>
          <w:bCs w:val="0"/>
          <w:sz w:val="24"/>
          <w:szCs w:val="24"/>
          <w:lang w:eastAsia="zh-CN"/>
        </w:rPr>
        <w:t>；通过读书共享会的举办，提升学生的自主学习能力，</w:t>
      </w:r>
      <w:r>
        <w:rPr>
          <w:rFonts w:hint="eastAsia" w:asciiTheme="minorEastAsia" w:hAnsiTheme="minorEastAsia" w:eastAsiaTheme="minorEastAsia" w:cstheme="minorEastAsia"/>
          <w:b w:val="0"/>
          <w:bCs w:val="0"/>
          <w:kern w:val="2"/>
          <w:sz w:val="24"/>
          <w:szCs w:val="24"/>
        </w:rPr>
        <w:t>掌握图书馆纸质资源、数据库资源、网络资源的使用方法和技</w:t>
      </w:r>
      <w:r>
        <w:rPr>
          <w:rFonts w:hint="eastAsia" w:asciiTheme="minorEastAsia" w:hAnsiTheme="minorEastAsia" w:eastAsiaTheme="minorEastAsia" w:cstheme="minorEastAsia"/>
          <w:b w:val="0"/>
          <w:bCs w:val="0"/>
          <w:kern w:val="2"/>
          <w:sz w:val="24"/>
          <w:szCs w:val="24"/>
          <w:lang w:eastAsia="zh-CN"/>
        </w:rPr>
        <w:t>能，</w:t>
      </w:r>
      <w:r>
        <w:rPr>
          <w:rFonts w:hint="eastAsia" w:asciiTheme="minorEastAsia" w:hAnsiTheme="minorEastAsia" w:eastAsiaTheme="minorEastAsia" w:cstheme="minorEastAsia"/>
          <w:b w:val="0"/>
          <w:bCs w:val="0"/>
          <w:sz w:val="24"/>
          <w:szCs w:val="24"/>
        </w:rPr>
        <w:t>为大学期间充分利用图书馆丰富资源及课程学</w:t>
      </w:r>
      <w:r>
        <w:rPr>
          <w:rFonts w:hint="eastAsia" w:asciiTheme="minorEastAsia" w:hAnsiTheme="minorEastAsia" w:cstheme="minorEastAsia"/>
          <w:b w:val="0"/>
          <w:bCs w:val="0"/>
          <w:sz w:val="24"/>
          <w:szCs w:val="24"/>
          <w:lang w:eastAsia="zh-CN"/>
        </w:rPr>
        <w:t>习</w:t>
      </w:r>
      <w:r>
        <w:rPr>
          <w:rFonts w:hint="eastAsia" w:asciiTheme="minorEastAsia" w:hAnsiTheme="minorEastAsia" w:eastAsiaTheme="minorEastAsia" w:cstheme="minorEastAsia"/>
          <w:b w:val="0"/>
          <w:bCs w:val="0"/>
          <w:sz w:val="24"/>
          <w:szCs w:val="24"/>
        </w:rPr>
        <w:t>打下良好的基础，形成理工人才培养特色，助力学校一流应用人才培养</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cstheme="minorEastAsia"/>
          <w:b w:val="0"/>
          <w:bCs w:val="0"/>
          <w:sz w:val="24"/>
          <w:szCs w:val="24"/>
          <w:lang w:eastAsia="zh-CN"/>
        </w:rPr>
        <w:t>这是我校开设《信息素养教育》课程的初衷和教学目标。</w:t>
      </w:r>
    </w:p>
    <w:p>
      <w:pPr>
        <w:pStyle w:val="2"/>
        <w:keepNext w:val="0"/>
        <w:keepLines w:val="0"/>
        <w:pageBreakBefore w:val="0"/>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我校的</w:t>
      </w:r>
      <w:r>
        <w:rPr>
          <w:rFonts w:hint="eastAsia" w:asciiTheme="minorEastAsia" w:hAnsiTheme="minorEastAsia" w:eastAsiaTheme="minorEastAsia" w:cstheme="minorEastAsia"/>
          <w:b w:val="0"/>
          <w:bCs w:val="0"/>
          <w:sz w:val="24"/>
          <w:szCs w:val="24"/>
          <w:lang w:eastAsia="zh-CN"/>
        </w:rPr>
        <w:t>《信息素养教育》共</w:t>
      </w:r>
      <w:r>
        <w:rPr>
          <w:rFonts w:hint="eastAsia" w:asciiTheme="minorEastAsia" w:hAnsiTheme="minorEastAsia" w:eastAsiaTheme="minorEastAsia" w:cstheme="minorEastAsia"/>
          <w:b w:val="0"/>
          <w:bCs w:val="0"/>
          <w:sz w:val="24"/>
          <w:szCs w:val="24"/>
          <w:lang w:val="en-US" w:eastAsia="zh-CN"/>
        </w:rPr>
        <w:t>8课时</w:t>
      </w:r>
      <w:r>
        <w:rPr>
          <w:rFonts w:hint="eastAsia" w:asciiTheme="minorEastAsia" w:hAnsiTheme="minorEastAsia" w:cstheme="minorEastAsia"/>
          <w:b w:val="0"/>
          <w:bCs w:val="0"/>
          <w:sz w:val="24"/>
          <w:szCs w:val="24"/>
          <w:lang w:val="en-US" w:eastAsia="zh-CN"/>
        </w:rPr>
        <w:t>，分四章进行</w:t>
      </w:r>
      <w:r>
        <w:rPr>
          <w:rFonts w:hint="eastAsia" w:asciiTheme="minorEastAsia" w:hAnsiTheme="minorEastAsia" w:eastAsiaTheme="minorEastAsia" w:cstheme="minorEastAsia"/>
          <w:b w:val="0"/>
          <w:bCs w:val="0"/>
          <w:sz w:val="24"/>
          <w:szCs w:val="24"/>
          <w:lang w:val="en-US" w:eastAsia="zh-CN"/>
        </w:rPr>
        <w:t>，理论与实践操作相结合的教学方式，理论传授4课时，机房实践操作4课时</w:t>
      </w:r>
      <w:r>
        <w:rPr>
          <w:rFonts w:hint="eastAsia" w:asciiTheme="minorEastAsia" w:hAnsiTheme="minorEastAsia" w:cstheme="minorEastAsia"/>
          <w:b w:val="0"/>
          <w:bCs w:val="0"/>
          <w:sz w:val="24"/>
          <w:szCs w:val="24"/>
          <w:lang w:val="en-US" w:eastAsia="zh-CN"/>
        </w:rPr>
        <w:t>，每周一次课，一个月完成教学任务。每个章节以项目导向、问题导向和案例的方式开展授课。</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《信息素养教育》的</w:t>
      </w:r>
      <w:r>
        <w:rPr>
          <w:rFonts w:hint="eastAsia" w:asciiTheme="minorEastAsia" w:hAnsiTheme="minorEastAsia" w:eastAsiaTheme="minorEastAsia" w:cstheme="minorEastAsia"/>
          <w:b w:val="0"/>
          <w:bCs w:val="0"/>
          <w:sz w:val="24"/>
          <w:szCs w:val="24"/>
          <w:lang w:val="en-US" w:eastAsia="zh-CN"/>
        </w:rPr>
        <w:t>考核方式如下表</w:t>
      </w:r>
      <w:r>
        <w:rPr>
          <w:rFonts w:hint="eastAsia" w:asciiTheme="minorEastAsia" w:hAnsiTheme="minorEastAsia" w:cstheme="minorEastAsia"/>
          <w:b w:val="0"/>
          <w:bCs w:val="0"/>
          <w:sz w:val="24"/>
          <w:szCs w:val="24"/>
          <w:lang w:val="en-US" w:eastAsia="zh-CN"/>
        </w:rPr>
        <w:t>一</w:t>
      </w:r>
      <w:r>
        <w:rPr>
          <w:rFonts w:hint="eastAsia" w:asciiTheme="minorEastAsia" w:hAnsiTheme="minorEastAsia" w:eastAsiaTheme="minorEastAsia" w:cstheme="minorEastAsia"/>
          <w:b w:val="0"/>
          <w:bCs w:val="0"/>
          <w:sz w:val="24"/>
          <w:szCs w:val="24"/>
          <w:lang w:val="en-US" w:eastAsia="zh-CN"/>
        </w:rPr>
        <w:t>：</w:t>
      </w:r>
    </w:p>
    <w:tbl>
      <w:tblPr>
        <w:tblStyle w:val="3"/>
        <w:tblpPr w:leftFromText="180" w:rightFromText="180" w:vertAnchor="text" w:horzAnchor="page" w:tblpX="702" w:tblpY="81"/>
        <w:tblOverlap w:val="never"/>
        <w:tblW w:w="10790" w:type="dxa"/>
        <w:tblInd w:w="0" w:type="dxa"/>
        <w:shd w:val="clear" w:color="auto" w:fill="auto"/>
        <w:tblLayout w:type="autofit"/>
        <w:tblCellMar>
          <w:top w:w="0" w:type="dxa"/>
          <w:left w:w="0" w:type="dxa"/>
          <w:bottom w:w="0" w:type="dxa"/>
          <w:right w:w="0" w:type="dxa"/>
        </w:tblCellMar>
      </w:tblPr>
      <w:tblGrid>
        <w:gridCol w:w="628"/>
        <w:gridCol w:w="628"/>
        <w:gridCol w:w="628"/>
        <w:gridCol w:w="628"/>
        <w:gridCol w:w="229"/>
        <w:gridCol w:w="229"/>
        <w:gridCol w:w="229"/>
        <w:gridCol w:w="228"/>
        <w:gridCol w:w="229"/>
        <w:gridCol w:w="229"/>
        <w:gridCol w:w="229"/>
        <w:gridCol w:w="228"/>
        <w:gridCol w:w="699"/>
        <w:gridCol w:w="698"/>
        <w:gridCol w:w="1642"/>
        <w:gridCol w:w="1208"/>
        <w:gridCol w:w="197"/>
        <w:gridCol w:w="197"/>
        <w:gridCol w:w="197"/>
        <w:gridCol w:w="197"/>
        <w:gridCol w:w="197"/>
        <w:gridCol w:w="1216"/>
      </w:tblGrid>
      <w:tr>
        <w:tblPrEx>
          <w:shd w:val="clear" w:color="auto" w:fill="auto"/>
          <w:tblCellMar>
            <w:top w:w="0" w:type="dxa"/>
            <w:left w:w="0" w:type="dxa"/>
            <w:bottom w:w="0" w:type="dxa"/>
            <w:right w:w="0" w:type="dxa"/>
          </w:tblCellMar>
        </w:tblPrEx>
        <w:trPr>
          <w:trHeight w:val="400" w:hRule="atLeast"/>
        </w:trPr>
        <w:tc>
          <w:tcPr>
            <w:tcW w:w="10790" w:type="dxa"/>
            <w:gridSpan w:val="2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《信息素养教育》考核方式</w:t>
            </w:r>
          </w:p>
        </w:tc>
      </w:tr>
      <w:tr>
        <w:tblPrEx>
          <w:tblCellMar>
            <w:top w:w="0" w:type="dxa"/>
            <w:left w:w="0" w:type="dxa"/>
            <w:bottom w:w="0" w:type="dxa"/>
            <w:right w:w="0" w:type="dxa"/>
          </w:tblCellMar>
        </w:tblPrEx>
        <w:trPr>
          <w:trHeight w:val="440" w:hRule="atLeast"/>
        </w:trPr>
        <w:tc>
          <w:tcPr>
            <w:tcW w:w="62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序号</w:t>
            </w:r>
          </w:p>
        </w:tc>
        <w:tc>
          <w:tcPr>
            <w:tcW w:w="62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学号</w:t>
            </w:r>
          </w:p>
        </w:tc>
        <w:tc>
          <w:tcPr>
            <w:tcW w:w="62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姓名</w:t>
            </w:r>
          </w:p>
        </w:tc>
        <w:tc>
          <w:tcPr>
            <w:tcW w:w="62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性别</w:t>
            </w:r>
          </w:p>
        </w:tc>
        <w:tc>
          <w:tcPr>
            <w:tcW w:w="915" w:type="dxa"/>
            <w:gridSpan w:val="4"/>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考勤（20%）</w:t>
            </w:r>
          </w:p>
        </w:tc>
        <w:tc>
          <w:tcPr>
            <w:tcW w:w="915" w:type="dxa"/>
            <w:gridSpan w:val="4"/>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作业（20%）</w:t>
            </w:r>
          </w:p>
        </w:tc>
        <w:tc>
          <w:tcPr>
            <w:tcW w:w="1397"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读书共享会（40%）</w:t>
            </w:r>
          </w:p>
        </w:tc>
        <w:tc>
          <w:tcPr>
            <w:tcW w:w="164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考试（20%）</w:t>
            </w:r>
          </w:p>
        </w:tc>
        <w:tc>
          <w:tcPr>
            <w:tcW w:w="120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课程得分</w:t>
            </w:r>
          </w:p>
        </w:tc>
        <w:tc>
          <w:tcPr>
            <w:tcW w:w="985" w:type="dxa"/>
            <w:gridSpan w:val="5"/>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理工阅读</w:t>
            </w:r>
          </w:p>
        </w:tc>
        <w:tc>
          <w:tcPr>
            <w:tcW w:w="121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阅读得分</w:t>
            </w:r>
          </w:p>
        </w:tc>
      </w:tr>
      <w:tr>
        <w:tblPrEx>
          <w:tblCellMar>
            <w:top w:w="0" w:type="dxa"/>
            <w:left w:w="0" w:type="dxa"/>
            <w:bottom w:w="0" w:type="dxa"/>
            <w:right w:w="0" w:type="dxa"/>
          </w:tblCellMar>
        </w:tblPrEx>
        <w:trPr>
          <w:trHeight w:val="440" w:hRule="atLeast"/>
        </w:trPr>
        <w:tc>
          <w:tcPr>
            <w:tcW w:w="62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16"/>
                <w:szCs w:val="16"/>
                <w:u w:val="none"/>
              </w:rPr>
            </w:pPr>
          </w:p>
        </w:tc>
        <w:tc>
          <w:tcPr>
            <w:tcW w:w="62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16"/>
                <w:szCs w:val="16"/>
                <w:u w:val="none"/>
              </w:rPr>
            </w:pPr>
          </w:p>
        </w:tc>
        <w:tc>
          <w:tcPr>
            <w:tcW w:w="62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16"/>
                <w:szCs w:val="16"/>
                <w:u w:val="none"/>
              </w:rPr>
            </w:pPr>
          </w:p>
        </w:tc>
        <w:tc>
          <w:tcPr>
            <w:tcW w:w="62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16"/>
                <w:szCs w:val="16"/>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1</w:t>
            </w: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2</w:t>
            </w: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3</w:t>
            </w:r>
          </w:p>
        </w:tc>
        <w:tc>
          <w:tcPr>
            <w:tcW w:w="2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4</w:t>
            </w: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1</w:t>
            </w: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2</w:t>
            </w: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3</w:t>
            </w:r>
          </w:p>
        </w:tc>
        <w:tc>
          <w:tcPr>
            <w:tcW w:w="2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4</w:t>
            </w:r>
          </w:p>
        </w:tc>
        <w:tc>
          <w:tcPr>
            <w:tcW w:w="6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线上</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线下</w:t>
            </w:r>
          </w:p>
        </w:tc>
        <w:tc>
          <w:tcPr>
            <w:tcW w:w="164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16"/>
                <w:szCs w:val="16"/>
                <w:u w:val="none"/>
              </w:rPr>
            </w:pPr>
          </w:p>
        </w:tc>
        <w:tc>
          <w:tcPr>
            <w:tcW w:w="120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6"/>
                <w:szCs w:val="16"/>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1</w:t>
            </w: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2</w:t>
            </w: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3</w:t>
            </w: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4</w:t>
            </w: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5</w:t>
            </w:r>
          </w:p>
        </w:tc>
        <w:tc>
          <w:tcPr>
            <w:tcW w:w="121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6"/>
                <w:szCs w:val="16"/>
                <w:u w:val="none"/>
              </w:rPr>
            </w:pPr>
          </w:p>
        </w:tc>
      </w:tr>
      <w:tr>
        <w:tblPrEx>
          <w:tblCellMar>
            <w:top w:w="0" w:type="dxa"/>
            <w:left w:w="0" w:type="dxa"/>
            <w:bottom w:w="0" w:type="dxa"/>
            <w:right w:w="0" w:type="dxa"/>
          </w:tblCellMar>
        </w:tblPrEx>
        <w:trPr>
          <w:trHeight w:val="400" w:hRule="atLeast"/>
        </w:trPr>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64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00" w:hRule="atLeast"/>
        </w:trPr>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64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00" w:hRule="atLeast"/>
        </w:trPr>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64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00" w:hRule="atLeast"/>
        </w:trPr>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w:t>
            </w: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64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0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1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keepNext w:val="0"/>
        <w:keepLines w:val="0"/>
        <w:pageBreakBefore w:val="0"/>
        <w:kinsoku/>
        <w:wordWrap/>
        <w:overflowPunct/>
        <w:topLinePunct w:val="0"/>
        <w:autoSpaceDE/>
        <w:autoSpaceDN/>
        <w:bidi w:val="0"/>
        <w:adjustRightInd/>
        <w:snapToGrid/>
        <w:spacing w:line="360" w:lineRule="auto"/>
        <w:ind w:firstLine="360" w:firstLineChars="200"/>
        <w:textAlignment w:val="auto"/>
        <w:rPr>
          <w:rFonts w:hint="default"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表一 湖南理工职业技术学院《信息素养教育》考核方式</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从表一可以看出，《信息素养教育》的</w:t>
      </w:r>
      <w:r>
        <w:rPr>
          <w:rFonts w:hint="eastAsia" w:asciiTheme="minorEastAsia" w:hAnsiTheme="minorEastAsia" w:eastAsiaTheme="minorEastAsia" w:cstheme="minorEastAsia"/>
          <w:sz w:val="24"/>
          <w:szCs w:val="24"/>
          <w:lang w:val="en-US" w:eastAsia="zh-CN"/>
        </w:rPr>
        <w:t>考核方式由平时的考勤、作业、读书共享会和考试四个部分构成，</w:t>
      </w:r>
      <w:r>
        <w:rPr>
          <w:rFonts w:hint="eastAsia" w:asciiTheme="minorEastAsia" w:hAnsiTheme="minorEastAsia" w:cstheme="minorEastAsia"/>
          <w:sz w:val="24"/>
          <w:szCs w:val="24"/>
          <w:lang w:val="en-US" w:eastAsia="zh-CN"/>
        </w:rPr>
        <w:t>但主要的结课方式是以读书共享会活动的举办为结课方式，该活动贯穿整个教学过程，旨在培养学生的学习习惯。考勤、作业和考试三种考核方式有力配合了读书共享会的进行，保证了课程的顺利开展。表一中的</w:t>
      </w:r>
      <w:r>
        <w:rPr>
          <w:rFonts w:hint="eastAsia" w:asciiTheme="minorEastAsia" w:hAnsiTheme="minorEastAsia" w:eastAsiaTheme="minorEastAsia" w:cstheme="minorEastAsia"/>
          <w:sz w:val="24"/>
          <w:szCs w:val="24"/>
          <w:lang w:val="en-US" w:eastAsia="zh-CN"/>
        </w:rPr>
        <w:t>理工阅读是图书馆与学院学工处共同制定的另外要求，在此不述。</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 xml:space="preserve">2.2 </w:t>
      </w:r>
      <w:r>
        <w:rPr>
          <w:rFonts w:hint="eastAsia" w:asciiTheme="minorEastAsia" w:hAnsiTheme="minorEastAsia" w:eastAsiaTheme="minorEastAsia" w:cstheme="minorEastAsia"/>
          <w:b/>
          <w:bCs/>
          <w:sz w:val="24"/>
          <w:szCs w:val="24"/>
          <w:lang w:eastAsia="zh-CN"/>
        </w:rPr>
        <w:t>《信息素养教育》</w:t>
      </w:r>
      <w:r>
        <w:rPr>
          <w:rFonts w:hint="eastAsia" w:asciiTheme="minorEastAsia" w:hAnsiTheme="minorEastAsia" w:cstheme="minorEastAsia"/>
          <w:b/>
          <w:bCs/>
          <w:sz w:val="24"/>
          <w:szCs w:val="24"/>
          <w:lang w:eastAsia="zh-CN"/>
        </w:rPr>
        <w:t>的</w:t>
      </w:r>
      <w:r>
        <w:rPr>
          <w:rFonts w:hint="eastAsia" w:asciiTheme="minorEastAsia" w:hAnsiTheme="minorEastAsia" w:eastAsiaTheme="minorEastAsia" w:cstheme="minorEastAsia"/>
          <w:b/>
          <w:bCs/>
          <w:sz w:val="24"/>
          <w:szCs w:val="24"/>
        </w:rPr>
        <w:t>以活动项目为结课</w:t>
      </w:r>
      <w:r>
        <w:rPr>
          <w:rFonts w:hint="eastAsia" w:asciiTheme="minorEastAsia" w:hAnsiTheme="minorEastAsia" w:cstheme="minorEastAsia"/>
          <w:b/>
          <w:bCs/>
          <w:sz w:val="24"/>
          <w:szCs w:val="24"/>
          <w:lang w:eastAsia="zh-CN"/>
        </w:rPr>
        <w:t>方式分析</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从</w:t>
      </w:r>
      <w:r>
        <w:rPr>
          <w:rFonts w:hint="eastAsia" w:asciiTheme="minorEastAsia" w:hAnsiTheme="minorEastAsia" w:cstheme="minorEastAsia"/>
          <w:sz w:val="24"/>
          <w:szCs w:val="24"/>
          <w:lang w:eastAsia="zh-CN"/>
        </w:rPr>
        <w:t>表一的</w:t>
      </w:r>
      <w:r>
        <w:rPr>
          <w:rFonts w:hint="eastAsia" w:asciiTheme="minorEastAsia" w:hAnsiTheme="minorEastAsia" w:eastAsiaTheme="minorEastAsia" w:cstheme="minorEastAsia"/>
          <w:sz w:val="24"/>
          <w:szCs w:val="24"/>
          <w:lang w:eastAsia="zh-CN"/>
        </w:rPr>
        <w:t>考核方式看出，</w:t>
      </w:r>
      <w:r>
        <w:rPr>
          <w:rFonts w:hint="eastAsia" w:asciiTheme="minorEastAsia" w:hAnsiTheme="minorEastAsia" w:cstheme="minorEastAsia"/>
          <w:sz w:val="24"/>
          <w:szCs w:val="24"/>
          <w:lang w:eastAsia="zh-CN"/>
        </w:rPr>
        <w:t>读书共享会所占分值为</w:t>
      </w:r>
      <w:r>
        <w:rPr>
          <w:rFonts w:hint="eastAsia" w:asciiTheme="minorEastAsia" w:hAnsiTheme="minorEastAsia" w:cstheme="minorEastAsia"/>
          <w:sz w:val="24"/>
          <w:szCs w:val="24"/>
          <w:lang w:val="en-US" w:eastAsia="zh-CN"/>
        </w:rPr>
        <w:t>40%，</w:t>
      </w:r>
      <w:r>
        <w:rPr>
          <w:rFonts w:hint="eastAsia" w:asciiTheme="minorEastAsia" w:hAnsiTheme="minorEastAsia" w:eastAsiaTheme="minorEastAsia" w:cstheme="minorEastAsia"/>
          <w:sz w:val="24"/>
          <w:szCs w:val="24"/>
          <w:lang w:eastAsia="zh-CN"/>
        </w:rPr>
        <w:t>班级读书共享会一般是在第二</w:t>
      </w:r>
      <w:r>
        <w:rPr>
          <w:rFonts w:hint="eastAsia" w:asciiTheme="minorEastAsia" w:hAnsiTheme="minorEastAsia" w:cstheme="minorEastAsia"/>
          <w:sz w:val="24"/>
          <w:szCs w:val="24"/>
          <w:lang w:eastAsia="zh-CN"/>
        </w:rPr>
        <w:t>章</w:t>
      </w:r>
      <w:r>
        <w:rPr>
          <w:rFonts w:hint="eastAsia" w:asciiTheme="minorEastAsia" w:hAnsiTheme="minorEastAsia" w:eastAsiaTheme="minorEastAsia" w:cstheme="minorEastAsia"/>
          <w:sz w:val="24"/>
          <w:szCs w:val="24"/>
          <w:lang w:eastAsia="zh-CN"/>
        </w:rPr>
        <w:t>课后</w:t>
      </w:r>
      <w:r>
        <w:rPr>
          <w:rFonts w:hint="eastAsia" w:asciiTheme="minorEastAsia" w:hAnsiTheme="minorEastAsia" w:cstheme="minorEastAsia"/>
          <w:sz w:val="24"/>
          <w:szCs w:val="24"/>
          <w:lang w:eastAsia="zh-CN"/>
        </w:rPr>
        <w:t>进行</w:t>
      </w:r>
      <w:r>
        <w:rPr>
          <w:rFonts w:hint="eastAsia" w:asciiTheme="minorEastAsia" w:hAnsiTheme="minorEastAsia" w:eastAsiaTheme="minorEastAsia" w:cstheme="minorEastAsia"/>
          <w:sz w:val="24"/>
          <w:szCs w:val="24"/>
          <w:lang w:eastAsia="zh-CN"/>
        </w:rPr>
        <w:t>，分为线上和线下两个</w:t>
      </w:r>
      <w:r>
        <w:rPr>
          <w:rFonts w:hint="eastAsia" w:asciiTheme="minorEastAsia" w:hAnsiTheme="minorEastAsia" w:cstheme="minorEastAsia"/>
          <w:sz w:val="24"/>
          <w:szCs w:val="24"/>
          <w:lang w:eastAsia="zh-CN"/>
        </w:rPr>
        <w:t>部分</w:t>
      </w:r>
      <w:r>
        <w:rPr>
          <w:rFonts w:hint="eastAsia" w:asciiTheme="minorEastAsia" w:hAnsiTheme="minorEastAsia" w:eastAsiaTheme="minorEastAsia" w:cstheme="minorEastAsia"/>
          <w:sz w:val="24"/>
          <w:szCs w:val="24"/>
          <w:lang w:eastAsia="zh-CN"/>
        </w:rPr>
        <w:t>，线上部分要求</w:t>
      </w:r>
      <w:r>
        <w:rPr>
          <w:rFonts w:hint="eastAsia" w:asciiTheme="minorEastAsia" w:hAnsiTheme="minorEastAsia" w:cstheme="minorEastAsia"/>
          <w:sz w:val="24"/>
          <w:szCs w:val="24"/>
          <w:lang w:eastAsia="zh-CN"/>
        </w:rPr>
        <w:t>每位</w:t>
      </w:r>
      <w:r>
        <w:rPr>
          <w:rFonts w:hint="eastAsia" w:asciiTheme="minorEastAsia" w:hAnsiTheme="minorEastAsia" w:eastAsiaTheme="minorEastAsia" w:cstheme="minorEastAsia"/>
          <w:sz w:val="24"/>
          <w:szCs w:val="24"/>
          <w:lang w:eastAsia="zh-CN"/>
        </w:rPr>
        <w:t>学生在</w:t>
      </w:r>
      <w:r>
        <w:rPr>
          <w:rFonts w:hint="eastAsia" w:asciiTheme="minorEastAsia" w:hAnsiTheme="minorEastAsia" w:cstheme="minorEastAsia"/>
          <w:sz w:val="24"/>
          <w:szCs w:val="24"/>
          <w:lang w:eastAsia="zh-CN"/>
        </w:rPr>
        <w:t>超星</w:t>
      </w:r>
      <w:r>
        <w:rPr>
          <w:rFonts w:hint="eastAsia" w:asciiTheme="minorEastAsia" w:hAnsiTheme="minorEastAsia" w:eastAsiaTheme="minorEastAsia" w:cstheme="minorEastAsia"/>
          <w:sz w:val="24"/>
          <w:szCs w:val="24"/>
          <w:lang w:eastAsia="zh-CN"/>
        </w:rPr>
        <w:t>学习通平台上每晚</w:t>
      </w:r>
      <w:r>
        <w:rPr>
          <w:rFonts w:hint="eastAsia" w:asciiTheme="minorEastAsia" w:hAnsiTheme="minorEastAsia" w:eastAsiaTheme="minorEastAsia" w:cstheme="minorEastAsia"/>
          <w:sz w:val="24"/>
          <w:szCs w:val="24"/>
          <w:lang w:val="en-US" w:eastAsia="zh-CN"/>
        </w:rPr>
        <w:t>8点准时阅读20分钟，</w:t>
      </w:r>
      <w:r>
        <w:rPr>
          <w:rFonts w:hint="eastAsia" w:asciiTheme="minorEastAsia" w:hAnsiTheme="minorEastAsia" w:cstheme="minorEastAsia"/>
          <w:sz w:val="24"/>
          <w:szCs w:val="24"/>
          <w:lang w:val="en-US" w:eastAsia="zh-CN"/>
        </w:rPr>
        <w:t>坚持阅读一个月，至少</w:t>
      </w:r>
      <w:r>
        <w:rPr>
          <w:rFonts w:hint="eastAsia" w:asciiTheme="minorEastAsia" w:hAnsiTheme="minorEastAsia" w:eastAsiaTheme="minorEastAsia" w:cstheme="minorEastAsia"/>
          <w:sz w:val="24"/>
          <w:szCs w:val="24"/>
          <w:lang w:val="en-US" w:eastAsia="zh-CN"/>
        </w:rPr>
        <w:t>600分钟以上，通过线上的阅读方式，培养学生养成一种良好的阅读习惯。线下部分是线上部分结束后，在确定的场所，邀请嘉宾、老师和学生，把在线上的所读所感，以阅读分享的方式，通过PPT、视频、表演等形式展现出来，整个线下有不同的角色扮演，如策划者、主持人、领读人、表演者、游戏参与者、问题回答者。不同的角色有不同的得分。这样，大大调动了学生参与活动的积极性，把高职生的优点充分发挥出来。</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 xml:space="preserve">2.3 </w:t>
      </w:r>
      <w:r>
        <w:rPr>
          <w:rFonts w:hint="eastAsia" w:asciiTheme="minorEastAsia" w:hAnsiTheme="minorEastAsia" w:eastAsiaTheme="minorEastAsia" w:cstheme="minorEastAsia"/>
          <w:b/>
          <w:bCs/>
          <w:sz w:val="24"/>
          <w:szCs w:val="24"/>
        </w:rPr>
        <w:t>以</w:t>
      </w:r>
      <w:r>
        <w:rPr>
          <w:rFonts w:hint="eastAsia" w:asciiTheme="minorEastAsia" w:hAnsiTheme="minorEastAsia" w:eastAsiaTheme="minorEastAsia" w:cstheme="minorEastAsia"/>
          <w:b/>
          <w:bCs/>
          <w:sz w:val="24"/>
          <w:szCs w:val="24"/>
          <w:lang w:eastAsia="zh-CN"/>
        </w:rPr>
        <w:t>读书共享会</w:t>
      </w:r>
      <w:r>
        <w:rPr>
          <w:rFonts w:hint="eastAsia" w:asciiTheme="minorEastAsia" w:hAnsiTheme="minorEastAsia" w:cstheme="minorEastAsia"/>
          <w:b/>
          <w:bCs/>
          <w:sz w:val="24"/>
          <w:szCs w:val="24"/>
          <w:lang w:eastAsia="zh-CN"/>
        </w:rPr>
        <w:t>活动为</w:t>
      </w:r>
      <w:r>
        <w:rPr>
          <w:rFonts w:hint="eastAsia" w:asciiTheme="minorEastAsia" w:hAnsiTheme="minorEastAsia" w:eastAsiaTheme="minorEastAsia" w:cstheme="minorEastAsia"/>
          <w:b/>
          <w:bCs/>
          <w:sz w:val="24"/>
          <w:szCs w:val="24"/>
        </w:rPr>
        <w:t>结课</w:t>
      </w:r>
      <w:r>
        <w:rPr>
          <w:rFonts w:hint="eastAsia" w:asciiTheme="minorEastAsia" w:hAnsiTheme="minorEastAsia" w:cstheme="minorEastAsia"/>
          <w:b/>
          <w:bCs/>
          <w:sz w:val="24"/>
          <w:szCs w:val="24"/>
          <w:lang w:eastAsia="zh-CN"/>
        </w:rPr>
        <w:t>方</w:t>
      </w:r>
      <w:r>
        <w:rPr>
          <w:rFonts w:hint="eastAsia" w:asciiTheme="minorEastAsia" w:hAnsiTheme="minorEastAsia" w:eastAsiaTheme="minorEastAsia" w:cstheme="minorEastAsia"/>
          <w:b/>
          <w:bCs/>
          <w:sz w:val="24"/>
          <w:szCs w:val="24"/>
        </w:rPr>
        <w:t>式</w:t>
      </w:r>
      <w:r>
        <w:rPr>
          <w:rFonts w:hint="eastAsia" w:asciiTheme="minorEastAsia" w:hAnsiTheme="minorEastAsia" w:cstheme="minorEastAsia"/>
          <w:b/>
          <w:bCs/>
          <w:sz w:val="24"/>
          <w:szCs w:val="24"/>
          <w:lang w:eastAsia="zh-CN"/>
        </w:rPr>
        <w:t>的</w:t>
      </w:r>
      <w:r>
        <w:rPr>
          <w:rFonts w:hint="eastAsia" w:asciiTheme="minorEastAsia" w:hAnsiTheme="minorEastAsia" w:eastAsiaTheme="minorEastAsia" w:cstheme="minorEastAsia"/>
          <w:b/>
          <w:bCs/>
          <w:sz w:val="24"/>
          <w:szCs w:val="24"/>
        </w:rPr>
        <w:t>教学效果</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以读书共享会活动项目为</w:t>
      </w:r>
      <w:r>
        <w:rPr>
          <w:rFonts w:hint="eastAsia" w:asciiTheme="minorEastAsia" w:hAnsiTheme="minorEastAsia" w:cstheme="minorEastAsia"/>
          <w:sz w:val="24"/>
          <w:szCs w:val="24"/>
          <w:lang w:eastAsia="zh-CN"/>
        </w:rPr>
        <w:t>主要的</w:t>
      </w:r>
      <w:r>
        <w:rPr>
          <w:rFonts w:hint="eastAsia" w:asciiTheme="minorEastAsia" w:hAnsiTheme="minorEastAsia" w:eastAsiaTheme="minorEastAsia" w:cstheme="minorEastAsia"/>
          <w:sz w:val="24"/>
          <w:szCs w:val="24"/>
          <w:lang w:eastAsia="zh-CN"/>
        </w:rPr>
        <w:t>结课方式，培养了学生养成良好的阅读习惯。《信息素养教育》的读书共享会结课方式，分为线上和线下两个部分，学习通线上阅读时长必须</w:t>
      </w:r>
      <w:r>
        <w:rPr>
          <w:rFonts w:hint="eastAsia" w:asciiTheme="minorEastAsia" w:hAnsiTheme="minorEastAsia" w:eastAsiaTheme="minorEastAsia" w:cstheme="minorEastAsia"/>
          <w:sz w:val="24"/>
          <w:szCs w:val="24"/>
          <w:lang w:val="en-US" w:eastAsia="zh-CN"/>
        </w:rPr>
        <w:t>600分钟以上，每天20分钟，坚持一个月，良好的阅读习惯会在慢慢的阅读中，坚持中养成。</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以读书共享会活动项目为结课方式，培养了学生的竞争意识和团队合作精神。读书共享会是一项活动，</w:t>
      </w:r>
      <w:r>
        <w:rPr>
          <w:rFonts w:hint="eastAsia" w:asciiTheme="minorEastAsia" w:hAnsiTheme="minorEastAsia" w:cstheme="minorEastAsia"/>
          <w:sz w:val="24"/>
          <w:szCs w:val="24"/>
          <w:lang w:eastAsia="zh-CN"/>
        </w:rPr>
        <w:t>活动</w:t>
      </w:r>
      <w:r>
        <w:rPr>
          <w:rFonts w:hint="eastAsia" w:asciiTheme="minorEastAsia" w:hAnsiTheme="minorEastAsia" w:eastAsiaTheme="minorEastAsia" w:cstheme="minorEastAsia"/>
          <w:sz w:val="24"/>
          <w:szCs w:val="24"/>
          <w:lang w:eastAsia="zh-CN"/>
        </w:rPr>
        <w:t>期间不同的角色扮演，并不是由老师指定，而是整个班级的同学一起竞聘产生，竞聘</w:t>
      </w:r>
      <w:r>
        <w:rPr>
          <w:rFonts w:hint="eastAsia" w:asciiTheme="minorEastAsia" w:hAnsiTheme="minorEastAsia" w:cstheme="minorEastAsia"/>
          <w:sz w:val="24"/>
          <w:szCs w:val="24"/>
          <w:lang w:eastAsia="zh-CN"/>
        </w:rPr>
        <w:t>者到</w:t>
      </w:r>
      <w:r>
        <w:rPr>
          <w:rFonts w:hint="eastAsia" w:asciiTheme="minorEastAsia" w:hAnsiTheme="minorEastAsia" w:eastAsiaTheme="minorEastAsia" w:cstheme="minorEastAsia"/>
          <w:sz w:val="24"/>
          <w:szCs w:val="24"/>
          <w:lang w:val="en-US" w:eastAsia="zh-CN"/>
        </w:rPr>
        <w:t>讲台上演讲或表演给</w:t>
      </w:r>
      <w:r>
        <w:rPr>
          <w:rFonts w:hint="eastAsia" w:asciiTheme="minorEastAsia" w:hAnsiTheme="minorEastAsia" w:cstheme="minorEastAsia"/>
          <w:sz w:val="24"/>
          <w:szCs w:val="24"/>
          <w:lang w:val="en-US" w:eastAsia="zh-CN"/>
        </w:rPr>
        <w:t>后</w:t>
      </w:r>
      <w:r>
        <w:rPr>
          <w:rFonts w:hint="eastAsia" w:asciiTheme="minorEastAsia" w:hAnsiTheme="minorEastAsia" w:eastAsiaTheme="minorEastAsia" w:cstheme="minorEastAsia"/>
          <w:sz w:val="24"/>
          <w:szCs w:val="24"/>
          <w:lang w:val="en-US" w:eastAsia="zh-CN"/>
        </w:rPr>
        <w:t>，由班上同学根据实际情况选定。</w:t>
      </w:r>
      <w:r>
        <w:rPr>
          <w:rFonts w:hint="eastAsia" w:asciiTheme="minorEastAsia" w:hAnsiTheme="minorEastAsia" w:cstheme="minorEastAsia"/>
          <w:sz w:val="24"/>
          <w:szCs w:val="24"/>
          <w:lang w:val="en-US" w:eastAsia="zh-CN"/>
        </w:rPr>
        <w:t>这就培养了学生的竞争意识。另外，</w:t>
      </w:r>
      <w:r>
        <w:rPr>
          <w:rFonts w:hint="eastAsia" w:asciiTheme="minorEastAsia" w:hAnsiTheme="minorEastAsia" w:eastAsiaTheme="minorEastAsia" w:cstheme="minorEastAsia"/>
          <w:sz w:val="24"/>
          <w:szCs w:val="24"/>
          <w:lang w:val="en-US" w:eastAsia="zh-CN"/>
        </w:rPr>
        <w:t>班上几十名同学，不同的人阅读的兴趣点不同，有相同兴趣爱好的同学组成一个</w:t>
      </w:r>
      <w:r>
        <w:rPr>
          <w:rFonts w:hint="eastAsia" w:asciiTheme="minorEastAsia" w:hAnsiTheme="minorEastAsia" w:cstheme="minorEastAsia"/>
          <w:sz w:val="24"/>
          <w:szCs w:val="24"/>
          <w:lang w:val="en-US" w:eastAsia="zh-CN"/>
        </w:rPr>
        <w:t>阅读</w:t>
      </w:r>
      <w:r>
        <w:rPr>
          <w:rFonts w:hint="eastAsia" w:asciiTheme="minorEastAsia" w:hAnsiTheme="minorEastAsia" w:eastAsiaTheme="minorEastAsia" w:cstheme="minorEastAsia"/>
          <w:sz w:val="24"/>
          <w:szCs w:val="24"/>
          <w:lang w:val="en-US" w:eastAsia="zh-CN"/>
        </w:rPr>
        <w:t>小组，共同阅读一本图书，共同制定阅读感想、PPT和展示的内容，在这个过程中，体现了小组成员之间团队合作精神。</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以读书共享会活动项目为结课方式，培养了学生的自主学习能力</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整个活动中，不管</w:t>
      </w:r>
      <w:r>
        <w:rPr>
          <w:rFonts w:hint="eastAsia" w:asciiTheme="minorEastAsia" w:hAnsiTheme="minorEastAsia" w:cstheme="minorEastAsia"/>
          <w:sz w:val="24"/>
          <w:szCs w:val="24"/>
          <w:lang w:eastAsia="zh-CN"/>
        </w:rPr>
        <w:t>学生承担</w:t>
      </w:r>
      <w:r>
        <w:rPr>
          <w:rFonts w:hint="eastAsia" w:asciiTheme="minorEastAsia" w:hAnsiTheme="minorEastAsia" w:eastAsiaTheme="minorEastAsia" w:cstheme="minorEastAsia"/>
          <w:sz w:val="24"/>
          <w:szCs w:val="24"/>
          <w:lang w:eastAsia="zh-CN"/>
        </w:rPr>
        <w:t>什么角色，</w:t>
      </w:r>
      <w:r>
        <w:rPr>
          <w:rFonts w:hint="eastAsia" w:asciiTheme="minorEastAsia" w:hAnsiTheme="minorEastAsia" w:cstheme="minorEastAsia"/>
          <w:sz w:val="24"/>
          <w:szCs w:val="24"/>
          <w:lang w:eastAsia="zh-CN"/>
        </w:rPr>
        <w:t>都想</w:t>
      </w:r>
      <w:r>
        <w:rPr>
          <w:rFonts w:hint="eastAsia" w:asciiTheme="minorEastAsia" w:hAnsiTheme="minorEastAsia" w:eastAsiaTheme="minorEastAsia" w:cstheme="minorEastAsia"/>
          <w:sz w:val="24"/>
          <w:szCs w:val="24"/>
          <w:lang w:eastAsia="zh-CN"/>
        </w:rPr>
        <w:t>把自己最好的一面展示出来，制作</w:t>
      </w:r>
      <w:r>
        <w:rPr>
          <w:rFonts w:hint="eastAsia" w:asciiTheme="minorEastAsia" w:hAnsiTheme="minorEastAsia" w:eastAsiaTheme="minorEastAsia" w:cstheme="minorEastAsia"/>
          <w:sz w:val="24"/>
          <w:szCs w:val="24"/>
          <w:lang w:val="en-US" w:eastAsia="zh-CN"/>
        </w:rPr>
        <w:t>PPT的同学就</w:t>
      </w:r>
      <w:r>
        <w:rPr>
          <w:rFonts w:hint="eastAsia" w:asciiTheme="minorEastAsia" w:hAnsiTheme="minorEastAsia" w:cstheme="minorEastAsia"/>
          <w:sz w:val="24"/>
          <w:szCs w:val="24"/>
          <w:lang w:val="en-US" w:eastAsia="zh-CN"/>
        </w:rPr>
        <w:t>要</w:t>
      </w:r>
      <w:r>
        <w:rPr>
          <w:rFonts w:hint="eastAsia" w:asciiTheme="minorEastAsia" w:hAnsiTheme="minorEastAsia" w:eastAsiaTheme="minorEastAsia" w:cstheme="minorEastAsia"/>
          <w:sz w:val="24"/>
          <w:szCs w:val="24"/>
          <w:lang w:val="en-US" w:eastAsia="zh-CN"/>
        </w:rPr>
        <w:t>自主</w:t>
      </w:r>
      <w:r>
        <w:rPr>
          <w:rFonts w:hint="eastAsia" w:asciiTheme="minorEastAsia" w:hAnsiTheme="minorEastAsia" w:cstheme="minorEastAsia"/>
          <w:sz w:val="24"/>
          <w:szCs w:val="24"/>
          <w:lang w:val="en-US" w:eastAsia="zh-CN"/>
        </w:rPr>
        <w:t>地去借阅学习</w:t>
      </w:r>
      <w:r>
        <w:rPr>
          <w:rFonts w:hint="eastAsia" w:asciiTheme="minorEastAsia" w:hAnsiTheme="minorEastAsia" w:eastAsiaTheme="minorEastAsia" w:cstheme="minorEastAsia"/>
          <w:sz w:val="24"/>
          <w:szCs w:val="24"/>
          <w:lang w:val="en-US" w:eastAsia="zh-CN"/>
        </w:rPr>
        <w:t>PPT制作方面的图书，视频制作的同学就</w:t>
      </w:r>
      <w:r>
        <w:rPr>
          <w:rFonts w:hint="eastAsia" w:asciiTheme="minorEastAsia" w:hAnsiTheme="minorEastAsia" w:cstheme="minorEastAsia"/>
          <w:sz w:val="24"/>
          <w:szCs w:val="24"/>
          <w:lang w:val="en-US" w:eastAsia="zh-CN"/>
        </w:rPr>
        <w:t>会去</w:t>
      </w:r>
      <w:r>
        <w:rPr>
          <w:rFonts w:hint="eastAsia" w:asciiTheme="minorEastAsia" w:hAnsiTheme="minorEastAsia" w:eastAsiaTheme="minorEastAsia" w:cstheme="minorEastAsia"/>
          <w:sz w:val="24"/>
          <w:szCs w:val="24"/>
          <w:lang w:val="en-US" w:eastAsia="zh-CN"/>
        </w:rPr>
        <w:t>看视频制作方面的</w:t>
      </w:r>
      <w:r>
        <w:rPr>
          <w:rFonts w:hint="eastAsia" w:asciiTheme="minorEastAsia" w:hAnsiTheme="minorEastAsia" w:cstheme="minorEastAsia"/>
          <w:sz w:val="24"/>
          <w:szCs w:val="24"/>
          <w:lang w:val="en-US" w:eastAsia="zh-CN"/>
        </w:rPr>
        <w:t>书籍</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每位学生在各自的角色中探索与成长，提升了自主学习能力。</w:t>
      </w:r>
    </w:p>
    <w:p>
      <w:pPr>
        <w:keepNext w:val="0"/>
        <w:keepLines w:val="0"/>
        <w:pageBreakBefore w:val="0"/>
        <w:kinsoku/>
        <w:wordWrap/>
        <w:overflowPunct/>
        <w:topLinePunct w:val="0"/>
        <w:autoSpaceDE/>
        <w:autoSpaceDN/>
        <w:bidi w:val="0"/>
        <w:adjustRightInd/>
        <w:snapToGrid/>
        <w:spacing w:line="360" w:lineRule="auto"/>
        <w:ind w:firstLine="56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b/>
          <w:bCs/>
          <w:sz w:val="28"/>
          <w:szCs w:val="28"/>
          <w:lang w:val="en-US" w:eastAsia="zh-CN"/>
        </w:rPr>
        <w:t xml:space="preserve">3 </w:t>
      </w:r>
      <w:r>
        <w:rPr>
          <w:rFonts w:hint="eastAsia" w:asciiTheme="minorEastAsia" w:hAnsiTheme="minorEastAsia" w:eastAsiaTheme="minorEastAsia" w:cstheme="minorEastAsia"/>
          <w:b/>
          <w:bCs/>
          <w:sz w:val="28"/>
          <w:szCs w:val="28"/>
        </w:rPr>
        <w:t>以活动项目为</w:t>
      </w:r>
      <w:r>
        <w:rPr>
          <w:rFonts w:hint="eastAsia" w:asciiTheme="minorEastAsia" w:hAnsiTheme="minorEastAsia" w:eastAsiaTheme="minorEastAsia" w:cstheme="minorEastAsia"/>
          <w:b/>
          <w:bCs/>
          <w:sz w:val="28"/>
          <w:szCs w:val="28"/>
          <w:lang w:eastAsia="zh-CN"/>
        </w:rPr>
        <w:t>结课方式</w:t>
      </w:r>
      <w:r>
        <w:rPr>
          <w:rFonts w:hint="eastAsia" w:asciiTheme="minorEastAsia" w:hAnsiTheme="minorEastAsia" w:cstheme="minorEastAsia"/>
          <w:b/>
          <w:bCs/>
          <w:sz w:val="28"/>
          <w:szCs w:val="28"/>
          <w:lang w:eastAsia="zh-CN"/>
        </w:rPr>
        <w:t>的</w:t>
      </w:r>
      <w:r>
        <w:rPr>
          <w:rFonts w:hint="eastAsia" w:asciiTheme="minorEastAsia" w:hAnsiTheme="minorEastAsia" w:eastAsiaTheme="minorEastAsia" w:cstheme="minorEastAsia"/>
          <w:b/>
          <w:bCs/>
          <w:sz w:val="28"/>
          <w:szCs w:val="28"/>
        </w:rPr>
        <w:t>支撑体系</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任何活动的举办必须需要领导、政策和经费的支持。我们《信息素养教育》课程</w:t>
      </w:r>
      <w:r>
        <w:rPr>
          <w:rFonts w:hint="eastAsia" w:asciiTheme="minorEastAsia" w:hAnsiTheme="minorEastAsia" w:cstheme="minorEastAsia"/>
          <w:sz w:val="24"/>
          <w:szCs w:val="24"/>
          <w:lang w:eastAsia="zh-CN"/>
        </w:rPr>
        <w:t>的胜利开展</w:t>
      </w:r>
      <w:r>
        <w:rPr>
          <w:rFonts w:hint="eastAsia" w:asciiTheme="minorEastAsia" w:hAnsiTheme="minorEastAsia" w:eastAsiaTheme="minorEastAsia" w:cstheme="minorEastAsia"/>
          <w:sz w:val="24"/>
          <w:szCs w:val="24"/>
          <w:lang w:eastAsia="zh-CN"/>
        </w:rPr>
        <w:t>不仅有校领导的支持，</w:t>
      </w:r>
      <w:r>
        <w:rPr>
          <w:rFonts w:hint="eastAsia" w:asciiTheme="minorEastAsia" w:hAnsiTheme="minorEastAsia" w:cstheme="minorEastAsia"/>
          <w:sz w:val="24"/>
          <w:szCs w:val="24"/>
          <w:lang w:eastAsia="zh-CN"/>
        </w:rPr>
        <w:t>还</w:t>
      </w:r>
      <w:r>
        <w:rPr>
          <w:rFonts w:hint="eastAsia" w:asciiTheme="minorEastAsia" w:hAnsiTheme="minorEastAsia" w:eastAsiaTheme="minorEastAsia" w:cstheme="minorEastAsia"/>
          <w:sz w:val="24"/>
          <w:szCs w:val="24"/>
          <w:lang w:eastAsia="zh-CN"/>
        </w:rPr>
        <w:t>有好的政策支撑和单独经费支持。</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 xml:space="preserve">3.1 </w:t>
      </w:r>
      <w:r>
        <w:rPr>
          <w:rFonts w:hint="eastAsia" w:asciiTheme="minorEastAsia" w:hAnsiTheme="minorEastAsia" w:eastAsiaTheme="minorEastAsia" w:cstheme="minorEastAsia"/>
          <w:b/>
          <w:bCs/>
          <w:sz w:val="24"/>
          <w:szCs w:val="24"/>
        </w:rPr>
        <w:t>学院政策和经费的支持</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eastAsiaTheme="minorEastAsia"/>
          <w:lang w:val="en-US" w:eastAsia="zh-CN"/>
        </w:rPr>
      </w:pPr>
      <w:r>
        <w:rPr>
          <w:rFonts w:hint="eastAsia" w:asciiTheme="minorEastAsia" w:hAnsiTheme="minorEastAsia" w:eastAsiaTheme="minorEastAsia" w:cstheme="minorEastAsia"/>
          <w:color w:val="000000"/>
          <w:kern w:val="0"/>
          <w:sz w:val="24"/>
          <w:szCs w:val="24"/>
          <w:lang w:val="en-US" w:eastAsia="zh-CN" w:bidi="ar"/>
        </w:rPr>
        <w:t>《湖南理工职业技术学院学生综合素质测评办法（试行）》（湘理职院[2019]87 号）规定</w:t>
      </w:r>
      <w:r>
        <w:rPr>
          <w:rFonts w:hint="eastAsia" w:asciiTheme="minorEastAsia" w:hAnsiTheme="minorEastAsia" w:cstheme="minorEastAsia"/>
          <w:color w:val="000000"/>
          <w:kern w:val="0"/>
          <w:sz w:val="24"/>
          <w:szCs w:val="24"/>
          <w:lang w:val="en-US" w:eastAsia="zh-CN" w:bidi="ar"/>
        </w:rPr>
        <w:t>,培养德、智、体、美、劳全面发展的应用技术性人才考核指标，下表二中，人文艺术素养测评项目是美的一个方面。细分项目中</w:t>
      </w:r>
      <w:r>
        <w:rPr>
          <w:rFonts w:hint="eastAsia"/>
          <w:sz w:val="24"/>
          <w:szCs w:val="24"/>
          <w:lang w:eastAsia="zh-CN"/>
        </w:rPr>
        <w:t>获得书香班级项目，必须要举办</w:t>
      </w:r>
      <w:r>
        <w:rPr>
          <w:rFonts w:hint="eastAsia"/>
          <w:sz w:val="24"/>
          <w:szCs w:val="24"/>
          <w:lang w:val="en-US" w:eastAsia="zh-CN"/>
        </w:rPr>
        <w:t>2次读书共享会才可以获得。《信息素养教育》课程中的读书共享会对各专业班级获得书香班级起到很好的引领作用。</w:t>
      </w:r>
    </w:p>
    <w:p>
      <w:pPr>
        <w:rPr>
          <w:rFonts w:hint="eastAsia" w:eastAsiaTheme="minorEastAsia"/>
          <w:sz w:val="28"/>
          <w:lang w:eastAsia="zh-CN"/>
        </w:rPr>
      </w:pPr>
      <w:r>
        <w:rPr>
          <w:rFonts w:hint="eastAsia" w:eastAsiaTheme="minorEastAsia"/>
          <w:sz w:val="28"/>
          <w:lang w:eastAsia="zh-CN"/>
        </w:rPr>
        <w:drawing>
          <wp:inline distT="0" distB="0" distL="114300" distR="114300">
            <wp:extent cx="5208270" cy="1939290"/>
            <wp:effectExtent l="0" t="0" r="11430" b="3810"/>
            <wp:docPr id="1" name="图片 1" descr="QQ截图2020012612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00126121717"/>
                    <pic:cNvPicPr>
                      <a:picLocks noChangeAspect="1"/>
                    </pic:cNvPicPr>
                  </pic:nvPicPr>
                  <pic:blipFill>
                    <a:blip r:embed="rId4"/>
                    <a:srcRect t="-992"/>
                    <a:stretch>
                      <a:fillRect/>
                    </a:stretch>
                  </pic:blipFill>
                  <pic:spPr>
                    <a:xfrm>
                      <a:off x="0" y="0"/>
                      <a:ext cx="5208270" cy="19392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sz w:val="24"/>
          <w:szCs w:val="24"/>
          <w:lang w:val="en-US" w:eastAsia="zh-CN"/>
        </w:rPr>
      </w:pPr>
      <w:r>
        <w:rPr>
          <w:rFonts w:hint="eastAsia"/>
          <w:sz w:val="21"/>
          <w:szCs w:val="21"/>
          <w:lang w:eastAsia="zh-CN"/>
        </w:rPr>
        <w:t>表二</w:t>
      </w:r>
      <w:r>
        <w:rPr>
          <w:rFonts w:hint="eastAsia"/>
          <w:sz w:val="21"/>
          <w:szCs w:val="21"/>
          <w:lang w:val="en-US" w:eastAsia="zh-CN"/>
        </w:rPr>
        <w:t xml:space="preserve"> 人文艺术素养测评分</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eastAsiaTheme="minorEastAsia"/>
          <w:lang w:val="en-US" w:eastAsia="zh-CN"/>
        </w:rPr>
      </w:pPr>
      <w:r>
        <w:rPr>
          <w:rFonts w:hint="eastAsia"/>
          <w:sz w:val="24"/>
          <w:szCs w:val="24"/>
          <w:lang w:val="en-US" w:eastAsia="zh-CN"/>
        </w:rPr>
        <w:t>《信息素养教育》课程开设以是班级为单位授课的，一个年级至少有50多个班，学校给予《信息素养教育》课程大力的专项经费支持，使得班级读书共享会在同学们心中产生了深远影响，营造了良好的书香校园，为该课程的开展和拓展提供了经济支持。</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szCs w:val="24"/>
        </w:rPr>
      </w:pPr>
      <w:r>
        <w:rPr>
          <w:rFonts w:hint="eastAsia"/>
          <w:b/>
          <w:bCs/>
          <w:sz w:val="24"/>
          <w:szCs w:val="24"/>
          <w:lang w:val="en-US" w:eastAsia="zh-CN"/>
        </w:rPr>
        <w:t xml:space="preserve">3.2 </w:t>
      </w:r>
      <w:r>
        <w:rPr>
          <w:rFonts w:hint="eastAsia"/>
          <w:b/>
          <w:bCs/>
          <w:sz w:val="24"/>
          <w:szCs w:val="24"/>
        </w:rPr>
        <w:t>平台支撑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信息素养教育》中的读书共享会活动，分为线上和线下两个部分，线上部分采用了超星集团的学习通云舟平台进行，在学习通平台上建立读书共享会专用的模块，用于实施和监督线上读书活动的进展情况。学习通</w:t>
      </w:r>
      <w:r>
        <w:rPr>
          <w:rFonts w:hint="eastAsia"/>
          <w:sz w:val="24"/>
          <w:szCs w:val="24"/>
          <w:lang w:val="en-US" w:eastAsia="zh-CN"/>
        </w:rPr>
        <w:t>平台</w:t>
      </w:r>
      <w:r>
        <w:rPr>
          <w:rFonts w:hint="eastAsia"/>
          <w:sz w:val="24"/>
          <w:szCs w:val="24"/>
          <w:lang w:eastAsia="zh-CN"/>
        </w:rPr>
        <w:t>对《信息素养教育》教学活动的开展提供了大力的信息化技术支撑。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总之，以活动项目为结课方式，充分利用了高职生的特点，发挥其特长，避免其缺点，调动了高职生学习的积极性，锻炼了学生的技能，学生在整个教学过程中是主导者、参与者，并学有所成，学有所得，符合高职院校人才培养的“德、智、体、美、劳”等方面的目标，值得推广和学习。</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b/>
          <w:bCs/>
          <w:sz w:val="21"/>
          <w:szCs w:val="21"/>
          <w:lang w:eastAsia="zh-CN"/>
        </w:rPr>
      </w:pPr>
      <w:r>
        <w:rPr>
          <w:rFonts w:hint="eastAsia"/>
          <w:b/>
          <w:bCs/>
          <w:sz w:val="21"/>
          <w:szCs w:val="21"/>
          <w:lang w:eastAsia="zh-CN"/>
        </w:rPr>
        <w:t>参考文献：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360" w:firstLineChars="200"/>
        <w:textAlignment w:val="auto"/>
        <w:rPr>
          <w:rFonts w:hint="eastAsia"/>
          <w:sz w:val="18"/>
          <w:szCs w:val="18"/>
          <w:lang w:val="en-US" w:eastAsia="zh-CN"/>
        </w:rPr>
      </w:pPr>
      <w:r>
        <w:rPr>
          <w:rFonts w:ascii="宋体" w:hAnsi="宋体" w:eastAsia="宋体" w:cs="宋体"/>
          <w:sz w:val="18"/>
          <w:szCs w:val="18"/>
        </w:rPr>
        <w:t>中华人民共和国教育部</w:t>
      </w:r>
      <w:r>
        <w:rPr>
          <w:rFonts w:hint="eastAsia" w:ascii="宋体" w:hAnsi="宋体" w:eastAsia="宋体" w:cs="宋体"/>
          <w:sz w:val="18"/>
          <w:szCs w:val="18"/>
          <w:lang w:eastAsia="zh-CN"/>
        </w:rPr>
        <w:t>，</w:t>
      </w:r>
      <w:r>
        <w:rPr>
          <w:rFonts w:ascii="宋体" w:hAnsi="宋体" w:eastAsia="宋体" w:cs="宋体"/>
          <w:sz w:val="18"/>
          <w:szCs w:val="18"/>
        </w:rPr>
        <w:t>关于印发《教育部关于加强高职高专教育人才培养工作的意见》的通知</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18"/>
          <w:szCs w:val="18"/>
          <w:lang w:val="en-US" w:eastAsia="zh-CN"/>
        </w:rPr>
      </w:pPr>
      <w:r>
        <w:rPr>
          <w:rFonts w:hint="eastAsia" w:ascii="宋体" w:hAnsi="宋体" w:eastAsia="宋体" w:cs="宋体"/>
          <w:sz w:val="18"/>
          <w:szCs w:val="18"/>
          <w:lang w:val="en-US" w:eastAsia="zh-CN"/>
        </w:rPr>
        <w:t>2000.1.17：</w:t>
      </w:r>
      <w:r>
        <w:rPr>
          <w:rFonts w:hint="eastAsia"/>
          <w:sz w:val="18"/>
          <w:szCs w:val="18"/>
          <w:lang w:val="en-US" w:eastAsia="zh-CN"/>
        </w:rPr>
        <w:t xml:space="preserve"> </w:t>
      </w:r>
      <w:r>
        <w:rPr>
          <w:rFonts w:hint="eastAsia"/>
          <w:sz w:val="18"/>
          <w:szCs w:val="18"/>
          <w:lang w:val="en-US" w:eastAsia="zh-CN"/>
        </w:rPr>
        <w:fldChar w:fldCharType="begin"/>
      </w:r>
      <w:r>
        <w:rPr>
          <w:rFonts w:hint="eastAsia"/>
          <w:sz w:val="18"/>
          <w:szCs w:val="18"/>
          <w:lang w:val="en-US" w:eastAsia="zh-CN"/>
        </w:rPr>
        <w:instrText xml:space="preserve"> HYPERLINK "http://old.moe.gov.cn/publicfiles/business/htmlfiles/moe/s7056/201401/xxgk_162628.html" </w:instrText>
      </w:r>
      <w:r>
        <w:rPr>
          <w:rFonts w:hint="eastAsia"/>
          <w:sz w:val="18"/>
          <w:szCs w:val="18"/>
          <w:lang w:val="en-US" w:eastAsia="zh-CN"/>
        </w:rPr>
        <w:fldChar w:fldCharType="separate"/>
      </w:r>
      <w:r>
        <w:rPr>
          <w:rStyle w:val="6"/>
          <w:rFonts w:hint="eastAsia"/>
          <w:sz w:val="18"/>
          <w:szCs w:val="18"/>
          <w:lang w:val="en-US" w:eastAsia="zh-CN"/>
        </w:rPr>
        <w:t>http://old.moe.gov.cn/publicfiles/business/htmlfiles/moe/s7056/201401/xxgk_162628.html</w:t>
      </w:r>
      <w:r>
        <w:rPr>
          <w:rFonts w:hint="eastAsia"/>
          <w:sz w:val="18"/>
          <w:szCs w:val="18"/>
          <w:lang w:val="en-US" w:eastAsia="zh-CN"/>
        </w:rPr>
        <w:fldChar w:fldCharType="end"/>
      </w:r>
    </w:p>
    <w:p>
      <w:pPr>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b/>
          <w:bCs/>
          <w:sz w:val="21"/>
          <w:szCs w:val="21"/>
          <w:lang w:val="en-US" w:eastAsia="zh-CN"/>
        </w:rPr>
      </w:pPr>
      <w:r>
        <w:rPr>
          <w:rFonts w:hint="eastAsia"/>
          <w:b/>
          <w:bCs/>
          <w:sz w:val="21"/>
          <w:szCs w:val="21"/>
          <w:lang w:val="en-US" w:eastAsia="zh-CN"/>
        </w:rPr>
        <w:t>作者简介：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杨小英（1975.3-），女，苗族，湖南绥宁人，馆员，图书馆学硕士，研究方面：图书馆信息资源建设和信息服务，并承担学院的《信息素养教育》教学任务。工作单位：湖南理工职业技术学院图书馆。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联系电话：18173201186   邮箱：</w:t>
      </w:r>
      <w:r>
        <w:rPr>
          <w:rFonts w:hint="eastAsia"/>
          <w:sz w:val="21"/>
          <w:szCs w:val="21"/>
          <w:lang w:val="en-US" w:eastAsia="zh-CN"/>
        </w:rPr>
        <w:fldChar w:fldCharType="begin"/>
      </w:r>
      <w:r>
        <w:rPr>
          <w:rFonts w:hint="eastAsia"/>
          <w:sz w:val="21"/>
          <w:szCs w:val="21"/>
          <w:lang w:val="en-US" w:eastAsia="zh-CN"/>
        </w:rPr>
        <w:instrText xml:space="preserve"> HYPERLINK "mailto:403510404@qq.com" </w:instrText>
      </w:r>
      <w:r>
        <w:rPr>
          <w:rFonts w:hint="eastAsia"/>
          <w:sz w:val="21"/>
          <w:szCs w:val="21"/>
          <w:lang w:val="en-US" w:eastAsia="zh-CN"/>
        </w:rPr>
        <w:fldChar w:fldCharType="separate"/>
      </w:r>
      <w:r>
        <w:rPr>
          <w:rStyle w:val="7"/>
          <w:rFonts w:hint="eastAsia"/>
          <w:sz w:val="21"/>
          <w:szCs w:val="21"/>
          <w:lang w:val="en-US" w:eastAsia="zh-CN"/>
        </w:rPr>
        <w:t>403510404@qq.com</w:t>
      </w:r>
      <w:r>
        <w:rPr>
          <w:rFonts w:hint="eastAsia"/>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eastAsia"/>
          <w:sz w:val="21"/>
          <w:szCs w:val="21"/>
          <w:lang w:val="en-US" w:eastAsia="zh-CN"/>
        </w:rPr>
        <w:t>通讯地址：湖南省湘潭市河东大道10号  邮编：411104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F3FC2"/>
    <w:multiLevelType w:val="singleLevel"/>
    <w:tmpl w:val="6DCF3FC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227"/>
    <w:rsid w:val="00150CDA"/>
    <w:rsid w:val="00314227"/>
    <w:rsid w:val="00372EC1"/>
    <w:rsid w:val="006A6A53"/>
    <w:rsid w:val="007119D0"/>
    <w:rsid w:val="007C7D9A"/>
    <w:rsid w:val="0081054E"/>
    <w:rsid w:val="008256BF"/>
    <w:rsid w:val="009735F7"/>
    <w:rsid w:val="009E53E1"/>
    <w:rsid w:val="009E5845"/>
    <w:rsid w:val="00DB1991"/>
    <w:rsid w:val="00E47189"/>
    <w:rsid w:val="064858CA"/>
    <w:rsid w:val="09673EAC"/>
    <w:rsid w:val="0CE61AF7"/>
    <w:rsid w:val="16613B49"/>
    <w:rsid w:val="1999658E"/>
    <w:rsid w:val="1A3E4294"/>
    <w:rsid w:val="1ADB73AB"/>
    <w:rsid w:val="217F1D38"/>
    <w:rsid w:val="252B0413"/>
    <w:rsid w:val="255F55D3"/>
    <w:rsid w:val="27263A05"/>
    <w:rsid w:val="27BA1290"/>
    <w:rsid w:val="28030E19"/>
    <w:rsid w:val="2C830C34"/>
    <w:rsid w:val="2FD83CDE"/>
    <w:rsid w:val="301405A2"/>
    <w:rsid w:val="33C71B93"/>
    <w:rsid w:val="37C72796"/>
    <w:rsid w:val="393E5FAF"/>
    <w:rsid w:val="3D6775F0"/>
    <w:rsid w:val="3E383C66"/>
    <w:rsid w:val="3F5728AE"/>
    <w:rsid w:val="561B2ED5"/>
    <w:rsid w:val="587E50FC"/>
    <w:rsid w:val="591C386D"/>
    <w:rsid w:val="5AE05296"/>
    <w:rsid w:val="5F965A1C"/>
    <w:rsid w:val="613E0615"/>
    <w:rsid w:val="632E1C39"/>
    <w:rsid w:val="6A54234E"/>
    <w:rsid w:val="6BB37042"/>
    <w:rsid w:val="6DF83640"/>
    <w:rsid w:val="72675107"/>
    <w:rsid w:val="771D3927"/>
    <w:rsid w:val="77C54B70"/>
    <w:rsid w:val="78B51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FollowedHyperlink"/>
    <w:basedOn w:val="4"/>
    <w:semiHidden/>
    <w:unhideWhenUsed/>
    <w:qFormat/>
    <w:uiPriority w:val="99"/>
    <w:rPr>
      <w:color w:val="800080"/>
      <w:u w:val="single"/>
    </w:rPr>
  </w:style>
  <w:style w:type="character" w:styleId="7">
    <w:name w:val="Hyperlink"/>
    <w:basedOn w:val="4"/>
    <w:semiHidden/>
    <w:unhideWhenUsed/>
    <w:qFormat/>
    <w:uiPriority w:val="99"/>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200</Words>
  <Characters>1146</Characters>
  <Lines>9</Lines>
  <Paragraphs>2</Paragraphs>
  <TotalTime>4</TotalTime>
  <ScaleCrop>false</ScaleCrop>
  <LinksUpToDate>false</LinksUpToDate>
  <CharactersWithSpaces>1344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2020-01-14T02:10:00Z</dcterms:created>
  <dc:creator>Administrator</dc:creator>
  <cp:lastModifiedBy>Administrator</cp:lastModifiedBy>
  <dcterms:modified xsi:type="dcterms:W3CDTF">2020-02-18T04:13:32Z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