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1C58" w:rsidRDefault="00E91C58"/>
    <w:p w:rsidR="00E91C58" w:rsidRDefault="00620604">
      <w:pPr>
        <w:spacing w:line="360" w:lineRule="auto"/>
        <w:ind w:leftChars="100" w:left="210" w:firstLineChars="147" w:firstLine="413"/>
        <w:rPr>
          <w:b/>
          <w:sz w:val="28"/>
          <w:szCs w:val="21"/>
        </w:rPr>
      </w:pPr>
      <w:bookmarkStart w:id="0" w:name="【paperrevise】01_色彩警示标识在普外科护理人员院内感染防控中的效果"/>
      <w:r>
        <w:rPr>
          <w:b/>
          <w:sz w:val="28"/>
          <w:szCs w:val="21"/>
        </w:rPr>
        <w:t>色彩警示标识在普外科护理人员</w:t>
      </w:r>
      <w:r>
        <w:rPr>
          <w:rFonts w:hint="eastAsia"/>
          <w:b/>
          <w:sz w:val="28"/>
          <w:szCs w:val="21"/>
        </w:rPr>
        <w:t>院内感染</w:t>
      </w:r>
      <w:r>
        <w:rPr>
          <w:b/>
          <w:sz w:val="28"/>
          <w:szCs w:val="21"/>
        </w:rPr>
        <w:t>防控中的效果分析</w:t>
      </w:r>
      <w:bookmarkEnd w:id="0"/>
    </w:p>
    <w:p w:rsidR="00E91C58" w:rsidRDefault="00620604">
      <w:pPr>
        <w:spacing w:line="360" w:lineRule="auto"/>
        <w:ind w:firstLineChars="1250" w:firstLine="2625"/>
        <w:rPr>
          <w:szCs w:val="21"/>
        </w:rPr>
      </w:pPr>
      <w:r>
        <w:rPr>
          <w:rFonts w:hint="eastAsia"/>
          <w:szCs w:val="21"/>
        </w:rPr>
        <w:t>林</w:t>
      </w:r>
      <w:r>
        <w:rPr>
          <w:rFonts w:hint="eastAsia"/>
          <w:szCs w:val="21"/>
        </w:rPr>
        <w:t xml:space="preserve">  </w:t>
      </w:r>
      <w:r>
        <w:rPr>
          <w:rFonts w:hint="eastAsia"/>
          <w:szCs w:val="21"/>
        </w:rPr>
        <w:t>敏</w:t>
      </w:r>
      <w:r>
        <w:rPr>
          <w:rFonts w:hint="eastAsia"/>
          <w:szCs w:val="21"/>
        </w:rPr>
        <w:t xml:space="preserve">  </w:t>
      </w:r>
      <w:r>
        <w:rPr>
          <w:rFonts w:hint="eastAsia"/>
          <w:szCs w:val="21"/>
        </w:rPr>
        <w:t>黄榕</w:t>
      </w:r>
      <w:r>
        <w:rPr>
          <w:rFonts w:hint="eastAsia"/>
          <w:szCs w:val="21"/>
        </w:rPr>
        <w:t xml:space="preserve">  </w:t>
      </w:r>
      <w:r>
        <w:rPr>
          <w:rFonts w:hint="eastAsia"/>
          <w:szCs w:val="21"/>
        </w:rPr>
        <w:t>陈玲凤</w:t>
      </w:r>
      <w:r>
        <w:rPr>
          <w:rFonts w:hint="eastAsia"/>
          <w:szCs w:val="21"/>
        </w:rPr>
        <w:t xml:space="preserve">  </w:t>
      </w:r>
      <w:r>
        <w:rPr>
          <w:rFonts w:hint="eastAsia"/>
          <w:szCs w:val="21"/>
        </w:rPr>
        <w:t>张端梅</w:t>
      </w:r>
      <w:r>
        <w:rPr>
          <w:rFonts w:hint="eastAsia"/>
          <w:szCs w:val="21"/>
        </w:rPr>
        <w:t xml:space="preserve"> </w:t>
      </w:r>
    </w:p>
    <w:p w:rsidR="00E91C58" w:rsidRDefault="00620604">
      <w:pPr>
        <w:spacing w:line="360" w:lineRule="auto"/>
        <w:ind w:firstLineChars="1000" w:firstLine="2100"/>
        <w:rPr>
          <w:szCs w:val="21"/>
        </w:rPr>
      </w:pPr>
      <w:bookmarkStart w:id="1" w:name="【paperrevise】02_(厦门大学附属成功医院，福建厦门，361003)"/>
      <w:r>
        <w:rPr>
          <w:rFonts w:hint="eastAsia"/>
          <w:szCs w:val="21"/>
        </w:rPr>
        <w:t>(</w:t>
      </w:r>
      <w:r>
        <w:rPr>
          <w:rFonts w:hint="eastAsia"/>
          <w:szCs w:val="21"/>
        </w:rPr>
        <w:t>厦门大学附属成功医院，福建厦门，</w:t>
      </w:r>
      <w:r>
        <w:rPr>
          <w:szCs w:val="21"/>
        </w:rPr>
        <w:t>361003)</w:t>
      </w:r>
    </w:p>
    <w:bookmarkEnd w:id="1"/>
    <w:p w:rsidR="00E91C58" w:rsidRDefault="00E91C58">
      <w:pPr>
        <w:spacing w:line="360" w:lineRule="auto"/>
        <w:rPr>
          <w:szCs w:val="21"/>
        </w:rPr>
      </w:pPr>
    </w:p>
    <w:p w:rsidR="00E91C58" w:rsidRDefault="00E91C58">
      <w:pPr>
        <w:spacing w:line="360" w:lineRule="auto"/>
        <w:ind w:leftChars="100" w:left="210"/>
        <w:rPr>
          <w:szCs w:val="21"/>
        </w:rPr>
      </w:pPr>
    </w:p>
    <w:p w:rsidR="00E91C58" w:rsidRDefault="00620604">
      <w:pPr>
        <w:spacing w:line="360" w:lineRule="auto"/>
        <w:ind w:leftChars="100" w:left="210"/>
        <w:rPr>
          <w:sz w:val="20"/>
          <w:szCs w:val="21"/>
        </w:rPr>
      </w:pPr>
      <w:r>
        <w:rPr>
          <w:rFonts w:hint="eastAsia"/>
          <w:sz w:val="20"/>
          <w:szCs w:val="21"/>
        </w:rPr>
        <w:t>【摘</w:t>
      </w:r>
      <w:r>
        <w:rPr>
          <w:rFonts w:hint="eastAsia"/>
          <w:sz w:val="20"/>
          <w:szCs w:val="21"/>
        </w:rPr>
        <w:t xml:space="preserve"> </w:t>
      </w:r>
      <w:r>
        <w:rPr>
          <w:rFonts w:hint="eastAsia"/>
          <w:sz w:val="20"/>
          <w:szCs w:val="21"/>
        </w:rPr>
        <w:t>要】</w:t>
      </w:r>
      <w:r>
        <w:rPr>
          <w:rFonts w:hint="eastAsia"/>
          <w:b/>
          <w:sz w:val="20"/>
          <w:szCs w:val="21"/>
        </w:rPr>
        <w:t>目的</w:t>
      </w:r>
      <w:r>
        <w:rPr>
          <w:rFonts w:hint="eastAsia"/>
          <w:sz w:val="20"/>
          <w:szCs w:val="21"/>
        </w:rPr>
        <w:t>：</w:t>
      </w:r>
      <w:bookmarkStart w:id="2" w:name="【paperrevise】03_探讨色彩警示标识在预防护理人员院内感染防控中的应"/>
      <w:r>
        <w:rPr>
          <w:rFonts w:hint="eastAsia"/>
          <w:sz w:val="20"/>
          <w:szCs w:val="21"/>
        </w:rPr>
        <w:t>探讨色彩警示标识在预防护理人员院内感染防控中的应用效果。</w:t>
      </w:r>
      <w:bookmarkEnd w:id="2"/>
      <w:r>
        <w:rPr>
          <w:rFonts w:hint="eastAsia"/>
          <w:b/>
          <w:sz w:val="20"/>
          <w:szCs w:val="21"/>
        </w:rPr>
        <w:t>方法</w:t>
      </w:r>
      <w:r>
        <w:rPr>
          <w:rFonts w:hint="eastAsia"/>
          <w:sz w:val="20"/>
          <w:szCs w:val="21"/>
        </w:rPr>
        <w:t>：针对普</w:t>
      </w:r>
      <w:bookmarkStart w:id="3" w:name="_GoBack"/>
      <w:bookmarkEnd w:id="3"/>
      <w:r>
        <w:rPr>
          <w:rFonts w:hint="eastAsia"/>
          <w:sz w:val="20"/>
          <w:szCs w:val="21"/>
        </w:rPr>
        <w:t>通外科感染高发人群，用自行设计的色彩警示标识在护士工作站电脑系统及患者床头信息显示，</w:t>
      </w:r>
      <w:bookmarkStart w:id="4" w:name="【paperrevise】04_对比护理人员标准预防依从性、护理人员满意度、锐器"/>
      <w:r>
        <w:rPr>
          <w:rFonts w:hint="eastAsia"/>
          <w:sz w:val="20"/>
          <w:szCs w:val="21"/>
        </w:rPr>
        <w:t>对比使用前后护理人员标准预防依从性、锐器伤发生率、护理人员满意度、护理工作效率的变化。</w:t>
      </w:r>
      <w:bookmarkEnd w:id="4"/>
      <w:r>
        <w:rPr>
          <w:rFonts w:hint="eastAsia"/>
          <w:b/>
          <w:sz w:val="20"/>
          <w:szCs w:val="21"/>
        </w:rPr>
        <w:t>结果</w:t>
      </w:r>
      <w:r>
        <w:rPr>
          <w:rFonts w:hint="eastAsia"/>
          <w:sz w:val="20"/>
          <w:szCs w:val="21"/>
        </w:rPr>
        <w:t>：与对照组相比实验组护理人员标准预防依从性、护理人员满意度明显提升，锐器伤发生率由</w:t>
      </w:r>
      <w:r>
        <w:rPr>
          <w:rFonts w:hint="eastAsia"/>
          <w:sz w:val="20"/>
          <w:szCs w:val="21"/>
        </w:rPr>
        <w:t>7.2%</w:t>
      </w:r>
      <w:r>
        <w:rPr>
          <w:rFonts w:hint="eastAsia"/>
          <w:sz w:val="20"/>
          <w:szCs w:val="21"/>
        </w:rPr>
        <w:t>下降到</w:t>
      </w:r>
      <w:r>
        <w:rPr>
          <w:rFonts w:hint="eastAsia"/>
          <w:sz w:val="20"/>
          <w:szCs w:val="21"/>
        </w:rPr>
        <w:t>1.9%</w:t>
      </w:r>
      <w:r>
        <w:rPr>
          <w:rFonts w:hint="eastAsia"/>
          <w:sz w:val="20"/>
          <w:szCs w:val="21"/>
        </w:rPr>
        <w:t>，护理工作效率</w:t>
      </w:r>
      <w:r>
        <w:rPr>
          <w:rFonts w:hint="eastAsia"/>
          <w:sz w:val="20"/>
          <w:szCs w:val="21"/>
        </w:rPr>
        <w:t>90.2%</w:t>
      </w:r>
      <w:r>
        <w:rPr>
          <w:rFonts w:hint="eastAsia"/>
          <w:sz w:val="20"/>
          <w:szCs w:val="21"/>
        </w:rPr>
        <w:t>提高到</w:t>
      </w:r>
      <w:r>
        <w:rPr>
          <w:rFonts w:hint="eastAsia"/>
          <w:sz w:val="20"/>
          <w:szCs w:val="21"/>
        </w:rPr>
        <w:t>95.7%,p&lt;0.05,</w:t>
      </w:r>
      <w:r>
        <w:rPr>
          <w:rFonts w:hint="eastAsia"/>
          <w:sz w:val="20"/>
          <w:szCs w:val="21"/>
        </w:rPr>
        <w:t>具有统计学意义。</w:t>
      </w:r>
      <w:r>
        <w:rPr>
          <w:rFonts w:hint="eastAsia"/>
          <w:b/>
          <w:sz w:val="20"/>
          <w:szCs w:val="21"/>
        </w:rPr>
        <w:t>结论</w:t>
      </w:r>
      <w:r>
        <w:rPr>
          <w:rFonts w:hint="eastAsia"/>
          <w:sz w:val="20"/>
          <w:szCs w:val="21"/>
        </w:rPr>
        <w:t>：色彩警示标识的应用，有效地控制了护理人员锐器伤的发生，既增加标准预防的依从性，又提高了护士工作效率及满意度。</w:t>
      </w:r>
    </w:p>
    <w:p w:rsidR="00E91C58" w:rsidRDefault="00620604">
      <w:pPr>
        <w:spacing w:line="360" w:lineRule="auto"/>
        <w:ind w:leftChars="100" w:left="210"/>
        <w:rPr>
          <w:sz w:val="20"/>
        </w:rPr>
      </w:pPr>
      <w:r>
        <w:rPr>
          <w:rFonts w:hint="eastAsia"/>
          <w:sz w:val="20"/>
        </w:rPr>
        <w:t>【关键词】色彩警示标识；护理人员；院内感染。</w:t>
      </w:r>
    </w:p>
    <w:p w:rsidR="00E91C58" w:rsidRDefault="00620604">
      <w:pPr>
        <w:ind w:rightChars="10" w:right="21"/>
        <w:jc w:val="center"/>
        <w:rPr>
          <w:rFonts w:eastAsia="楷体_GB2312"/>
          <w:sz w:val="28"/>
          <w:szCs w:val="21"/>
        </w:rPr>
      </w:pPr>
      <w:r>
        <w:rPr>
          <w:rFonts w:eastAsia="楷体_GB2312" w:hint="eastAsia"/>
          <w:sz w:val="28"/>
          <w:szCs w:val="21"/>
        </w:rPr>
        <w:t>Analysis of the effect of color warning labels on nosocomial infection prevention and control of general surgical nursing staff</w:t>
      </w:r>
    </w:p>
    <w:p w:rsidR="00E91C58" w:rsidRDefault="00620604">
      <w:pPr>
        <w:ind w:rightChars="10" w:right="21"/>
        <w:jc w:val="center"/>
        <w:rPr>
          <w:rFonts w:eastAsia="黑体"/>
          <w:szCs w:val="21"/>
        </w:rPr>
      </w:pPr>
      <w:r>
        <w:rPr>
          <w:rFonts w:eastAsia="黑体" w:hint="eastAsia"/>
          <w:szCs w:val="21"/>
        </w:rPr>
        <w:t>//Lin min ,Huang rong ,</w:t>
      </w:r>
      <w:r>
        <w:rPr>
          <w:rFonts w:eastAsia="黑体"/>
          <w:szCs w:val="21"/>
        </w:rPr>
        <w:t>Chen</w:t>
      </w:r>
      <w:r>
        <w:rPr>
          <w:rFonts w:eastAsia="黑体" w:hint="eastAsia"/>
          <w:szCs w:val="21"/>
        </w:rPr>
        <w:t xml:space="preserve"> l</w:t>
      </w:r>
      <w:r>
        <w:rPr>
          <w:rFonts w:eastAsia="黑体"/>
          <w:szCs w:val="21"/>
        </w:rPr>
        <w:t>ingfeng</w:t>
      </w:r>
      <w:r>
        <w:rPr>
          <w:rFonts w:eastAsia="黑体" w:hint="eastAsia"/>
          <w:szCs w:val="21"/>
        </w:rPr>
        <w:t xml:space="preserve"> ,Liu yue, Huang pinfang //</w:t>
      </w:r>
    </w:p>
    <w:p w:rsidR="00E91C58" w:rsidRDefault="00620604">
      <w:pPr>
        <w:ind w:rightChars="10" w:right="21"/>
        <w:jc w:val="center"/>
        <w:rPr>
          <w:rFonts w:ascii="楷体_GB2312" w:eastAsia="楷体_GB2312" w:hAnsi="宋体"/>
          <w:szCs w:val="21"/>
        </w:rPr>
      </w:pPr>
      <w:r>
        <w:rPr>
          <w:rFonts w:eastAsia="黑体" w:hint="eastAsia"/>
          <w:szCs w:val="44"/>
        </w:rPr>
        <w:t>The 73</w:t>
      </w:r>
      <w:r>
        <w:rPr>
          <w:rFonts w:eastAsia="黑体" w:hint="eastAsia"/>
          <w:szCs w:val="44"/>
          <w:vertAlign w:val="superscript"/>
        </w:rPr>
        <w:t>rd</w:t>
      </w:r>
      <w:r>
        <w:rPr>
          <w:rFonts w:eastAsia="黑体" w:hint="eastAsia"/>
          <w:szCs w:val="44"/>
        </w:rPr>
        <w:t xml:space="preserve"> group army of the Chinese people</w:t>
      </w:r>
      <w:r>
        <w:rPr>
          <w:rFonts w:eastAsia="黑体"/>
          <w:szCs w:val="44"/>
        </w:rPr>
        <w:t>’</w:t>
      </w:r>
      <w:r>
        <w:rPr>
          <w:rFonts w:eastAsia="黑体" w:hint="eastAsia"/>
          <w:szCs w:val="44"/>
        </w:rPr>
        <w:t xml:space="preserve">s liberation army </w:t>
      </w:r>
      <w:r>
        <w:rPr>
          <w:rFonts w:eastAsia="黑体"/>
          <w:szCs w:val="44"/>
        </w:rPr>
        <w:t xml:space="preserve">, </w:t>
      </w:r>
      <w:r>
        <w:rPr>
          <w:rFonts w:eastAsia="黑体" w:hint="eastAsia"/>
          <w:szCs w:val="44"/>
        </w:rPr>
        <w:t xml:space="preserve">xia men </w:t>
      </w:r>
      <w:r>
        <w:rPr>
          <w:rFonts w:eastAsia="黑体"/>
          <w:szCs w:val="44"/>
        </w:rPr>
        <w:t>Fujian</w:t>
      </w:r>
      <w:r>
        <w:rPr>
          <w:rFonts w:eastAsia="黑体" w:hint="eastAsia"/>
          <w:szCs w:val="44"/>
        </w:rPr>
        <w:t xml:space="preserve"> 361003,China</w:t>
      </w:r>
    </w:p>
    <w:p w:rsidR="00E91C58" w:rsidRDefault="00E91C58">
      <w:pPr>
        <w:ind w:rightChars="10" w:right="21"/>
        <w:rPr>
          <w:rFonts w:ascii="楷体_GB2312" w:eastAsia="楷体_GB2312" w:hAnsi="宋体"/>
          <w:szCs w:val="21"/>
        </w:rPr>
      </w:pPr>
    </w:p>
    <w:p w:rsidR="00E91C58" w:rsidRDefault="00620604">
      <w:pPr>
        <w:ind w:leftChars="171" w:left="359" w:rightChars="183" w:right="384"/>
        <w:rPr>
          <w:rFonts w:hAnsi="宋体"/>
          <w:szCs w:val="21"/>
        </w:rPr>
      </w:pPr>
      <w:r>
        <w:rPr>
          <w:rFonts w:eastAsia="黑体"/>
          <w:b/>
          <w:szCs w:val="21"/>
        </w:rPr>
        <w:t>Abstract:</w:t>
      </w:r>
      <w:r>
        <w:rPr>
          <w:rFonts w:eastAsia="黑体"/>
          <w:b/>
          <w:bCs/>
          <w:szCs w:val="21"/>
        </w:rPr>
        <w:t xml:space="preserve">Objective </w:t>
      </w:r>
      <w:r>
        <w:rPr>
          <w:rFonts w:eastAsia="黑体"/>
          <w:szCs w:val="21"/>
        </w:rPr>
        <w:t>To</w:t>
      </w:r>
      <w:r>
        <w:rPr>
          <w:rFonts w:eastAsia="黑体" w:hint="eastAsia"/>
          <w:szCs w:val="21"/>
        </w:rPr>
        <w:t xml:space="preserve"> explore</w:t>
      </w:r>
      <w:r>
        <w:rPr>
          <w:rFonts w:eastAsia="楷体_GB2312" w:hint="eastAsia"/>
          <w:szCs w:val="21"/>
        </w:rPr>
        <w:t>the application effect of color warning signs prevention and control of nosocomial infection among nursing staff.</w:t>
      </w:r>
      <w:r>
        <w:rPr>
          <w:rFonts w:eastAsia="楷体_GB2312"/>
          <w:b/>
          <w:bCs/>
          <w:szCs w:val="21"/>
        </w:rPr>
        <w:t xml:space="preserve"> Methods</w:t>
      </w:r>
      <w:r>
        <w:rPr>
          <w:rFonts w:eastAsia="楷体_GB2312" w:hint="eastAsia"/>
          <w:szCs w:val="21"/>
        </w:rPr>
        <w:t xml:space="preserve">Aiming at the high incidence of infection in general surgery, the self-designed color warning signs were used in the computer </w:t>
      </w:r>
      <w:r>
        <w:rPr>
          <w:rFonts w:eastAsia="楷体_GB2312"/>
          <w:szCs w:val="21"/>
        </w:rPr>
        <w:t>system</w:t>
      </w:r>
      <w:r>
        <w:rPr>
          <w:rFonts w:eastAsia="楷体_GB2312" w:hint="eastAsia"/>
          <w:szCs w:val="21"/>
        </w:rPr>
        <w:t xml:space="preserve"> of nurses</w:t>
      </w:r>
      <w:r>
        <w:rPr>
          <w:rFonts w:eastAsia="楷体_GB2312"/>
          <w:szCs w:val="21"/>
        </w:rPr>
        <w:t>’</w:t>
      </w:r>
      <w:r>
        <w:rPr>
          <w:rFonts w:eastAsia="楷体_GB2312" w:hint="eastAsia"/>
          <w:szCs w:val="21"/>
        </w:rPr>
        <w:t xml:space="preserve"> workstations and the bedside information of patients to compare the changes of the standard compliance of nurses, the incidence of sharp instrument injury, the satisfaction of nurses and the efficiency of nursing work before and after the use. </w:t>
      </w:r>
      <w:r>
        <w:rPr>
          <w:rFonts w:eastAsia="楷体_GB2312" w:hint="eastAsia"/>
          <w:b/>
          <w:szCs w:val="21"/>
        </w:rPr>
        <w:t xml:space="preserve">Result   </w:t>
      </w:r>
      <w:r>
        <w:rPr>
          <w:rFonts w:eastAsia="楷体_GB2312" w:hint="eastAsia"/>
          <w:szCs w:val="21"/>
        </w:rPr>
        <w:t>In the experimental group, nursing staff</w:t>
      </w:r>
      <w:r>
        <w:rPr>
          <w:rFonts w:eastAsia="楷体_GB2312"/>
          <w:szCs w:val="21"/>
        </w:rPr>
        <w:t>’</w:t>
      </w:r>
      <w:r>
        <w:rPr>
          <w:rFonts w:eastAsia="楷体_GB2312" w:hint="eastAsia"/>
          <w:szCs w:val="21"/>
        </w:rPr>
        <w:t>s standard prevention compliance and nursing staff</w:t>
      </w:r>
      <w:r>
        <w:rPr>
          <w:rFonts w:eastAsia="楷体_GB2312"/>
          <w:szCs w:val="21"/>
        </w:rPr>
        <w:t>’</w:t>
      </w:r>
      <w:r>
        <w:rPr>
          <w:rFonts w:eastAsia="楷体_GB2312" w:hint="eastAsia"/>
          <w:szCs w:val="21"/>
        </w:rPr>
        <w:t xml:space="preserve">s satisfaction were significantly improved, the incidence of sharp instrument injury decreased from 7.2% to 1.9%,and the nursing efficiency increased from 90.2% to 95.7%, pwith </w:t>
      </w:r>
      <w:r>
        <w:rPr>
          <w:rFonts w:eastAsia="楷体_GB2312"/>
          <w:szCs w:val="21"/>
        </w:rPr>
        <w:t>statistically</w:t>
      </w:r>
      <w:r>
        <w:rPr>
          <w:rFonts w:eastAsia="楷体_GB2312" w:hint="eastAsia"/>
          <w:szCs w:val="21"/>
        </w:rPr>
        <w:t xml:space="preserve"> significant result.</w:t>
      </w:r>
      <w:r>
        <w:rPr>
          <w:rFonts w:eastAsia="楷体_GB2312"/>
          <w:b/>
          <w:bCs/>
          <w:szCs w:val="21"/>
        </w:rPr>
        <w:t xml:space="preserve"> Conclusion</w:t>
      </w:r>
      <w:r>
        <w:rPr>
          <w:rFonts w:eastAsia="楷体_GB2312" w:hint="eastAsia"/>
          <w:szCs w:val="21"/>
        </w:rPr>
        <w:t xml:space="preserve">The application of color warning signs can effectively control the occurrence of sharp instrument injury of nurses, which not only increases the compliance of standard prevention, but also improves the work </w:t>
      </w:r>
      <w:r>
        <w:rPr>
          <w:rFonts w:eastAsia="楷体_GB2312"/>
          <w:szCs w:val="21"/>
        </w:rPr>
        <w:t>efficiency</w:t>
      </w:r>
      <w:r>
        <w:rPr>
          <w:rFonts w:eastAsia="楷体_GB2312" w:hint="eastAsia"/>
          <w:szCs w:val="21"/>
        </w:rPr>
        <w:t xml:space="preserve"> and satisfaction of nurses.</w:t>
      </w:r>
    </w:p>
    <w:p w:rsidR="00E91C58" w:rsidRDefault="00620604">
      <w:pPr>
        <w:tabs>
          <w:tab w:val="left" w:pos="8280"/>
        </w:tabs>
        <w:ind w:leftChars="171" w:left="359" w:rightChars="183" w:right="384"/>
        <w:rPr>
          <w:szCs w:val="21"/>
        </w:rPr>
      </w:pPr>
      <w:r>
        <w:rPr>
          <w:rFonts w:eastAsia="黑体"/>
          <w:b/>
          <w:szCs w:val="21"/>
        </w:rPr>
        <w:t xml:space="preserve">Keywords: </w:t>
      </w:r>
      <w:r>
        <w:rPr>
          <w:rFonts w:eastAsia="黑体" w:hint="eastAsia"/>
          <w:szCs w:val="21"/>
        </w:rPr>
        <w:t>Color warning signs; Nursing staff; Nosocomial infection.</w:t>
      </w:r>
    </w:p>
    <w:p w:rsidR="00E91C58" w:rsidRDefault="00E91C58">
      <w:pPr>
        <w:tabs>
          <w:tab w:val="left" w:pos="8280"/>
        </w:tabs>
        <w:ind w:leftChars="171" w:left="359" w:rightChars="183" w:right="384"/>
        <w:rPr>
          <w:szCs w:val="21"/>
        </w:rPr>
      </w:pPr>
    </w:p>
    <w:p w:rsidR="00E91C58" w:rsidRDefault="00E91C58">
      <w:pPr>
        <w:tabs>
          <w:tab w:val="left" w:pos="8280"/>
        </w:tabs>
        <w:ind w:leftChars="171" w:left="359" w:rightChars="183" w:right="384"/>
        <w:rPr>
          <w:szCs w:val="21"/>
        </w:rPr>
      </w:pPr>
    </w:p>
    <w:p w:rsidR="00E91C58" w:rsidRDefault="00620604">
      <w:pPr>
        <w:spacing w:line="360" w:lineRule="auto"/>
        <w:ind w:leftChars="100" w:left="210" w:firstLineChars="150" w:firstLine="360"/>
        <w:rPr>
          <w:sz w:val="24"/>
          <w:szCs w:val="24"/>
        </w:rPr>
      </w:pPr>
      <w:bookmarkStart w:id="5" w:name="【paperrevise】05_护理人员日常工作繁琐，与患者和各种仪器设备接触机"/>
      <w:r>
        <w:rPr>
          <w:rFonts w:hint="eastAsia"/>
          <w:sz w:val="24"/>
          <w:szCs w:val="24"/>
        </w:rPr>
        <w:lastRenderedPageBreak/>
        <w:t>护理人员日常工作繁琐，与各种仪器设备和患者接触较多，是发生锐器伤和院内感染的高危职业群体。</w:t>
      </w:r>
      <w:bookmarkStart w:id="6" w:name="【paperrevise】06_护理人员锐器伤后，会给自身心理、生理产生较大影响"/>
      <w:bookmarkEnd w:id="5"/>
      <w:r>
        <w:rPr>
          <w:rFonts w:hint="eastAsia"/>
          <w:sz w:val="24"/>
          <w:szCs w:val="24"/>
        </w:rPr>
        <w:t>护理人员出现锐器伤后，会给自身心理和健康产生较大影响，</w:t>
      </w:r>
      <w:bookmarkEnd w:id="6"/>
      <w:r w:rsidR="0024321A">
        <w:rPr>
          <w:rFonts w:hint="eastAsia"/>
          <w:sz w:val="24"/>
          <w:szCs w:val="24"/>
        </w:rPr>
        <w:t>自</w:t>
      </w:r>
      <w:r w:rsidR="0024321A">
        <w:rPr>
          <w:rFonts w:hint="eastAsia"/>
          <w:sz w:val="24"/>
          <w:szCs w:val="24"/>
        </w:rPr>
        <w:t>2018</w:t>
      </w:r>
      <w:r w:rsidR="0024321A">
        <w:rPr>
          <w:rFonts w:hint="eastAsia"/>
          <w:sz w:val="24"/>
          <w:szCs w:val="24"/>
        </w:rPr>
        <w:t>年</w:t>
      </w:r>
      <w:r w:rsidR="0024321A">
        <w:rPr>
          <w:rFonts w:hint="eastAsia"/>
          <w:sz w:val="24"/>
          <w:szCs w:val="24"/>
        </w:rPr>
        <w:t>10</w:t>
      </w:r>
      <w:r w:rsidR="0024321A">
        <w:rPr>
          <w:rFonts w:hint="eastAsia"/>
          <w:sz w:val="24"/>
          <w:szCs w:val="24"/>
        </w:rPr>
        <w:t>月起厦门大学附属成功医院普通外科利用色彩警示标识较好的保护了护理人员及病人的安全。应用规范的图案、信息系统的色彩提示对具有传染性指征的患者给予警示，起到对护理人员的警醒作用。</w:t>
      </w:r>
      <w:r>
        <w:rPr>
          <w:rFonts w:hint="eastAsia"/>
          <w:sz w:val="24"/>
          <w:szCs w:val="24"/>
        </w:rPr>
        <w:t>该特征性的标识显示在护士站电脑系统和患者床位电子信息一览卡，便于护理人员了解患者阳性标识，有效预防护理人员院内感染的发生。</w:t>
      </w:r>
    </w:p>
    <w:p w:rsidR="00E91C58" w:rsidRDefault="00620604">
      <w:pPr>
        <w:spacing w:line="360" w:lineRule="auto"/>
        <w:ind w:leftChars="100" w:left="210"/>
        <w:rPr>
          <w:b/>
          <w:sz w:val="24"/>
          <w:szCs w:val="24"/>
        </w:rPr>
      </w:pPr>
      <w:r>
        <w:rPr>
          <w:rFonts w:hint="eastAsia"/>
          <w:b/>
          <w:sz w:val="24"/>
          <w:szCs w:val="24"/>
        </w:rPr>
        <w:t xml:space="preserve">1. </w:t>
      </w:r>
      <w:r>
        <w:rPr>
          <w:rFonts w:hint="eastAsia"/>
          <w:b/>
          <w:sz w:val="24"/>
          <w:szCs w:val="24"/>
        </w:rPr>
        <w:t>对象与方法</w:t>
      </w:r>
      <w:r>
        <w:rPr>
          <w:rFonts w:hint="eastAsia"/>
          <w:b/>
          <w:sz w:val="24"/>
          <w:szCs w:val="24"/>
        </w:rPr>
        <w:t xml:space="preserve"> </w:t>
      </w:r>
    </w:p>
    <w:p w:rsidR="00E91C58" w:rsidRDefault="00620604">
      <w:pPr>
        <w:spacing w:line="360" w:lineRule="auto"/>
        <w:ind w:leftChars="100" w:left="210"/>
        <w:rPr>
          <w:b/>
          <w:sz w:val="24"/>
          <w:szCs w:val="24"/>
        </w:rPr>
      </w:pPr>
      <w:r>
        <w:rPr>
          <w:rFonts w:hint="eastAsia"/>
          <w:b/>
          <w:sz w:val="24"/>
          <w:szCs w:val="24"/>
        </w:rPr>
        <w:t>1</w:t>
      </w:r>
      <w:r>
        <w:rPr>
          <w:rFonts w:hint="eastAsia"/>
          <w:b/>
          <w:sz w:val="24"/>
          <w:szCs w:val="24"/>
        </w:rPr>
        <w:t>．</w:t>
      </w:r>
      <w:r>
        <w:rPr>
          <w:rFonts w:hint="eastAsia"/>
          <w:b/>
          <w:sz w:val="24"/>
          <w:szCs w:val="24"/>
        </w:rPr>
        <w:t xml:space="preserve">1 </w:t>
      </w:r>
      <w:r>
        <w:rPr>
          <w:rFonts w:hint="eastAsia"/>
          <w:b/>
          <w:sz w:val="24"/>
          <w:szCs w:val="24"/>
        </w:rPr>
        <w:t>研究对象</w:t>
      </w:r>
    </w:p>
    <w:p w:rsidR="00E91C58" w:rsidRDefault="00620604">
      <w:pPr>
        <w:spacing w:line="360" w:lineRule="auto"/>
        <w:ind w:leftChars="100" w:left="210" w:firstLineChars="200" w:firstLine="480"/>
        <w:rPr>
          <w:sz w:val="24"/>
          <w:szCs w:val="24"/>
        </w:rPr>
      </w:pPr>
      <w:bookmarkStart w:id="7" w:name="【paperrevise】07_于_2017年1月—2018年1月，选择厦门市三"/>
      <w:r>
        <w:rPr>
          <w:rFonts w:hint="eastAsia"/>
          <w:sz w:val="24"/>
          <w:szCs w:val="24"/>
        </w:rPr>
        <w:t>。</w:t>
      </w:r>
      <w:bookmarkEnd w:id="7"/>
      <w:r>
        <w:rPr>
          <w:rFonts w:hint="eastAsia"/>
          <w:sz w:val="24"/>
          <w:szCs w:val="24"/>
        </w:rPr>
        <w:t>纳入标准：</w:t>
      </w:r>
      <w:bookmarkStart w:id="8" w:name="【paperrevise】08_厦门大学附属成功医院普外科所有在职、注册合同护士"/>
      <w:r>
        <w:rPr>
          <w:rFonts w:hint="eastAsia"/>
          <w:sz w:val="24"/>
          <w:szCs w:val="24"/>
        </w:rPr>
        <w:t>201</w:t>
      </w:r>
      <w:r w:rsidR="00C379AF">
        <w:rPr>
          <w:rFonts w:hint="eastAsia"/>
          <w:sz w:val="24"/>
          <w:szCs w:val="24"/>
        </w:rPr>
        <w:t>8</w:t>
      </w:r>
      <w:r>
        <w:rPr>
          <w:rFonts w:hint="eastAsia"/>
          <w:sz w:val="24"/>
          <w:szCs w:val="24"/>
        </w:rPr>
        <w:t>年</w:t>
      </w:r>
      <w:r>
        <w:rPr>
          <w:rFonts w:hint="eastAsia"/>
          <w:sz w:val="24"/>
          <w:szCs w:val="24"/>
        </w:rPr>
        <w:t>10</w:t>
      </w:r>
      <w:r>
        <w:rPr>
          <w:rFonts w:hint="eastAsia"/>
          <w:sz w:val="24"/>
          <w:szCs w:val="24"/>
        </w:rPr>
        <w:t>月—</w:t>
      </w:r>
      <w:r w:rsidR="00C379AF">
        <w:rPr>
          <w:rFonts w:hint="eastAsia"/>
          <w:sz w:val="24"/>
          <w:szCs w:val="24"/>
        </w:rPr>
        <w:t>2019</w:t>
      </w:r>
      <w:r>
        <w:rPr>
          <w:rFonts w:hint="eastAsia"/>
          <w:sz w:val="24"/>
          <w:szCs w:val="24"/>
        </w:rPr>
        <w:t>年</w:t>
      </w:r>
      <w:r>
        <w:rPr>
          <w:rFonts w:hint="eastAsia"/>
          <w:sz w:val="24"/>
          <w:szCs w:val="24"/>
        </w:rPr>
        <w:t>10</w:t>
      </w:r>
      <w:r>
        <w:rPr>
          <w:rFonts w:hint="eastAsia"/>
          <w:sz w:val="24"/>
          <w:szCs w:val="24"/>
        </w:rPr>
        <w:t>月</w:t>
      </w:r>
      <w:r w:rsidR="0024321A">
        <w:rPr>
          <w:rFonts w:hint="eastAsia"/>
          <w:sz w:val="24"/>
          <w:szCs w:val="24"/>
        </w:rPr>
        <w:t>厦门大学附属成功医院</w:t>
      </w:r>
      <w:r>
        <w:rPr>
          <w:rFonts w:hint="eastAsia"/>
          <w:sz w:val="24"/>
          <w:szCs w:val="24"/>
        </w:rPr>
        <w:t>普通外科</w:t>
      </w:r>
      <w:r w:rsidR="00BA77B0">
        <w:rPr>
          <w:rFonts w:hint="eastAsia"/>
          <w:sz w:val="24"/>
          <w:szCs w:val="24"/>
        </w:rPr>
        <w:t>的</w:t>
      </w:r>
      <w:r>
        <w:rPr>
          <w:rFonts w:hint="eastAsia"/>
          <w:sz w:val="24"/>
          <w:szCs w:val="24"/>
        </w:rPr>
        <w:t>所有在职、注册合同护士。</w:t>
      </w:r>
      <w:bookmarkStart w:id="9" w:name="【paperrevise】09_护理人员均接受院内感染防控相关知识和预防技能方面"/>
      <w:bookmarkEnd w:id="8"/>
      <w:r>
        <w:rPr>
          <w:rFonts w:hint="eastAsia"/>
          <w:sz w:val="24"/>
          <w:szCs w:val="24"/>
        </w:rPr>
        <w:t>护理人员均接受院内感染防控相关知识和预防技能方面的岗前培训和考核。</w:t>
      </w:r>
      <w:bookmarkEnd w:id="9"/>
      <w:r>
        <w:rPr>
          <w:rFonts w:hint="eastAsia"/>
          <w:sz w:val="24"/>
          <w:szCs w:val="24"/>
        </w:rPr>
        <w:t>排除标准：</w:t>
      </w:r>
      <w:bookmarkStart w:id="10" w:name="【paperrevise】10_①从事非临床工作护士②临床护理进修生、实习生③因"/>
      <w:r>
        <w:rPr>
          <w:rFonts w:hint="eastAsia"/>
          <w:sz w:val="24"/>
          <w:szCs w:val="24"/>
        </w:rPr>
        <w:t>①临床护理实习生、进修生；②从事非临床工作护士；③因公外出进修，休产假护理人员。</w:t>
      </w:r>
      <w:bookmarkEnd w:id="10"/>
      <w:r>
        <w:rPr>
          <w:rFonts w:hint="eastAsia"/>
          <w:sz w:val="24"/>
          <w:szCs w:val="24"/>
        </w:rPr>
        <w:t>将符合标准的护理人员进行分组，即普通外科一区设为</w:t>
      </w:r>
      <w:r w:rsidR="00BA77B0">
        <w:rPr>
          <w:rFonts w:hint="eastAsia"/>
          <w:sz w:val="24"/>
          <w:szCs w:val="24"/>
        </w:rPr>
        <w:t>实验组</w:t>
      </w:r>
      <w:r>
        <w:rPr>
          <w:rFonts w:hint="eastAsia"/>
          <w:sz w:val="24"/>
          <w:szCs w:val="24"/>
        </w:rPr>
        <w:t>，普通外科二区设为</w:t>
      </w:r>
      <w:r w:rsidR="00BA77B0">
        <w:rPr>
          <w:rFonts w:hint="eastAsia"/>
          <w:sz w:val="24"/>
          <w:szCs w:val="24"/>
        </w:rPr>
        <w:t>对照组</w:t>
      </w:r>
      <w:r>
        <w:rPr>
          <w:rFonts w:hint="eastAsia"/>
          <w:sz w:val="24"/>
          <w:szCs w:val="24"/>
        </w:rPr>
        <w:t>，其中普</w:t>
      </w:r>
      <w:r w:rsidR="00BA77B0">
        <w:rPr>
          <w:rFonts w:hint="eastAsia"/>
          <w:sz w:val="24"/>
          <w:szCs w:val="24"/>
        </w:rPr>
        <w:t>通</w:t>
      </w:r>
      <w:r w:rsidR="004F6284">
        <w:rPr>
          <w:rFonts w:hint="eastAsia"/>
          <w:sz w:val="24"/>
          <w:szCs w:val="24"/>
        </w:rPr>
        <w:t>外科二</w:t>
      </w:r>
      <w:r>
        <w:rPr>
          <w:rFonts w:hint="eastAsia"/>
          <w:sz w:val="24"/>
          <w:szCs w:val="24"/>
        </w:rPr>
        <w:t>区护理人员</w:t>
      </w:r>
      <w:r>
        <w:rPr>
          <w:sz w:val="24"/>
          <w:szCs w:val="24"/>
        </w:rPr>
        <w:t>33</w:t>
      </w:r>
      <w:r>
        <w:rPr>
          <w:rFonts w:hint="eastAsia"/>
          <w:sz w:val="24"/>
          <w:szCs w:val="24"/>
        </w:rPr>
        <w:t>名，均为女性，</w:t>
      </w:r>
      <w:bookmarkStart w:id="11" w:name="【paperrevise】11_大专26名，本科7名，中级职称6名，初级职称27"/>
      <w:r>
        <w:rPr>
          <w:rFonts w:hint="eastAsia"/>
          <w:sz w:val="24"/>
          <w:szCs w:val="24"/>
        </w:rPr>
        <w:t>本科</w:t>
      </w:r>
      <w:r>
        <w:rPr>
          <w:sz w:val="24"/>
          <w:szCs w:val="24"/>
        </w:rPr>
        <w:t>7</w:t>
      </w:r>
      <w:r>
        <w:rPr>
          <w:rFonts w:hint="eastAsia"/>
          <w:sz w:val="24"/>
          <w:szCs w:val="24"/>
        </w:rPr>
        <w:t>名，大专</w:t>
      </w:r>
      <w:r>
        <w:rPr>
          <w:sz w:val="24"/>
          <w:szCs w:val="24"/>
        </w:rPr>
        <w:t>26</w:t>
      </w:r>
      <w:r>
        <w:rPr>
          <w:rFonts w:hint="eastAsia"/>
          <w:sz w:val="24"/>
          <w:szCs w:val="24"/>
        </w:rPr>
        <w:t>名，中级职称</w:t>
      </w:r>
      <w:r>
        <w:rPr>
          <w:sz w:val="24"/>
          <w:szCs w:val="24"/>
        </w:rPr>
        <w:t>6</w:t>
      </w:r>
      <w:r>
        <w:rPr>
          <w:rFonts w:hint="eastAsia"/>
          <w:sz w:val="24"/>
          <w:szCs w:val="24"/>
        </w:rPr>
        <w:t>名，初级职称</w:t>
      </w:r>
      <w:r>
        <w:rPr>
          <w:sz w:val="24"/>
          <w:szCs w:val="24"/>
        </w:rPr>
        <w:t>27</w:t>
      </w:r>
      <w:r>
        <w:rPr>
          <w:rFonts w:hint="eastAsia"/>
          <w:sz w:val="24"/>
          <w:szCs w:val="24"/>
        </w:rPr>
        <w:t>名，</w:t>
      </w:r>
      <w:r w:rsidR="00BA77B0">
        <w:rPr>
          <w:rFonts w:hint="eastAsia"/>
          <w:sz w:val="24"/>
          <w:szCs w:val="24"/>
        </w:rPr>
        <w:t>工作年限</w:t>
      </w:r>
      <w:r>
        <w:rPr>
          <w:sz w:val="24"/>
          <w:szCs w:val="24"/>
        </w:rPr>
        <w:t>1</w:t>
      </w:r>
      <w:r>
        <w:rPr>
          <w:rFonts w:hint="eastAsia"/>
          <w:sz w:val="24"/>
          <w:szCs w:val="24"/>
        </w:rPr>
        <w:t>～</w:t>
      </w:r>
      <w:r>
        <w:rPr>
          <w:sz w:val="24"/>
          <w:szCs w:val="24"/>
        </w:rPr>
        <w:t>20</w:t>
      </w:r>
      <w:bookmarkEnd w:id="11"/>
      <w:r>
        <w:rPr>
          <w:rFonts w:hint="eastAsia"/>
          <w:sz w:val="24"/>
          <w:szCs w:val="24"/>
        </w:rPr>
        <w:t>年，平均</w:t>
      </w:r>
      <w:r w:rsidR="00BA77B0">
        <w:rPr>
          <w:sz w:val="24"/>
          <w:szCs w:val="24"/>
        </w:rPr>
        <w:t>(7.</w:t>
      </w:r>
      <w:r>
        <w:rPr>
          <w:sz w:val="24"/>
          <w:szCs w:val="24"/>
        </w:rPr>
        <w:t>9</w:t>
      </w:r>
      <w:r>
        <w:rPr>
          <w:rFonts w:hint="eastAsia"/>
          <w:sz w:val="24"/>
          <w:szCs w:val="24"/>
        </w:rPr>
        <w:t>±</w:t>
      </w:r>
      <w:r w:rsidR="00BA77B0">
        <w:rPr>
          <w:sz w:val="24"/>
          <w:szCs w:val="24"/>
        </w:rPr>
        <w:t>3.</w:t>
      </w:r>
      <w:r>
        <w:rPr>
          <w:sz w:val="24"/>
          <w:szCs w:val="24"/>
        </w:rPr>
        <w:t>3 )</w:t>
      </w:r>
      <w:r w:rsidR="00BA77B0">
        <w:rPr>
          <w:rFonts w:hint="eastAsia"/>
          <w:sz w:val="24"/>
          <w:szCs w:val="24"/>
        </w:rPr>
        <w:t>年；普通</w:t>
      </w:r>
      <w:r w:rsidR="004F6284">
        <w:rPr>
          <w:rFonts w:hint="eastAsia"/>
          <w:sz w:val="24"/>
          <w:szCs w:val="24"/>
        </w:rPr>
        <w:t>外科一</w:t>
      </w:r>
      <w:r>
        <w:rPr>
          <w:rFonts w:hint="eastAsia"/>
          <w:sz w:val="24"/>
          <w:szCs w:val="24"/>
        </w:rPr>
        <w:t>区护理人员</w:t>
      </w:r>
      <w:r>
        <w:rPr>
          <w:sz w:val="24"/>
          <w:szCs w:val="24"/>
        </w:rPr>
        <w:t xml:space="preserve"> 34</w:t>
      </w:r>
      <w:r>
        <w:rPr>
          <w:rFonts w:hint="eastAsia"/>
          <w:sz w:val="24"/>
          <w:szCs w:val="24"/>
        </w:rPr>
        <w:t>名，均为女性，大专生</w:t>
      </w:r>
      <w:r>
        <w:rPr>
          <w:sz w:val="24"/>
          <w:szCs w:val="24"/>
        </w:rPr>
        <w:t>25</w:t>
      </w:r>
      <w:r>
        <w:rPr>
          <w:rFonts w:hint="eastAsia"/>
          <w:sz w:val="24"/>
          <w:szCs w:val="24"/>
        </w:rPr>
        <w:t>名，本科生</w:t>
      </w:r>
      <w:r>
        <w:rPr>
          <w:sz w:val="24"/>
          <w:szCs w:val="24"/>
        </w:rPr>
        <w:t>9</w:t>
      </w:r>
      <w:r>
        <w:rPr>
          <w:rFonts w:hint="eastAsia"/>
          <w:sz w:val="24"/>
          <w:szCs w:val="24"/>
        </w:rPr>
        <w:t>名，中级职称</w:t>
      </w:r>
      <w:r>
        <w:rPr>
          <w:sz w:val="24"/>
          <w:szCs w:val="24"/>
        </w:rPr>
        <w:t>5</w:t>
      </w:r>
      <w:r>
        <w:rPr>
          <w:rFonts w:hint="eastAsia"/>
          <w:sz w:val="24"/>
          <w:szCs w:val="24"/>
        </w:rPr>
        <w:t>名，初级职称</w:t>
      </w:r>
      <w:r>
        <w:rPr>
          <w:sz w:val="24"/>
          <w:szCs w:val="24"/>
        </w:rPr>
        <w:t>28</w:t>
      </w:r>
      <w:r w:rsidR="00BA77B0">
        <w:rPr>
          <w:rFonts w:hint="eastAsia"/>
          <w:sz w:val="24"/>
          <w:szCs w:val="24"/>
        </w:rPr>
        <w:t>名，工作年限</w:t>
      </w:r>
      <w:r>
        <w:rPr>
          <w:sz w:val="24"/>
          <w:szCs w:val="24"/>
        </w:rPr>
        <w:t>1</w:t>
      </w:r>
      <w:r>
        <w:rPr>
          <w:rFonts w:hint="eastAsia"/>
          <w:sz w:val="24"/>
          <w:szCs w:val="24"/>
        </w:rPr>
        <w:t>～</w:t>
      </w:r>
      <w:r>
        <w:rPr>
          <w:sz w:val="24"/>
          <w:szCs w:val="24"/>
        </w:rPr>
        <w:t>21</w:t>
      </w:r>
      <w:r>
        <w:rPr>
          <w:rFonts w:hint="eastAsia"/>
          <w:sz w:val="24"/>
          <w:szCs w:val="24"/>
        </w:rPr>
        <w:t>年，平均</w:t>
      </w:r>
      <w:r>
        <w:rPr>
          <w:sz w:val="24"/>
          <w:szCs w:val="24"/>
        </w:rPr>
        <w:t>(8.3</w:t>
      </w:r>
      <w:r>
        <w:rPr>
          <w:rFonts w:hint="eastAsia"/>
          <w:sz w:val="24"/>
          <w:szCs w:val="24"/>
        </w:rPr>
        <w:t>±</w:t>
      </w:r>
      <w:r w:rsidR="00BA77B0">
        <w:rPr>
          <w:sz w:val="24"/>
          <w:szCs w:val="24"/>
        </w:rPr>
        <w:t>3.</w:t>
      </w:r>
      <w:r>
        <w:rPr>
          <w:sz w:val="24"/>
          <w:szCs w:val="24"/>
        </w:rPr>
        <w:t>2 )</w:t>
      </w:r>
      <w:r>
        <w:rPr>
          <w:rFonts w:hint="eastAsia"/>
          <w:sz w:val="24"/>
          <w:szCs w:val="24"/>
        </w:rPr>
        <w:t>年。</w:t>
      </w:r>
    </w:p>
    <w:p w:rsidR="00E91C58" w:rsidRDefault="00620604">
      <w:pPr>
        <w:spacing w:line="360" w:lineRule="auto"/>
        <w:ind w:leftChars="100" w:left="210"/>
        <w:rPr>
          <w:b/>
          <w:sz w:val="24"/>
          <w:szCs w:val="24"/>
        </w:rPr>
      </w:pPr>
      <w:r>
        <w:rPr>
          <w:rFonts w:hint="eastAsia"/>
          <w:b/>
          <w:sz w:val="24"/>
          <w:szCs w:val="24"/>
        </w:rPr>
        <w:t xml:space="preserve">1.2  </w:t>
      </w:r>
      <w:r>
        <w:rPr>
          <w:rFonts w:hint="eastAsia"/>
          <w:b/>
          <w:sz w:val="24"/>
          <w:szCs w:val="24"/>
        </w:rPr>
        <w:t>研究方法：</w:t>
      </w:r>
    </w:p>
    <w:p w:rsidR="00E91C58" w:rsidRDefault="00620604">
      <w:pPr>
        <w:spacing w:line="360" w:lineRule="auto"/>
        <w:ind w:leftChars="100" w:left="210" w:firstLineChars="200" w:firstLine="480"/>
        <w:rPr>
          <w:sz w:val="24"/>
          <w:szCs w:val="24"/>
        </w:rPr>
      </w:pPr>
      <w:bookmarkStart w:id="12" w:name="【paperrevise】13_2017年1月-2018年1月将对照组使用传统方"/>
      <w:r>
        <w:rPr>
          <w:rFonts w:hint="eastAsia"/>
          <w:sz w:val="24"/>
          <w:szCs w:val="24"/>
        </w:rPr>
        <w:t>对照组</w:t>
      </w:r>
      <w:r>
        <w:rPr>
          <w:sz w:val="24"/>
          <w:szCs w:val="24"/>
        </w:rPr>
        <w:t>：</w:t>
      </w:r>
      <w:r>
        <w:rPr>
          <w:rFonts w:hint="eastAsia"/>
          <w:sz w:val="24"/>
          <w:szCs w:val="24"/>
        </w:rPr>
        <w:t>使用传统方式，对确诊具有传染性疾病的患者，</w:t>
      </w:r>
      <w:bookmarkStart w:id="13" w:name="【paperrevise】14_护士之间班班进行交接，对患者周边环境进行标准预防"/>
      <w:bookmarkEnd w:id="12"/>
      <w:r>
        <w:rPr>
          <w:rFonts w:hint="eastAsia"/>
          <w:sz w:val="24"/>
          <w:szCs w:val="24"/>
        </w:rPr>
        <w:t>护士收集资料，班班进行交接，对患者周边环境进行标准预防。</w:t>
      </w:r>
      <w:bookmarkEnd w:id="13"/>
    </w:p>
    <w:p w:rsidR="00E91C58" w:rsidRDefault="00620604">
      <w:pPr>
        <w:spacing w:line="360" w:lineRule="auto"/>
        <w:ind w:leftChars="100" w:left="210" w:firstLineChars="200" w:firstLine="480"/>
        <w:rPr>
          <w:sz w:val="24"/>
          <w:szCs w:val="24"/>
        </w:rPr>
      </w:pPr>
      <w:r>
        <w:rPr>
          <w:rFonts w:hint="eastAsia"/>
          <w:sz w:val="24"/>
          <w:szCs w:val="24"/>
        </w:rPr>
        <w:t>实验组</w:t>
      </w:r>
      <w:r>
        <w:rPr>
          <w:sz w:val="24"/>
          <w:szCs w:val="24"/>
        </w:rPr>
        <w:t>：</w:t>
      </w:r>
      <w:r>
        <w:rPr>
          <w:rFonts w:hint="eastAsia"/>
          <w:sz w:val="24"/>
          <w:szCs w:val="24"/>
        </w:rPr>
        <w:t>使用信息数据库实时监控传染性疾病患者检验结果变化，一旦患者传染性疾病检验结果显示为异常状态，则通过电子信息技术手段，将该结果以不同色彩警示标识反馈在护士工作站电脑系统及患者电子信息床位一览卡，以达到对护士的警示作用，不同色彩提示：艾滋病为红色警示标识，乙肝为黄色警示标识，梅毒为蓝色警示标识，结核为绿色警示标识，护士不需要收集资料，无需班班交接，同时对患者周边环境采取标准预防。对两组护理人员干预前后标准预防依从性、锐器伤、护士满意度及工作效率情况进行调查和分析。</w:t>
      </w:r>
    </w:p>
    <w:p w:rsidR="00E91C58" w:rsidRDefault="00620604">
      <w:pPr>
        <w:spacing w:line="360" w:lineRule="auto"/>
        <w:ind w:leftChars="100" w:left="210"/>
        <w:rPr>
          <w:b/>
          <w:sz w:val="24"/>
          <w:szCs w:val="24"/>
        </w:rPr>
      </w:pPr>
      <w:r>
        <w:rPr>
          <w:rFonts w:hint="eastAsia"/>
          <w:b/>
          <w:sz w:val="24"/>
          <w:szCs w:val="24"/>
        </w:rPr>
        <w:t xml:space="preserve">1.3 </w:t>
      </w:r>
      <w:r>
        <w:rPr>
          <w:rFonts w:hint="eastAsia"/>
          <w:b/>
          <w:sz w:val="24"/>
          <w:szCs w:val="24"/>
        </w:rPr>
        <w:t>测量指标：</w:t>
      </w:r>
    </w:p>
    <w:p w:rsidR="00E91C58" w:rsidRDefault="00620604">
      <w:pPr>
        <w:spacing w:line="360" w:lineRule="auto"/>
        <w:ind w:leftChars="100" w:left="210"/>
        <w:rPr>
          <w:sz w:val="24"/>
          <w:szCs w:val="24"/>
        </w:rPr>
      </w:pPr>
      <w:r>
        <w:rPr>
          <w:rFonts w:hint="eastAsia"/>
          <w:sz w:val="24"/>
          <w:szCs w:val="24"/>
        </w:rPr>
        <w:lastRenderedPageBreak/>
        <w:t xml:space="preserve">1.3.1 </w:t>
      </w:r>
      <w:r w:rsidR="00733346">
        <w:rPr>
          <w:rFonts w:hint="eastAsia"/>
          <w:sz w:val="24"/>
          <w:szCs w:val="24"/>
        </w:rPr>
        <w:t>护士标准预防</w:t>
      </w:r>
      <w:r>
        <w:rPr>
          <w:rFonts w:hint="eastAsia"/>
          <w:sz w:val="24"/>
          <w:szCs w:val="24"/>
        </w:rPr>
        <w:t>依从性调查：</w:t>
      </w:r>
      <w:bookmarkStart w:id="14" w:name="【paperrevise】15_采用王庆妍《护士标准预防依从信念量表》干预前及干"/>
      <w:r>
        <w:rPr>
          <w:rFonts w:hint="eastAsia"/>
          <w:sz w:val="24"/>
          <w:szCs w:val="24"/>
        </w:rPr>
        <w:t>采用王庆妍《护士标准预防依从信念量表》，干预前及干预后各评定</w:t>
      </w:r>
      <w:r>
        <w:rPr>
          <w:rFonts w:hint="eastAsia"/>
          <w:sz w:val="24"/>
          <w:szCs w:val="24"/>
        </w:rPr>
        <w:t>1</w:t>
      </w:r>
      <w:r>
        <w:rPr>
          <w:rFonts w:hint="eastAsia"/>
          <w:sz w:val="24"/>
          <w:szCs w:val="24"/>
        </w:rPr>
        <w:t>次。</w:t>
      </w:r>
      <w:bookmarkEnd w:id="14"/>
      <w:r>
        <w:rPr>
          <w:rFonts w:hint="eastAsia"/>
          <w:sz w:val="24"/>
          <w:szCs w:val="24"/>
        </w:rPr>
        <w:t>总量表</w:t>
      </w:r>
      <w:r w:rsidR="000C585F">
        <w:rPr>
          <w:rFonts w:hint="eastAsia"/>
          <w:sz w:val="24"/>
          <w:szCs w:val="24"/>
        </w:rPr>
        <w:t>C</w:t>
      </w:r>
      <w:r>
        <w:rPr>
          <w:rFonts w:hint="eastAsia"/>
          <w:sz w:val="24"/>
          <w:szCs w:val="24"/>
        </w:rPr>
        <w:t>ronbach</w:t>
      </w:r>
      <w:r>
        <w:rPr>
          <w:sz w:val="24"/>
          <w:szCs w:val="24"/>
        </w:rPr>
        <w:t>’</w:t>
      </w:r>
      <w:r>
        <w:rPr>
          <w:rFonts w:hint="eastAsia"/>
          <w:sz w:val="24"/>
          <w:szCs w:val="24"/>
        </w:rPr>
        <w:t>s a</w:t>
      </w:r>
      <w:r>
        <w:rPr>
          <w:rFonts w:hint="eastAsia"/>
          <w:sz w:val="24"/>
          <w:szCs w:val="24"/>
        </w:rPr>
        <w:t>系数是</w:t>
      </w:r>
      <w:r>
        <w:rPr>
          <w:rFonts w:hint="eastAsia"/>
          <w:sz w:val="24"/>
          <w:szCs w:val="24"/>
        </w:rPr>
        <w:t>0.904</w:t>
      </w:r>
      <w:r>
        <w:rPr>
          <w:rFonts w:hint="eastAsia"/>
          <w:sz w:val="24"/>
          <w:szCs w:val="24"/>
        </w:rPr>
        <w:t>，</w:t>
      </w:r>
      <w:r>
        <w:rPr>
          <w:rFonts w:hint="eastAsia"/>
          <w:sz w:val="24"/>
          <w:szCs w:val="24"/>
        </w:rPr>
        <w:t>Spearman-Brown</w:t>
      </w:r>
      <w:r>
        <w:rPr>
          <w:rFonts w:hint="eastAsia"/>
          <w:sz w:val="24"/>
          <w:szCs w:val="24"/>
        </w:rPr>
        <w:t>折半信度为</w:t>
      </w:r>
      <w:r>
        <w:rPr>
          <w:rFonts w:hint="eastAsia"/>
          <w:sz w:val="24"/>
          <w:szCs w:val="24"/>
        </w:rPr>
        <w:t>0.905</w:t>
      </w:r>
      <w:r>
        <w:rPr>
          <w:rFonts w:hint="eastAsia"/>
          <w:sz w:val="24"/>
          <w:szCs w:val="24"/>
        </w:rPr>
        <w:t>。</w:t>
      </w:r>
      <w:bookmarkStart w:id="15" w:name="【paperrevise】16_全体一致性量表水平内容效度指数为0.905，通过"/>
      <w:r>
        <w:rPr>
          <w:rFonts w:hint="eastAsia"/>
          <w:sz w:val="24"/>
          <w:szCs w:val="24"/>
        </w:rPr>
        <w:t>全体一致性量表水平内容效度指数为</w:t>
      </w:r>
      <w:r>
        <w:rPr>
          <w:rFonts w:hint="eastAsia"/>
          <w:sz w:val="24"/>
          <w:szCs w:val="24"/>
        </w:rPr>
        <w:t>0.905</w:t>
      </w:r>
      <w:r>
        <w:rPr>
          <w:rFonts w:hint="eastAsia"/>
          <w:sz w:val="24"/>
          <w:szCs w:val="24"/>
        </w:rPr>
        <w:t>，通过问卷调查的方式共</w:t>
      </w:r>
      <w:r>
        <w:rPr>
          <w:rFonts w:hint="eastAsia"/>
          <w:sz w:val="24"/>
          <w:szCs w:val="24"/>
        </w:rPr>
        <w:t>95</w:t>
      </w:r>
      <w:r>
        <w:rPr>
          <w:rFonts w:hint="eastAsia"/>
          <w:sz w:val="24"/>
          <w:szCs w:val="24"/>
        </w:rPr>
        <w:t>个条目，条目内容效度为</w:t>
      </w:r>
      <w:r>
        <w:rPr>
          <w:rFonts w:hint="eastAsia"/>
          <w:sz w:val="24"/>
          <w:szCs w:val="24"/>
        </w:rPr>
        <w:t>0.75~1.00</w:t>
      </w:r>
      <w:bookmarkStart w:id="16" w:name="【paperrevise】17_，主要评定护士对于遵守标准预防的认知、态度、行为"/>
      <w:r>
        <w:rPr>
          <w:rFonts w:hint="eastAsia"/>
          <w:sz w:val="24"/>
          <w:szCs w:val="24"/>
        </w:rPr>
        <w:t>，</w:t>
      </w:r>
      <w:bookmarkEnd w:id="15"/>
      <w:r>
        <w:rPr>
          <w:rFonts w:hint="eastAsia"/>
          <w:sz w:val="24"/>
          <w:szCs w:val="24"/>
        </w:rPr>
        <w:t>评价护士对于遵守标准预防的认知、态度和依从性。</w:t>
      </w:r>
      <w:bookmarkEnd w:id="16"/>
    </w:p>
    <w:p w:rsidR="00E91C58" w:rsidRDefault="00620604">
      <w:pPr>
        <w:spacing w:line="360" w:lineRule="auto"/>
        <w:ind w:leftChars="100" w:left="210"/>
        <w:rPr>
          <w:sz w:val="24"/>
          <w:szCs w:val="24"/>
        </w:rPr>
      </w:pPr>
      <w:r>
        <w:rPr>
          <w:rFonts w:hint="eastAsia"/>
          <w:sz w:val="24"/>
          <w:szCs w:val="24"/>
        </w:rPr>
        <w:t xml:space="preserve">1.3.2 </w:t>
      </w:r>
      <w:r>
        <w:rPr>
          <w:rFonts w:hint="eastAsia"/>
          <w:sz w:val="24"/>
          <w:szCs w:val="24"/>
        </w:rPr>
        <w:t>锐器伤的调查：</w:t>
      </w:r>
      <w:bookmarkStart w:id="17" w:name="【paperrevise】18_采用国家《血源性病原体职业接触防护导则》中《锐器"/>
      <w:r w:rsidR="00733346">
        <w:rPr>
          <w:rFonts w:hint="eastAsia"/>
          <w:sz w:val="24"/>
          <w:szCs w:val="24"/>
        </w:rPr>
        <w:t>采用国家《血源性病原体职业接触防护导则》中《职业暴露上报处理报告表</w:t>
      </w:r>
      <w:r>
        <w:rPr>
          <w:rFonts w:hint="eastAsia"/>
          <w:sz w:val="24"/>
          <w:szCs w:val="24"/>
        </w:rPr>
        <w:t>》，</w:t>
      </w:r>
      <w:bookmarkStart w:id="18" w:name="【paperrevise】19_以2017年1月-2018年1月护理人员在工作期"/>
      <w:bookmarkEnd w:id="17"/>
      <w:r>
        <w:rPr>
          <w:rFonts w:hint="eastAsia"/>
          <w:sz w:val="24"/>
          <w:szCs w:val="24"/>
        </w:rPr>
        <w:t>以工作期间护理人员发生锐器伤</w:t>
      </w:r>
      <w:r w:rsidR="00733346">
        <w:rPr>
          <w:rFonts w:hint="eastAsia"/>
          <w:sz w:val="24"/>
          <w:szCs w:val="24"/>
        </w:rPr>
        <w:t>的情况</w:t>
      </w:r>
      <w:bookmarkStart w:id="19" w:name="【paperrevise】20_通过三个部分，包括护理人员信息、锐器伤发生情况、"/>
      <w:bookmarkEnd w:id="18"/>
      <w:r>
        <w:rPr>
          <w:rFonts w:hint="eastAsia"/>
          <w:sz w:val="24"/>
          <w:szCs w:val="24"/>
        </w:rPr>
        <w:t>来评价锐器伤的发生率。</w:t>
      </w:r>
      <w:bookmarkEnd w:id="19"/>
    </w:p>
    <w:p w:rsidR="00E91C58" w:rsidRDefault="00620604">
      <w:pPr>
        <w:spacing w:line="360" w:lineRule="auto"/>
        <w:ind w:leftChars="114" w:left="239"/>
        <w:rPr>
          <w:sz w:val="24"/>
          <w:szCs w:val="24"/>
        </w:rPr>
      </w:pPr>
      <w:r>
        <w:rPr>
          <w:rFonts w:hint="eastAsia"/>
          <w:sz w:val="24"/>
          <w:szCs w:val="24"/>
        </w:rPr>
        <w:t xml:space="preserve">1.3.3 </w:t>
      </w:r>
      <w:r>
        <w:rPr>
          <w:rFonts w:hint="eastAsia"/>
          <w:sz w:val="24"/>
          <w:szCs w:val="24"/>
        </w:rPr>
        <w:t>护士工作满意度调查：</w:t>
      </w:r>
      <w:bookmarkStart w:id="20" w:name="【paperrevise】21_通过采用《示范病房护士工作满意度调查问卷》对普通"/>
      <w:r w:rsidR="000C585F">
        <w:rPr>
          <w:rFonts w:hint="eastAsia"/>
          <w:sz w:val="24"/>
          <w:szCs w:val="24"/>
        </w:rPr>
        <w:t>通过采用《</w:t>
      </w:r>
      <w:r>
        <w:rPr>
          <w:rFonts w:hint="eastAsia"/>
          <w:sz w:val="24"/>
          <w:szCs w:val="24"/>
        </w:rPr>
        <w:t>病房护士工作满意度调查问卷》对普通外科两个病区护理人员进行问卷调查，内容包括：</w:t>
      </w:r>
      <w:bookmarkEnd w:id="20"/>
      <w:r>
        <w:rPr>
          <w:rFonts w:hint="eastAsia"/>
          <w:sz w:val="24"/>
          <w:szCs w:val="24"/>
        </w:rPr>
        <w:t>对工作环境、工作时间、工作量、工作行为和效率、人力资源状况、病室采取标准预防方法、运用色彩警示标识方法、对针刺伤防护活动开展情况。总体满意度等方面，</w:t>
      </w:r>
      <w:bookmarkStart w:id="21" w:name="【paperrevise】22_分为非常满意、满意、一般、不满意四个条目，主要测"/>
      <w:r>
        <w:rPr>
          <w:rFonts w:hint="eastAsia"/>
          <w:sz w:val="24"/>
          <w:szCs w:val="24"/>
        </w:rPr>
        <w:t>分为非常满意、满意、一般、不满意四个条目，主要测试评定当时或特定时间内护理人员对护理工作的满意度。</w:t>
      </w:r>
      <w:bookmarkEnd w:id="21"/>
    </w:p>
    <w:p w:rsidR="00E91C58" w:rsidRDefault="00620604">
      <w:pPr>
        <w:spacing w:line="360" w:lineRule="auto"/>
        <w:ind w:leftChars="100" w:left="210"/>
        <w:rPr>
          <w:b/>
          <w:sz w:val="24"/>
          <w:szCs w:val="24"/>
        </w:rPr>
      </w:pPr>
      <w:r>
        <w:rPr>
          <w:rFonts w:hint="eastAsia"/>
          <w:b/>
          <w:sz w:val="24"/>
          <w:szCs w:val="24"/>
        </w:rPr>
        <w:t xml:space="preserve">1.4  </w:t>
      </w:r>
      <w:r>
        <w:rPr>
          <w:rFonts w:hint="eastAsia"/>
          <w:b/>
          <w:sz w:val="24"/>
          <w:szCs w:val="24"/>
        </w:rPr>
        <w:t>统计学分析</w:t>
      </w:r>
      <w:r>
        <w:rPr>
          <w:rFonts w:hint="eastAsia"/>
          <w:b/>
          <w:sz w:val="24"/>
          <w:szCs w:val="24"/>
        </w:rPr>
        <w:t xml:space="preserve"> </w:t>
      </w:r>
    </w:p>
    <w:p w:rsidR="00E91C58" w:rsidRDefault="00620604">
      <w:pPr>
        <w:spacing w:line="360" w:lineRule="auto"/>
        <w:ind w:leftChars="100" w:left="210"/>
        <w:rPr>
          <w:sz w:val="24"/>
          <w:szCs w:val="24"/>
        </w:rPr>
      </w:pPr>
      <w:bookmarkStart w:id="22" w:name="【paperrevise】25_所有数据均采用_SPSS_20._0_统计学软件"/>
      <w:r>
        <w:rPr>
          <w:rFonts w:hint="eastAsia"/>
          <w:sz w:val="24"/>
          <w:szCs w:val="24"/>
        </w:rPr>
        <w:t>所有数据均采用</w:t>
      </w:r>
      <w:r>
        <w:rPr>
          <w:rFonts w:hint="eastAsia"/>
          <w:sz w:val="24"/>
          <w:szCs w:val="24"/>
        </w:rPr>
        <w:t xml:space="preserve"> SPSS 20. 0 </w:t>
      </w:r>
      <w:r>
        <w:rPr>
          <w:rFonts w:hint="eastAsia"/>
          <w:sz w:val="24"/>
          <w:szCs w:val="24"/>
        </w:rPr>
        <w:t>统计学软件进行数据处理。</w:t>
      </w:r>
      <w:bookmarkEnd w:id="22"/>
      <w:r>
        <w:rPr>
          <w:sz w:val="24"/>
          <w:szCs w:val="24"/>
        </w:rPr>
        <w:t>P&lt;</w:t>
      </w:r>
      <w:r>
        <w:rPr>
          <w:rFonts w:hint="eastAsia"/>
          <w:sz w:val="24"/>
          <w:szCs w:val="24"/>
        </w:rPr>
        <w:t>0.05</w:t>
      </w:r>
      <w:r w:rsidR="004B626E">
        <w:rPr>
          <w:rFonts w:hint="eastAsia"/>
          <w:sz w:val="24"/>
          <w:szCs w:val="24"/>
        </w:rPr>
        <w:t>，差异</w:t>
      </w:r>
      <w:r>
        <w:rPr>
          <w:rFonts w:hint="eastAsia"/>
          <w:sz w:val="24"/>
          <w:szCs w:val="24"/>
        </w:rPr>
        <w:t>有统计学意义。</w:t>
      </w:r>
    </w:p>
    <w:p w:rsidR="00E91C58" w:rsidRDefault="00620604">
      <w:pPr>
        <w:spacing w:line="360" w:lineRule="auto"/>
        <w:ind w:leftChars="100" w:left="210"/>
        <w:rPr>
          <w:b/>
          <w:sz w:val="24"/>
          <w:szCs w:val="24"/>
        </w:rPr>
      </w:pPr>
      <w:r>
        <w:rPr>
          <w:rFonts w:hint="eastAsia"/>
          <w:b/>
          <w:sz w:val="24"/>
          <w:szCs w:val="24"/>
        </w:rPr>
        <w:t xml:space="preserve">2 </w:t>
      </w:r>
      <w:r>
        <w:rPr>
          <w:rFonts w:hint="eastAsia"/>
          <w:b/>
          <w:sz w:val="24"/>
          <w:szCs w:val="24"/>
        </w:rPr>
        <w:t>结果</w:t>
      </w:r>
      <w:r>
        <w:rPr>
          <w:rFonts w:hint="eastAsia"/>
          <w:b/>
          <w:sz w:val="24"/>
          <w:szCs w:val="24"/>
        </w:rPr>
        <w:t xml:space="preserve"> </w:t>
      </w:r>
    </w:p>
    <w:p w:rsidR="00E91C58" w:rsidRDefault="00620604">
      <w:pPr>
        <w:spacing w:line="360" w:lineRule="auto"/>
        <w:ind w:leftChars="100" w:left="210"/>
        <w:rPr>
          <w:sz w:val="24"/>
          <w:szCs w:val="24"/>
        </w:rPr>
      </w:pPr>
      <w:bookmarkStart w:id="23" w:name="【paperrevise】26_对普通一区（对照组）及使用色彩警示标识的普通二区"/>
      <w:r>
        <w:rPr>
          <w:rFonts w:hint="eastAsia"/>
          <w:sz w:val="24"/>
          <w:szCs w:val="24"/>
        </w:rPr>
        <w:t>2.1</w:t>
      </w:r>
      <w:bookmarkStart w:id="24" w:name="【paperrevise】27_护理人员标准预防依从性、锐器伤发生率、护理人员的"/>
      <w:bookmarkEnd w:id="23"/>
      <w:r w:rsidR="00BE67A8">
        <w:rPr>
          <w:rFonts w:hint="eastAsia"/>
          <w:sz w:val="24"/>
          <w:szCs w:val="24"/>
        </w:rPr>
        <w:t>两</w:t>
      </w:r>
      <w:r w:rsidR="000C585F">
        <w:rPr>
          <w:rFonts w:hint="eastAsia"/>
          <w:sz w:val="24"/>
          <w:szCs w:val="24"/>
        </w:rPr>
        <w:t>个</w:t>
      </w:r>
      <w:r>
        <w:rPr>
          <w:rFonts w:hint="eastAsia"/>
          <w:sz w:val="24"/>
          <w:szCs w:val="24"/>
        </w:rPr>
        <w:t>病区护理人员的基本情况如年龄、工作年限、学历、职称方面差异无统计学意义（</w:t>
      </w:r>
      <w:r w:rsidR="00BE67A8">
        <w:rPr>
          <w:rFonts w:hint="eastAsia"/>
          <w:sz w:val="24"/>
          <w:szCs w:val="24"/>
        </w:rPr>
        <w:t>p</w:t>
      </w:r>
      <w:r w:rsidR="00BE67A8">
        <w:rPr>
          <w:sz w:val="24"/>
          <w:szCs w:val="24"/>
        </w:rPr>
        <w:t>&gt;</w:t>
      </w:r>
      <w:r>
        <w:rPr>
          <w:rFonts w:hint="eastAsia"/>
          <w:sz w:val="24"/>
          <w:szCs w:val="24"/>
        </w:rPr>
        <w:t>0.05</w:t>
      </w:r>
      <w:r>
        <w:rPr>
          <w:rFonts w:hint="eastAsia"/>
          <w:sz w:val="24"/>
          <w:szCs w:val="24"/>
        </w:rPr>
        <w:t>），两组间具有可比性，见表</w:t>
      </w:r>
      <w:r>
        <w:rPr>
          <w:rFonts w:hint="eastAsia"/>
          <w:sz w:val="24"/>
          <w:szCs w:val="24"/>
        </w:rPr>
        <w:t>1</w:t>
      </w:r>
      <w:r>
        <w:rPr>
          <w:rFonts w:hint="eastAsia"/>
          <w:sz w:val="24"/>
          <w:szCs w:val="24"/>
        </w:rPr>
        <w:t>。</w:t>
      </w:r>
    </w:p>
    <w:p w:rsidR="00E91C58" w:rsidRDefault="00620604">
      <w:pPr>
        <w:spacing w:line="360" w:lineRule="auto"/>
        <w:ind w:leftChars="100" w:left="210"/>
        <w:rPr>
          <w:sz w:val="24"/>
          <w:szCs w:val="24"/>
        </w:rPr>
      </w:pPr>
      <w:r>
        <w:rPr>
          <w:rFonts w:hint="eastAsia"/>
          <w:sz w:val="24"/>
          <w:szCs w:val="24"/>
        </w:rPr>
        <w:t xml:space="preserve">2.2 </w:t>
      </w:r>
      <w:r>
        <w:rPr>
          <w:rFonts w:hint="eastAsia"/>
          <w:sz w:val="24"/>
          <w:szCs w:val="24"/>
        </w:rPr>
        <w:t>护理人员使用色彩警示标识提示对标准预防依从性的干预结果，见表</w:t>
      </w:r>
      <w:r>
        <w:rPr>
          <w:rFonts w:hint="eastAsia"/>
          <w:sz w:val="24"/>
          <w:szCs w:val="24"/>
        </w:rPr>
        <w:t>2</w:t>
      </w:r>
      <w:r>
        <w:rPr>
          <w:rFonts w:hint="eastAsia"/>
          <w:sz w:val="24"/>
          <w:szCs w:val="24"/>
        </w:rPr>
        <w:t>。</w:t>
      </w:r>
    </w:p>
    <w:p w:rsidR="00E91C58" w:rsidRDefault="00BE67A8">
      <w:pPr>
        <w:spacing w:line="360" w:lineRule="auto"/>
        <w:ind w:leftChars="100" w:left="210"/>
        <w:rPr>
          <w:sz w:val="24"/>
          <w:szCs w:val="24"/>
        </w:rPr>
      </w:pPr>
      <w:r>
        <w:rPr>
          <w:rFonts w:hint="eastAsia"/>
          <w:sz w:val="24"/>
          <w:szCs w:val="24"/>
        </w:rPr>
        <w:t>2.3</w:t>
      </w:r>
      <w:r w:rsidR="00620604">
        <w:rPr>
          <w:rFonts w:hint="eastAsia"/>
          <w:sz w:val="24"/>
          <w:szCs w:val="24"/>
        </w:rPr>
        <w:t>病区护理人员的满意度</w:t>
      </w:r>
      <w:bookmarkEnd w:id="24"/>
      <w:r w:rsidR="00620604">
        <w:rPr>
          <w:rFonts w:hint="eastAsia"/>
          <w:sz w:val="24"/>
          <w:szCs w:val="24"/>
        </w:rPr>
        <w:t>调查结果，见表</w:t>
      </w:r>
      <w:r>
        <w:rPr>
          <w:rFonts w:hint="eastAsia"/>
          <w:sz w:val="24"/>
          <w:szCs w:val="24"/>
        </w:rPr>
        <w:t>3</w:t>
      </w:r>
      <w:r w:rsidR="00620604">
        <w:rPr>
          <w:rFonts w:hint="eastAsia"/>
          <w:sz w:val="24"/>
          <w:szCs w:val="24"/>
        </w:rPr>
        <w:t>。</w:t>
      </w:r>
    </w:p>
    <w:p w:rsidR="00E91C58" w:rsidRDefault="00BE67A8">
      <w:pPr>
        <w:spacing w:line="360" w:lineRule="auto"/>
        <w:ind w:leftChars="100" w:left="210"/>
        <w:rPr>
          <w:sz w:val="24"/>
          <w:szCs w:val="24"/>
        </w:rPr>
      </w:pPr>
      <w:r>
        <w:rPr>
          <w:rFonts w:hint="eastAsia"/>
          <w:sz w:val="24"/>
          <w:szCs w:val="24"/>
        </w:rPr>
        <w:t>2.4</w:t>
      </w:r>
      <w:r>
        <w:rPr>
          <w:rFonts w:hint="eastAsia"/>
          <w:sz w:val="24"/>
          <w:szCs w:val="24"/>
        </w:rPr>
        <w:t>将对照组与</w:t>
      </w:r>
      <w:r w:rsidR="00620604">
        <w:rPr>
          <w:rFonts w:hint="eastAsia"/>
          <w:sz w:val="24"/>
          <w:szCs w:val="24"/>
        </w:rPr>
        <w:t>实验组的护理人员进行比较。使用特征性警示标识的护理人员比使用传统方式的</w:t>
      </w:r>
      <w:r>
        <w:rPr>
          <w:rFonts w:hint="eastAsia"/>
          <w:sz w:val="24"/>
          <w:szCs w:val="24"/>
        </w:rPr>
        <w:t>护理人员标准预防依从性提升</w:t>
      </w:r>
      <w:r w:rsidR="00620604">
        <w:rPr>
          <w:rFonts w:hint="eastAsia"/>
          <w:sz w:val="24"/>
          <w:szCs w:val="24"/>
        </w:rPr>
        <w:t>20.1%</w:t>
      </w:r>
      <w:r w:rsidR="00620604">
        <w:rPr>
          <w:rFonts w:hint="eastAsia"/>
          <w:sz w:val="24"/>
          <w:szCs w:val="24"/>
        </w:rPr>
        <w:t>，锐器伤发生率降低</w:t>
      </w:r>
      <w:r w:rsidR="00620604">
        <w:rPr>
          <w:rFonts w:hint="eastAsia"/>
          <w:sz w:val="24"/>
          <w:szCs w:val="24"/>
        </w:rPr>
        <w:t>3.3%</w:t>
      </w:r>
      <w:r w:rsidR="00620604">
        <w:rPr>
          <w:rFonts w:hint="eastAsia"/>
          <w:sz w:val="24"/>
          <w:szCs w:val="24"/>
        </w:rPr>
        <w:t>；护士满意度提高</w:t>
      </w:r>
      <w:r w:rsidR="00620604">
        <w:rPr>
          <w:rFonts w:hint="eastAsia"/>
          <w:sz w:val="24"/>
          <w:szCs w:val="24"/>
        </w:rPr>
        <w:t>10.3%</w:t>
      </w:r>
      <w:r w:rsidR="00620604">
        <w:rPr>
          <w:rFonts w:hint="eastAsia"/>
          <w:sz w:val="24"/>
          <w:szCs w:val="24"/>
        </w:rPr>
        <w:t>；两组间差异有统计学意义（</w:t>
      </w:r>
      <w:r w:rsidR="00620604">
        <w:rPr>
          <w:rFonts w:hint="eastAsia"/>
          <w:sz w:val="24"/>
          <w:szCs w:val="24"/>
        </w:rPr>
        <w:t>P&lt;0.05</w:t>
      </w:r>
      <w:r w:rsidR="00620604">
        <w:rPr>
          <w:rFonts w:hint="eastAsia"/>
          <w:sz w:val="24"/>
          <w:szCs w:val="24"/>
        </w:rPr>
        <w:t>）</w:t>
      </w:r>
      <w:r w:rsidR="00620604">
        <w:rPr>
          <w:rFonts w:hint="eastAsia"/>
          <w:sz w:val="24"/>
          <w:szCs w:val="24"/>
        </w:rPr>
        <w:t>,</w:t>
      </w:r>
      <w:r w:rsidR="00620604">
        <w:rPr>
          <w:rFonts w:hint="eastAsia"/>
          <w:sz w:val="24"/>
          <w:szCs w:val="24"/>
        </w:rPr>
        <w:t>见表</w:t>
      </w:r>
      <w:r>
        <w:rPr>
          <w:rFonts w:hint="eastAsia"/>
          <w:sz w:val="24"/>
          <w:szCs w:val="24"/>
        </w:rPr>
        <w:t>4</w:t>
      </w:r>
      <w:r w:rsidR="00620604">
        <w:rPr>
          <w:rFonts w:hint="eastAsia"/>
          <w:sz w:val="24"/>
          <w:szCs w:val="24"/>
        </w:rPr>
        <w:t>。</w:t>
      </w:r>
    </w:p>
    <w:p w:rsidR="00E91C58" w:rsidRDefault="00E91C58">
      <w:pPr>
        <w:spacing w:line="360" w:lineRule="auto"/>
        <w:ind w:leftChars="100" w:left="210"/>
        <w:rPr>
          <w:sz w:val="24"/>
          <w:szCs w:val="24"/>
        </w:rPr>
      </w:pPr>
    </w:p>
    <w:tbl>
      <w:tblPr>
        <w:tblW w:w="10080" w:type="dxa"/>
        <w:tblInd w:w="-792" w:type="dxa"/>
        <w:tblBorders>
          <w:bottom w:val="single" w:sz="4" w:space="0" w:color="auto"/>
          <w:insideH w:val="single" w:sz="4" w:space="0" w:color="auto"/>
        </w:tblBorders>
        <w:tblLayout w:type="fixed"/>
        <w:tblLook w:val="04A0"/>
      </w:tblPr>
      <w:tblGrid>
        <w:gridCol w:w="3960"/>
        <w:gridCol w:w="3240"/>
        <w:gridCol w:w="2880"/>
      </w:tblGrid>
      <w:tr w:rsidR="00E91C58">
        <w:trPr>
          <w:trHeight w:val="373"/>
        </w:trPr>
        <w:tc>
          <w:tcPr>
            <w:tcW w:w="10080" w:type="dxa"/>
            <w:gridSpan w:val="3"/>
            <w:tcBorders>
              <w:bottom w:val="nil"/>
              <w:right w:val="nil"/>
            </w:tcBorders>
            <w:noWrap/>
          </w:tcPr>
          <w:p w:rsidR="00E91C58" w:rsidRDefault="00620604">
            <w:pPr>
              <w:spacing w:line="360" w:lineRule="auto"/>
              <w:ind w:left="60" w:right="60"/>
              <w:jc w:val="center"/>
              <w:rPr>
                <w:rFonts w:ascii="宋体" w:hAnsi="宋体" w:cs="宋体"/>
                <w:b/>
                <w:bCs/>
                <w:kern w:val="0"/>
                <w:sz w:val="20"/>
                <w:szCs w:val="24"/>
              </w:rPr>
            </w:pPr>
            <w:r>
              <w:rPr>
                <w:rFonts w:ascii="宋体" w:hAnsi="宋体" w:cs="宋体" w:hint="eastAsia"/>
                <w:b/>
                <w:bCs/>
                <w:kern w:val="0"/>
                <w:sz w:val="20"/>
                <w:szCs w:val="24"/>
                <w:shd w:val="clear" w:color="auto" w:fill="FFDFDF"/>
              </w:rPr>
              <w:t>表1 两组病区护理人员基本情况</w:t>
            </w:r>
          </w:p>
        </w:tc>
      </w:tr>
      <w:tr w:rsidR="00E91C58">
        <w:trPr>
          <w:cantSplit/>
          <w:trHeight w:val="619"/>
        </w:trPr>
        <w:tc>
          <w:tcPr>
            <w:tcW w:w="3960" w:type="dxa"/>
            <w:tcBorders>
              <w:right w:val="nil"/>
            </w:tcBorders>
            <w:noWrap/>
            <w:vAlign w:val="center"/>
          </w:tcPr>
          <w:p w:rsidR="00E91C58" w:rsidRDefault="00620604">
            <w:pPr>
              <w:spacing w:line="360" w:lineRule="auto"/>
              <w:jc w:val="center"/>
              <w:rPr>
                <w:kern w:val="0"/>
                <w:sz w:val="20"/>
                <w:szCs w:val="24"/>
              </w:rPr>
            </w:pPr>
            <w:r>
              <w:rPr>
                <w:rFonts w:hint="eastAsia"/>
                <w:kern w:val="0"/>
                <w:sz w:val="20"/>
                <w:szCs w:val="24"/>
              </w:rPr>
              <w:t>项目</w:t>
            </w:r>
          </w:p>
        </w:tc>
        <w:tc>
          <w:tcPr>
            <w:tcW w:w="3240" w:type="dxa"/>
            <w:tcBorders>
              <w:right w:val="nil"/>
            </w:tcBorders>
            <w:noWrap/>
            <w:vAlign w:val="center"/>
          </w:tcPr>
          <w:p w:rsidR="00E91C58" w:rsidRDefault="004F6284">
            <w:pPr>
              <w:spacing w:line="360" w:lineRule="auto"/>
              <w:jc w:val="center"/>
              <w:rPr>
                <w:kern w:val="0"/>
                <w:sz w:val="20"/>
                <w:szCs w:val="24"/>
              </w:rPr>
            </w:pPr>
            <w:r>
              <w:rPr>
                <w:rFonts w:hint="eastAsia"/>
                <w:kern w:val="0"/>
                <w:sz w:val="20"/>
                <w:szCs w:val="24"/>
              </w:rPr>
              <w:t>普外科二</w:t>
            </w:r>
            <w:r w:rsidR="00620604">
              <w:rPr>
                <w:rFonts w:hint="eastAsia"/>
                <w:kern w:val="0"/>
                <w:sz w:val="20"/>
                <w:szCs w:val="24"/>
              </w:rPr>
              <w:t>区人数（构成比</w:t>
            </w:r>
            <w:r w:rsidR="00620604">
              <w:rPr>
                <w:rFonts w:hint="eastAsia"/>
                <w:kern w:val="0"/>
                <w:sz w:val="20"/>
                <w:szCs w:val="24"/>
              </w:rPr>
              <w:t>%</w:t>
            </w:r>
            <w:r w:rsidR="00620604">
              <w:rPr>
                <w:rFonts w:hint="eastAsia"/>
                <w:kern w:val="0"/>
                <w:sz w:val="20"/>
                <w:szCs w:val="24"/>
              </w:rPr>
              <w:t>）</w:t>
            </w:r>
          </w:p>
        </w:tc>
        <w:tc>
          <w:tcPr>
            <w:tcW w:w="2880" w:type="dxa"/>
            <w:noWrap/>
            <w:vAlign w:val="center"/>
          </w:tcPr>
          <w:p w:rsidR="00E91C58" w:rsidRDefault="004F6284">
            <w:pPr>
              <w:spacing w:line="360" w:lineRule="auto"/>
              <w:ind w:left="60" w:right="60"/>
              <w:jc w:val="center"/>
              <w:rPr>
                <w:kern w:val="0"/>
                <w:sz w:val="20"/>
                <w:szCs w:val="24"/>
              </w:rPr>
            </w:pPr>
            <w:r>
              <w:rPr>
                <w:rFonts w:hint="eastAsia"/>
                <w:kern w:val="0"/>
                <w:sz w:val="20"/>
                <w:szCs w:val="24"/>
              </w:rPr>
              <w:t>普外科一</w:t>
            </w:r>
            <w:r w:rsidR="00620604">
              <w:rPr>
                <w:rFonts w:hint="eastAsia"/>
                <w:kern w:val="0"/>
                <w:sz w:val="20"/>
                <w:szCs w:val="24"/>
              </w:rPr>
              <w:t>区人数（构成比</w:t>
            </w:r>
            <w:r w:rsidR="00620604">
              <w:rPr>
                <w:rFonts w:hint="eastAsia"/>
                <w:kern w:val="0"/>
                <w:sz w:val="20"/>
                <w:szCs w:val="24"/>
              </w:rPr>
              <w:t>%</w:t>
            </w:r>
            <w:r w:rsidR="00620604">
              <w:rPr>
                <w:rFonts w:hint="eastAsia"/>
                <w:kern w:val="0"/>
                <w:sz w:val="20"/>
                <w:szCs w:val="24"/>
              </w:rPr>
              <w:t>）</w:t>
            </w:r>
          </w:p>
        </w:tc>
      </w:tr>
      <w:tr w:rsidR="00E91C58">
        <w:trPr>
          <w:trHeight w:val="916"/>
        </w:trPr>
        <w:tc>
          <w:tcPr>
            <w:tcW w:w="3960" w:type="dxa"/>
            <w:noWrap/>
            <w:vAlign w:val="center"/>
          </w:tcPr>
          <w:p w:rsidR="00E91C58" w:rsidRDefault="00620604">
            <w:pPr>
              <w:spacing w:line="360" w:lineRule="auto"/>
              <w:rPr>
                <w:kern w:val="0"/>
                <w:sz w:val="18"/>
                <w:szCs w:val="24"/>
              </w:rPr>
            </w:pPr>
            <w:r>
              <w:rPr>
                <w:rFonts w:hint="eastAsia"/>
                <w:kern w:val="0"/>
                <w:sz w:val="18"/>
                <w:szCs w:val="24"/>
              </w:rPr>
              <w:lastRenderedPageBreak/>
              <w:t>年龄（岁）</w:t>
            </w:r>
          </w:p>
          <w:p w:rsidR="00E91C58" w:rsidRDefault="00620604">
            <w:pPr>
              <w:spacing w:line="360" w:lineRule="auto"/>
              <w:jc w:val="center"/>
              <w:rPr>
                <w:kern w:val="0"/>
                <w:sz w:val="18"/>
                <w:szCs w:val="24"/>
              </w:rPr>
            </w:pPr>
            <w:r>
              <w:rPr>
                <w:rFonts w:hint="eastAsia"/>
                <w:kern w:val="0"/>
                <w:sz w:val="18"/>
                <w:szCs w:val="24"/>
              </w:rPr>
              <w:t>20-29</w:t>
            </w:r>
          </w:p>
          <w:p w:rsidR="00E91C58" w:rsidRDefault="00620604">
            <w:pPr>
              <w:spacing w:line="360" w:lineRule="auto"/>
              <w:jc w:val="center"/>
              <w:rPr>
                <w:kern w:val="0"/>
                <w:sz w:val="18"/>
                <w:szCs w:val="24"/>
              </w:rPr>
            </w:pPr>
            <w:r>
              <w:rPr>
                <w:rFonts w:hint="eastAsia"/>
                <w:kern w:val="0"/>
                <w:sz w:val="18"/>
                <w:szCs w:val="24"/>
              </w:rPr>
              <w:t>30-39</w:t>
            </w:r>
          </w:p>
          <w:p w:rsidR="00E91C58" w:rsidRDefault="00620604">
            <w:pPr>
              <w:spacing w:line="360" w:lineRule="auto"/>
              <w:jc w:val="center"/>
              <w:rPr>
                <w:kern w:val="0"/>
                <w:sz w:val="18"/>
                <w:szCs w:val="24"/>
              </w:rPr>
            </w:pPr>
            <w:r>
              <w:rPr>
                <w:rFonts w:hint="eastAsia"/>
                <w:kern w:val="0"/>
                <w:sz w:val="18"/>
                <w:szCs w:val="24"/>
              </w:rPr>
              <w:t>40-49</w:t>
            </w:r>
          </w:p>
          <w:p w:rsidR="00E91C58" w:rsidRDefault="00620604">
            <w:pPr>
              <w:spacing w:line="360" w:lineRule="auto"/>
              <w:jc w:val="center"/>
              <w:rPr>
                <w:kern w:val="0"/>
                <w:sz w:val="18"/>
                <w:szCs w:val="24"/>
              </w:rPr>
            </w:pPr>
            <w:r>
              <w:rPr>
                <w:rFonts w:hint="eastAsia"/>
                <w:kern w:val="0"/>
                <w:sz w:val="18"/>
                <w:szCs w:val="24"/>
              </w:rPr>
              <w:t>50-59</w:t>
            </w:r>
          </w:p>
          <w:p w:rsidR="00E91C58" w:rsidRDefault="00620604">
            <w:pPr>
              <w:spacing w:line="360" w:lineRule="auto"/>
              <w:rPr>
                <w:kern w:val="0"/>
                <w:sz w:val="18"/>
                <w:szCs w:val="24"/>
              </w:rPr>
            </w:pPr>
            <w:r>
              <w:rPr>
                <w:rFonts w:hint="eastAsia"/>
                <w:kern w:val="0"/>
                <w:sz w:val="18"/>
                <w:szCs w:val="24"/>
              </w:rPr>
              <w:t>学历</w:t>
            </w:r>
          </w:p>
          <w:p w:rsidR="00E91C58" w:rsidRDefault="00620604">
            <w:pPr>
              <w:spacing w:line="360" w:lineRule="auto"/>
              <w:jc w:val="center"/>
              <w:rPr>
                <w:kern w:val="0"/>
                <w:sz w:val="18"/>
                <w:szCs w:val="24"/>
              </w:rPr>
            </w:pPr>
            <w:r>
              <w:rPr>
                <w:rFonts w:hint="eastAsia"/>
                <w:kern w:val="0"/>
                <w:sz w:val="18"/>
                <w:szCs w:val="24"/>
              </w:rPr>
              <w:t>中专</w:t>
            </w:r>
          </w:p>
          <w:p w:rsidR="00E91C58" w:rsidRDefault="00620604">
            <w:pPr>
              <w:spacing w:line="360" w:lineRule="auto"/>
              <w:jc w:val="center"/>
              <w:rPr>
                <w:kern w:val="0"/>
                <w:sz w:val="18"/>
                <w:szCs w:val="24"/>
              </w:rPr>
            </w:pPr>
            <w:r>
              <w:rPr>
                <w:rFonts w:hint="eastAsia"/>
                <w:kern w:val="0"/>
                <w:sz w:val="18"/>
                <w:szCs w:val="24"/>
              </w:rPr>
              <w:t>大专</w:t>
            </w:r>
          </w:p>
          <w:p w:rsidR="00E91C58" w:rsidRDefault="00620604">
            <w:pPr>
              <w:spacing w:line="360" w:lineRule="auto"/>
              <w:jc w:val="center"/>
              <w:rPr>
                <w:kern w:val="0"/>
                <w:sz w:val="18"/>
                <w:szCs w:val="24"/>
              </w:rPr>
            </w:pPr>
            <w:r>
              <w:rPr>
                <w:rFonts w:hint="eastAsia"/>
                <w:kern w:val="0"/>
                <w:sz w:val="18"/>
                <w:szCs w:val="24"/>
              </w:rPr>
              <w:t>本科及以上</w:t>
            </w:r>
          </w:p>
          <w:p w:rsidR="00E91C58" w:rsidRDefault="00620604">
            <w:pPr>
              <w:spacing w:line="360" w:lineRule="auto"/>
              <w:rPr>
                <w:kern w:val="0"/>
                <w:sz w:val="18"/>
                <w:szCs w:val="24"/>
              </w:rPr>
            </w:pPr>
            <w:r>
              <w:rPr>
                <w:rFonts w:hint="eastAsia"/>
                <w:kern w:val="0"/>
                <w:sz w:val="18"/>
                <w:szCs w:val="24"/>
              </w:rPr>
              <w:t>职称</w:t>
            </w:r>
          </w:p>
          <w:p w:rsidR="00E91C58" w:rsidRDefault="00620604">
            <w:pPr>
              <w:spacing w:line="360" w:lineRule="auto"/>
              <w:jc w:val="center"/>
              <w:rPr>
                <w:kern w:val="0"/>
                <w:sz w:val="18"/>
                <w:szCs w:val="24"/>
              </w:rPr>
            </w:pPr>
            <w:r>
              <w:rPr>
                <w:rFonts w:hint="eastAsia"/>
                <w:kern w:val="0"/>
                <w:sz w:val="18"/>
                <w:szCs w:val="24"/>
              </w:rPr>
              <w:t>护士</w:t>
            </w:r>
          </w:p>
          <w:p w:rsidR="00E91C58" w:rsidRDefault="00620604">
            <w:pPr>
              <w:spacing w:line="360" w:lineRule="auto"/>
              <w:jc w:val="center"/>
              <w:rPr>
                <w:kern w:val="0"/>
                <w:sz w:val="18"/>
                <w:szCs w:val="24"/>
              </w:rPr>
            </w:pPr>
            <w:r>
              <w:rPr>
                <w:rFonts w:hint="eastAsia"/>
                <w:kern w:val="0"/>
                <w:sz w:val="18"/>
                <w:szCs w:val="24"/>
              </w:rPr>
              <w:t>护师</w:t>
            </w:r>
          </w:p>
          <w:p w:rsidR="00E91C58" w:rsidRDefault="00620604">
            <w:pPr>
              <w:spacing w:line="360" w:lineRule="auto"/>
              <w:jc w:val="center"/>
              <w:rPr>
                <w:kern w:val="0"/>
                <w:sz w:val="18"/>
                <w:szCs w:val="24"/>
              </w:rPr>
            </w:pPr>
            <w:r>
              <w:rPr>
                <w:rFonts w:hint="eastAsia"/>
                <w:kern w:val="0"/>
                <w:sz w:val="18"/>
                <w:szCs w:val="24"/>
              </w:rPr>
              <w:t>主管护士</w:t>
            </w:r>
          </w:p>
          <w:p w:rsidR="00E91C58" w:rsidRDefault="00E91C58">
            <w:pPr>
              <w:spacing w:line="360" w:lineRule="auto"/>
              <w:jc w:val="center"/>
              <w:rPr>
                <w:kern w:val="0"/>
                <w:sz w:val="18"/>
                <w:szCs w:val="24"/>
              </w:rPr>
            </w:pPr>
          </w:p>
          <w:p w:rsidR="00E91C58" w:rsidRDefault="00620604">
            <w:pPr>
              <w:spacing w:line="360" w:lineRule="auto"/>
              <w:rPr>
                <w:kern w:val="0"/>
                <w:sz w:val="18"/>
                <w:szCs w:val="24"/>
              </w:rPr>
            </w:pPr>
            <w:r>
              <w:rPr>
                <w:rFonts w:hint="eastAsia"/>
                <w:kern w:val="0"/>
                <w:sz w:val="18"/>
                <w:szCs w:val="24"/>
              </w:rPr>
              <w:t>婚姻状况</w:t>
            </w:r>
          </w:p>
          <w:p w:rsidR="00E91C58" w:rsidRDefault="00620604">
            <w:pPr>
              <w:spacing w:line="360" w:lineRule="auto"/>
              <w:jc w:val="center"/>
              <w:rPr>
                <w:kern w:val="0"/>
                <w:sz w:val="18"/>
                <w:szCs w:val="24"/>
              </w:rPr>
            </w:pPr>
            <w:r>
              <w:rPr>
                <w:rFonts w:hint="eastAsia"/>
                <w:kern w:val="0"/>
                <w:sz w:val="18"/>
                <w:szCs w:val="24"/>
              </w:rPr>
              <w:t>已婚</w:t>
            </w:r>
          </w:p>
          <w:p w:rsidR="00E91C58" w:rsidRDefault="00620604">
            <w:pPr>
              <w:spacing w:line="360" w:lineRule="auto"/>
              <w:jc w:val="center"/>
              <w:rPr>
                <w:kern w:val="0"/>
                <w:sz w:val="18"/>
                <w:szCs w:val="24"/>
              </w:rPr>
            </w:pPr>
            <w:r>
              <w:rPr>
                <w:rFonts w:hint="eastAsia"/>
                <w:kern w:val="0"/>
                <w:sz w:val="18"/>
                <w:szCs w:val="24"/>
              </w:rPr>
              <w:t>未婚</w:t>
            </w:r>
          </w:p>
          <w:p w:rsidR="00E91C58" w:rsidRDefault="00620604">
            <w:pPr>
              <w:spacing w:line="360" w:lineRule="auto"/>
              <w:rPr>
                <w:kern w:val="0"/>
                <w:sz w:val="18"/>
                <w:szCs w:val="24"/>
              </w:rPr>
            </w:pPr>
            <w:r>
              <w:rPr>
                <w:rFonts w:hint="eastAsia"/>
                <w:kern w:val="0"/>
                <w:sz w:val="18"/>
                <w:szCs w:val="24"/>
              </w:rPr>
              <w:t>从事工作时间（年）</w:t>
            </w:r>
          </w:p>
          <w:p w:rsidR="00E91C58" w:rsidRDefault="00620604">
            <w:pPr>
              <w:spacing w:line="360" w:lineRule="auto"/>
              <w:jc w:val="center"/>
              <w:rPr>
                <w:kern w:val="0"/>
                <w:sz w:val="18"/>
                <w:szCs w:val="24"/>
              </w:rPr>
            </w:pPr>
            <w:r>
              <w:rPr>
                <w:rFonts w:hint="eastAsia"/>
                <w:kern w:val="0"/>
                <w:sz w:val="18"/>
                <w:szCs w:val="24"/>
              </w:rPr>
              <w:t>1-5</w:t>
            </w:r>
          </w:p>
          <w:p w:rsidR="00E91C58" w:rsidRDefault="00620604">
            <w:pPr>
              <w:spacing w:line="360" w:lineRule="auto"/>
              <w:jc w:val="center"/>
              <w:rPr>
                <w:kern w:val="0"/>
                <w:sz w:val="18"/>
                <w:szCs w:val="24"/>
              </w:rPr>
            </w:pPr>
            <w:r>
              <w:rPr>
                <w:rFonts w:hint="eastAsia"/>
                <w:kern w:val="0"/>
                <w:sz w:val="18"/>
                <w:szCs w:val="24"/>
              </w:rPr>
              <w:t>6-10</w:t>
            </w:r>
          </w:p>
          <w:p w:rsidR="00E91C58" w:rsidRDefault="00620604">
            <w:pPr>
              <w:spacing w:line="360" w:lineRule="auto"/>
              <w:rPr>
                <w:kern w:val="0"/>
                <w:sz w:val="18"/>
                <w:szCs w:val="24"/>
              </w:rPr>
            </w:pPr>
            <w:r>
              <w:rPr>
                <w:rFonts w:hint="eastAsia"/>
                <w:kern w:val="0"/>
                <w:sz w:val="18"/>
                <w:szCs w:val="24"/>
              </w:rPr>
              <w:t xml:space="preserve">                   11-15</w:t>
            </w:r>
          </w:p>
          <w:p w:rsidR="00E91C58" w:rsidRDefault="00620604">
            <w:pPr>
              <w:spacing w:line="360" w:lineRule="auto"/>
              <w:jc w:val="center"/>
              <w:rPr>
                <w:rFonts w:ascii="宋体" w:hAnsi="宋体"/>
                <w:kern w:val="0"/>
                <w:sz w:val="18"/>
                <w:szCs w:val="24"/>
              </w:rPr>
            </w:pPr>
            <w:r>
              <w:rPr>
                <w:rFonts w:hint="eastAsia"/>
                <w:kern w:val="0"/>
                <w:sz w:val="18"/>
                <w:szCs w:val="24"/>
              </w:rPr>
              <w:t>16-20</w:t>
            </w:r>
          </w:p>
          <w:p w:rsidR="00E91C58" w:rsidRDefault="00620604">
            <w:pPr>
              <w:spacing w:line="360" w:lineRule="auto"/>
              <w:jc w:val="center"/>
              <w:rPr>
                <w:kern w:val="0"/>
                <w:sz w:val="18"/>
                <w:szCs w:val="24"/>
              </w:rPr>
            </w:pPr>
            <w:r>
              <w:rPr>
                <w:rFonts w:hint="eastAsia"/>
                <w:kern w:val="0"/>
                <w:sz w:val="18"/>
                <w:szCs w:val="24"/>
              </w:rPr>
              <w:t>＞</w:t>
            </w:r>
            <w:r>
              <w:rPr>
                <w:rFonts w:hint="eastAsia"/>
                <w:kern w:val="0"/>
                <w:sz w:val="18"/>
                <w:szCs w:val="24"/>
              </w:rPr>
              <w:t>20</w:t>
            </w:r>
          </w:p>
        </w:tc>
        <w:tc>
          <w:tcPr>
            <w:tcW w:w="3240" w:type="dxa"/>
            <w:noWrap/>
          </w:tcPr>
          <w:p w:rsidR="00E91C58" w:rsidRDefault="00E91C58">
            <w:pPr>
              <w:spacing w:line="360" w:lineRule="auto"/>
              <w:ind w:left="60" w:right="60"/>
              <w:rPr>
                <w:kern w:val="0"/>
                <w:sz w:val="18"/>
                <w:szCs w:val="24"/>
              </w:rPr>
            </w:pPr>
          </w:p>
          <w:p w:rsidR="00E91C58" w:rsidRDefault="00620604">
            <w:pPr>
              <w:spacing w:line="360" w:lineRule="auto"/>
              <w:ind w:left="60" w:right="60"/>
              <w:rPr>
                <w:kern w:val="0"/>
                <w:sz w:val="18"/>
                <w:szCs w:val="24"/>
              </w:rPr>
            </w:pPr>
            <w:r>
              <w:rPr>
                <w:rFonts w:hint="eastAsia"/>
                <w:kern w:val="0"/>
                <w:sz w:val="18"/>
                <w:szCs w:val="24"/>
              </w:rPr>
              <w:t>22</w:t>
            </w:r>
            <w:r>
              <w:rPr>
                <w:rFonts w:hint="eastAsia"/>
                <w:kern w:val="0"/>
                <w:sz w:val="18"/>
                <w:szCs w:val="24"/>
              </w:rPr>
              <w:t>（</w:t>
            </w:r>
            <w:r>
              <w:rPr>
                <w:rFonts w:hint="eastAsia"/>
                <w:kern w:val="0"/>
                <w:sz w:val="18"/>
                <w:szCs w:val="24"/>
              </w:rPr>
              <w:t>66.7</w:t>
            </w:r>
            <w:r>
              <w:rPr>
                <w:rFonts w:hint="eastAsia"/>
                <w:kern w:val="0"/>
                <w:sz w:val="18"/>
                <w:szCs w:val="24"/>
              </w:rPr>
              <w:t>）</w:t>
            </w:r>
          </w:p>
          <w:p w:rsidR="00E91C58" w:rsidRDefault="00620604">
            <w:pPr>
              <w:spacing w:line="360" w:lineRule="auto"/>
              <w:ind w:left="60" w:right="60"/>
              <w:rPr>
                <w:kern w:val="0"/>
                <w:sz w:val="18"/>
                <w:szCs w:val="24"/>
              </w:rPr>
            </w:pPr>
            <w:r>
              <w:rPr>
                <w:rFonts w:hint="eastAsia"/>
                <w:kern w:val="0"/>
                <w:sz w:val="18"/>
                <w:szCs w:val="24"/>
              </w:rPr>
              <w:t>8</w:t>
            </w:r>
            <w:r>
              <w:rPr>
                <w:rFonts w:hint="eastAsia"/>
                <w:kern w:val="0"/>
                <w:sz w:val="18"/>
                <w:szCs w:val="24"/>
              </w:rPr>
              <w:t>（</w:t>
            </w:r>
            <w:r>
              <w:rPr>
                <w:rFonts w:hint="eastAsia"/>
                <w:kern w:val="0"/>
                <w:sz w:val="18"/>
                <w:szCs w:val="24"/>
              </w:rPr>
              <w:t>24.2</w:t>
            </w:r>
            <w:r>
              <w:rPr>
                <w:rFonts w:hint="eastAsia"/>
                <w:kern w:val="0"/>
                <w:sz w:val="18"/>
                <w:szCs w:val="24"/>
              </w:rPr>
              <w:t>）</w:t>
            </w:r>
          </w:p>
          <w:p w:rsidR="00E91C58" w:rsidRDefault="00620604">
            <w:pPr>
              <w:spacing w:line="360" w:lineRule="auto"/>
              <w:ind w:left="60" w:right="60"/>
              <w:rPr>
                <w:kern w:val="0"/>
                <w:sz w:val="18"/>
                <w:szCs w:val="24"/>
              </w:rPr>
            </w:pPr>
            <w:r>
              <w:rPr>
                <w:rFonts w:hint="eastAsia"/>
                <w:kern w:val="0"/>
                <w:sz w:val="18"/>
                <w:szCs w:val="24"/>
              </w:rPr>
              <w:t>2</w:t>
            </w:r>
            <w:r>
              <w:rPr>
                <w:rFonts w:hint="eastAsia"/>
                <w:kern w:val="0"/>
                <w:sz w:val="18"/>
                <w:szCs w:val="24"/>
              </w:rPr>
              <w:t>（</w:t>
            </w:r>
            <w:r>
              <w:rPr>
                <w:rFonts w:hint="eastAsia"/>
                <w:kern w:val="0"/>
                <w:sz w:val="18"/>
                <w:szCs w:val="24"/>
              </w:rPr>
              <w:t>6.1</w:t>
            </w:r>
            <w:r>
              <w:rPr>
                <w:rFonts w:hint="eastAsia"/>
                <w:kern w:val="0"/>
                <w:sz w:val="18"/>
                <w:szCs w:val="24"/>
              </w:rPr>
              <w:t>）</w:t>
            </w:r>
          </w:p>
          <w:p w:rsidR="00E91C58" w:rsidRDefault="00620604">
            <w:pPr>
              <w:spacing w:line="360" w:lineRule="auto"/>
              <w:ind w:left="60" w:right="60"/>
              <w:rPr>
                <w:kern w:val="0"/>
                <w:sz w:val="18"/>
                <w:szCs w:val="24"/>
              </w:rPr>
            </w:pPr>
            <w:r>
              <w:rPr>
                <w:rFonts w:hint="eastAsia"/>
                <w:kern w:val="0"/>
                <w:sz w:val="18"/>
                <w:szCs w:val="24"/>
              </w:rPr>
              <w:t>1</w:t>
            </w:r>
            <w:r>
              <w:rPr>
                <w:rFonts w:hint="eastAsia"/>
                <w:kern w:val="0"/>
                <w:sz w:val="18"/>
                <w:szCs w:val="24"/>
              </w:rPr>
              <w:t>（</w:t>
            </w:r>
            <w:r>
              <w:rPr>
                <w:rFonts w:hint="eastAsia"/>
                <w:kern w:val="0"/>
                <w:sz w:val="18"/>
                <w:szCs w:val="24"/>
              </w:rPr>
              <w:t>3.0</w:t>
            </w:r>
            <w:r>
              <w:rPr>
                <w:rFonts w:hint="eastAsia"/>
                <w:kern w:val="0"/>
                <w:sz w:val="18"/>
                <w:szCs w:val="24"/>
              </w:rPr>
              <w:t>）</w:t>
            </w:r>
          </w:p>
          <w:p w:rsidR="00E91C58" w:rsidRDefault="00E91C58">
            <w:pPr>
              <w:spacing w:line="360" w:lineRule="auto"/>
              <w:ind w:left="60" w:right="60"/>
              <w:rPr>
                <w:kern w:val="0"/>
                <w:sz w:val="18"/>
                <w:szCs w:val="24"/>
              </w:rPr>
            </w:pPr>
          </w:p>
          <w:p w:rsidR="00E91C58" w:rsidRDefault="00620604">
            <w:pPr>
              <w:spacing w:line="360" w:lineRule="auto"/>
              <w:ind w:left="60" w:right="60"/>
              <w:rPr>
                <w:kern w:val="0"/>
                <w:sz w:val="18"/>
                <w:szCs w:val="24"/>
              </w:rPr>
            </w:pPr>
            <w:r>
              <w:rPr>
                <w:rFonts w:hint="eastAsia"/>
                <w:kern w:val="0"/>
                <w:sz w:val="18"/>
                <w:szCs w:val="24"/>
              </w:rPr>
              <w:t>0</w:t>
            </w:r>
            <w:r>
              <w:rPr>
                <w:rFonts w:hint="eastAsia"/>
                <w:kern w:val="0"/>
                <w:sz w:val="18"/>
                <w:szCs w:val="24"/>
              </w:rPr>
              <w:t>（</w:t>
            </w:r>
            <w:r>
              <w:rPr>
                <w:rFonts w:hint="eastAsia"/>
                <w:kern w:val="0"/>
                <w:sz w:val="18"/>
                <w:szCs w:val="24"/>
              </w:rPr>
              <w:t>0.0</w:t>
            </w:r>
            <w:r>
              <w:rPr>
                <w:rFonts w:hint="eastAsia"/>
                <w:kern w:val="0"/>
                <w:sz w:val="18"/>
                <w:szCs w:val="24"/>
              </w:rPr>
              <w:t>）</w:t>
            </w:r>
          </w:p>
          <w:p w:rsidR="00E91C58" w:rsidRDefault="00620604">
            <w:pPr>
              <w:spacing w:line="360" w:lineRule="auto"/>
              <w:ind w:left="60" w:right="60"/>
              <w:rPr>
                <w:kern w:val="0"/>
                <w:sz w:val="18"/>
                <w:szCs w:val="24"/>
              </w:rPr>
            </w:pPr>
            <w:r>
              <w:rPr>
                <w:rFonts w:hint="eastAsia"/>
                <w:kern w:val="0"/>
                <w:sz w:val="18"/>
                <w:szCs w:val="24"/>
              </w:rPr>
              <w:t>26</w:t>
            </w:r>
            <w:r>
              <w:rPr>
                <w:rFonts w:hint="eastAsia"/>
                <w:kern w:val="0"/>
                <w:sz w:val="18"/>
                <w:szCs w:val="24"/>
              </w:rPr>
              <w:t>（</w:t>
            </w:r>
            <w:r>
              <w:rPr>
                <w:rFonts w:hint="eastAsia"/>
                <w:kern w:val="0"/>
                <w:sz w:val="18"/>
                <w:szCs w:val="24"/>
              </w:rPr>
              <w:t>78.8</w:t>
            </w:r>
            <w:r>
              <w:rPr>
                <w:rFonts w:hint="eastAsia"/>
                <w:kern w:val="0"/>
                <w:sz w:val="18"/>
                <w:szCs w:val="24"/>
              </w:rPr>
              <w:t>）</w:t>
            </w:r>
          </w:p>
          <w:p w:rsidR="00E91C58" w:rsidRDefault="00620604">
            <w:pPr>
              <w:spacing w:line="360" w:lineRule="auto"/>
              <w:ind w:left="60" w:right="60"/>
              <w:rPr>
                <w:kern w:val="0"/>
                <w:sz w:val="18"/>
                <w:szCs w:val="24"/>
              </w:rPr>
            </w:pPr>
            <w:r>
              <w:rPr>
                <w:rFonts w:hint="eastAsia"/>
                <w:kern w:val="0"/>
                <w:sz w:val="18"/>
                <w:szCs w:val="24"/>
              </w:rPr>
              <w:t>7</w:t>
            </w:r>
            <w:r>
              <w:rPr>
                <w:rFonts w:hint="eastAsia"/>
                <w:kern w:val="0"/>
                <w:sz w:val="18"/>
                <w:szCs w:val="24"/>
              </w:rPr>
              <w:t>（</w:t>
            </w:r>
            <w:r>
              <w:rPr>
                <w:rFonts w:hint="eastAsia"/>
                <w:kern w:val="0"/>
                <w:sz w:val="18"/>
                <w:szCs w:val="24"/>
              </w:rPr>
              <w:t>21.2</w:t>
            </w:r>
            <w:r>
              <w:rPr>
                <w:rFonts w:hint="eastAsia"/>
                <w:kern w:val="0"/>
                <w:sz w:val="18"/>
                <w:szCs w:val="24"/>
              </w:rPr>
              <w:t>）</w:t>
            </w:r>
          </w:p>
          <w:p w:rsidR="00E91C58" w:rsidRDefault="00E91C58">
            <w:pPr>
              <w:spacing w:line="360" w:lineRule="auto"/>
              <w:ind w:left="60" w:right="60"/>
              <w:rPr>
                <w:kern w:val="0"/>
                <w:sz w:val="18"/>
                <w:szCs w:val="24"/>
              </w:rPr>
            </w:pPr>
          </w:p>
          <w:p w:rsidR="00E91C58" w:rsidRDefault="00620604">
            <w:pPr>
              <w:spacing w:line="360" w:lineRule="auto"/>
              <w:ind w:left="60" w:right="60"/>
              <w:rPr>
                <w:kern w:val="0"/>
                <w:sz w:val="18"/>
                <w:szCs w:val="24"/>
              </w:rPr>
            </w:pPr>
            <w:r>
              <w:rPr>
                <w:rFonts w:hint="eastAsia"/>
                <w:kern w:val="0"/>
                <w:sz w:val="18"/>
                <w:szCs w:val="24"/>
              </w:rPr>
              <w:t>9</w:t>
            </w:r>
            <w:r>
              <w:rPr>
                <w:rFonts w:hint="eastAsia"/>
                <w:kern w:val="0"/>
                <w:sz w:val="18"/>
                <w:szCs w:val="24"/>
              </w:rPr>
              <w:t>（</w:t>
            </w:r>
            <w:r>
              <w:rPr>
                <w:rFonts w:hint="eastAsia"/>
                <w:kern w:val="0"/>
                <w:sz w:val="18"/>
                <w:szCs w:val="24"/>
              </w:rPr>
              <w:t>27.2</w:t>
            </w:r>
            <w:r>
              <w:rPr>
                <w:rFonts w:hint="eastAsia"/>
                <w:kern w:val="0"/>
                <w:sz w:val="18"/>
                <w:szCs w:val="24"/>
              </w:rPr>
              <w:t>）</w:t>
            </w:r>
          </w:p>
          <w:p w:rsidR="00E91C58" w:rsidRDefault="00620604">
            <w:pPr>
              <w:spacing w:line="360" w:lineRule="auto"/>
              <w:ind w:left="60" w:right="60"/>
              <w:rPr>
                <w:kern w:val="0"/>
                <w:sz w:val="18"/>
                <w:szCs w:val="24"/>
              </w:rPr>
            </w:pPr>
            <w:r>
              <w:rPr>
                <w:rFonts w:hint="eastAsia"/>
                <w:kern w:val="0"/>
                <w:sz w:val="18"/>
                <w:szCs w:val="24"/>
              </w:rPr>
              <w:t>20</w:t>
            </w:r>
            <w:r>
              <w:rPr>
                <w:rFonts w:hint="eastAsia"/>
                <w:kern w:val="0"/>
                <w:sz w:val="18"/>
                <w:szCs w:val="24"/>
              </w:rPr>
              <w:t>（</w:t>
            </w:r>
            <w:r>
              <w:rPr>
                <w:rFonts w:hint="eastAsia"/>
                <w:kern w:val="0"/>
                <w:sz w:val="18"/>
                <w:szCs w:val="24"/>
              </w:rPr>
              <w:t>60.6</w:t>
            </w:r>
            <w:r>
              <w:rPr>
                <w:rFonts w:hint="eastAsia"/>
                <w:kern w:val="0"/>
                <w:sz w:val="18"/>
                <w:szCs w:val="24"/>
              </w:rPr>
              <w:t>）</w:t>
            </w:r>
          </w:p>
          <w:p w:rsidR="00E91C58" w:rsidRDefault="00620604">
            <w:pPr>
              <w:spacing w:line="360" w:lineRule="auto"/>
              <w:ind w:left="60" w:right="60"/>
              <w:rPr>
                <w:kern w:val="0"/>
                <w:sz w:val="18"/>
                <w:szCs w:val="24"/>
              </w:rPr>
            </w:pPr>
            <w:r>
              <w:rPr>
                <w:rFonts w:hint="eastAsia"/>
                <w:kern w:val="0"/>
                <w:sz w:val="18"/>
                <w:szCs w:val="24"/>
              </w:rPr>
              <w:t>4</w:t>
            </w:r>
            <w:r>
              <w:rPr>
                <w:rFonts w:hint="eastAsia"/>
                <w:kern w:val="0"/>
                <w:sz w:val="18"/>
                <w:szCs w:val="24"/>
              </w:rPr>
              <w:t>（</w:t>
            </w:r>
            <w:r>
              <w:rPr>
                <w:rFonts w:hint="eastAsia"/>
                <w:kern w:val="0"/>
                <w:sz w:val="18"/>
                <w:szCs w:val="24"/>
              </w:rPr>
              <w:t>12.1</w:t>
            </w:r>
            <w:r>
              <w:rPr>
                <w:rFonts w:hint="eastAsia"/>
                <w:kern w:val="0"/>
                <w:sz w:val="18"/>
                <w:szCs w:val="24"/>
              </w:rPr>
              <w:t>）</w:t>
            </w:r>
          </w:p>
          <w:p w:rsidR="00E91C58" w:rsidRDefault="00E91C58">
            <w:pPr>
              <w:spacing w:line="360" w:lineRule="auto"/>
              <w:ind w:left="60" w:right="60"/>
              <w:rPr>
                <w:kern w:val="0"/>
                <w:sz w:val="18"/>
                <w:szCs w:val="24"/>
              </w:rPr>
            </w:pPr>
          </w:p>
          <w:p w:rsidR="00E91C58" w:rsidRDefault="00E91C58">
            <w:pPr>
              <w:spacing w:line="360" w:lineRule="auto"/>
              <w:ind w:left="60" w:right="60"/>
              <w:rPr>
                <w:kern w:val="0"/>
                <w:sz w:val="18"/>
                <w:szCs w:val="24"/>
              </w:rPr>
            </w:pPr>
          </w:p>
          <w:p w:rsidR="00E91C58" w:rsidRDefault="00620604">
            <w:pPr>
              <w:spacing w:line="360" w:lineRule="auto"/>
              <w:ind w:left="60" w:right="60"/>
              <w:rPr>
                <w:kern w:val="0"/>
                <w:sz w:val="18"/>
                <w:szCs w:val="24"/>
              </w:rPr>
            </w:pPr>
            <w:r>
              <w:rPr>
                <w:rFonts w:hint="eastAsia"/>
                <w:kern w:val="0"/>
                <w:sz w:val="18"/>
                <w:szCs w:val="24"/>
              </w:rPr>
              <w:t>18</w:t>
            </w:r>
            <w:r>
              <w:rPr>
                <w:rFonts w:hint="eastAsia"/>
                <w:kern w:val="0"/>
                <w:sz w:val="18"/>
                <w:szCs w:val="24"/>
              </w:rPr>
              <w:t>（</w:t>
            </w:r>
            <w:r>
              <w:rPr>
                <w:rFonts w:hint="eastAsia"/>
                <w:kern w:val="0"/>
                <w:sz w:val="18"/>
                <w:szCs w:val="24"/>
              </w:rPr>
              <w:t>54.5</w:t>
            </w:r>
            <w:r>
              <w:rPr>
                <w:rFonts w:hint="eastAsia"/>
                <w:kern w:val="0"/>
                <w:sz w:val="18"/>
                <w:szCs w:val="24"/>
              </w:rPr>
              <w:t>）</w:t>
            </w:r>
          </w:p>
          <w:p w:rsidR="00E91C58" w:rsidRDefault="00620604">
            <w:pPr>
              <w:spacing w:line="360" w:lineRule="auto"/>
              <w:ind w:left="60" w:right="60"/>
              <w:rPr>
                <w:kern w:val="0"/>
                <w:sz w:val="18"/>
                <w:szCs w:val="24"/>
              </w:rPr>
            </w:pPr>
            <w:r>
              <w:rPr>
                <w:rFonts w:hint="eastAsia"/>
                <w:kern w:val="0"/>
                <w:sz w:val="18"/>
                <w:szCs w:val="24"/>
              </w:rPr>
              <w:t>15</w:t>
            </w:r>
            <w:r>
              <w:rPr>
                <w:rFonts w:hint="eastAsia"/>
                <w:kern w:val="0"/>
                <w:sz w:val="18"/>
                <w:szCs w:val="24"/>
              </w:rPr>
              <w:t>（</w:t>
            </w:r>
            <w:r>
              <w:rPr>
                <w:rFonts w:hint="eastAsia"/>
                <w:kern w:val="0"/>
                <w:sz w:val="18"/>
                <w:szCs w:val="24"/>
              </w:rPr>
              <w:t>45.5</w:t>
            </w:r>
            <w:r>
              <w:rPr>
                <w:rFonts w:hint="eastAsia"/>
                <w:kern w:val="0"/>
                <w:sz w:val="18"/>
                <w:szCs w:val="24"/>
              </w:rPr>
              <w:t>）</w:t>
            </w:r>
          </w:p>
          <w:p w:rsidR="00E91C58" w:rsidRDefault="00E91C58">
            <w:pPr>
              <w:spacing w:line="360" w:lineRule="auto"/>
              <w:ind w:left="60" w:right="60"/>
              <w:rPr>
                <w:kern w:val="0"/>
                <w:sz w:val="18"/>
                <w:szCs w:val="24"/>
              </w:rPr>
            </w:pPr>
          </w:p>
          <w:p w:rsidR="00E91C58" w:rsidRDefault="00620604">
            <w:pPr>
              <w:spacing w:line="360" w:lineRule="auto"/>
              <w:ind w:left="60" w:right="60"/>
              <w:rPr>
                <w:kern w:val="0"/>
                <w:sz w:val="18"/>
                <w:szCs w:val="24"/>
              </w:rPr>
            </w:pPr>
            <w:r>
              <w:rPr>
                <w:rFonts w:hint="eastAsia"/>
                <w:kern w:val="0"/>
                <w:sz w:val="18"/>
                <w:szCs w:val="24"/>
              </w:rPr>
              <w:t>13</w:t>
            </w:r>
            <w:r>
              <w:rPr>
                <w:rFonts w:hint="eastAsia"/>
                <w:kern w:val="0"/>
                <w:sz w:val="18"/>
                <w:szCs w:val="24"/>
              </w:rPr>
              <w:t>（</w:t>
            </w:r>
            <w:r>
              <w:rPr>
                <w:rFonts w:hint="eastAsia"/>
                <w:kern w:val="0"/>
                <w:sz w:val="18"/>
                <w:szCs w:val="24"/>
              </w:rPr>
              <w:t>39.4</w:t>
            </w:r>
            <w:r>
              <w:rPr>
                <w:rFonts w:hint="eastAsia"/>
                <w:kern w:val="0"/>
                <w:sz w:val="18"/>
                <w:szCs w:val="24"/>
              </w:rPr>
              <w:t>）</w:t>
            </w:r>
          </w:p>
          <w:p w:rsidR="00E91C58" w:rsidRDefault="00620604">
            <w:pPr>
              <w:spacing w:line="360" w:lineRule="auto"/>
              <w:ind w:left="60" w:right="60"/>
              <w:rPr>
                <w:kern w:val="0"/>
                <w:sz w:val="18"/>
                <w:szCs w:val="24"/>
              </w:rPr>
            </w:pPr>
            <w:r>
              <w:rPr>
                <w:rFonts w:hint="eastAsia"/>
                <w:kern w:val="0"/>
                <w:sz w:val="18"/>
                <w:szCs w:val="24"/>
              </w:rPr>
              <w:t>8</w:t>
            </w:r>
            <w:r>
              <w:rPr>
                <w:rFonts w:hint="eastAsia"/>
                <w:kern w:val="0"/>
                <w:sz w:val="18"/>
                <w:szCs w:val="24"/>
              </w:rPr>
              <w:t>（</w:t>
            </w:r>
            <w:r>
              <w:rPr>
                <w:rFonts w:hint="eastAsia"/>
                <w:kern w:val="0"/>
                <w:sz w:val="18"/>
                <w:szCs w:val="24"/>
              </w:rPr>
              <w:t>24.2</w:t>
            </w:r>
            <w:r>
              <w:rPr>
                <w:rFonts w:hint="eastAsia"/>
                <w:kern w:val="0"/>
                <w:sz w:val="18"/>
                <w:szCs w:val="24"/>
              </w:rPr>
              <w:t>）</w:t>
            </w:r>
          </w:p>
          <w:p w:rsidR="00E91C58" w:rsidRDefault="00620604">
            <w:pPr>
              <w:spacing w:line="360" w:lineRule="auto"/>
              <w:ind w:left="60" w:right="60"/>
              <w:rPr>
                <w:kern w:val="0"/>
                <w:sz w:val="18"/>
                <w:szCs w:val="24"/>
              </w:rPr>
            </w:pPr>
            <w:r>
              <w:rPr>
                <w:rFonts w:hint="eastAsia"/>
                <w:kern w:val="0"/>
                <w:sz w:val="18"/>
                <w:szCs w:val="24"/>
              </w:rPr>
              <w:t>7</w:t>
            </w:r>
            <w:r>
              <w:rPr>
                <w:rFonts w:hint="eastAsia"/>
                <w:kern w:val="0"/>
                <w:sz w:val="18"/>
                <w:szCs w:val="24"/>
              </w:rPr>
              <w:t>（</w:t>
            </w:r>
            <w:r>
              <w:rPr>
                <w:rFonts w:hint="eastAsia"/>
                <w:kern w:val="0"/>
                <w:sz w:val="18"/>
                <w:szCs w:val="24"/>
              </w:rPr>
              <w:t>21.2</w:t>
            </w:r>
            <w:r>
              <w:rPr>
                <w:rFonts w:hint="eastAsia"/>
                <w:kern w:val="0"/>
                <w:sz w:val="18"/>
                <w:szCs w:val="24"/>
              </w:rPr>
              <w:t>）</w:t>
            </w:r>
          </w:p>
          <w:p w:rsidR="00E91C58" w:rsidRDefault="00620604">
            <w:pPr>
              <w:spacing w:line="360" w:lineRule="auto"/>
              <w:ind w:left="60" w:right="60"/>
              <w:rPr>
                <w:kern w:val="0"/>
                <w:sz w:val="18"/>
                <w:szCs w:val="24"/>
              </w:rPr>
            </w:pPr>
            <w:r>
              <w:rPr>
                <w:rFonts w:hint="eastAsia"/>
                <w:kern w:val="0"/>
                <w:sz w:val="18"/>
                <w:szCs w:val="24"/>
              </w:rPr>
              <w:t>5</w:t>
            </w:r>
            <w:r>
              <w:rPr>
                <w:rFonts w:hint="eastAsia"/>
                <w:kern w:val="0"/>
                <w:sz w:val="18"/>
                <w:szCs w:val="24"/>
              </w:rPr>
              <w:t>（</w:t>
            </w:r>
            <w:r>
              <w:rPr>
                <w:rFonts w:hint="eastAsia"/>
                <w:kern w:val="0"/>
                <w:sz w:val="18"/>
                <w:szCs w:val="24"/>
              </w:rPr>
              <w:t>15.2</w:t>
            </w:r>
            <w:r>
              <w:rPr>
                <w:rFonts w:hint="eastAsia"/>
                <w:kern w:val="0"/>
                <w:sz w:val="18"/>
                <w:szCs w:val="24"/>
              </w:rPr>
              <w:t>）</w:t>
            </w:r>
          </w:p>
          <w:p w:rsidR="00E91C58" w:rsidRDefault="00620604">
            <w:pPr>
              <w:spacing w:line="360" w:lineRule="auto"/>
              <w:ind w:left="60" w:right="60"/>
              <w:rPr>
                <w:kern w:val="0"/>
                <w:sz w:val="18"/>
                <w:szCs w:val="24"/>
              </w:rPr>
            </w:pPr>
            <w:r>
              <w:rPr>
                <w:rFonts w:hint="eastAsia"/>
                <w:kern w:val="0"/>
                <w:sz w:val="18"/>
                <w:szCs w:val="24"/>
              </w:rPr>
              <w:t>0</w:t>
            </w:r>
            <w:r>
              <w:rPr>
                <w:rFonts w:hint="eastAsia"/>
                <w:kern w:val="0"/>
                <w:sz w:val="18"/>
                <w:szCs w:val="24"/>
              </w:rPr>
              <w:t>（</w:t>
            </w:r>
            <w:r>
              <w:rPr>
                <w:rFonts w:hint="eastAsia"/>
                <w:kern w:val="0"/>
                <w:sz w:val="18"/>
                <w:szCs w:val="24"/>
              </w:rPr>
              <w:t>0.0</w:t>
            </w:r>
            <w:r>
              <w:rPr>
                <w:rFonts w:hint="eastAsia"/>
                <w:kern w:val="0"/>
                <w:sz w:val="18"/>
                <w:szCs w:val="24"/>
              </w:rPr>
              <w:t>）</w:t>
            </w:r>
          </w:p>
        </w:tc>
        <w:tc>
          <w:tcPr>
            <w:tcW w:w="2880" w:type="dxa"/>
            <w:noWrap/>
          </w:tcPr>
          <w:p w:rsidR="00E91C58" w:rsidRDefault="00E91C58">
            <w:pPr>
              <w:spacing w:line="360" w:lineRule="auto"/>
              <w:ind w:right="60"/>
              <w:rPr>
                <w:rFonts w:ascii="宋体" w:hAnsi="宋体" w:cs="宋体"/>
                <w:kern w:val="0"/>
                <w:sz w:val="18"/>
                <w:szCs w:val="24"/>
              </w:rPr>
            </w:pPr>
          </w:p>
          <w:p w:rsidR="00E91C58" w:rsidRDefault="00620604">
            <w:pPr>
              <w:spacing w:line="360" w:lineRule="auto"/>
              <w:ind w:right="60"/>
              <w:rPr>
                <w:rFonts w:ascii="宋体" w:hAnsi="宋体" w:cs="宋体"/>
                <w:kern w:val="0"/>
                <w:sz w:val="18"/>
                <w:szCs w:val="24"/>
              </w:rPr>
            </w:pPr>
            <w:r>
              <w:rPr>
                <w:rFonts w:ascii="宋体" w:hAnsi="宋体" w:cs="宋体" w:hint="eastAsia"/>
                <w:kern w:val="0"/>
                <w:sz w:val="18"/>
                <w:szCs w:val="24"/>
              </w:rPr>
              <w:t>23（67.6）</w:t>
            </w:r>
          </w:p>
          <w:p w:rsidR="00E91C58" w:rsidRDefault="00620604">
            <w:pPr>
              <w:spacing w:line="360" w:lineRule="auto"/>
              <w:ind w:right="60"/>
              <w:rPr>
                <w:rFonts w:ascii="宋体" w:hAnsi="宋体" w:cs="宋体"/>
                <w:kern w:val="0"/>
                <w:sz w:val="18"/>
                <w:szCs w:val="24"/>
              </w:rPr>
            </w:pPr>
            <w:r>
              <w:rPr>
                <w:rFonts w:ascii="宋体" w:hAnsi="宋体" w:cs="宋体" w:hint="eastAsia"/>
                <w:kern w:val="0"/>
                <w:sz w:val="18"/>
                <w:szCs w:val="24"/>
              </w:rPr>
              <w:t>7（20.6）</w:t>
            </w:r>
          </w:p>
          <w:p w:rsidR="00E91C58" w:rsidRDefault="00620604">
            <w:pPr>
              <w:spacing w:line="360" w:lineRule="auto"/>
              <w:ind w:right="60"/>
              <w:rPr>
                <w:rFonts w:ascii="宋体" w:hAnsi="宋体" w:cs="宋体"/>
                <w:kern w:val="0"/>
                <w:sz w:val="18"/>
                <w:szCs w:val="24"/>
              </w:rPr>
            </w:pPr>
            <w:r>
              <w:rPr>
                <w:rFonts w:ascii="宋体" w:hAnsi="宋体" w:cs="宋体" w:hint="eastAsia"/>
                <w:kern w:val="0"/>
                <w:sz w:val="18"/>
                <w:szCs w:val="24"/>
              </w:rPr>
              <w:t>2（5.9）</w:t>
            </w:r>
          </w:p>
          <w:p w:rsidR="00E91C58" w:rsidRDefault="00620604">
            <w:pPr>
              <w:spacing w:line="360" w:lineRule="auto"/>
              <w:ind w:right="60"/>
              <w:rPr>
                <w:rFonts w:ascii="宋体" w:hAnsi="宋体" w:cs="宋体"/>
                <w:kern w:val="0"/>
                <w:sz w:val="18"/>
                <w:szCs w:val="24"/>
              </w:rPr>
            </w:pPr>
            <w:r>
              <w:rPr>
                <w:rFonts w:ascii="宋体" w:hAnsi="宋体" w:cs="宋体" w:hint="eastAsia"/>
                <w:kern w:val="0"/>
                <w:sz w:val="18"/>
                <w:szCs w:val="24"/>
              </w:rPr>
              <w:t>2（5.9）</w:t>
            </w:r>
          </w:p>
          <w:p w:rsidR="00E91C58" w:rsidRDefault="00E91C58">
            <w:pPr>
              <w:spacing w:line="360" w:lineRule="auto"/>
              <w:ind w:right="60"/>
              <w:rPr>
                <w:rFonts w:ascii="宋体" w:hAnsi="宋体" w:cs="宋体"/>
                <w:kern w:val="0"/>
                <w:sz w:val="18"/>
                <w:szCs w:val="24"/>
              </w:rPr>
            </w:pPr>
          </w:p>
          <w:p w:rsidR="00E91C58" w:rsidRDefault="00620604">
            <w:pPr>
              <w:spacing w:line="360" w:lineRule="auto"/>
              <w:ind w:right="60"/>
              <w:rPr>
                <w:rFonts w:ascii="宋体" w:hAnsi="宋体" w:cs="宋体"/>
                <w:kern w:val="0"/>
                <w:sz w:val="18"/>
                <w:szCs w:val="24"/>
              </w:rPr>
            </w:pPr>
            <w:r>
              <w:rPr>
                <w:rFonts w:ascii="宋体" w:hAnsi="宋体" w:cs="宋体" w:hint="eastAsia"/>
                <w:kern w:val="0"/>
                <w:sz w:val="18"/>
                <w:szCs w:val="24"/>
              </w:rPr>
              <w:t>0（0.0）</w:t>
            </w:r>
          </w:p>
          <w:p w:rsidR="00E91C58" w:rsidRDefault="00620604">
            <w:pPr>
              <w:spacing w:line="360" w:lineRule="auto"/>
              <w:ind w:right="60"/>
              <w:rPr>
                <w:rFonts w:ascii="宋体" w:hAnsi="宋体" w:cs="宋体"/>
                <w:kern w:val="0"/>
                <w:sz w:val="18"/>
                <w:szCs w:val="24"/>
              </w:rPr>
            </w:pPr>
            <w:r>
              <w:rPr>
                <w:rFonts w:ascii="宋体" w:hAnsi="宋体" w:cs="宋体" w:hint="eastAsia"/>
                <w:kern w:val="0"/>
                <w:sz w:val="18"/>
                <w:szCs w:val="24"/>
              </w:rPr>
              <w:t>25（73.5）</w:t>
            </w:r>
          </w:p>
          <w:p w:rsidR="00E91C58" w:rsidRDefault="00620604">
            <w:pPr>
              <w:spacing w:line="360" w:lineRule="auto"/>
              <w:ind w:right="60"/>
              <w:rPr>
                <w:rFonts w:ascii="宋体" w:hAnsi="宋体" w:cs="宋体"/>
                <w:kern w:val="0"/>
                <w:sz w:val="18"/>
                <w:szCs w:val="24"/>
              </w:rPr>
            </w:pPr>
            <w:r>
              <w:rPr>
                <w:rFonts w:ascii="宋体" w:hAnsi="宋体" w:cs="宋体" w:hint="eastAsia"/>
                <w:kern w:val="0"/>
                <w:sz w:val="18"/>
                <w:szCs w:val="24"/>
              </w:rPr>
              <w:t>9（26.5）</w:t>
            </w:r>
          </w:p>
          <w:p w:rsidR="00E91C58" w:rsidRDefault="00E91C58">
            <w:pPr>
              <w:spacing w:line="360" w:lineRule="auto"/>
              <w:ind w:right="60"/>
              <w:rPr>
                <w:rFonts w:ascii="宋体" w:hAnsi="宋体" w:cs="宋体"/>
                <w:kern w:val="0"/>
                <w:sz w:val="18"/>
                <w:szCs w:val="24"/>
              </w:rPr>
            </w:pPr>
          </w:p>
          <w:p w:rsidR="00E91C58" w:rsidRDefault="00620604">
            <w:pPr>
              <w:spacing w:line="360" w:lineRule="auto"/>
              <w:ind w:right="60"/>
              <w:rPr>
                <w:rFonts w:ascii="宋体" w:hAnsi="宋体" w:cs="宋体"/>
                <w:kern w:val="0"/>
                <w:sz w:val="18"/>
                <w:szCs w:val="24"/>
              </w:rPr>
            </w:pPr>
            <w:r>
              <w:rPr>
                <w:rFonts w:ascii="宋体" w:hAnsi="宋体" w:cs="宋体" w:hint="eastAsia"/>
                <w:kern w:val="0"/>
                <w:sz w:val="18"/>
                <w:szCs w:val="24"/>
              </w:rPr>
              <w:t>10（39.4）</w:t>
            </w:r>
          </w:p>
          <w:p w:rsidR="00E91C58" w:rsidRDefault="00620604">
            <w:pPr>
              <w:spacing w:line="360" w:lineRule="auto"/>
              <w:ind w:right="60"/>
              <w:rPr>
                <w:rFonts w:ascii="宋体" w:hAnsi="宋体" w:cs="宋体"/>
                <w:kern w:val="0"/>
                <w:sz w:val="18"/>
                <w:szCs w:val="24"/>
              </w:rPr>
            </w:pPr>
            <w:r>
              <w:rPr>
                <w:rFonts w:ascii="宋体" w:hAnsi="宋体" w:cs="宋体" w:hint="eastAsia"/>
                <w:kern w:val="0"/>
                <w:sz w:val="18"/>
                <w:szCs w:val="24"/>
              </w:rPr>
              <w:t>21（61.8）</w:t>
            </w:r>
          </w:p>
          <w:p w:rsidR="00E91C58" w:rsidRDefault="00620604">
            <w:pPr>
              <w:spacing w:line="360" w:lineRule="auto"/>
              <w:ind w:right="60"/>
              <w:rPr>
                <w:rFonts w:ascii="宋体" w:hAnsi="宋体" w:cs="宋体"/>
                <w:kern w:val="0"/>
                <w:sz w:val="18"/>
                <w:szCs w:val="24"/>
              </w:rPr>
            </w:pPr>
            <w:r>
              <w:rPr>
                <w:rFonts w:ascii="宋体" w:hAnsi="宋体" w:cs="宋体" w:hint="eastAsia"/>
                <w:kern w:val="0"/>
                <w:sz w:val="18"/>
                <w:szCs w:val="24"/>
              </w:rPr>
              <w:t>3（8.8）</w:t>
            </w:r>
          </w:p>
          <w:p w:rsidR="00E91C58" w:rsidRDefault="00E91C58">
            <w:pPr>
              <w:spacing w:line="360" w:lineRule="auto"/>
              <w:ind w:right="60"/>
              <w:rPr>
                <w:rFonts w:ascii="宋体" w:hAnsi="宋体" w:cs="宋体"/>
                <w:kern w:val="0"/>
                <w:sz w:val="18"/>
                <w:szCs w:val="24"/>
              </w:rPr>
            </w:pPr>
          </w:p>
          <w:p w:rsidR="00E91C58" w:rsidRDefault="00E91C58">
            <w:pPr>
              <w:spacing w:line="360" w:lineRule="auto"/>
              <w:ind w:right="60"/>
              <w:rPr>
                <w:rFonts w:ascii="宋体" w:hAnsi="宋体" w:cs="宋体"/>
                <w:kern w:val="0"/>
                <w:sz w:val="18"/>
                <w:szCs w:val="24"/>
              </w:rPr>
            </w:pPr>
          </w:p>
          <w:p w:rsidR="00E91C58" w:rsidRDefault="00620604">
            <w:pPr>
              <w:spacing w:line="360" w:lineRule="auto"/>
              <w:ind w:right="60"/>
              <w:rPr>
                <w:rFonts w:ascii="宋体" w:hAnsi="宋体" w:cs="宋体"/>
                <w:kern w:val="0"/>
                <w:sz w:val="18"/>
                <w:szCs w:val="24"/>
              </w:rPr>
            </w:pPr>
            <w:r>
              <w:rPr>
                <w:rFonts w:ascii="宋体" w:hAnsi="宋体" w:cs="宋体" w:hint="eastAsia"/>
                <w:kern w:val="0"/>
                <w:sz w:val="18"/>
                <w:szCs w:val="24"/>
              </w:rPr>
              <w:t>21（61.8）</w:t>
            </w:r>
          </w:p>
          <w:p w:rsidR="00E91C58" w:rsidRDefault="00620604">
            <w:pPr>
              <w:spacing w:line="360" w:lineRule="auto"/>
              <w:ind w:right="60"/>
              <w:rPr>
                <w:rFonts w:ascii="宋体" w:hAnsi="宋体" w:cs="宋体"/>
                <w:kern w:val="0"/>
                <w:sz w:val="18"/>
                <w:szCs w:val="24"/>
              </w:rPr>
            </w:pPr>
            <w:r>
              <w:rPr>
                <w:rFonts w:ascii="宋体" w:hAnsi="宋体" w:cs="宋体" w:hint="eastAsia"/>
                <w:kern w:val="0"/>
                <w:sz w:val="18"/>
                <w:szCs w:val="24"/>
              </w:rPr>
              <w:t>13（38.2）</w:t>
            </w:r>
          </w:p>
          <w:p w:rsidR="00E91C58" w:rsidRDefault="00E91C58">
            <w:pPr>
              <w:spacing w:line="360" w:lineRule="auto"/>
              <w:ind w:right="60"/>
              <w:rPr>
                <w:rFonts w:ascii="宋体" w:hAnsi="宋体" w:cs="宋体"/>
                <w:kern w:val="0"/>
                <w:sz w:val="18"/>
                <w:szCs w:val="24"/>
              </w:rPr>
            </w:pPr>
          </w:p>
          <w:p w:rsidR="00E91C58" w:rsidRDefault="00620604">
            <w:pPr>
              <w:spacing w:line="360" w:lineRule="auto"/>
              <w:ind w:right="60"/>
              <w:rPr>
                <w:rFonts w:ascii="宋体" w:hAnsi="宋体" w:cs="宋体"/>
                <w:kern w:val="0"/>
                <w:sz w:val="18"/>
                <w:szCs w:val="24"/>
              </w:rPr>
            </w:pPr>
            <w:r>
              <w:rPr>
                <w:rFonts w:ascii="宋体" w:hAnsi="宋体" w:cs="宋体" w:hint="eastAsia"/>
                <w:kern w:val="0"/>
                <w:sz w:val="18"/>
                <w:szCs w:val="24"/>
              </w:rPr>
              <w:t>15（44.1）</w:t>
            </w:r>
          </w:p>
          <w:p w:rsidR="00E91C58" w:rsidRDefault="00620604">
            <w:pPr>
              <w:spacing w:line="360" w:lineRule="auto"/>
              <w:ind w:right="60"/>
              <w:rPr>
                <w:rFonts w:ascii="宋体" w:hAnsi="宋体" w:cs="宋体"/>
                <w:kern w:val="0"/>
                <w:sz w:val="18"/>
                <w:szCs w:val="24"/>
              </w:rPr>
            </w:pPr>
            <w:r>
              <w:rPr>
                <w:rFonts w:ascii="宋体" w:hAnsi="宋体" w:cs="宋体" w:hint="eastAsia"/>
                <w:kern w:val="0"/>
                <w:sz w:val="18"/>
                <w:szCs w:val="24"/>
              </w:rPr>
              <w:t>6（17.6）</w:t>
            </w:r>
          </w:p>
          <w:p w:rsidR="00E91C58" w:rsidRDefault="00620604">
            <w:pPr>
              <w:spacing w:line="360" w:lineRule="auto"/>
              <w:ind w:right="60"/>
              <w:rPr>
                <w:rFonts w:ascii="宋体" w:hAnsi="宋体" w:cs="宋体"/>
                <w:kern w:val="0"/>
                <w:sz w:val="18"/>
                <w:szCs w:val="24"/>
              </w:rPr>
            </w:pPr>
            <w:r>
              <w:rPr>
                <w:rFonts w:ascii="宋体" w:hAnsi="宋体" w:cs="宋体" w:hint="eastAsia"/>
                <w:kern w:val="0"/>
                <w:sz w:val="18"/>
                <w:szCs w:val="24"/>
              </w:rPr>
              <w:t>9（26.5）</w:t>
            </w:r>
          </w:p>
          <w:p w:rsidR="00E91C58" w:rsidRDefault="00620604">
            <w:pPr>
              <w:spacing w:line="360" w:lineRule="auto"/>
              <w:ind w:right="60"/>
              <w:rPr>
                <w:rFonts w:ascii="宋体" w:hAnsi="宋体" w:cs="宋体"/>
                <w:kern w:val="0"/>
                <w:sz w:val="18"/>
                <w:szCs w:val="24"/>
              </w:rPr>
            </w:pPr>
            <w:r>
              <w:rPr>
                <w:rFonts w:ascii="宋体" w:hAnsi="宋体" w:cs="宋体" w:hint="eastAsia"/>
                <w:kern w:val="0"/>
                <w:sz w:val="18"/>
                <w:szCs w:val="24"/>
              </w:rPr>
              <w:t>3（8.8）</w:t>
            </w:r>
          </w:p>
          <w:p w:rsidR="00E91C58" w:rsidRDefault="00620604">
            <w:pPr>
              <w:spacing w:line="360" w:lineRule="auto"/>
              <w:ind w:right="60"/>
              <w:rPr>
                <w:rFonts w:ascii="宋体" w:cs="宋体"/>
                <w:kern w:val="0"/>
                <w:sz w:val="18"/>
                <w:szCs w:val="24"/>
              </w:rPr>
            </w:pPr>
            <w:r>
              <w:rPr>
                <w:rFonts w:ascii="宋体" w:hAnsi="宋体" w:cs="宋体" w:hint="eastAsia"/>
                <w:kern w:val="0"/>
                <w:sz w:val="18"/>
                <w:szCs w:val="24"/>
              </w:rPr>
              <w:t>1（2.9）</w:t>
            </w:r>
          </w:p>
        </w:tc>
      </w:tr>
    </w:tbl>
    <w:p w:rsidR="00E91C58" w:rsidRDefault="00E91C58">
      <w:pPr>
        <w:spacing w:line="360" w:lineRule="auto"/>
        <w:rPr>
          <w:sz w:val="24"/>
          <w:szCs w:val="24"/>
        </w:rPr>
      </w:pPr>
    </w:p>
    <w:tbl>
      <w:tblPr>
        <w:tblW w:w="10260" w:type="dxa"/>
        <w:tblInd w:w="-973" w:type="dxa"/>
        <w:tblBorders>
          <w:bottom w:val="single" w:sz="4" w:space="0" w:color="auto"/>
          <w:insideH w:val="single" w:sz="4" w:space="0" w:color="auto"/>
        </w:tblBorders>
        <w:tblLayout w:type="fixed"/>
        <w:tblLook w:val="04A0"/>
      </w:tblPr>
      <w:tblGrid>
        <w:gridCol w:w="6480"/>
        <w:gridCol w:w="945"/>
        <w:gridCol w:w="945"/>
        <w:gridCol w:w="945"/>
        <w:gridCol w:w="945"/>
      </w:tblGrid>
      <w:tr w:rsidR="00E91C58">
        <w:trPr>
          <w:trHeight w:val="203"/>
        </w:trPr>
        <w:tc>
          <w:tcPr>
            <w:tcW w:w="10260" w:type="dxa"/>
            <w:gridSpan w:val="5"/>
            <w:tcBorders>
              <w:top w:val="nil"/>
              <w:left w:val="nil"/>
              <w:bottom w:val="nil"/>
              <w:right w:val="nil"/>
            </w:tcBorders>
            <w:noWrap/>
          </w:tcPr>
          <w:p w:rsidR="007C4253" w:rsidRDefault="007C4253" w:rsidP="003923E3">
            <w:pPr>
              <w:spacing w:line="360" w:lineRule="auto"/>
              <w:ind w:right="60"/>
              <w:rPr>
                <w:rFonts w:ascii="宋体" w:hAnsi="宋体" w:cs="宋体"/>
                <w:b/>
                <w:bCs/>
                <w:kern w:val="0"/>
                <w:sz w:val="20"/>
                <w:szCs w:val="24"/>
              </w:rPr>
            </w:pPr>
          </w:p>
          <w:p w:rsidR="00E91C58" w:rsidRDefault="00620604">
            <w:pPr>
              <w:spacing w:line="360" w:lineRule="auto"/>
              <w:ind w:right="60" w:firstLineChars="1167" w:firstLine="2343"/>
              <w:rPr>
                <w:rFonts w:ascii="宋体" w:hAnsi="宋体" w:cs="宋体"/>
                <w:b/>
                <w:bCs/>
                <w:kern w:val="0"/>
                <w:sz w:val="20"/>
                <w:szCs w:val="24"/>
              </w:rPr>
            </w:pPr>
            <w:r>
              <w:rPr>
                <w:rFonts w:ascii="宋体" w:hAnsi="宋体" w:cs="宋体" w:hint="eastAsia"/>
                <w:b/>
                <w:bCs/>
                <w:kern w:val="0"/>
                <w:sz w:val="20"/>
                <w:szCs w:val="24"/>
              </w:rPr>
              <w:t>表2    两组病区护理人员标准预防行为依从性情况</w:t>
            </w:r>
          </w:p>
        </w:tc>
      </w:tr>
      <w:tr w:rsidR="00E91C58">
        <w:trPr>
          <w:cantSplit/>
          <w:trHeight w:val="724"/>
        </w:trPr>
        <w:tc>
          <w:tcPr>
            <w:tcW w:w="6480" w:type="dxa"/>
            <w:vMerge w:val="restart"/>
            <w:tcBorders>
              <w:top w:val="single" w:sz="4" w:space="0" w:color="auto"/>
              <w:left w:val="nil"/>
              <w:bottom w:val="single" w:sz="4" w:space="0" w:color="auto"/>
              <w:right w:val="nil"/>
            </w:tcBorders>
            <w:noWrap/>
            <w:vAlign w:val="center"/>
          </w:tcPr>
          <w:p w:rsidR="00E91C58" w:rsidRDefault="00620604">
            <w:pPr>
              <w:rPr>
                <w:kern w:val="0"/>
                <w:sz w:val="20"/>
                <w:szCs w:val="24"/>
              </w:rPr>
            </w:pPr>
            <w:r>
              <w:rPr>
                <w:rFonts w:hint="eastAsia"/>
                <w:kern w:val="0"/>
                <w:sz w:val="20"/>
                <w:szCs w:val="24"/>
              </w:rPr>
              <w:t>项目</w:t>
            </w:r>
          </w:p>
        </w:tc>
        <w:tc>
          <w:tcPr>
            <w:tcW w:w="1890" w:type="dxa"/>
            <w:gridSpan w:val="2"/>
            <w:tcBorders>
              <w:top w:val="single" w:sz="4" w:space="0" w:color="auto"/>
              <w:left w:val="nil"/>
              <w:bottom w:val="single" w:sz="4" w:space="0" w:color="auto"/>
              <w:right w:val="nil"/>
            </w:tcBorders>
            <w:noWrap/>
            <w:vAlign w:val="center"/>
          </w:tcPr>
          <w:p w:rsidR="00E91C58" w:rsidRDefault="004F6284">
            <w:pPr>
              <w:spacing w:line="360" w:lineRule="auto"/>
              <w:rPr>
                <w:kern w:val="0"/>
                <w:sz w:val="20"/>
                <w:szCs w:val="24"/>
              </w:rPr>
            </w:pPr>
            <w:r>
              <w:rPr>
                <w:rFonts w:hint="eastAsia"/>
                <w:kern w:val="0"/>
                <w:sz w:val="20"/>
                <w:szCs w:val="24"/>
              </w:rPr>
              <w:t>普外科二</w:t>
            </w:r>
            <w:r w:rsidR="00620604">
              <w:rPr>
                <w:rFonts w:hint="eastAsia"/>
                <w:kern w:val="0"/>
                <w:sz w:val="20"/>
                <w:szCs w:val="24"/>
              </w:rPr>
              <w:t>区人数（构成比</w:t>
            </w:r>
            <w:r w:rsidR="00620604">
              <w:rPr>
                <w:kern w:val="0"/>
                <w:sz w:val="20"/>
                <w:szCs w:val="24"/>
              </w:rPr>
              <w:t>%</w:t>
            </w:r>
            <w:r w:rsidR="00620604">
              <w:rPr>
                <w:rFonts w:hint="eastAsia"/>
                <w:kern w:val="0"/>
                <w:sz w:val="20"/>
                <w:szCs w:val="24"/>
              </w:rPr>
              <w:t>）</w:t>
            </w:r>
          </w:p>
        </w:tc>
        <w:tc>
          <w:tcPr>
            <w:tcW w:w="1890" w:type="dxa"/>
            <w:gridSpan w:val="2"/>
            <w:tcBorders>
              <w:top w:val="single" w:sz="4" w:space="0" w:color="auto"/>
              <w:left w:val="nil"/>
              <w:bottom w:val="single" w:sz="4" w:space="0" w:color="auto"/>
              <w:right w:val="nil"/>
            </w:tcBorders>
            <w:noWrap/>
            <w:vAlign w:val="center"/>
          </w:tcPr>
          <w:p w:rsidR="00E91C58" w:rsidRDefault="004F6284">
            <w:pPr>
              <w:spacing w:line="360" w:lineRule="auto"/>
              <w:jc w:val="center"/>
              <w:rPr>
                <w:kern w:val="0"/>
                <w:sz w:val="20"/>
                <w:szCs w:val="24"/>
              </w:rPr>
            </w:pPr>
            <w:r>
              <w:rPr>
                <w:rFonts w:hint="eastAsia"/>
                <w:kern w:val="0"/>
                <w:sz w:val="20"/>
                <w:szCs w:val="24"/>
              </w:rPr>
              <w:t>普外科一</w:t>
            </w:r>
            <w:r w:rsidR="00620604">
              <w:rPr>
                <w:rFonts w:hint="eastAsia"/>
                <w:kern w:val="0"/>
                <w:sz w:val="20"/>
                <w:szCs w:val="24"/>
              </w:rPr>
              <w:t>区人数（构成比</w:t>
            </w:r>
            <w:r w:rsidR="00620604">
              <w:rPr>
                <w:kern w:val="0"/>
                <w:sz w:val="20"/>
                <w:szCs w:val="24"/>
              </w:rPr>
              <w:t>%</w:t>
            </w:r>
            <w:r w:rsidR="00620604">
              <w:rPr>
                <w:rFonts w:hint="eastAsia"/>
                <w:kern w:val="0"/>
                <w:sz w:val="20"/>
                <w:szCs w:val="24"/>
              </w:rPr>
              <w:t>）</w:t>
            </w:r>
          </w:p>
        </w:tc>
      </w:tr>
      <w:tr w:rsidR="00E91C58">
        <w:trPr>
          <w:cantSplit/>
          <w:trHeight w:val="625"/>
        </w:trPr>
        <w:tc>
          <w:tcPr>
            <w:tcW w:w="6480" w:type="dxa"/>
            <w:vMerge/>
            <w:tcBorders>
              <w:top w:val="single" w:sz="4" w:space="0" w:color="auto"/>
              <w:left w:val="nil"/>
              <w:bottom w:val="single" w:sz="4" w:space="0" w:color="auto"/>
              <w:right w:val="nil"/>
            </w:tcBorders>
            <w:vAlign w:val="center"/>
          </w:tcPr>
          <w:p w:rsidR="00E91C58" w:rsidRDefault="00E91C58">
            <w:pPr>
              <w:widowControl/>
              <w:jc w:val="left"/>
              <w:rPr>
                <w:kern w:val="0"/>
                <w:sz w:val="20"/>
                <w:szCs w:val="24"/>
              </w:rPr>
            </w:pPr>
          </w:p>
        </w:tc>
        <w:tc>
          <w:tcPr>
            <w:tcW w:w="1890" w:type="dxa"/>
            <w:gridSpan w:val="2"/>
            <w:tcBorders>
              <w:top w:val="single" w:sz="4" w:space="0" w:color="auto"/>
              <w:left w:val="nil"/>
              <w:bottom w:val="single" w:sz="4" w:space="0" w:color="auto"/>
              <w:right w:val="nil"/>
            </w:tcBorders>
            <w:noWrap/>
            <w:vAlign w:val="center"/>
          </w:tcPr>
          <w:p w:rsidR="00E91C58" w:rsidRDefault="00187DE1" w:rsidP="00187DE1">
            <w:pPr>
              <w:spacing w:line="360" w:lineRule="auto"/>
              <w:ind w:firstLineChars="100" w:firstLine="200"/>
              <w:jc w:val="left"/>
              <w:rPr>
                <w:kern w:val="0"/>
                <w:sz w:val="20"/>
                <w:szCs w:val="24"/>
              </w:rPr>
            </w:pPr>
            <w:r>
              <w:rPr>
                <w:rFonts w:hint="eastAsia"/>
                <w:kern w:val="0"/>
                <w:sz w:val="20"/>
                <w:szCs w:val="24"/>
              </w:rPr>
              <w:t>有</w:t>
            </w:r>
            <w:r>
              <w:rPr>
                <w:rFonts w:hint="eastAsia"/>
                <w:kern w:val="0"/>
                <w:sz w:val="20"/>
                <w:szCs w:val="24"/>
              </w:rPr>
              <w:t xml:space="preserve">       </w:t>
            </w:r>
            <w:r>
              <w:rPr>
                <w:rFonts w:hint="eastAsia"/>
                <w:kern w:val="0"/>
                <w:sz w:val="20"/>
                <w:szCs w:val="24"/>
              </w:rPr>
              <w:t>无</w:t>
            </w:r>
          </w:p>
        </w:tc>
        <w:tc>
          <w:tcPr>
            <w:tcW w:w="1890" w:type="dxa"/>
            <w:gridSpan w:val="2"/>
            <w:tcBorders>
              <w:top w:val="single" w:sz="4" w:space="0" w:color="auto"/>
              <w:left w:val="nil"/>
              <w:bottom w:val="single" w:sz="4" w:space="0" w:color="auto"/>
              <w:right w:val="nil"/>
            </w:tcBorders>
            <w:noWrap/>
            <w:vAlign w:val="center"/>
          </w:tcPr>
          <w:p w:rsidR="00E91C58" w:rsidRDefault="00187DE1" w:rsidP="007C4253">
            <w:pPr>
              <w:spacing w:line="360" w:lineRule="auto"/>
              <w:ind w:right="60" w:firstLineChars="100" w:firstLine="200"/>
              <w:rPr>
                <w:kern w:val="0"/>
                <w:sz w:val="20"/>
                <w:szCs w:val="24"/>
              </w:rPr>
            </w:pPr>
            <w:r>
              <w:rPr>
                <w:rFonts w:hint="eastAsia"/>
                <w:kern w:val="0"/>
                <w:sz w:val="20"/>
                <w:szCs w:val="24"/>
              </w:rPr>
              <w:t>有</w:t>
            </w:r>
            <w:r w:rsidR="007C4253">
              <w:rPr>
                <w:rFonts w:hint="eastAsia"/>
                <w:kern w:val="0"/>
                <w:sz w:val="20"/>
                <w:szCs w:val="24"/>
              </w:rPr>
              <w:t xml:space="preserve">       </w:t>
            </w:r>
            <w:r>
              <w:rPr>
                <w:rFonts w:hint="eastAsia"/>
                <w:kern w:val="0"/>
                <w:sz w:val="20"/>
                <w:szCs w:val="24"/>
              </w:rPr>
              <w:t>无</w:t>
            </w:r>
          </w:p>
        </w:tc>
      </w:tr>
      <w:tr w:rsidR="00E91C58">
        <w:trPr>
          <w:trHeight w:val="2967"/>
        </w:trPr>
        <w:tc>
          <w:tcPr>
            <w:tcW w:w="6480" w:type="dxa"/>
            <w:tcBorders>
              <w:top w:val="single" w:sz="4" w:space="0" w:color="auto"/>
              <w:left w:val="nil"/>
              <w:bottom w:val="single" w:sz="4" w:space="0" w:color="auto"/>
              <w:right w:val="nil"/>
            </w:tcBorders>
            <w:noWrap/>
          </w:tcPr>
          <w:p w:rsidR="00E91C58" w:rsidRDefault="00620604">
            <w:pPr>
              <w:spacing w:line="360" w:lineRule="auto"/>
              <w:jc w:val="left"/>
              <w:rPr>
                <w:szCs w:val="24"/>
              </w:rPr>
            </w:pPr>
            <w:r>
              <w:rPr>
                <w:rFonts w:hint="eastAsia"/>
                <w:szCs w:val="24"/>
              </w:rPr>
              <w:lastRenderedPageBreak/>
              <w:t>接触同一患者污染部位后移动到清洁部位进行手卫生</w:t>
            </w:r>
          </w:p>
          <w:p w:rsidR="00E91C58" w:rsidRDefault="00620604">
            <w:pPr>
              <w:spacing w:line="360" w:lineRule="auto"/>
              <w:jc w:val="left"/>
            </w:pPr>
            <w:r>
              <w:rPr>
                <w:rFonts w:hint="eastAsia"/>
              </w:rPr>
              <w:t>接触患者完好的皮肤前进行手卫生</w:t>
            </w:r>
          </w:p>
          <w:p w:rsidR="00E91C58" w:rsidRDefault="00620604">
            <w:pPr>
              <w:spacing w:line="360" w:lineRule="auto"/>
              <w:jc w:val="left"/>
            </w:pPr>
            <w:r>
              <w:rPr>
                <w:rFonts w:hint="eastAsia"/>
              </w:rPr>
              <w:t>接触患者完好的皮肤后进行手卫生</w:t>
            </w:r>
          </w:p>
          <w:p w:rsidR="00E91C58" w:rsidRDefault="00620604">
            <w:pPr>
              <w:spacing w:line="360" w:lineRule="auto"/>
              <w:jc w:val="left"/>
            </w:pPr>
            <w:r>
              <w:rPr>
                <w:rFonts w:hint="eastAsia"/>
              </w:rPr>
              <w:t>接触患者血液、体液、分泌物后进行手卫生</w:t>
            </w:r>
          </w:p>
          <w:p w:rsidR="00E91C58" w:rsidRDefault="00620604">
            <w:pPr>
              <w:spacing w:line="360" w:lineRule="auto"/>
              <w:jc w:val="left"/>
            </w:pPr>
            <w:r>
              <w:rPr>
                <w:rFonts w:hint="eastAsia"/>
              </w:rPr>
              <w:t>接触患者黏膜、破损的皮肤后进行手卫生</w:t>
            </w:r>
          </w:p>
          <w:p w:rsidR="00E91C58" w:rsidRDefault="00620604">
            <w:pPr>
              <w:spacing w:line="360" w:lineRule="auto"/>
              <w:jc w:val="left"/>
            </w:pPr>
            <w:r>
              <w:rPr>
                <w:rFonts w:hint="eastAsia"/>
              </w:rPr>
              <w:t>接触患者周围环境及物品后手卫生</w:t>
            </w:r>
          </w:p>
          <w:p w:rsidR="00E91C58" w:rsidRDefault="00620604">
            <w:pPr>
              <w:spacing w:line="360" w:lineRule="auto"/>
              <w:jc w:val="left"/>
            </w:pPr>
            <w:r>
              <w:rPr>
                <w:rFonts w:hint="eastAsia"/>
              </w:rPr>
              <w:t>接触不同患者之间进行手卫生</w:t>
            </w:r>
          </w:p>
          <w:p w:rsidR="00E91C58" w:rsidRDefault="00620604">
            <w:pPr>
              <w:spacing w:line="360" w:lineRule="auto"/>
              <w:jc w:val="left"/>
            </w:pPr>
            <w:r>
              <w:rPr>
                <w:rFonts w:hint="eastAsia"/>
              </w:rPr>
              <w:t>接触患者血液后即使戴了手套也会进行手卫生</w:t>
            </w:r>
          </w:p>
          <w:p w:rsidR="00E91C58" w:rsidRDefault="00620604">
            <w:pPr>
              <w:spacing w:line="360" w:lineRule="auto"/>
              <w:jc w:val="left"/>
            </w:pPr>
            <w:r>
              <w:rPr>
                <w:rFonts w:hint="eastAsia"/>
              </w:rPr>
              <w:t>采用“六</w:t>
            </w:r>
            <w:r>
              <w:t>/</w:t>
            </w:r>
            <w:r>
              <w:rPr>
                <w:rFonts w:hint="eastAsia"/>
              </w:rPr>
              <w:t>七步洗手法”洗手</w:t>
            </w:r>
          </w:p>
          <w:p w:rsidR="00E91C58" w:rsidRDefault="00620604">
            <w:pPr>
              <w:spacing w:line="360" w:lineRule="auto"/>
              <w:jc w:val="left"/>
            </w:pPr>
            <w:r>
              <w:rPr>
                <w:rFonts w:hint="eastAsia"/>
              </w:rPr>
              <w:t>洗手后不用工作服擦手</w:t>
            </w:r>
          </w:p>
          <w:p w:rsidR="00E91C58" w:rsidRDefault="00620604">
            <w:pPr>
              <w:spacing w:line="360" w:lineRule="auto"/>
              <w:jc w:val="left"/>
            </w:pPr>
            <w:r>
              <w:rPr>
                <w:rFonts w:hint="eastAsia"/>
              </w:rPr>
              <w:t>接触患者血液、体液、分泌物时戴手套</w:t>
            </w:r>
          </w:p>
          <w:p w:rsidR="00641284" w:rsidRDefault="00641284" w:rsidP="00641284">
            <w:pPr>
              <w:spacing w:line="360" w:lineRule="auto"/>
              <w:jc w:val="left"/>
            </w:pPr>
            <w:r>
              <w:rPr>
                <w:rFonts w:hint="eastAsia"/>
              </w:rPr>
              <w:t>处理污染物品及器械时戴手套</w:t>
            </w:r>
          </w:p>
          <w:p w:rsidR="00641284" w:rsidRDefault="00641284" w:rsidP="00641284">
            <w:pPr>
              <w:spacing w:line="360" w:lineRule="auto"/>
              <w:jc w:val="left"/>
            </w:pPr>
            <w:r>
              <w:rPr>
                <w:rFonts w:hint="eastAsia"/>
              </w:rPr>
              <w:t>接触呼吸道传染病患者时戴防护口罩</w:t>
            </w:r>
          </w:p>
          <w:p w:rsidR="00641284" w:rsidRDefault="00641284" w:rsidP="00641284">
            <w:pPr>
              <w:spacing w:line="360" w:lineRule="auto"/>
              <w:jc w:val="left"/>
            </w:pPr>
            <w:r>
              <w:rPr>
                <w:rFonts w:hint="eastAsia"/>
              </w:rPr>
              <w:t>用完注射器不回套针帽</w:t>
            </w:r>
          </w:p>
          <w:p w:rsidR="00E91C58" w:rsidRPr="00641284" w:rsidRDefault="00641284" w:rsidP="00641284">
            <w:pPr>
              <w:spacing w:line="360" w:lineRule="auto"/>
              <w:jc w:val="left"/>
            </w:pPr>
            <w:r>
              <w:rPr>
                <w:rFonts w:hint="eastAsia"/>
              </w:rPr>
              <w:t>用完注射器后不会徒手分离针头</w:t>
            </w:r>
          </w:p>
          <w:p w:rsidR="00641284" w:rsidRDefault="00641284" w:rsidP="00641284">
            <w:pPr>
              <w:spacing w:line="360" w:lineRule="auto"/>
            </w:pPr>
            <w:r>
              <w:rPr>
                <w:rFonts w:hint="eastAsia"/>
              </w:rPr>
              <w:t>对自己受伤后马上进行应急处理</w:t>
            </w:r>
          </w:p>
          <w:p w:rsidR="00641284" w:rsidRDefault="00641284" w:rsidP="00641284">
            <w:pPr>
              <w:spacing w:line="360" w:lineRule="auto"/>
            </w:pPr>
            <w:r>
              <w:rPr>
                <w:rFonts w:hint="eastAsia"/>
              </w:rPr>
              <w:t>对自己受伤后马上进行后续处理</w:t>
            </w:r>
          </w:p>
          <w:p w:rsidR="00641284" w:rsidRDefault="00641284" w:rsidP="00641284">
            <w:pPr>
              <w:spacing w:line="360" w:lineRule="auto"/>
            </w:pPr>
            <w:r>
              <w:rPr>
                <w:rFonts w:hint="eastAsia"/>
              </w:rPr>
              <w:t>对自己受伤后按要求定期复查</w:t>
            </w:r>
          </w:p>
          <w:p w:rsidR="00641284" w:rsidRDefault="00641284" w:rsidP="00641284">
            <w:pPr>
              <w:spacing w:line="360" w:lineRule="auto"/>
            </w:pPr>
            <w:r>
              <w:rPr>
                <w:rFonts w:hint="eastAsia"/>
              </w:rPr>
              <w:t>对自己受伤后上报相关主管部门</w:t>
            </w:r>
          </w:p>
          <w:p w:rsidR="00E91C58" w:rsidRPr="00641284" w:rsidRDefault="00641284" w:rsidP="00641284">
            <w:pPr>
              <w:spacing w:line="360" w:lineRule="auto"/>
              <w:jc w:val="left"/>
            </w:pPr>
            <w:r>
              <w:rPr>
                <w:rFonts w:hint="eastAsia"/>
              </w:rPr>
              <w:t>对自己受伤后做了相关性感染检查</w:t>
            </w:r>
          </w:p>
        </w:tc>
        <w:tc>
          <w:tcPr>
            <w:tcW w:w="945" w:type="dxa"/>
            <w:tcBorders>
              <w:top w:val="single" w:sz="4" w:space="0" w:color="auto"/>
              <w:left w:val="nil"/>
              <w:bottom w:val="single" w:sz="4" w:space="0" w:color="auto"/>
              <w:right w:val="nil"/>
            </w:tcBorders>
            <w:noWrap/>
          </w:tcPr>
          <w:p w:rsidR="00E91C58" w:rsidRDefault="00620604">
            <w:pPr>
              <w:spacing w:line="360" w:lineRule="auto"/>
              <w:ind w:right="60"/>
              <w:rPr>
                <w:kern w:val="0"/>
                <w:sz w:val="18"/>
                <w:szCs w:val="24"/>
              </w:rPr>
            </w:pPr>
            <w:r>
              <w:rPr>
                <w:kern w:val="0"/>
                <w:sz w:val="18"/>
                <w:szCs w:val="24"/>
              </w:rPr>
              <w:t>28(84.8)</w:t>
            </w:r>
          </w:p>
          <w:p w:rsidR="00E91C58" w:rsidRDefault="00620604">
            <w:pPr>
              <w:spacing w:line="360" w:lineRule="auto"/>
              <w:ind w:right="60"/>
              <w:rPr>
                <w:kern w:val="0"/>
                <w:sz w:val="18"/>
                <w:szCs w:val="24"/>
              </w:rPr>
            </w:pPr>
            <w:r>
              <w:rPr>
                <w:kern w:val="0"/>
                <w:sz w:val="18"/>
                <w:szCs w:val="24"/>
              </w:rPr>
              <w:t>25(75.8)</w:t>
            </w:r>
          </w:p>
          <w:p w:rsidR="00E91C58" w:rsidRDefault="00620604">
            <w:pPr>
              <w:spacing w:line="360" w:lineRule="auto"/>
              <w:ind w:right="60"/>
              <w:rPr>
                <w:kern w:val="0"/>
                <w:sz w:val="18"/>
                <w:szCs w:val="24"/>
              </w:rPr>
            </w:pPr>
            <w:r>
              <w:rPr>
                <w:kern w:val="0"/>
                <w:sz w:val="18"/>
                <w:szCs w:val="24"/>
              </w:rPr>
              <w:t>25(75.8)</w:t>
            </w:r>
          </w:p>
          <w:p w:rsidR="00E91C58" w:rsidRDefault="00620604">
            <w:pPr>
              <w:spacing w:line="360" w:lineRule="auto"/>
              <w:ind w:right="60"/>
              <w:rPr>
                <w:kern w:val="0"/>
                <w:sz w:val="18"/>
                <w:szCs w:val="24"/>
              </w:rPr>
            </w:pPr>
            <w:r>
              <w:rPr>
                <w:kern w:val="0"/>
                <w:sz w:val="18"/>
                <w:szCs w:val="24"/>
              </w:rPr>
              <w:t>23(69.7)</w:t>
            </w:r>
          </w:p>
          <w:p w:rsidR="00E91C58" w:rsidRDefault="00620604">
            <w:pPr>
              <w:spacing w:line="360" w:lineRule="auto"/>
              <w:ind w:right="60"/>
              <w:rPr>
                <w:kern w:val="0"/>
                <w:sz w:val="18"/>
                <w:szCs w:val="24"/>
              </w:rPr>
            </w:pPr>
            <w:r>
              <w:rPr>
                <w:kern w:val="0"/>
                <w:sz w:val="18"/>
                <w:szCs w:val="24"/>
              </w:rPr>
              <w:t>26(78.8)</w:t>
            </w:r>
          </w:p>
          <w:p w:rsidR="00E91C58" w:rsidRDefault="00620604">
            <w:pPr>
              <w:spacing w:line="360" w:lineRule="auto"/>
              <w:ind w:right="60"/>
              <w:rPr>
                <w:kern w:val="0"/>
                <w:sz w:val="18"/>
                <w:szCs w:val="24"/>
              </w:rPr>
            </w:pPr>
            <w:r>
              <w:rPr>
                <w:kern w:val="0"/>
                <w:sz w:val="18"/>
                <w:szCs w:val="24"/>
              </w:rPr>
              <w:t>21(36.6)</w:t>
            </w:r>
          </w:p>
          <w:p w:rsidR="00E91C58" w:rsidRDefault="00620604">
            <w:pPr>
              <w:spacing w:line="360" w:lineRule="auto"/>
              <w:ind w:right="60"/>
              <w:rPr>
                <w:kern w:val="0"/>
                <w:sz w:val="18"/>
                <w:szCs w:val="24"/>
              </w:rPr>
            </w:pPr>
            <w:r>
              <w:rPr>
                <w:kern w:val="0"/>
                <w:sz w:val="18"/>
                <w:szCs w:val="24"/>
              </w:rPr>
              <w:t>20(60.6)</w:t>
            </w:r>
          </w:p>
          <w:p w:rsidR="00E91C58" w:rsidRDefault="00620604">
            <w:pPr>
              <w:spacing w:line="360" w:lineRule="auto"/>
              <w:ind w:right="60"/>
              <w:rPr>
                <w:kern w:val="0"/>
                <w:sz w:val="18"/>
                <w:szCs w:val="24"/>
              </w:rPr>
            </w:pPr>
            <w:r>
              <w:rPr>
                <w:kern w:val="0"/>
                <w:sz w:val="18"/>
                <w:szCs w:val="24"/>
              </w:rPr>
              <w:t>25(75.8)</w:t>
            </w:r>
          </w:p>
          <w:p w:rsidR="00E91C58" w:rsidRDefault="00620604">
            <w:pPr>
              <w:spacing w:line="360" w:lineRule="auto"/>
              <w:ind w:right="60"/>
              <w:rPr>
                <w:kern w:val="0"/>
                <w:sz w:val="18"/>
                <w:szCs w:val="24"/>
              </w:rPr>
            </w:pPr>
            <w:r>
              <w:rPr>
                <w:kern w:val="0"/>
                <w:sz w:val="18"/>
                <w:szCs w:val="24"/>
              </w:rPr>
              <w:t>19(57.6)</w:t>
            </w:r>
          </w:p>
          <w:p w:rsidR="00E91C58" w:rsidRDefault="00620604">
            <w:pPr>
              <w:spacing w:line="360" w:lineRule="auto"/>
              <w:ind w:right="60"/>
              <w:rPr>
                <w:kern w:val="0"/>
                <w:sz w:val="18"/>
                <w:szCs w:val="24"/>
              </w:rPr>
            </w:pPr>
            <w:r>
              <w:rPr>
                <w:kern w:val="0"/>
                <w:sz w:val="18"/>
                <w:szCs w:val="24"/>
              </w:rPr>
              <w:t>21(36.6)</w:t>
            </w:r>
          </w:p>
          <w:p w:rsidR="00E91C58" w:rsidRDefault="00620604">
            <w:pPr>
              <w:spacing w:line="360" w:lineRule="auto"/>
              <w:ind w:right="60"/>
              <w:rPr>
                <w:kern w:val="0"/>
                <w:sz w:val="18"/>
                <w:szCs w:val="24"/>
              </w:rPr>
            </w:pPr>
            <w:r>
              <w:rPr>
                <w:kern w:val="0"/>
                <w:sz w:val="18"/>
                <w:szCs w:val="24"/>
              </w:rPr>
              <w:t>23(69.7)</w:t>
            </w:r>
          </w:p>
          <w:p w:rsidR="00E91C58" w:rsidRDefault="00620604">
            <w:pPr>
              <w:spacing w:line="360" w:lineRule="auto"/>
              <w:ind w:right="60"/>
              <w:rPr>
                <w:kern w:val="0"/>
                <w:sz w:val="18"/>
                <w:szCs w:val="24"/>
              </w:rPr>
            </w:pPr>
            <w:r>
              <w:rPr>
                <w:kern w:val="0"/>
                <w:sz w:val="18"/>
                <w:szCs w:val="24"/>
              </w:rPr>
              <w:t>27(81.8)</w:t>
            </w:r>
          </w:p>
          <w:p w:rsidR="00E91C58" w:rsidRDefault="00620604">
            <w:pPr>
              <w:spacing w:line="360" w:lineRule="auto"/>
              <w:ind w:right="60"/>
              <w:rPr>
                <w:kern w:val="0"/>
                <w:sz w:val="18"/>
                <w:szCs w:val="24"/>
              </w:rPr>
            </w:pPr>
            <w:r>
              <w:rPr>
                <w:kern w:val="0"/>
                <w:sz w:val="18"/>
                <w:szCs w:val="24"/>
              </w:rPr>
              <w:t>30(90.9)</w:t>
            </w:r>
          </w:p>
          <w:p w:rsidR="00E91C58" w:rsidRDefault="00620604">
            <w:pPr>
              <w:spacing w:line="360" w:lineRule="auto"/>
              <w:ind w:right="60"/>
              <w:rPr>
                <w:kern w:val="0"/>
                <w:sz w:val="18"/>
                <w:szCs w:val="24"/>
              </w:rPr>
            </w:pPr>
            <w:r>
              <w:rPr>
                <w:kern w:val="0"/>
                <w:sz w:val="18"/>
                <w:szCs w:val="24"/>
              </w:rPr>
              <w:t>26(78.8)</w:t>
            </w:r>
          </w:p>
          <w:p w:rsidR="00E91C58" w:rsidRDefault="00620604">
            <w:pPr>
              <w:spacing w:line="360" w:lineRule="auto"/>
              <w:ind w:right="60"/>
              <w:rPr>
                <w:kern w:val="0"/>
                <w:sz w:val="18"/>
                <w:szCs w:val="24"/>
              </w:rPr>
            </w:pPr>
            <w:r>
              <w:rPr>
                <w:kern w:val="0"/>
                <w:sz w:val="18"/>
                <w:szCs w:val="24"/>
              </w:rPr>
              <w:t>24(72.7)</w:t>
            </w:r>
          </w:p>
          <w:p w:rsidR="00E91C58" w:rsidRDefault="00620604">
            <w:pPr>
              <w:spacing w:line="360" w:lineRule="auto"/>
              <w:ind w:right="60"/>
              <w:rPr>
                <w:kern w:val="0"/>
                <w:sz w:val="18"/>
                <w:szCs w:val="24"/>
              </w:rPr>
            </w:pPr>
            <w:r>
              <w:rPr>
                <w:kern w:val="0"/>
                <w:sz w:val="18"/>
                <w:szCs w:val="24"/>
              </w:rPr>
              <w:t>25(75.7)</w:t>
            </w:r>
          </w:p>
          <w:p w:rsidR="00E91C58" w:rsidRDefault="00620604">
            <w:pPr>
              <w:spacing w:line="360" w:lineRule="auto"/>
              <w:ind w:right="60"/>
              <w:rPr>
                <w:kern w:val="0"/>
                <w:sz w:val="18"/>
                <w:szCs w:val="24"/>
              </w:rPr>
            </w:pPr>
            <w:r>
              <w:rPr>
                <w:kern w:val="0"/>
                <w:sz w:val="18"/>
                <w:szCs w:val="24"/>
              </w:rPr>
              <w:t>23(39.7)</w:t>
            </w:r>
          </w:p>
          <w:p w:rsidR="00E91C58" w:rsidRDefault="00620604">
            <w:pPr>
              <w:spacing w:line="360" w:lineRule="auto"/>
              <w:ind w:right="60"/>
              <w:rPr>
                <w:kern w:val="0"/>
                <w:sz w:val="18"/>
                <w:szCs w:val="24"/>
              </w:rPr>
            </w:pPr>
            <w:r>
              <w:rPr>
                <w:kern w:val="0"/>
                <w:sz w:val="18"/>
                <w:szCs w:val="24"/>
              </w:rPr>
              <w:t>26(78.8)</w:t>
            </w:r>
          </w:p>
          <w:p w:rsidR="00E91C58" w:rsidRDefault="00620604">
            <w:pPr>
              <w:spacing w:line="360" w:lineRule="auto"/>
              <w:ind w:right="60"/>
              <w:rPr>
                <w:kern w:val="0"/>
                <w:sz w:val="18"/>
                <w:szCs w:val="24"/>
              </w:rPr>
            </w:pPr>
            <w:r>
              <w:rPr>
                <w:kern w:val="0"/>
                <w:sz w:val="18"/>
                <w:szCs w:val="24"/>
              </w:rPr>
              <w:t>21(36.6)</w:t>
            </w:r>
          </w:p>
          <w:p w:rsidR="00E91C58" w:rsidRDefault="00620604">
            <w:pPr>
              <w:spacing w:line="360" w:lineRule="auto"/>
              <w:ind w:right="60"/>
              <w:rPr>
                <w:kern w:val="0"/>
                <w:sz w:val="18"/>
                <w:szCs w:val="24"/>
              </w:rPr>
            </w:pPr>
            <w:r>
              <w:rPr>
                <w:kern w:val="0"/>
                <w:sz w:val="18"/>
                <w:szCs w:val="24"/>
              </w:rPr>
              <w:t>19(57.6)</w:t>
            </w:r>
          </w:p>
        </w:tc>
        <w:tc>
          <w:tcPr>
            <w:tcW w:w="945" w:type="dxa"/>
            <w:tcBorders>
              <w:top w:val="single" w:sz="4" w:space="0" w:color="auto"/>
              <w:left w:val="nil"/>
              <w:bottom w:val="single" w:sz="4" w:space="0" w:color="auto"/>
              <w:right w:val="nil"/>
            </w:tcBorders>
            <w:noWrap/>
          </w:tcPr>
          <w:p w:rsidR="00397052" w:rsidRDefault="00397052" w:rsidP="00397052">
            <w:pPr>
              <w:spacing w:line="360" w:lineRule="auto"/>
              <w:ind w:right="60"/>
              <w:rPr>
                <w:kern w:val="0"/>
                <w:sz w:val="18"/>
                <w:szCs w:val="24"/>
              </w:rPr>
            </w:pPr>
            <w:r>
              <w:rPr>
                <w:kern w:val="0"/>
                <w:sz w:val="18"/>
                <w:szCs w:val="24"/>
              </w:rPr>
              <w:t>5(15.2)</w:t>
            </w:r>
          </w:p>
          <w:p w:rsidR="00397052" w:rsidRDefault="00397052" w:rsidP="00397052">
            <w:pPr>
              <w:spacing w:line="360" w:lineRule="auto"/>
              <w:ind w:right="60"/>
              <w:rPr>
                <w:kern w:val="0"/>
                <w:sz w:val="18"/>
                <w:szCs w:val="24"/>
              </w:rPr>
            </w:pPr>
            <w:r>
              <w:rPr>
                <w:kern w:val="0"/>
                <w:sz w:val="18"/>
                <w:szCs w:val="24"/>
              </w:rPr>
              <w:t>8(24.2)</w:t>
            </w:r>
          </w:p>
          <w:p w:rsidR="00397052" w:rsidRDefault="00397052" w:rsidP="00397052">
            <w:pPr>
              <w:spacing w:line="360" w:lineRule="auto"/>
              <w:ind w:right="60"/>
              <w:rPr>
                <w:kern w:val="0"/>
                <w:sz w:val="18"/>
                <w:szCs w:val="24"/>
              </w:rPr>
            </w:pPr>
            <w:r>
              <w:rPr>
                <w:kern w:val="0"/>
                <w:sz w:val="18"/>
                <w:szCs w:val="24"/>
              </w:rPr>
              <w:t>8(24.2)</w:t>
            </w:r>
          </w:p>
          <w:p w:rsidR="00397052" w:rsidRDefault="00397052" w:rsidP="00397052">
            <w:pPr>
              <w:spacing w:line="360" w:lineRule="auto"/>
              <w:ind w:right="60"/>
              <w:rPr>
                <w:kern w:val="0"/>
                <w:sz w:val="18"/>
                <w:szCs w:val="24"/>
              </w:rPr>
            </w:pPr>
            <w:r>
              <w:rPr>
                <w:kern w:val="0"/>
                <w:sz w:val="18"/>
                <w:szCs w:val="24"/>
              </w:rPr>
              <w:t>10(30.3)</w:t>
            </w:r>
          </w:p>
          <w:p w:rsidR="00397052" w:rsidRDefault="00397052" w:rsidP="00397052">
            <w:pPr>
              <w:spacing w:line="360" w:lineRule="auto"/>
              <w:ind w:right="60"/>
              <w:rPr>
                <w:kern w:val="0"/>
                <w:sz w:val="18"/>
                <w:szCs w:val="24"/>
              </w:rPr>
            </w:pPr>
            <w:r>
              <w:rPr>
                <w:kern w:val="0"/>
                <w:sz w:val="18"/>
                <w:szCs w:val="24"/>
              </w:rPr>
              <w:t>7(21.2)</w:t>
            </w:r>
          </w:p>
          <w:p w:rsidR="00397052" w:rsidRDefault="00397052" w:rsidP="00397052">
            <w:pPr>
              <w:spacing w:line="360" w:lineRule="auto"/>
              <w:ind w:right="60"/>
              <w:rPr>
                <w:kern w:val="0"/>
                <w:sz w:val="18"/>
                <w:szCs w:val="24"/>
              </w:rPr>
            </w:pPr>
            <w:r>
              <w:rPr>
                <w:kern w:val="0"/>
                <w:sz w:val="18"/>
                <w:szCs w:val="24"/>
              </w:rPr>
              <w:t>12(36.4)</w:t>
            </w:r>
          </w:p>
          <w:p w:rsidR="00397052" w:rsidRDefault="00397052" w:rsidP="00397052">
            <w:pPr>
              <w:spacing w:line="360" w:lineRule="auto"/>
              <w:ind w:right="60"/>
              <w:rPr>
                <w:kern w:val="0"/>
                <w:sz w:val="18"/>
                <w:szCs w:val="24"/>
              </w:rPr>
            </w:pPr>
            <w:r>
              <w:rPr>
                <w:kern w:val="0"/>
                <w:sz w:val="18"/>
                <w:szCs w:val="24"/>
              </w:rPr>
              <w:t>13(39.4)</w:t>
            </w:r>
          </w:p>
          <w:p w:rsidR="00397052" w:rsidRDefault="00397052" w:rsidP="00397052">
            <w:pPr>
              <w:spacing w:line="360" w:lineRule="auto"/>
              <w:ind w:right="60"/>
              <w:rPr>
                <w:kern w:val="0"/>
                <w:sz w:val="18"/>
                <w:szCs w:val="24"/>
              </w:rPr>
            </w:pPr>
            <w:r>
              <w:rPr>
                <w:kern w:val="0"/>
                <w:sz w:val="18"/>
                <w:szCs w:val="24"/>
              </w:rPr>
              <w:t>8(24.2)</w:t>
            </w:r>
          </w:p>
          <w:p w:rsidR="00397052" w:rsidRDefault="00397052" w:rsidP="00397052">
            <w:pPr>
              <w:spacing w:line="360" w:lineRule="auto"/>
              <w:ind w:right="60"/>
              <w:rPr>
                <w:kern w:val="0"/>
                <w:sz w:val="18"/>
                <w:szCs w:val="24"/>
              </w:rPr>
            </w:pPr>
            <w:r>
              <w:rPr>
                <w:kern w:val="0"/>
                <w:sz w:val="18"/>
                <w:szCs w:val="24"/>
              </w:rPr>
              <w:t>14(42.4)</w:t>
            </w:r>
          </w:p>
          <w:p w:rsidR="00397052" w:rsidRDefault="00397052" w:rsidP="00397052">
            <w:pPr>
              <w:spacing w:line="360" w:lineRule="auto"/>
              <w:ind w:right="60"/>
              <w:rPr>
                <w:kern w:val="0"/>
                <w:sz w:val="18"/>
                <w:szCs w:val="24"/>
              </w:rPr>
            </w:pPr>
            <w:r>
              <w:rPr>
                <w:kern w:val="0"/>
                <w:sz w:val="18"/>
                <w:szCs w:val="24"/>
              </w:rPr>
              <w:t>12(36.4)</w:t>
            </w:r>
          </w:p>
          <w:p w:rsidR="00397052" w:rsidRDefault="00397052" w:rsidP="00397052">
            <w:pPr>
              <w:spacing w:line="360" w:lineRule="auto"/>
              <w:ind w:right="60"/>
              <w:rPr>
                <w:kern w:val="0"/>
                <w:sz w:val="18"/>
                <w:szCs w:val="24"/>
              </w:rPr>
            </w:pPr>
            <w:r>
              <w:rPr>
                <w:kern w:val="0"/>
                <w:sz w:val="18"/>
                <w:szCs w:val="24"/>
              </w:rPr>
              <w:t>10(30.3)</w:t>
            </w:r>
          </w:p>
          <w:p w:rsidR="00397052" w:rsidRDefault="00397052" w:rsidP="00397052">
            <w:pPr>
              <w:spacing w:line="360" w:lineRule="auto"/>
              <w:ind w:right="60"/>
              <w:rPr>
                <w:kern w:val="0"/>
                <w:sz w:val="18"/>
                <w:szCs w:val="24"/>
              </w:rPr>
            </w:pPr>
            <w:r>
              <w:rPr>
                <w:kern w:val="0"/>
                <w:sz w:val="18"/>
                <w:szCs w:val="24"/>
              </w:rPr>
              <w:t>6(18.2)</w:t>
            </w:r>
          </w:p>
          <w:p w:rsidR="00397052" w:rsidRDefault="00397052" w:rsidP="00397052">
            <w:pPr>
              <w:spacing w:line="360" w:lineRule="auto"/>
              <w:ind w:right="60"/>
              <w:rPr>
                <w:kern w:val="0"/>
                <w:sz w:val="18"/>
                <w:szCs w:val="24"/>
              </w:rPr>
            </w:pPr>
            <w:r>
              <w:rPr>
                <w:kern w:val="0"/>
                <w:sz w:val="18"/>
                <w:szCs w:val="24"/>
              </w:rPr>
              <w:t>3(9.1)</w:t>
            </w:r>
          </w:p>
          <w:p w:rsidR="00397052" w:rsidRDefault="00397052" w:rsidP="00397052">
            <w:pPr>
              <w:spacing w:line="360" w:lineRule="auto"/>
              <w:ind w:right="60"/>
              <w:rPr>
                <w:kern w:val="0"/>
                <w:sz w:val="18"/>
                <w:szCs w:val="24"/>
              </w:rPr>
            </w:pPr>
            <w:r>
              <w:rPr>
                <w:kern w:val="0"/>
                <w:sz w:val="18"/>
                <w:szCs w:val="24"/>
              </w:rPr>
              <w:t>7(21.2)</w:t>
            </w:r>
          </w:p>
          <w:p w:rsidR="00397052" w:rsidRDefault="00397052" w:rsidP="00397052">
            <w:pPr>
              <w:spacing w:line="360" w:lineRule="auto"/>
              <w:ind w:right="60"/>
              <w:rPr>
                <w:kern w:val="0"/>
                <w:sz w:val="18"/>
                <w:szCs w:val="24"/>
              </w:rPr>
            </w:pPr>
            <w:r>
              <w:rPr>
                <w:kern w:val="0"/>
                <w:sz w:val="18"/>
                <w:szCs w:val="24"/>
              </w:rPr>
              <w:t>9(27.3)</w:t>
            </w:r>
          </w:p>
          <w:p w:rsidR="00397052" w:rsidRDefault="00397052" w:rsidP="00397052">
            <w:pPr>
              <w:spacing w:line="360" w:lineRule="auto"/>
              <w:ind w:right="60"/>
              <w:rPr>
                <w:kern w:val="0"/>
                <w:sz w:val="18"/>
                <w:szCs w:val="24"/>
              </w:rPr>
            </w:pPr>
            <w:r>
              <w:rPr>
                <w:kern w:val="0"/>
                <w:sz w:val="18"/>
                <w:szCs w:val="24"/>
              </w:rPr>
              <w:t>8(24.3)</w:t>
            </w:r>
          </w:p>
          <w:p w:rsidR="00397052" w:rsidRDefault="00397052" w:rsidP="00397052">
            <w:pPr>
              <w:spacing w:line="360" w:lineRule="auto"/>
              <w:ind w:right="60"/>
              <w:rPr>
                <w:kern w:val="0"/>
                <w:sz w:val="18"/>
                <w:szCs w:val="24"/>
              </w:rPr>
            </w:pPr>
            <w:r>
              <w:rPr>
                <w:kern w:val="0"/>
                <w:sz w:val="18"/>
                <w:szCs w:val="24"/>
              </w:rPr>
              <w:t>10(30.3)</w:t>
            </w:r>
          </w:p>
          <w:p w:rsidR="00397052" w:rsidRDefault="00397052" w:rsidP="00397052">
            <w:pPr>
              <w:spacing w:line="360" w:lineRule="auto"/>
              <w:ind w:right="60"/>
              <w:rPr>
                <w:kern w:val="0"/>
                <w:sz w:val="18"/>
                <w:szCs w:val="24"/>
              </w:rPr>
            </w:pPr>
            <w:r>
              <w:rPr>
                <w:kern w:val="0"/>
                <w:sz w:val="18"/>
                <w:szCs w:val="24"/>
              </w:rPr>
              <w:t>7(21.2)</w:t>
            </w:r>
          </w:p>
          <w:p w:rsidR="00397052" w:rsidRDefault="00397052" w:rsidP="00397052">
            <w:pPr>
              <w:spacing w:line="360" w:lineRule="auto"/>
              <w:ind w:right="60"/>
              <w:rPr>
                <w:kern w:val="0"/>
                <w:sz w:val="18"/>
                <w:szCs w:val="24"/>
              </w:rPr>
            </w:pPr>
            <w:r>
              <w:rPr>
                <w:kern w:val="0"/>
                <w:sz w:val="18"/>
                <w:szCs w:val="24"/>
              </w:rPr>
              <w:t>12(36.4)</w:t>
            </w:r>
          </w:p>
          <w:p w:rsidR="00E91C58" w:rsidRDefault="00397052" w:rsidP="00397052">
            <w:pPr>
              <w:spacing w:line="360" w:lineRule="auto"/>
              <w:ind w:right="60"/>
              <w:rPr>
                <w:kern w:val="0"/>
                <w:sz w:val="18"/>
                <w:szCs w:val="24"/>
              </w:rPr>
            </w:pPr>
            <w:r>
              <w:rPr>
                <w:kern w:val="0"/>
                <w:sz w:val="18"/>
                <w:szCs w:val="24"/>
              </w:rPr>
              <w:t>14(42.4)</w:t>
            </w:r>
          </w:p>
        </w:tc>
        <w:tc>
          <w:tcPr>
            <w:tcW w:w="945" w:type="dxa"/>
            <w:tcBorders>
              <w:top w:val="single" w:sz="4" w:space="0" w:color="auto"/>
              <w:left w:val="nil"/>
              <w:bottom w:val="single" w:sz="4" w:space="0" w:color="auto"/>
              <w:right w:val="nil"/>
            </w:tcBorders>
            <w:noWrap/>
          </w:tcPr>
          <w:p w:rsidR="00397052" w:rsidRDefault="00397052" w:rsidP="00397052">
            <w:pPr>
              <w:spacing w:line="360" w:lineRule="auto"/>
              <w:ind w:right="60"/>
              <w:rPr>
                <w:kern w:val="0"/>
                <w:sz w:val="18"/>
                <w:szCs w:val="24"/>
              </w:rPr>
            </w:pPr>
            <w:r>
              <w:rPr>
                <w:kern w:val="0"/>
                <w:sz w:val="18"/>
                <w:szCs w:val="24"/>
              </w:rPr>
              <w:t>30(88.2)</w:t>
            </w:r>
          </w:p>
          <w:p w:rsidR="00397052" w:rsidRDefault="00397052" w:rsidP="00397052">
            <w:pPr>
              <w:spacing w:line="360" w:lineRule="auto"/>
              <w:ind w:right="60"/>
              <w:rPr>
                <w:kern w:val="0"/>
                <w:sz w:val="18"/>
                <w:szCs w:val="24"/>
              </w:rPr>
            </w:pPr>
            <w:r>
              <w:rPr>
                <w:kern w:val="0"/>
                <w:sz w:val="18"/>
                <w:szCs w:val="24"/>
              </w:rPr>
              <w:t>32(94.1)</w:t>
            </w:r>
          </w:p>
          <w:p w:rsidR="00397052" w:rsidRDefault="00397052" w:rsidP="00397052">
            <w:pPr>
              <w:spacing w:line="360" w:lineRule="auto"/>
              <w:ind w:right="60"/>
              <w:rPr>
                <w:kern w:val="0"/>
                <w:sz w:val="18"/>
                <w:szCs w:val="24"/>
              </w:rPr>
            </w:pPr>
            <w:r>
              <w:rPr>
                <w:kern w:val="0"/>
                <w:sz w:val="18"/>
                <w:szCs w:val="24"/>
              </w:rPr>
              <w:t>29(85.3)</w:t>
            </w:r>
          </w:p>
          <w:p w:rsidR="00397052" w:rsidRDefault="00397052" w:rsidP="00397052">
            <w:pPr>
              <w:spacing w:line="360" w:lineRule="auto"/>
              <w:ind w:right="60"/>
              <w:rPr>
                <w:kern w:val="0"/>
                <w:sz w:val="18"/>
                <w:szCs w:val="24"/>
              </w:rPr>
            </w:pPr>
            <w:r>
              <w:rPr>
                <w:kern w:val="0"/>
                <w:sz w:val="18"/>
                <w:szCs w:val="24"/>
              </w:rPr>
              <w:t>34(100)</w:t>
            </w:r>
          </w:p>
          <w:p w:rsidR="00397052" w:rsidRDefault="00397052" w:rsidP="00397052">
            <w:pPr>
              <w:spacing w:line="360" w:lineRule="auto"/>
              <w:ind w:right="60"/>
              <w:rPr>
                <w:kern w:val="0"/>
                <w:sz w:val="18"/>
                <w:szCs w:val="24"/>
              </w:rPr>
            </w:pPr>
            <w:r>
              <w:rPr>
                <w:kern w:val="0"/>
                <w:sz w:val="18"/>
                <w:szCs w:val="24"/>
              </w:rPr>
              <w:t>30(88.2)</w:t>
            </w:r>
          </w:p>
          <w:p w:rsidR="00397052" w:rsidRDefault="00397052" w:rsidP="00397052">
            <w:pPr>
              <w:spacing w:line="360" w:lineRule="auto"/>
              <w:ind w:right="60"/>
              <w:rPr>
                <w:kern w:val="0"/>
                <w:sz w:val="18"/>
                <w:szCs w:val="24"/>
              </w:rPr>
            </w:pPr>
            <w:r>
              <w:rPr>
                <w:kern w:val="0"/>
                <w:sz w:val="18"/>
                <w:szCs w:val="24"/>
              </w:rPr>
              <w:t>29(85.3)</w:t>
            </w:r>
          </w:p>
          <w:p w:rsidR="00397052" w:rsidRDefault="00397052" w:rsidP="00397052">
            <w:pPr>
              <w:spacing w:line="360" w:lineRule="auto"/>
              <w:ind w:right="60"/>
              <w:rPr>
                <w:kern w:val="0"/>
                <w:sz w:val="18"/>
                <w:szCs w:val="24"/>
              </w:rPr>
            </w:pPr>
            <w:r>
              <w:rPr>
                <w:kern w:val="0"/>
                <w:sz w:val="18"/>
                <w:szCs w:val="24"/>
              </w:rPr>
              <w:t>33(97.1)</w:t>
            </w:r>
          </w:p>
          <w:p w:rsidR="00397052" w:rsidRDefault="00397052" w:rsidP="00397052">
            <w:pPr>
              <w:spacing w:line="360" w:lineRule="auto"/>
              <w:ind w:right="60"/>
              <w:rPr>
                <w:kern w:val="0"/>
                <w:sz w:val="18"/>
                <w:szCs w:val="24"/>
              </w:rPr>
            </w:pPr>
            <w:r>
              <w:rPr>
                <w:kern w:val="0"/>
                <w:sz w:val="18"/>
                <w:szCs w:val="24"/>
              </w:rPr>
              <w:t>32(94.1)</w:t>
            </w:r>
          </w:p>
          <w:p w:rsidR="00397052" w:rsidRDefault="00397052" w:rsidP="00397052">
            <w:pPr>
              <w:spacing w:line="360" w:lineRule="auto"/>
              <w:ind w:right="60"/>
              <w:rPr>
                <w:kern w:val="0"/>
                <w:sz w:val="18"/>
                <w:szCs w:val="24"/>
              </w:rPr>
            </w:pPr>
            <w:r>
              <w:rPr>
                <w:kern w:val="0"/>
                <w:sz w:val="18"/>
                <w:szCs w:val="24"/>
              </w:rPr>
              <w:t>30(88.2)</w:t>
            </w:r>
          </w:p>
          <w:p w:rsidR="00397052" w:rsidRDefault="00397052" w:rsidP="00397052">
            <w:pPr>
              <w:spacing w:line="360" w:lineRule="auto"/>
              <w:ind w:right="60"/>
              <w:rPr>
                <w:kern w:val="0"/>
                <w:sz w:val="18"/>
                <w:szCs w:val="24"/>
              </w:rPr>
            </w:pPr>
            <w:r>
              <w:rPr>
                <w:kern w:val="0"/>
                <w:sz w:val="18"/>
                <w:szCs w:val="24"/>
              </w:rPr>
              <w:t>33(97.1)</w:t>
            </w:r>
          </w:p>
          <w:p w:rsidR="00397052" w:rsidRDefault="00397052" w:rsidP="00397052">
            <w:pPr>
              <w:spacing w:line="360" w:lineRule="auto"/>
              <w:ind w:right="60"/>
              <w:rPr>
                <w:kern w:val="0"/>
                <w:sz w:val="18"/>
                <w:szCs w:val="24"/>
              </w:rPr>
            </w:pPr>
            <w:r>
              <w:rPr>
                <w:kern w:val="0"/>
                <w:sz w:val="18"/>
                <w:szCs w:val="24"/>
              </w:rPr>
              <w:t>34(100)</w:t>
            </w:r>
          </w:p>
          <w:p w:rsidR="00397052" w:rsidRDefault="00397052" w:rsidP="00397052">
            <w:pPr>
              <w:spacing w:line="360" w:lineRule="auto"/>
              <w:ind w:right="60"/>
              <w:rPr>
                <w:kern w:val="0"/>
                <w:sz w:val="18"/>
                <w:szCs w:val="24"/>
              </w:rPr>
            </w:pPr>
            <w:r>
              <w:rPr>
                <w:kern w:val="0"/>
                <w:sz w:val="18"/>
                <w:szCs w:val="24"/>
              </w:rPr>
              <w:t>34(100)</w:t>
            </w:r>
          </w:p>
          <w:p w:rsidR="00397052" w:rsidRDefault="00397052" w:rsidP="00397052">
            <w:pPr>
              <w:spacing w:line="360" w:lineRule="auto"/>
              <w:ind w:right="60"/>
              <w:rPr>
                <w:kern w:val="0"/>
                <w:sz w:val="18"/>
                <w:szCs w:val="24"/>
              </w:rPr>
            </w:pPr>
            <w:r>
              <w:rPr>
                <w:kern w:val="0"/>
                <w:sz w:val="18"/>
                <w:szCs w:val="24"/>
              </w:rPr>
              <w:t>33(97.1)</w:t>
            </w:r>
          </w:p>
          <w:p w:rsidR="00397052" w:rsidRDefault="00397052" w:rsidP="00397052">
            <w:pPr>
              <w:spacing w:line="360" w:lineRule="auto"/>
              <w:ind w:right="60"/>
              <w:rPr>
                <w:kern w:val="0"/>
                <w:sz w:val="18"/>
                <w:szCs w:val="24"/>
              </w:rPr>
            </w:pPr>
            <w:r>
              <w:rPr>
                <w:kern w:val="0"/>
                <w:sz w:val="18"/>
                <w:szCs w:val="24"/>
              </w:rPr>
              <w:t>29(85.3)</w:t>
            </w:r>
          </w:p>
          <w:p w:rsidR="00397052" w:rsidRDefault="00397052" w:rsidP="00397052">
            <w:pPr>
              <w:spacing w:line="360" w:lineRule="auto"/>
              <w:ind w:right="60"/>
              <w:rPr>
                <w:kern w:val="0"/>
                <w:sz w:val="18"/>
                <w:szCs w:val="24"/>
              </w:rPr>
            </w:pPr>
            <w:r>
              <w:rPr>
                <w:kern w:val="0"/>
                <w:sz w:val="18"/>
                <w:szCs w:val="24"/>
              </w:rPr>
              <w:t>29(85.3)</w:t>
            </w:r>
          </w:p>
          <w:p w:rsidR="00397052" w:rsidRDefault="00397052" w:rsidP="00397052">
            <w:pPr>
              <w:spacing w:line="360" w:lineRule="auto"/>
              <w:ind w:right="60"/>
              <w:rPr>
                <w:kern w:val="0"/>
                <w:sz w:val="18"/>
                <w:szCs w:val="24"/>
              </w:rPr>
            </w:pPr>
            <w:r>
              <w:rPr>
                <w:kern w:val="0"/>
                <w:sz w:val="18"/>
                <w:szCs w:val="24"/>
              </w:rPr>
              <w:t>30(88.2)</w:t>
            </w:r>
          </w:p>
          <w:p w:rsidR="00397052" w:rsidRDefault="00397052" w:rsidP="00397052">
            <w:pPr>
              <w:spacing w:line="360" w:lineRule="auto"/>
              <w:ind w:right="60"/>
              <w:rPr>
                <w:kern w:val="0"/>
                <w:sz w:val="18"/>
                <w:szCs w:val="24"/>
              </w:rPr>
            </w:pPr>
            <w:r>
              <w:rPr>
                <w:kern w:val="0"/>
                <w:sz w:val="18"/>
                <w:szCs w:val="24"/>
              </w:rPr>
              <w:t>28(82.3)</w:t>
            </w:r>
          </w:p>
          <w:p w:rsidR="00397052" w:rsidRDefault="00397052" w:rsidP="00397052">
            <w:pPr>
              <w:spacing w:line="360" w:lineRule="auto"/>
              <w:ind w:right="60"/>
              <w:rPr>
                <w:kern w:val="0"/>
                <w:sz w:val="18"/>
                <w:szCs w:val="24"/>
              </w:rPr>
            </w:pPr>
            <w:r>
              <w:rPr>
                <w:kern w:val="0"/>
                <w:sz w:val="18"/>
                <w:szCs w:val="24"/>
              </w:rPr>
              <w:t>32(94.1</w:t>
            </w:r>
            <w:r>
              <w:rPr>
                <w:rFonts w:hint="eastAsia"/>
                <w:kern w:val="0"/>
                <w:sz w:val="18"/>
                <w:szCs w:val="24"/>
              </w:rPr>
              <w:t>)</w:t>
            </w:r>
          </w:p>
          <w:p w:rsidR="00E91C58" w:rsidRDefault="00397052" w:rsidP="00397052">
            <w:pPr>
              <w:spacing w:line="360" w:lineRule="auto"/>
              <w:ind w:right="60"/>
              <w:rPr>
                <w:kern w:val="0"/>
                <w:sz w:val="18"/>
                <w:szCs w:val="24"/>
              </w:rPr>
            </w:pPr>
            <w:r>
              <w:rPr>
                <w:kern w:val="0"/>
                <w:sz w:val="18"/>
                <w:szCs w:val="24"/>
              </w:rPr>
              <w:t>30(88.2)</w:t>
            </w:r>
          </w:p>
          <w:p w:rsidR="00397052" w:rsidRPr="00397052" w:rsidRDefault="00397052" w:rsidP="00397052">
            <w:pPr>
              <w:spacing w:line="360" w:lineRule="auto"/>
              <w:ind w:right="60"/>
              <w:rPr>
                <w:kern w:val="0"/>
                <w:sz w:val="18"/>
                <w:szCs w:val="24"/>
              </w:rPr>
            </w:pPr>
            <w:r>
              <w:rPr>
                <w:kern w:val="0"/>
                <w:sz w:val="18"/>
                <w:szCs w:val="24"/>
              </w:rPr>
              <w:t>28(82.3)</w:t>
            </w:r>
          </w:p>
        </w:tc>
        <w:tc>
          <w:tcPr>
            <w:tcW w:w="945" w:type="dxa"/>
            <w:tcBorders>
              <w:top w:val="single" w:sz="4" w:space="0" w:color="auto"/>
              <w:left w:val="nil"/>
              <w:bottom w:val="single" w:sz="4" w:space="0" w:color="auto"/>
              <w:right w:val="nil"/>
            </w:tcBorders>
            <w:noWrap/>
          </w:tcPr>
          <w:p w:rsidR="00E91C58" w:rsidRDefault="00620604">
            <w:pPr>
              <w:spacing w:line="360" w:lineRule="auto"/>
              <w:ind w:right="60"/>
              <w:rPr>
                <w:rFonts w:ascii="宋体" w:cs="宋体"/>
                <w:kern w:val="0"/>
                <w:sz w:val="18"/>
                <w:szCs w:val="24"/>
              </w:rPr>
            </w:pPr>
            <w:r>
              <w:rPr>
                <w:rFonts w:ascii="宋体" w:cs="宋体" w:hint="eastAsia"/>
                <w:kern w:val="0"/>
                <w:sz w:val="18"/>
                <w:szCs w:val="24"/>
              </w:rPr>
              <w:t>4(11.8)</w:t>
            </w:r>
          </w:p>
          <w:p w:rsidR="00E91C58" w:rsidRDefault="00620604">
            <w:pPr>
              <w:spacing w:line="360" w:lineRule="auto"/>
              <w:ind w:right="60"/>
              <w:rPr>
                <w:rFonts w:ascii="宋体" w:cs="宋体"/>
                <w:kern w:val="0"/>
                <w:sz w:val="18"/>
                <w:szCs w:val="24"/>
              </w:rPr>
            </w:pPr>
            <w:r>
              <w:rPr>
                <w:rFonts w:ascii="宋体" w:cs="宋体" w:hint="eastAsia"/>
                <w:kern w:val="0"/>
                <w:sz w:val="18"/>
                <w:szCs w:val="24"/>
              </w:rPr>
              <w:t>2(5.9)</w:t>
            </w:r>
          </w:p>
          <w:p w:rsidR="00E91C58" w:rsidRDefault="00620604">
            <w:pPr>
              <w:spacing w:line="360" w:lineRule="auto"/>
              <w:ind w:right="60"/>
              <w:rPr>
                <w:rFonts w:ascii="宋体" w:cs="宋体"/>
                <w:kern w:val="0"/>
                <w:sz w:val="18"/>
                <w:szCs w:val="24"/>
              </w:rPr>
            </w:pPr>
            <w:r>
              <w:rPr>
                <w:rFonts w:ascii="宋体" w:cs="宋体" w:hint="eastAsia"/>
                <w:kern w:val="0"/>
                <w:sz w:val="18"/>
                <w:szCs w:val="24"/>
              </w:rPr>
              <w:t>5(14.7)</w:t>
            </w:r>
          </w:p>
          <w:p w:rsidR="00E91C58" w:rsidRDefault="00620604">
            <w:pPr>
              <w:spacing w:line="360" w:lineRule="auto"/>
              <w:ind w:right="60"/>
              <w:rPr>
                <w:rFonts w:ascii="宋体" w:cs="宋体"/>
                <w:kern w:val="0"/>
                <w:sz w:val="18"/>
                <w:szCs w:val="24"/>
              </w:rPr>
            </w:pPr>
            <w:r>
              <w:rPr>
                <w:rFonts w:ascii="宋体" w:cs="宋体" w:hint="eastAsia"/>
                <w:kern w:val="0"/>
                <w:sz w:val="18"/>
                <w:szCs w:val="24"/>
              </w:rPr>
              <w:t>0(0.0)</w:t>
            </w:r>
          </w:p>
          <w:p w:rsidR="00E91C58" w:rsidRDefault="00620604">
            <w:pPr>
              <w:spacing w:line="360" w:lineRule="auto"/>
              <w:ind w:right="60"/>
              <w:rPr>
                <w:rFonts w:ascii="宋体" w:cs="宋体"/>
                <w:kern w:val="0"/>
                <w:sz w:val="18"/>
                <w:szCs w:val="24"/>
              </w:rPr>
            </w:pPr>
            <w:r>
              <w:rPr>
                <w:rFonts w:ascii="宋体" w:cs="宋体" w:hint="eastAsia"/>
                <w:kern w:val="0"/>
                <w:sz w:val="18"/>
                <w:szCs w:val="24"/>
              </w:rPr>
              <w:t>4(11.8)</w:t>
            </w:r>
          </w:p>
          <w:p w:rsidR="00E91C58" w:rsidRDefault="00620604">
            <w:pPr>
              <w:spacing w:line="360" w:lineRule="auto"/>
              <w:ind w:right="60"/>
              <w:rPr>
                <w:rFonts w:ascii="宋体" w:cs="宋体"/>
                <w:kern w:val="0"/>
                <w:sz w:val="18"/>
                <w:szCs w:val="24"/>
              </w:rPr>
            </w:pPr>
            <w:r>
              <w:rPr>
                <w:rFonts w:ascii="宋体" w:cs="宋体" w:hint="eastAsia"/>
                <w:kern w:val="0"/>
                <w:sz w:val="18"/>
                <w:szCs w:val="24"/>
              </w:rPr>
              <w:t>5(14.7)</w:t>
            </w:r>
          </w:p>
          <w:p w:rsidR="00E91C58" w:rsidRDefault="00620604">
            <w:pPr>
              <w:spacing w:line="360" w:lineRule="auto"/>
              <w:ind w:right="60"/>
              <w:rPr>
                <w:rFonts w:ascii="宋体" w:cs="宋体"/>
                <w:kern w:val="0"/>
                <w:sz w:val="18"/>
                <w:szCs w:val="24"/>
              </w:rPr>
            </w:pPr>
            <w:r>
              <w:rPr>
                <w:rFonts w:ascii="宋体" w:cs="宋体" w:hint="eastAsia"/>
                <w:kern w:val="0"/>
                <w:sz w:val="18"/>
                <w:szCs w:val="24"/>
              </w:rPr>
              <w:t>1(2.9)</w:t>
            </w:r>
          </w:p>
          <w:p w:rsidR="00E91C58" w:rsidRDefault="00620604">
            <w:pPr>
              <w:spacing w:line="360" w:lineRule="auto"/>
              <w:ind w:right="60"/>
              <w:rPr>
                <w:rFonts w:ascii="宋体" w:cs="宋体"/>
                <w:kern w:val="0"/>
                <w:sz w:val="18"/>
                <w:szCs w:val="24"/>
              </w:rPr>
            </w:pPr>
            <w:r>
              <w:rPr>
                <w:rFonts w:ascii="宋体" w:cs="宋体" w:hint="eastAsia"/>
                <w:kern w:val="0"/>
                <w:sz w:val="18"/>
                <w:szCs w:val="24"/>
              </w:rPr>
              <w:t>2(5.9)</w:t>
            </w:r>
          </w:p>
          <w:p w:rsidR="00E91C58" w:rsidRDefault="00620604">
            <w:pPr>
              <w:spacing w:line="360" w:lineRule="auto"/>
              <w:ind w:right="60"/>
              <w:rPr>
                <w:rFonts w:ascii="宋体" w:cs="宋体"/>
                <w:kern w:val="0"/>
                <w:sz w:val="18"/>
                <w:szCs w:val="24"/>
              </w:rPr>
            </w:pPr>
            <w:r>
              <w:rPr>
                <w:rFonts w:ascii="宋体" w:cs="宋体" w:hint="eastAsia"/>
                <w:kern w:val="0"/>
                <w:sz w:val="18"/>
                <w:szCs w:val="24"/>
              </w:rPr>
              <w:t>4(11.8)</w:t>
            </w:r>
          </w:p>
          <w:p w:rsidR="00E91C58" w:rsidRDefault="00620604">
            <w:pPr>
              <w:spacing w:line="360" w:lineRule="auto"/>
              <w:ind w:right="60"/>
              <w:rPr>
                <w:rFonts w:ascii="宋体" w:cs="宋体"/>
                <w:kern w:val="0"/>
                <w:sz w:val="18"/>
                <w:szCs w:val="24"/>
              </w:rPr>
            </w:pPr>
            <w:r>
              <w:rPr>
                <w:rFonts w:ascii="宋体" w:cs="宋体" w:hint="eastAsia"/>
                <w:kern w:val="0"/>
                <w:sz w:val="18"/>
                <w:szCs w:val="24"/>
              </w:rPr>
              <w:t>1(2.9)</w:t>
            </w:r>
          </w:p>
          <w:p w:rsidR="00E91C58" w:rsidRDefault="00620604">
            <w:pPr>
              <w:spacing w:line="360" w:lineRule="auto"/>
              <w:ind w:right="60"/>
              <w:rPr>
                <w:rFonts w:ascii="宋体" w:cs="宋体"/>
                <w:kern w:val="0"/>
                <w:sz w:val="18"/>
                <w:szCs w:val="24"/>
              </w:rPr>
            </w:pPr>
            <w:r>
              <w:rPr>
                <w:rFonts w:ascii="宋体" w:cs="宋体" w:hint="eastAsia"/>
                <w:kern w:val="0"/>
                <w:sz w:val="18"/>
                <w:szCs w:val="24"/>
              </w:rPr>
              <w:t>0(0.0)</w:t>
            </w:r>
          </w:p>
          <w:p w:rsidR="00E91C58" w:rsidRDefault="00620604">
            <w:pPr>
              <w:spacing w:line="360" w:lineRule="auto"/>
              <w:ind w:right="60"/>
              <w:rPr>
                <w:rFonts w:ascii="宋体" w:cs="宋体"/>
                <w:kern w:val="0"/>
                <w:sz w:val="18"/>
                <w:szCs w:val="24"/>
              </w:rPr>
            </w:pPr>
            <w:r>
              <w:rPr>
                <w:rFonts w:ascii="宋体" w:cs="宋体" w:hint="eastAsia"/>
                <w:kern w:val="0"/>
                <w:sz w:val="18"/>
                <w:szCs w:val="24"/>
              </w:rPr>
              <w:t>0(0.0)</w:t>
            </w:r>
          </w:p>
          <w:p w:rsidR="00E91C58" w:rsidRDefault="00620604">
            <w:pPr>
              <w:spacing w:line="360" w:lineRule="auto"/>
              <w:ind w:right="60"/>
              <w:rPr>
                <w:rFonts w:ascii="宋体" w:cs="宋体"/>
                <w:kern w:val="0"/>
                <w:sz w:val="18"/>
                <w:szCs w:val="24"/>
              </w:rPr>
            </w:pPr>
            <w:r>
              <w:rPr>
                <w:rFonts w:ascii="宋体" w:cs="宋体" w:hint="eastAsia"/>
                <w:kern w:val="0"/>
                <w:sz w:val="18"/>
                <w:szCs w:val="24"/>
              </w:rPr>
              <w:t>1(2.9)</w:t>
            </w:r>
          </w:p>
          <w:p w:rsidR="00E91C58" w:rsidRDefault="00620604">
            <w:pPr>
              <w:spacing w:line="360" w:lineRule="auto"/>
              <w:ind w:right="60"/>
              <w:rPr>
                <w:rFonts w:ascii="宋体" w:cs="宋体"/>
                <w:kern w:val="0"/>
                <w:sz w:val="18"/>
                <w:szCs w:val="24"/>
              </w:rPr>
            </w:pPr>
            <w:r>
              <w:rPr>
                <w:rFonts w:ascii="宋体" w:cs="宋体" w:hint="eastAsia"/>
                <w:kern w:val="0"/>
                <w:sz w:val="18"/>
                <w:szCs w:val="24"/>
              </w:rPr>
              <w:t>5(14.7)</w:t>
            </w:r>
          </w:p>
          <w:p w:rsidR="00E91C58" w:rsidRDefault="00620604">
            <w:pPr>
              <w:spacing w:line="360" w:lineRule="auto"/>
              <w:ind w:right="60"/>
              <w:rPr>
                <w:rFonts w:ascii="宋体" w:cs="宋体"/>
                <w:kern w:val="0"/>
                <w:sz w:val="18"/>
                <w:szCs w:val="24"/>
              </w:rPr>
            </w:pPr>
            <w:r>
              <w:rPr>
                <w:rFonts w:ascii="宋体" w:cs="宋体" w:hint="eastAsia"/>
                <w:kern w:val="0"/>
                <w:sz w:val="18"/>
                <w:szCs w:val="24"/>
              </w:rPr>
              <w:t>5(14.7)</w:t>
            </w:r>
          </w:p>
          <w:p w:rsidR="00E91C58" w:rsidRDefault="00620604">
            <w:pPr>
              <w:spacing w:line="360" w:lineRule="auto"/>
              <w:ind w:right="60"/>
              <w:rPr>
                <w:rFonts w:ascii="宋体" w:cs="宋体"/>
                <w:kern w:val="0"/>
                <w:sz w:val="18"/>
                <w:szCs w:val="24"/>
              </w:rPr>
            </w:pPr>
            <w:r>
              <w:rPr>
                <w:rFonts w:ascii="宋体" w:cs="宋体" w:hint="eastAsia"/>
                <w:kern w:val="0"/>
                <w:sz w:val="18"/>
                <w:szCs w:val="24"/>
              </w:rPr>
              <w:t>4(11.8)</w:t>
            </w:r>
          </w:p>
          <w:p w:rsidR="00E91C58" w:rsidRDefault="00620604">
            <w:pPr>
              <w:spacing w:line="360" w:lineRule="auto"/>
              <w:ind w:right="60"/>
              <w:rPr>
                <w:rFonts w:ascii="宋体" w:cs="宋体"/>
                <w:kern w:val="0"/>
                <w:sz w:val="18"/>
                <w:szCs w:val="24"/>
              </w:rPr>
            </w:pPr>
            <w:r>
              <w:rPr>
                <w:rFonts w:ascii="宋体" w:cs="宋体" w:hint="eastAsia"/>
                <w:kern w:val="0"/>
                <w:sz w:val="18"/>
                <w:szCs w:val="24"/>
              </w:rPr>
              <w:t>7(20.6)</w:t>
            </w:r>
          </w:p>
          <w:p w:rsidR="00E91C58" w:rsidRDefault="00620604">
            <w:pPr>
              <w:spacing w:line="360" w:lineRule="auto"/>
              <w:ind w:right="60"/>
              <w:rPr>
                <w:rFonts w:ascii="宋体" w:cs="宋体"/>
                <w:kern w:val="0"/>
                <w:sz w:val="18"/>
                <w:szCs w:val="24"/>
              </w:rPr>
            </w:pPr>
            <w:r>
              <w:rPr>
                <w:rFonts w:ascii="宋体" w:cs="宋体" w:hint="eastAsia"/>
                <w:kern w:val="0"/>
                <w:sz w:val="18"/>
                <w:szCs w:val="24"/>
              </w:rPr>
              <w:t>2(5.9)</w:t>
            </w:r>
          </w:p>
          <w:p w:rsidR="00E91C58" w:rsidRDefault="00620604">
            <w:pPr>
              <w:spacing w:line="360" w:lineRule="auto"/>
              <w:ind w:right="60"/>
              <w:rPr>
                <w:rFonts w:ascii="宋体" w:cs="宋体"/>
                <w:kern w:val="0"/>
                <w:sz w:val="18"/>
                <w:szCs w:val="24"/>
              </w:rPr>
            </w:pPr>
            <w:r>
              <w:rPr>
                <w:rFonts w:ascii="宋体" w:cs="宋体" w:hint="eastAsia"/>
                <w:kern w:val="0"/>
                <w:sz w:val="18"/>
                <w:szCs w:val="24"/>
              </w:rPr>
              <w:t>4(11.8)</w:t>
            </w:r>
          </w:p>
          <w:p w:rsidR="00E91C58" w:rsidRDefault="00620604">
            <w:pPr>
              <w:spacing w:line="360" w:lineRule="auto"/>
              <w:ind w:right="60"/>
              <w:rPr>
                <w:rFonts w:ascii="宋体" w:cs="宋体"/>
                <w:kern w:val="0"/>
                <w:sz w:val="18"/>
                <w:szCs w:val="24"/>
              </w:rPr>
            </w:pPr>
            <w:r>
              <w:rPr>
                <w:rFonts w:ascii="宋体" w:cs="宋体" w:hint="eastAsia"/>
                <w:kern w:val="0"/>
                <w:sz w:val="18"/>
                <w:szCs w:val="24"/>
              </w:rPr>
              <w:t>7(20.6)</w:t>
            </w:r>
          </w:p>
        </w:tc>
      </w:tr>
    </w:tbl>
    <w:p w:rsidR="00E91C58" w:rsidRDefault="00E91C58">
      <w:pPr>
        <w:spacing w:line="360" w:lineRule="auto"/>
        <w:rPr>
          <w:sz w:val="20"/>
          <w:szCs w:val="24"/>
        </w:rPr>
      </w:pPr>
    </w:p>
    <w:tbl>
      <w:tblPr>
        <w:tblW w:w="10261" w:type="dxa"/>
        <w:tblInd w:w="-973" w:type="dxa"/>
        <w:tblBorders>
          <w:bottom w:val="single" w:sz="4" w:space="0" w:color="auto"/>
          <w:insideH w:val="single" w:sz="4" w:space="0" w:color="auto"/>
        </w:tblBorders>
        <w:tblLayout w:type="fixed"/>
        <w:tblLook w:val="04A0"/>
      </w:tblPr>
      <w:tblGrid>
        <w:gridCol w:w="6480"/>
        <w:gridCol w:w="945"/>
        <w:gridCol w:w="945"/>
        <w:gridCol w:w="945"/>
        <w:gridCol w:w="946"/>
      </w:tblGrid>
      <w:tr w:rsidR="00620604" w:rsidTr="00620604">
        <w:trPr>
          <w:trHeight w:val="203"/>
        </w:trPr>
        <w:tc>
          <w:tcPr>
            <w:tcW w:w="10261" w:type="dxa"/>
            <w:gridSpan w:val="5"/>
            <w:tcBorders>
              <w:top w:val="nil"/>
              <w:left w:val="nil"/>
              <w:bottom w:val="nil"/>
              <w:right w:val="nil"/>
            </w:tcBorders>
            <w:noWrap/>
          </w:tcPr>
          <w:p w:rsidR="007C4253" w:rsidRDefault="007C4253" w:rsidP="00D0227C">
            <w:pPr>
              <w:spacing w:line="360" w:lineRule="auto"/>
              <w:ind w:right="60"/>
              <w:rPr>
                <w:rFonts w:ascii="宋体" w:hAnsi="宋体" w:cs="宋体"/>
                <w:b/>
                <w:bCs/>
                <w:kern w:val="0"/>
                <w:sz w:val="20"/>
                <w:szCs w:val="24"/>
              </w:rPr>
            </w:pPr>
          </w:p>
          <w:p w:rsidR="00620604" w:rsidRDefault="00620604" w:rsidP="00620604">
            <w:pPr>
              <w:spacing w:line="360" w:lineRule="auto"/>
              <w:ind w:right="60" w:firstLineChars="1167" w:firstLine="2343"/>
              <w:rPr>
                <w:rFonts w:ascii="宋体" w:hAnsi="宋体" w:cs="宋体"/>
                <w:b/>
                <w:bCs/>
                <w:kern w:val="0"/>
                <w:sz w:val="20"/>
                <w:szCs w:val="24"/>
              </w:rPr>
            </w:pPr>
            <w:r>
              <w:rPr>
                <w:rFonts w:ascii="宋体" w:hAnsi="宋体" w:cs="宋体" w:hint="eastAsia"/>
                <w:b/>
                <w:bCs/>
                <w:kern w:val="0"/>
                <w:sz w:val="20"/>
                <w:szCs w:val="24"/>
              </w:rPr>
              <w:t xml:space="preserve">表3 </w:t>
            </w:r>
            <w:r>
              <w:rPr>
                <w:rFonts w:ascii="宋体" w:eastAsia="宋体" w:hAnsi="宋体" w:cs="宋体" w:hint="eastAsia"/>
                <w:b/>
                <w:bCs/>
                <w:kern w:val="0"/>
                <w:sz w:val="20"/>
                <w:szCs w:val="24"/>
              </w:rPr>
              <w:t>色彩警示标识应用后</w:t>
            </w:r>
            <w:r>
              <w:rPr>
                <w:rFonts w:ascii="宋体" w:hAnsi="宋体" w:cs="宋体" w:hint="eastAsia"/>
                <w:b/>
                <w:bCs/>
                <w:kern w:val="0"/>
                <w:sz w:val="20"/>
                <w:szCs w:val="24"/>
              </w:rPr>
              <w:t>护理人员对各项工作满意情况</w:t>
            </w:r>
          </w:p>
        </w:tc>
      </w:tr>
      <w:tr w:rsidR="00620604" w:rsidTr="00620604">
        <w:trPr>
          <w:cantSplit/>
          <w:trHeight w:val="724"/>
        </w:trPr>
        <w:tc>
          <w:tcPr>
            <w:tcW w:w="6480" w:type="dxa"/>
            <w:vMerge w:val="restart"/>
            <w:tcBorders>
              <w:top w:val="single" w:sz="4" w:space="0" w:color="auto"/>
              <w:left w:val="nil"/>
              <w:bottom w:val="single" w:sz="4" w:space="0" w:color="auto"/>
              <w:right w:val="nil"/>
            </w:tcBorders>
            <w:noWrap/>
            <w:vAlign w:val="center"/>
          </w:tcPr>
          <w:p w:rsidR="00620604" w:rsidRDefault="00620604" w:rsidP="00620604">
            <w:pPr>
              <w:rPr>
                <w:kern w:val="0"/>
                <w:sz w:val="20"/>
                <w:szCs w:val="24"/>
              </w:rPr>
            </w:pPr>
            <w:r>
              <w:rPr>
                <w:rFonts w:hint="eastAsia"/>
                <w:kern w:val="0"/>
                <w:sz w:val="20"/>
                <w:szCs w:val="24"/>
              </w:rPr>
              <w:t>项目</w:t>
            </w:r>
          </w:p>
        </w:tc>
        <w:tc>
          <w:tcPr>
            <w:tcW w:w="1890" w:type="dxa"/>
            <w:gridSpan w:val="2"/>
            <w:tcBorders>
              <w:top w:val="single" w:sz="4" w:space="0" w:color="auto"/>
              <w:left w:val="nil"/>
              <w:bottom w:val="single" w:sz="4" w:space="0" w:color="auto"/>
              <w:right w:val="nil"/>
            </w:tcBorders>
            <w:noWrap/>
            <w:vAlign w:val="center"/>
          </w:tcPr>
          <w:p w:rsidR="00620604" w:rsidRDefault="00620604" w:rsidP="00620604">
            <w:pPr>
              <w:spacing w:line="360" w:lineRule="auto"/>
              <w:rPr>
                <w:kern w:val="0"/>
                <w:sz w:val="20"/>
                <w:szCs w:val="24"/>
              </w:rPr>
            </w:pPr>
            <w:r>
              <w:rPr>
                <w:rFonts w:hint="eastAsia"/>
                <w:kern w:val="0"/>
                <w:sz w:val="20"/>
                <w:szCs w:val="24"/>
              </w:rPr>
              <w:t>普外科二区人数（构成比</w:t>
            </w:r>
            <w:r>
              <w:rPr>
                <w:kern w:val="0"/>
                <w:sz w:val="20"/>
                <w:szCs w:val="24"/>
              </w:rPr>
              <w:t>%</w:t>
            </w:r>
            <w:r>
              <w:rPr>
                <w:rFonts w:hint="eastAsia"/>
                <w:kern w:val="0"/>
                <w:sz w:val="20"/>
                <w:szCs w:val="24"/>
              </w:rPr>
              <w:t>）</w:t>
            </w:r>
          </w:p>
        </w:tc>
        <w:tc>
          <w:tcPr>
            <w:tcW w:w="1891" w:type="dxa"/>
            <w:gridSpan w:val="2"/>
            <w:tcBorders>
              <w:top w:val="single" w:sz="4" w:space="0" w:color="auto"/>
              <w:left w:val="nil"/>
              <w:bottom w:val="single" w:sz="4" w:space="0" w:color="auto"/>
              <w:right w:val="nil"/>
            </w:tcBorders>
            <w:noWrap/>
            <w:vAlign w:val="center"/>
          </w:tcPr>
          <w:p w:rsidR="00620604" w:rsidRDefault="00620604" w:rsidP="00620604">
            <w:pPr>
              <w:spacing w:line="360" w:lineRule="auto"/>
              <w:jc w:val="center"/>
              <w:rPr>
                <w:kern w:val="0"/>
                <w:sz w:val="20"/>
                <w:szCs w:val="24"/>
              </w:rPr>
            </w:pPr>
            <w:r>
              <w:rPr>
                <w:rFonts w:hint="eastAsia"/>
                <w:kern w:val="0"/>
                <w:sz w:val="20"/>
                <w:szCs w:val="24"/>
              </w:rPr>
              <w:t>普外科一区人数（构成比</w:t>
            </w:r>
            <w:r>
              <w:rPr>
                <w:kern w:val="0"/>
                <w:sz w:val="20"/>
                <w:szCs w:val="24"/>
              </w:rPr>
              <w:t>%</w:t>
            </w:r>
            <w:r>
              <w:rPr>
                <w:rFonts w:hint="eastAsia"/>
                <w:kern w:val="0"/>
                <w:sz w:val="20"/>
                <w:szCs w:val="24"/>
              </w:rPr>
              <w:t>）</w:t>
            </w:r>
          </w:p>
        </w:tc>
      </w:tr>
      <w:tr w:rsidR="00620604" w:rsidTr="00620604">
        <w:trPr>
          <w:cantSplit/>
          <w:trHeight w:val="625"/>
        </w:trPr>
        <w:tc>
          <w:tcPr>
            <w:tcW w:w="6480" w:type="dxa"/>
            <w:vMerge/>
            <w:tcBorders>
              <w:top w:val="single" w:sz="4" w:space="0" w:color="auto"/>
              <w:left w:val="nil"/>
              <w:bottom w:val="single" w:sz="4" w:space="0" w:color="auto"/>
              <w:right w:val="nil"/>
            </w:tcBorders>
            <w:vAlign w:val="center"/>
          </w:tcPr>
          <w:p w:rsidR="00620604" w:rsidRDefault="00620604" w:rsidP="00620604">
            <w:pPr>
              <w:widowControl/>
              <w:jc w:val="left"/>
              <w:rPr>
                <w:kern w:val="0"/>
                <w:sz w:val="20"/>
                <w:szCs w:val="24"/>
              </w:rPr>
            </w:pPr>
          </w:p>
        </w:tc>
        <w:tc>
          <w:tcPr>
            <w:tcW w:w="1890" w:type="dxa"/>
            <w:gridSpan w:val="2"/>
            <w:tcBorders>
              <w:top w:val="single" w:sz="4" w:space="0" w:color="auto"/>
              <w:left w:val="nil"/>
              <w:bottom w:val="single" w:sz="4" w:space="0" w:color="auto"/>
              <w:right w:val="nil"/>
            </w:tcBorders>
            <w:noWrap/>
            <w:vAlign w:val="center"/>
          </w:tcPr>
          <w:p w:rsidR="00620604" w:rsidRDefault="007C4253" w:rsidP="007C4253">
            <w:pPr>
              <w:spacing w:line="360" w:lineRule="auto"/>
              <w:rPr>
                <w:kern w:val="0"/>
                <w:sz w:val="20"/>
                <w:szCs w:val="24"/>
              </w:rPr>
            </w:pPr>
            <w:r>
              <w:rPr>
                <w:kern w:val="0"/>
                <w:sz w:val="20"/>
                <w:szCs w:val="24"/>
              </w:rPr>
              <w:t>满意</w:t>
            </w:r>
            <w:r>
              <w:rPr>
                <w:rFonts w:hint="eastAsia"/>
                <w:kern w:val="0"/>
                <w:sz w:val="20"/>
                <w:szCs w:val="24"/>
              </w:rPr>
              <w:t xml:space="preserve">      </w:t>
            </w:r>
            <w:r>
              <w:rPr>
                <w:rFonts w:hint="eastAsia"/>
                <w:kern w:val="0"/>
                <w:sz w:val="20"/>
                <w:szCs w:val="24"/>
              </w:rPr>
              <w:t>不满意</w:t>
            </w:r>
            <w:r>
              <w:rPr>
                <w:rFonts w:hint="eastAsia"/>
                <w:kern w:val="0"/>
                <w:sz w:val="20"/>
                <w:szCs w:val="24"/>
              </w:rPr>
              <w:t xml:space="preserve">  </w:t>
            </w:r>
          </w:p>
        </w:tc>
        <w:tc>
          <w:tcPr>
            <w:tcW w:w="1891" w:type="dxa"/>
            <w:gridSpan w:val="2"/>
            <w:tcBorders>
              <w:top w:val="single" w:sz="4" w:space="0" w:color="auto"/>
              <w:left w:val="nil"/>
              <w:bottom w:val="single" w:sz="4" w:space="0" w:color="auto"/>
              <w:right w:val="nil"/>
            </w:tcBorders>
            <w:noWrap/>
            <w:vAlign w:val="center"/>
          </w:tcPr>
          <w:p w:rsidR="00620604" w:rsidRDefault="007C4253" w:rsidP="00620604">
            <w:pPr>
              <w:spacing w:line="360" w:lineRule="auto"/>
              <w:ind w:right="60"/>
              <w:jc w:val="center"/>
              <w:rPr>
                <w:kern w:val="0"/>
                <w:sz w:val="20"/>
                <w:szCs w:val="24"/>
              </w:rPr>
            </w:pPr>
            <w:r>
              <w:rPr>
                <w:rFonts w:hint="eastAsia"/>
                <w:kern w:val="0"/>
                <w:sz w:val="20"/>
                <w:szCs w:val="24"/>
              </w:rPr>
              <w:t xml:space="preserve"> </w:t>
            </w:r>
            <w:r>
              <w:rPr>
                <w:kern w:val="0"/>
                <w:sz w:val="20"/>
                <w:szCs w:val="24"/>
              </w:rPr>
              <w:t>满意</w:t>
            </w:r>
            <w:r>
              <w:rPr>
                <w:rFonts w:hint="eastAsia"/>
                <w:kern w:val="0"/>
                <w:sz w:val="20"/>
                <w:szCs w:val="24"/>
              </w:rPr>
              <w:t xml:space="preserve">     </w:t>
            </w:r>
            <w:r>
              <w:rPr>
                <w:rFonts w:hint="eastAsia"/>
                <w:kern w:val="0"/>
                <w:sz w:val="20"/>
                <w:szCs w:val="24"/>
              </w:rPr>
              <w:t>不满意</w:t>
            </w:r>
          </w:p>
        </w:tc>
      </w:tr>
      <w:tr w:rsidR="00620604" w:rsidTr="00620604">
        <w:trPr>
          <w:trHeight w:val="2967"/>
        </w:trPr>
        <w:tc>
          <w:tcPr>
            <w:tcW w:w="6480" w:type="dxa"/>
            <w:tcBorders>
              <w:top w:val="single" w:sz="4" w:space="0" w:color="auto"/>
              <w:left w:val="nil"/>
              <w:bottom w:val="single" w:sz="4" w:space="0" w:color="auto"/>
              <w:right w:val="nil"/>
            </w:tcBorders>
            <w:noWrap/>
          </w:tcPr>
          <w:p w:rsidR="00620604" w:rsidRDefault="00620604" w:rsidP="00C502EB">
            <w:pPr>
              <w:spacing w:line="360" w:lineRule="auto"/>
            </w:pPr>
            <w:r>
              <w:rPr>
                <w:rFonts w:hint="eastAsia"/>
              </w:rPr>
              <w:lastRenderedPageBreak/>
              <w:t>对工作环境满意</w:t>
            </w:r>
          </w:p>
          <w:p w:rsidR="00620604" w:rsidRPr="001167F7" w:rsidRDefault="00620604" w:rsidP="00C502EB">
            <w:pPr>
              <w:spacing w:line="360" w:lineRule="auto"/>
            </w:pPr>
            <w:r>
              <w:rPr>
                <w:rFonts w:hint="eastAsia"/>
              </w:rPr>
              <w:t>对工作报酬满意</w:t>
            </w:r>
          </w:p>
          <w:p w:rsidR="00620604" w:rsidRDefault="00620604" w:rsidP="00C502EB">
            <w:pPr>
              <w:spacing w:line="360" w:lineRule="auto"/>
              <w:rPr>
                <w:rFonts w:ascii="宋体"/>
              </w:rPr>
            </w:pPr>
            <w:r>
              <w:rPr>
                <w:rFonts w:ascii="宋体" w:hAnsi="宋体" w:hint="eastAsia"/>
              </w:rPr>
              <w:t>与患者的沟通程度</w:t>
            </w:r>
          </w:p>
          <w:p w:rsidR="00620604" w:rsidRDefault="00620604" w:rsidP="00C502EB">
            <w:pPr>
              <w:spacing w:line="360" w:lineRule="auto"/>
              <w:rPr>
                <w:rFonts w:ascii="宋体"/>
              </w:rPr>
            </w:pPr>
            <w:r>
              <w:rPr>
                <w:rFonts w:ascii="宋体" w:hAnsi="宋体" w:hint="eastAsia"/>
              </w:rPr>
              <w:t>对工作时间的满意</w:t>
            </w:r>
          </w:p>
          <w:p w:rsidR="00620604" w:rsidRDefault="00620604" w:rsidP="00C502EB">
            <w:pPr>
              <w:spacing w:line="360" w:lineRule="auto"/>
              <w:rPr>
                <w:rFonts w:ascii="宋体"/>
              </w:rPr>
            </w:pPr>
            <w:r>
              <w:rPr>
                <w:rFonts w:ascii="宋体" w:hAnsi="宋体" w:hint="eastAsia"/>
              </w:rPr>
              <w:t>对病区人力资源状况（人手数量）满意</w:t>
            </w:r>
          </w:p>
          <w:p w:rsidR="00620604" w:rsidRDefault="00620604" w:rsidP="00C502EB">
            <w:pPr>
              <w:spacing w:line="360" w:lineRule="auto"/>
              <w:rPr>
                <w:rFonts w:ascii="宋体"/>
              </w:rPr>
            </w:pPr>
            <w:r>
              <w:rPr>
                <w:rFonts w:ascii="宋体" w:hAnsi="宋体" w:hint="eastAsia"/>
              </w:rPr>
              <w:t>对本病区领导管理病室方法满意</w:t>
            </w:r>
          </w:p>
          <w:p w:rsidR="00620604" w:rsidRDefault="00620604" w:rsidP="00C502EB">
            <w:pPr>
              <w:spacing w:line="360" w:lineRule="auto"/>
              <w:rPr>
                <w:rFonts w:ascii="宋体"/>
              </w:rPr>
            </w:pPr>
            <w:r>
              <w:rPr>
                <w:rFonts w:ascii="宋体" w:hAnsi="宋体" w:hint="eastAsia"/>
              </w:rPr>
              <w:t>对目前工作的工作量满意</w:t>
            </w:r>
          </w:p>
          <w:p w:rsidR="00620604" w:rsidRDefault="00620604" w:rsidP="00C502EB">
            <w:pPr>
              <w:spacing w:line="360" w:lineRule="auto"/>
              <w:rPr>
                <w:rFonts w:ascii="宋体"/>
              </w:rPr>
            </w:pPr>
            <w:r>
              <w:rPr>
                <w:rFonts w:ascii="宋体" w:hAnsi="宋体" w:hint="eastAsia"/>
              </w:rPr>
              <w:t>对病室标准预防实施满意</w:t>
            </w:r>
          </w:p>
          <w:p w:rsidR="00620604" w:rsidRDefault="00620604" w:rsidP="00C502EB">
            <w:pPr>
              <w:spacing w:line="360" w:lineRule="auto"/>
              <w:rPr>
                <w:rFonts w:ascii="宋体"/>
              </w:rPr>
            </w:pPr>
            <w:r>
              <w:rPr>
                <w:rFonts w:ascii="宋体" w:hAnsi="宋体" w:hint="eastAsia"/>
              </w:rPr>
              <w:t>对病室发生针刺伤上报后处理满意</w:t>
            </w:r>
          </w:p>
          <w:p w:rsidR="00620604" w:rsidRDefault="00620604" w:rsidP="00C502EB">
            <w:pPr>
              <w:spacing w:line="360" w:lineRule="auto"/>
              <w:jc w:val="left"/>
              <w:rPr>
                <w:rFonts w:ascii="宋体"/>
              </w:rPr>
            </w:pPr>
            <w:r>
              <w:rPr>
                <w:rFonts w:ascii="宋体" w:hAnsi="宋体" w:hint="eastAsia"/>
              </w:rPr>
              <w:t>对病室采取标准预防方法满意</w:t>
            </w:r>
          </w:p>
          <w:p w:rsidR="00620604" w:rsidRDefault="00620604" w:rsidP="00C502EB">
            <w:pPr>
              <w:spacing w:line="360" w:lineRule="auto"/>
              <w:rPr>
                <w:rFonts w:ascii="宋体"/>
              </w:rPr>
            </w:pPr>
            <w:r>
              <w:rPr>
                <w:rFonts w:ascii="宋体" w:hAnsi="宋体" w:hint="eastAsia"/>
              </w:rPr>
              <w:t>对病室领导解决护士针刺伤方法满意</w:t>
            </w:r>
          </w:p>
          <w:p w:rsidR="00620604" w:rsidRDefault="00620604" w:rsidP="00C502EB">
            <w:pPr>
              <w:spacing w:line="360" w:lineRule="auto"/>
              <w:rPr>
                <w:rFonts w:ascii="宋体"/>
              </w:rPr>
            </w:pPr>
            <w:r>
              <w:rPr>
                <w:rFonts w:ascii="宋体" w:hAnsi="宋体" w:hint="eastAsia"/>
              </w:rPr>
              <w:t>对运用色彩警示标识方法预防针刺伤满意</w:t>
            </w:r>
          </w:p>
          <w:p w:rsidR="00620604" w:rsidRDefault="00620604" w:rsidP="00C502EB">
            <w:pPr>
              <w:spacing w:line="360" w:lineRule="auto"/>
              <w:rPr>
                <w:rFonts w:ascii="宋体"/>
              </w:rPr>
            </w:pPr>
            <w:r>
              <w:rPr>
                <w:rFonts w:ascii="宋体" w:hAnsi="宋体" w:hint="eastAsia"/>
              </w:rPr>
              <w:t>对工作安全满意</w:t>
            </w:r>
          </w:p>
          <w:p w:rsidR="00620604" w:rsidRDefault="001C2E8F" w:rsidP="00C502EB">
            <w:pPr>
              <w:spacing w:line="360" w:lineRule="auto"/>
              <w:rPr>
                <w:rFonts w:ascii="宋体" w:hAnsi="宋体"/>
              </w:rPr>
            </w:pPr>
            <w:r>
              <w:rPr>
                <w:rFonts w:ascii="宋体" w:hAnsi="宋体" w:hint="eastAsia"/>
              </w:rPr>
              <w:t>对工作安排</w:t>
            </w:r>
            <w:r w:rsidR="00620604">
              <w:rPr>
                <w:rFonts w:ascii="宋体" w:hAnsi="宋体" w:hint="eastAsia"/>
              </w:rPr>
              <w:t>满意</w:t>
            </w:r>
          </w:p>
          <w:p w:rsidR="001C2E8F" w:rsidRPr="001C2E8F" w:rsidRDefault="001C2E8F" w:rsidP="00C502EB">
            <w:pPr>
              <w:spacing w:line="360" w:lineRule="auto"/>
              <w:rPr>
                <w:rFonts w:ascii="宋体" w:hAnsi="宋体"/>
              </w:rPr>
            </w:pPr>
            <w:r>
              <w:rPr>
                <w:rFonts w:ascii="宋体" w:hAnsi="宋体" w:hint="eastAsia"/>
              </w:rPr>
              <w:t>对工作的总体情况满意</w:t>
            </w:r>
          </w:p>
        </w:tc>
        <w:tc>
          <w:tcPr>
            <w:tcW w:w="945" w:type="dxa"/>
            <w:tcBorders>
              <w:top w:val="single" w:sz="4" w:space="0" w:color="auto"/>
              <w:left w:val="nil"/>
              <w:bottom w:val="single" w:sz="4" w:space="0" w:color="auto"/>
              <w:right w:val="nil"/>
            </w:tcBorders>
            <w:noWrap/>
          </w:tcPr>
          <w:p w:rsidR="00620604" w:rsidRDefault="00552221" w:rsidP="00C502EB">
            <w:pPr>
              <w:spacing w:line="360" w:lineRule="auto"/>
              <w:ind w:right="60"/>
              <w:rPr>
                <w:kern w:val="0"/>
                <w:sz w:val="18"/>
                <w:szCs w:val="24"/>
              </w:rPr>
            </w:pPr>
            <w:r>
              <w:rPr>
                <w:kern w:val="0"/>
                <w:sz w:val="18"/>
                <w:szCs w:val="24"/>
              </w:rPr>
              <w:t>23(69.7)</w:t>
            </w:r>
          </w:p>
          <w:p w:rsidR="00552221" w:rsidRDefault="00552221" w:rsidP="00552221">
            <w:pPr>
              <w:spacing w:line="360" w:lineRule="auto"/>
              <w:ind w:right="60"/>
              <w:rPr>
                <w:kern w:val="0"/>
                <w:sz w:val="18"/>
                <w:szCs w:val="24"/>
              </w:rPr>
            </w:pPr>
            <w:r>
              <w:rPr>
                <w:kern w:val="0"/>
                <w:sz w:val="18"/>
                <w:szCs w:val="24"/>
              </w:rPr>
              <w:t>21(36.6)</w:t>
            </w:r>
          </w:p>
          <w:p w:rsidR="00620604" w:rsidRDefault="00620604" w:rsidP="00C502EB">
            <w:pPr>
              <w:spacing w:line="360" w:lineRule="auto"/>
              <w:ind w:right="60"/>
              <w:rPr>
                <w:kern w:val="0"/>
                <w:sz w:val="18"/>
                <w:szCs w:val="24"/>
              </w:rPr>
            </w:pPr>
            <w:r>
              <w:rPr>
                <w:kern w:val="0"/>
                <w:sz w:val="18"/>
                <w:szCs w:val="24"/>
              </w:rPr>
              <w:t>25(75.8)</w:t>
            </w:r>
          </w:p>
          <w:p w:rsidR="00620604" w:rsidRDefault="00620604" w:rsidP="00C502EB">
            <w:pPr>
              <w:spacing w:line="360" w:lineRule="auto"/>
              <w:ind w:right="60"/>
              <w:rPr>
                <w:kern w:val="0"/>
                <w:sz w:val="18"/>
                <w:szCs w:val="24"/>
              </w:rPr>
            </w:pPr>
            <w:r>
              <w:rPr>
                <w:kern w:val="0"/>
                <w:sz w:val="18"/>
                <w:szCs w:val="24"/>
              </w:rPr>
              <w:t>23(69.7)</w:t>
            </w:r>
          </w:p>
          <w:p w:rsidR="00620604" w:rsidRDefault="00620604" w:rsidP="00C502EB">
            <w:pPr>
              <w:spacing w:line="360" w:lineRule="auto"/>
              <w:ind w:right="60"/>
              <w:rPr>
                <w:kern w:val="0"/>
                <w:sz w:val="18"/>
                <w:szCs w:val="24"/>
              </w:rPr>
            </w:pPr>
            <w:r>
              <w:rPr>
                <w:kern w:val="0"/>
                <w:sz w:val="18"/>
                <w:szCs w:val="24"/>
              </w:rPr>
              <w:t>26(78.8)</w:t>
            </w:r>
          </w:p>
          <w:p w:rsidR="00620604" w:rsidRDefault="00620604" w:rsidP="00C502EB">
            <w:pPr>
              <w:spacing w:line="360" w:lineRule="auto"/>
              <w:ind w:right="60"/>
              <w:rPr>
                <w:kern w:val="0"/>
                <w:sz w:val="18"/>
                <w:szCs w:val="24"/>
              </w:rPr>
            </w:pPr>
            <w:r>
              <w:rPr>
                <w:kern w:val="0"/>
                <w:sz w:val="18"/>
                <w:szCs w:val="24"/>
              </w:rPr>
              <w:t>21(36.6)</w:t>
            </w:r>
          </w:p>
          <w:p w:rsidR="00620604" w:rsidRDefault="001C2E8F" w:rsidP="00C502EB">
            <w:pPr>
              <w:spacing w:line="360" w:lineRule="auto"/>
              <w:ind w:right="60"/>
              <w:rPr>
                <w:kern w:val="0"/>
                <w:sz w:val="18"/>
                <w:szCs w:val="24"/>
              </w:rPr>
            </w:pPr>
            <w:r>
              <w:rPr>
                <w:kern w:val="0"/>
                <w:sz w:val="18"/>
                <w:szCs w:val="24"/>
              </w:rPr>
              <w:t>23(69.7</w:t>
            </w:r>
            <w:r w:rsidR="00620604">
              <w:rPr>
                <w:kern w:val="0"/>
                <w:sz w:val="18"/>
                <w:szCs w:val="24"/>
              </w:rPr>
              <w:t>)</w:t>
            </w:r>
          </w:p>
          <w:p w:rsidR="00620604" w:rsidRDefault="00620604" w:rsidP="00C502EB">
            <w:pPr>
              <w:spacing w:line="360" w:lineRule="auto"/>
              <w:ind w:right="60"/>
              <w:rPr>
                <w:kern w:val="0"/>
                <w:sz w:val="18"/>
                <w:szCs w:val="24"/>
              </w:rPr>
            </w:pPr>
            <w:r>
              <w:rPr>
                <w:kern w:val="0"/>
                <w:sz w:val="18"/>
                <w:szCs w:val="24"/>
              </w:rPr>
              <w:t>25(75.8)</w:t>
            </w:r>
          </w:p>
          <w:p w:rsidR="00620604" w:rsidRDefault="00620604" w:rsidP="00C502EB">
            <w:pPr>
              <w:spacing w:line="360" w:lineRule="auto"/>
              <w:ind w:right="60"/>
              <w:rPr>
                <w:kern w:val="0"/>
                <w:sz w:val="18"/>
                <w:szCs w:val="24"/>
              </w:rPr>
            </w:pPr>
            <w:r>
              <w:rPr>
                <w:kern w:val="0"/>
                <w:sz w:val="18"/>
                <w:szCs w:val="24"/>
              </w:rPr>
              <w:t>19(57.6)</w:t>
            </w:r>
          </w:p>
          <w:p w:rsidR="00620604" w:rsidRDefault="00620604" w:rsidP="00C502EB">
            <w:pPr>
              <w:spacing w:line="360" w:lineRule="auto"/>
              <w:ind w:right="60"/>
              <w:rPr>
                <w:kern w:val="0"/>
                <w:sz w:val="18"/>
                <w:szCs w:val="24"/>
              </w:rPr>
            </w:pPr>
            <w:r>
              <w:rPr>
                <w:kern w:val="0"/>
                <w:sz w:val="18"/>
                <w:szCs w:val="24"/>
              </w:rPr>
              <w:t>21(36.6)</w:t>
            </w:r>
          </w:p>
          <w:p w:rsidR="00620604" w:rsidRDefault="00620604" w:rsidP="00C502EB">
            <w:pPr>
              <w:spacing w:line="360" w:lineRule="auto"/>
              <w:ind w:right="60"/>
              <w:rPr>
                <w:kern w:val="0"/>
                <w:sz w:val="18"/>
                <w:szCs w:val="24"/>
              </w:rPr>
            </w:pPr>
            <w:r>
              <w:rPr>
                <w:kern w:val="0"/>
                <w:sz w:val="18"/>
                <w:szCs w:val="24"/>
              </w:rPr>
              <w:t>23(69.7)</w:t>
            </w:r>
          </w:p>
          <w:p w:rsidR="00620604" w:rsidRDefault="00620604" w:rsidP="00C502EB">
            <w:pPr>
              <w:spacing w:line="360" w:lineRule="auto"/>
              <w:ind w:right="60"/>
              <w:rPr>
                <w:kern w:val="0"/>
                <w:sz w:val="18"/>
                <w:szCs w:val="24"/>
              </w:rPr>
            </w:pPr>
            <w:r>
              <w:rPr>
                <w:kern w:val="0"/>
                <w:sz w:val="18"/>
                <w:szCs w:val="24"/>
              </w:rPr>
              <w:t>27(81.8)</w:t>
            </w:r>
          </w:p>
          <w:p w:rsidR="00620604" w:rsidRDefault="00620604" w:rsidP="00C502EB">
            <w:pPr>
              <w:spacing w:line="360" w:lineRule="auto"/>
              <w:ind w:right="60"/>
              <w:rPr>
                <w:kern w:val="0"/>
                <w:sz w:val="18"/>
                <w:szCs w:val="24"/>
              </w:rPr>
            </w:pPr>
            <w:r>
              <w:rPr>
                <w:kern w:val="0"/>
                <w:sz w:val="18"/>
                <w:szCs w:val="24"/>
              </w:rPr>
              <w:t>30(90.9)</w:t>
            </w:r>
          </w:p>
          <w:p w:rsidR="00620604" w:rsidRDefault="00620604" w:rsidP="00C502EB">
            <w:pPr>
              <w:spacing w:line="360" w:lineRule="auto"/>
              <w:ind w:right="60"/>
              <w:rPr>
                <w:kern w:val="0"/>
                <w:sz w:val="18"/>
                <w:szCs w:val="24"/>
              </w:rPr>
            </w:pPr>
            <w:r>
              <w:rPr>
                <w:kern w:val="0"/>
                <w:sz w:val="18"/>
                <w:szCs w:val="24"/>
              </w:rPr>
              <w:t>26(78.8)</w:t>
            </w:r>
          </w:p>
          <w:p w:rsidR="001C2E8F" w:rsidRDefault="001C2E8F" w:rsidP="00C502EB">
            <w:pPr>
              <w:spacing w:line="360" w:lineRule="auto"/>
              <w:ind w:right="60"/>
              <w:rPr>
                <w:kern w:val="0"/>
                <w:sz w:val="18"/>
                <w:szCs w:val="24"/>
              </w:rPr>
            </w:pPr>
            <w:r>
              <w:rPr>
                <w:kern w:val="0"/>
                <w:sz w:val="18"/>
                <w:szCs w:val="24"/>
              </w:rPr>
              <w:t>29(87.9)</w:t>
            </w:r>
          </w:p>
        </w:tc>
        <w:tc>
          <w:tcPr>
            <w:tcW w:w="945" w:type="dxa"/>
            <w:tcBorders>
              <w:top w:val="single" w:sz="4" w:space="0" w:color="auto"/>
              <w:left w:val="nil"/>
              <w:bottom w:val="single" w:sz="4" w:space="0" w:color="auto"/>
              <w:right w:val="nil"/>
            </w:tcBorders>
            <w:noWrap/>
          </w:tcPr>
          <w:p w:rsidR="00552221" w:rsidRDefault="00552221" w:rsidP="00552221">
            <w:pPr>
              <w:spacing w:line="360" w:lineRule="auto"/>
              <w:ind w:right="60"/>
              <w:rPr>
                <w:kern w:val="0"/>
                <w:sz w:val="18"/>
                <w:szCs w:val="24"/>
              </w:rPr>
            </w:pPr>
            <w:r>
              <w:rPr>
                <w:kern w:val="0"/>
                <w:sz w:val="18"/>
                <w:szCs w:val="24"/>
              </w:rPr>
              <w:t>10(30.3)</w:t>
            </w:r>
          </w:p>
          <w:p w:rsidR="00620604" w:rsidRDefault="00552221" w:rsidP="00C502EB">
            <w:pPr>
              <w:spacing w:line="360" w:lineRule="auto"/>
              <w:ind w:right="60"/>
              <w:rPr>
                <w:kern w:val="0"/>
                <w:sz w:val="18"/>
                <w:szCs w:val="24"/>
              </w:rPr>
            </w:pPr>
            <w:r>
              <w:rPr>
                <w:kern w:val="0"/>
                <w:sz w:val="18"/>
                <w:szCs w:val="24"/>
              </w:rPr>
              <w:t>12(36.4)</w:t>
            </w:r>
          </w:p>
          <w:p w:rsidR="00620604" w:rsidRDefault="00620604" w:rsidP="00C502EB">
            <w:pPr>
              <w:spacing w:line="360" w:lineRule="auto"/>
              <w:ind w:right="60"/>
              <w:rPr>
                <w:kern w:val="0"/>
                <w:sz w:val="18"/>
                <w:szCs w:val="24"/>
              </w:rPr>
            </w:pPr>
            <w:r>
              <w:rPr>
                <w:kern w:val="0"/>
                <w:sz w:val="18"/>
                <w:szCs w:val="24"/>
              </w:rPr>
              <w:t>8(24.2)</w:t>
            </w:r>
          </w:p>
          <w:p w:rsidR="00620604" w:rsidRDefault="00620604" w:rsidP="00C502EB">
            <w:pPr>
              <w:spacing w:line="360" w:lineRule="auto"/>
              <w:ind w:right="60"/>
              <w:rPr>
                <w:kern w:val="0"/>
                <w:sz w:val="18"/>
                <w:szCs w:val="24"/>
              </w:rPr>
            </w:pPr>
            <w:r>
              <w:rPr>
                <w:kern w:val="0"/>
                <w:sz w:val="18"/>
                <w:szCs w:val="24"/>
              </w:rPr>
              <w:t>10(30.3)</w:t>
            </w:r>
          </w:p>
          <w:p w:rsidR="00620604" w:rsidRDefault="00620604" w:rsidP="00C502EB">
            <w:pPr>
              <w:spacing w:line="360" w:lineRule="auto"/>
              <w:ind w:right="60"/>
              <w:rPr>
                <w:kern w:val="0"/>
                <w:sz w:val="18"/>
                <w:szCs w:val="24"/>
              </w:rPr>
            </w:pPr>
            <w:r>
              <w:rPr>
                <w:kern w:val="0"/>
                <w:sz w:val="18"/>
                <w:szCs w:val="24"/>
              </w:rPr>
              <w:t>7(21.2)</w:t>
            </w:r>
          </w:p>
          <w:p w:rsidR="00620604" w:rsidRDefault="00620604" w:rsidP="00C502EB">
            <w:pPr>
              <w:spacing w:line="360" w:lineRule="auto"/>
              <w:ind w:right="60"/>
              <w:rPr>
                <w:kern w:val="0"/>
                <w:sz w:val="18"/>
                <w:szCs w:val="24"/>
              </w:rPr>
            </w:pPr>
            <w:r>
              <w:rPr>
                <w:kern w:val="0"/>
                <w:sz w:val="18"/>
                <w:szCs w:val="24"/>
              </w:rPr>
              <w:t>12(36.4)</w:t>
            </w:r>
          </w:p>
          <w:p w:rsidR="00620604" w:rsidRDefault="001C2E8F" w:rsidP="00C502EB">
            <w:pPr>
              <w:spacing w:line="360" w:lineRule="auto"/>
              <w:ind w:right="60"/>
              <w:rPr>
                <w:kern w:val="0"/>
                <w:sz w:val="18"/>
                <w:szCs w:val="24"/>
              </w:rPr>
            </w:pPr>
            <w:r>
              <w:rPr>
                <w:kern w:val="0"/>
                <w:sz w:val="18"/>
                <w:szCs w:val="24"/>
              </w:rPr>
              <w:t>10</w:t>
            </w:r>
            <w:r w:rsidR="00552221">
              <w:rPr>
                <w:kern w:val="0"/>
                <w:sz w:val="18"/>
                <w:szCs w:val="24"/>
              </w:rPr>
              <w:t>(30.3</w:t>
            </w:r>
            <w:r w:rsidR="00620604">
              <w:rPr>
                <w:kern w:val="0"/>
                <w:sz w:val="18"/>
                <w:szCs w:val="24"/>
              </w:rPr>
              <w:t>)</w:t>
            </w:r>
          </w:p>
          <w:p w:rsidR="00620604" w:rsidRDefault="00620604" w:rsidP="00C502EB">
            <w:pPr>
              <w:spacing w:line="360" w:lineRule="auto"/>
              <w:ind w:right="60"/>
              <w:rPr>
                <w:kern w:val="0"/>
                <w:sz w:val="18"/>
                <w:szCs w:val="24"/>
              </w:rPr>
            </w:pPr>
            <w:r>
              <w:rPr>
                <w:kern w:val="0"/>
                <w:sz w:val="18"/>
                <w:szCs w:val="24"/>
              </w:rPr>
              <w:t>8(24.2)</w:t>
            </w:r>
          </w:p>
          <w:p w:rsidR="00620604" w:rsidRDefault="00620604" w:rsidP="00C502EB">
            <w:pPr>
              <w:spacing w:line="360" w:lineRule="auto"/>
              <w:ind w:right="60"/>
              <w:rPr>
                <w:kern w:val="0"/>
                <w:sz w:val="18"/>
                <w:szCs w:val="24"/>
              </w:rPr>
            </w:pPr>
            <w:r>
              <w:rPr>
                <w:kern w:val="0"/>
                <w:sz w:val="18"/>
                <w:szCs w:val="24"/>
              </w:rPr>
              <w:t>14(42.4)</w:t>
            </w:r>
          </w:p>
          <w:p w:rsidR="00620604" w:rsidRDefault="00620604" w:rsidP="00C502EB">
            <w:pPr>
              <w:spacing w:line="360" w:lineRule="auto"/>
              <w:ind w:right="60"/>
              <w:rPr>
                <w:kern w:val="0"/>
                <w:sz w:val="18"/>
                <w:szCs w:val="24"/>
              </w:rPr>
            </w:pPr>
            <w:r>
              <w:rPr>
                <w:kern w:val="0"/>
                <w:sz w:val="18"/>
                <w:szCs w:val="24"/>
              </w:rPr>
              <w:t>12(36.4)</w:t>
            </w:r>
          </w:p>
          <w:p w:rsidR="00620604" w:rsidRDefault="00620604" w:rsidP="00C502EB">
            <w:pPr>
              <w:spacing w:line="360" w:lineRule="auto"/>
              <w:ind w:right="60"/>
              <w:rPr>
                <w:kern w:val="0"/>
                <w:sz w:val="18"/>
                <w:szCs w:val="24"/>
              </w:rPr>
            </w:pPr>
            <w:r>
              <w:rPr>
                <w:kern w:val="0"/>
                <w:sz w:val="18"/>
                <w:szCs w:val="24"/>
              </w:rPr>
              <w:t>10(30.3)</w:t>
            </w:r>
          </w:p>
          <w:p w:rsidR="00620604" w:rsidRDefault="00620604" w:rsidP="00C502EB">
            <w:pPr>
              <w:spacing w:line="360" w:lineRule="auto"/>
              <w:ind w:right="60"/>
              <w:rPr>
                <w:kern w:val="0"/>
                <w:sz w:val="18"/>
                <w:szCs w:val="24"/>
              </w:rPr>
            </w:pPr>
            <w:r>
              <w:rPr>
                <w:kern w:val="0"/>
                <w:sz w:val="18"/>
                <w:szCs w:val="24"/>
              </w:rPr>
              <w:t>6(18.2)</w:t>
            </w:r>
          </w:p>
          <w:p w:rsidR="00620604" w:rsidRDefault="00620604" w:rsidP="00C502EB">
            <w:pPr>
              <w:spacing w:line="360" w:lineRule="auto"/>
              <w:ind w:right="60"/>
              <w:rPr>
                <w:kern w:val="0"/>
                <w:sz w:val="18"/>
                <w:szCs w:val="24"/>
              </w:rPr>
            </w:pPr>
            <w:r>
              <w:rPr>
                <w:kern w:val="0"/>
                <w:sz w:val="18"/>
                <w:szCs w:val="24"/>
              </w:rPr>
              <w:t>3(9.1)</w:t>
            </w:r>
          </w:p>
          <w:p w:rsidR="00620604" w:rsidRDefault="00620604" w:rsidP="00C502EB">
            <w:pPr>
              <w:spacing w:line="360" w:lineRule="auto"/>
              <w:ind w:right="60"/>
              <w:rPr>
                <w:kern w:val="0"/>
                <w:sz w:val="18"/>
                <w:szCs w:val="24"/>
              </w:rPr>
            </w:pPr>
            <w:r>
              <w:rPr>
                <w:kern w:val="0"/>
                <w:sz w:val="18"/>
                <w:szCs w:val="24"/>
              </w:rPr>
              <w:t>7(21.2)</w:t>
            </w:r>
          </w:p>
          <w:p w:rsidR="00620604" w:rsidRDefault="001C2E8F" w:rsidP="00C502EB">
            <w:pPr>
              <w:spacing w:line="360" w:lineRule="auto"/>
              <w:ind w:right="60"/>
              <w:rPr>
                <w:kern w:val="0"/>
                <w:sz w:val="18"/>
                <w:szCs w:val="24"/>
              </w:rPr>
            </w:pPr>
            <w:r>
              <w:rPr>
                <w:kern w:val="0"/>
                <w:sz w:val="18"/>
                <w:szCs w:val="24"/>
              </w:rPr>
              <w:t>4(12.1)</w:t>
            </w:r>
          </w:p>
        </w:tc>
        <w:tc>
          <w:tcPr>
            <w:tcW w:w="945" w:type="dxa"/>
            <w:tcBorders>
              <w:top w:val="single" w:sz="4" w:space="0" w:color="auto"/>
              <w:left w:val="nil"/>
              <w:bottom w:val="single" w:sz="4" w:space="0" w:color="auto"/>
              <w:right w:val="nil"/>
            </w:tcBorders>
            <w:noWrap/>
          </w:tcPr>
          <w:p w:rsidR="00552221" w:rsidRDefault="00552221" w:rsidP="00552221">
            <w:pPr>
              <w:spacing w:line="360" w:lineRule="auto"/>
              <w:ind w:right="60"/>
              <w:rPr>
                <w:kern w:val="0"/>
                <w:sz w:val="18"/>
                <w:szCs w:val="24"/>
              </w:rPr>
            </w:pPr>
            <w:r>
              <w:rPr>
                <w:kern w:val="0"/>
                <w:sz w:val="18"/>
                <w:szCs w:val="24"/>
              </w:rPr>
              <w:t>32(94.1)</w:t>
            </w:r>
          </w:p>
          <w:p w:rsidR="00620604" w:rsidRDefault="00620604" w:rsidP="00C502EB">
            <w:pPr>
              <w:spacing w:line="360" w:lineRule="auto"/>
              <w:ind w:right="60"/>
              <w:rPr>
                <w:kern w:val="0"/>
                <w:sz w:val="18"/>
                <w:szCs w:val="24"/>
              </w:rPr>
            </w:pPr>
            <w:r>
              <w:rPr>
                <w:kern w:val="0"/>
                <w:sz w:val="18"/>
                <w:szCs w:val="24"/>
              </w:rPr>
              <w:t>32(94.1)</w:t>
            </w:r>
          </w:p>
          <w:p w:rsidR="00620604" w:rsidRDefault="00620604" w:rsidP="00C502EB">
            <w:pPr>
              <w:spacing w:line="360" w:lineRule="auto"/>
              <w:ind w:right="60"/>
              <w:rPr>
                <w:kern w:val="0"/>
                <w:sz w:val="18"/>
                <w:szCs w:val="24"/>
              </w:rPr>
            </w:pPr>
            <w:r>
              <w:rPr>
                <w:kern w:val="0"/>
                <w:sz w:val="18"/>
                <w:szCs w:val="24"/>
              </w:rPr>
              <w:t>29(85.3)</w:t>
            </w:r>
          </w:p>
          <w:p w:rsidR="00620604" w:rsidRDefault="00552221" w:rsidP="00C502EB">
            <w:pPr>
              <w:spacing w:line="360" w:lineRule="auto"/>
              <w:ind w:right="60"/>
              <w:rPr>
                <w:kern w:val="0"/>
                <w:sz w:val="18"/>
                <w:szCs w:val="24"/>
              </w:rPr>
            </w:pPr>
            <w:r>
              <w:rPr>
                <w:kern w:val="0"/>
                <w:sz w:val="18"/>
                <w:szCs w:val="24"/>
              </w:rPr>
              <w:t>31(91.2</w:t>
            </w:r>
            <w:r w:rsidR="00620604">
              <w:rPr>
                <w:kern w:val="0"/>
                <w:sz w:val="18"/>
                <w:szCs w:val="24"/>
              </w:rPr>
              <w:t>)</w:t>
            </w:r>
          </w:p>
          <w:p w:rsidR="00620604" w:rsidRDefault="00620604" w:rsidP="00C502EB">
            <w:pPr>
              <w:spacing w:line="360" w:lineRule="auto"/>
              <w:ind w:right="60"/>
              <w:rPr>
                <w:kern w:val="0"/>
                <w:sz w:val="18"/>
                <w:szCs w:val="24"/>
              </w:rPr>
            </w:pPr>
            <w:r>
              <w:rPr>
                <w:kern w:val="0"/>
                <w:sz w:val="18"/>
                <w:szCs w:val="24"/>
              </w:rPr>
              <w:t>30(88.2)</w:t>
            </w:r>
          </w:p>
          <w:p w:rsidR="00620604" w:rsidRDefault="00620604" w:rsidP="00C502EB">
            <w:pPr>
              <w:spacing w:line="360" w:lineRule="auto"/>
              <w:ind w:right="60"/>
              <w:rPr>
                <w:kern w:val="0"/>
                <w:sz w:val="18"/>
                <w:szCs w:val="24"/>
              </w:rPr>
            </w:pPr>
            <w:r>
              <w:rPr>
                <w:kern w:val="0"/>
                <w:sz w:val="18"/>
                <w:szCs w:val="24"/>
              </w:rPr>
              <w:t>29(85.3)</w:t>
            </w:r>
          </w:p>
          <w:p w:rsidR="00620604" w:rsidRDefault="00620604" w:rsidP="00C502EB">
            <w:pPr>
              <w:spacing w:line="360" w:lineRule="auto"/>
              <w:ind w:right="60"/>
              <w:rPr>
                <w:kern w:val="0"/>
                <w:sz w:val="18"/>
                <w:szCs w:val="24"/>
              </w:rPr>
            </w:pPr>
            <w:r>
              <w:rPr>
                <w:kern w:val="0"/>
                <w:sz w:val="18"/>
                <w:szCs w:val="24"/>
              </w:rPr>
              <w:t>33(97.1)</w:t>
            </w:r>
          </w:p>
          <w:p w:rsidR="00620604" w:rsidRDefault="00620604" w:rsidP="00C502EB">
            <w:pPr>
              <w:spacing w:line="360" w:lineRule="auto"/>
              <w:ind w:right="60"/>
              <w:rPr>
                <w:kern w:val="0"/>
                <w:sz w:val="18"/>
                <w:szCs w:val="24"/>
              </w:rPr>
            </w:pPr>
            <w:r>
              <w:rPr>
                <w:kern w:val="0"/>
                <w:sz w:val="18"/>
                <w:szCs w:val="24"/>
              </w:rPr>
              <w:t>32(94.1)</w:t>
            </w:r>
          </w:p>
          <w:p w:rsidR="00620604" w:rsidRDefault="00620604" w:rsidP="00C502EB">
            <w:pPr>
              <w:spacing w:line="360" w:lineRule="auto"/>
              <w:ind w:right="60"/>
              <w:rPr>
                <w:kern w:val="0"/>
                <w:sz w:val="18"/>
                <w:szCs w:val="24"/>
              </w:rPr>
            </w:pPr>
            <w:r>
              <w:rPr>
                <w:kern w:val="0"/>
                <w:sz w:val="18"/>
                <w:szCs w:val="24"/>
              </w:rPr>
              <w:t>30(88.2)</w:t>
            </w:r>
          </w:p>
          <w:p w:rsidR="00552221" w:rsidRDefault="00552221" w:rsidP="00552221">
            <w:pPr>
              <w:spacing w:line="360" w:lineRule="auto"/>
              <w:ind w:right="60"/>
              <w:rPr>
                <w:kern w:val="0"/>
                <w:sz w:val="18"/>
                <w:szCs w:val="24"/>
              </w:rPr>
            </w:pPr>
            <w:r>
              <w:rPr>
                <w:kern w:val="0"/>
                <w:sz w:val="18"/>
                <w:szCs w:val="24"/>
              </w:rPr>
              <w:t>32(94.1)</w:t>
            </w:r>
          </w:p>
          <w:p w:rsidR="00552221" w:rsidRDefault="00552221" w:rsidP="00552221">
            <w:pPr>
              <w:spacing w:line="360" w:lineRule="auto"/>
              <w:ind w:right="60"/>
              <w:rPr>
                <w:kern w:val="0"/>
                <w:sz w:val="18"/>
                <w:szCs w:val="24"/>
              </w:rPr>
            </w:pPr>
            <w:r>
              <w:rPr>
                <w:kern w:val="0"/>
                <w:sz w:val="18"/>
                <w:szCs w:val="24"/>
              </w:rPr>
              <w:t>32(94.1)</w:t>
            </w:r>
          </w:p>
          <w:p w:rsidR="00552221" w:rsidRDefault="00552221" w:rsidP="00552221">
            <w:pPr>
              <w:spacing w:line="360" w:lineRule="auto"/>
              <w:ind w:right="60"/>
              <w:rPr>
                <w:kern w:val="0"/>
                <w:sz w:val="18"/>
                <w:szCs w:val="24"/>
              </w:rPr>
            </w:pPr>
            <w:r>
              <w:rPr>
                <w:kern w:val="0"/>
                <w:sz w:val="18"/>
                <w:szCs w:val="24"/>
              </w:rPr>
              <w:t>31(91.2)</w:t>
            </w:r>
          </w:p>
          <w:p w:rsidR="00620604" w:rsidRDefault="00620604" w:rsidP="00C502EB">
            <w:pPr>
              <w:spacing w:line="360" w:lineRule="auto"/>
              <w:ind w:right="60"/>
              <w:rPr>
                <w:kern w:val="0"/>
                <w:sz w:val="18"/>
                <w:szCs w:val="24"/>
              </w:rPr>
            </w:pPr>
            <w:r>
              <w:rPr>
                <w:kern w:val="0"/>
                <w:sz w:val="18"/>
                <w:szCs w:val="24"/>
              </w:rPr>
              <w:t>33(97.1)</w:t>
            </w:r>
          </w:p>
          <w:p w:rsidR="00552221" w:rsidRDefault="00552221" w:rsidP="00552221">
            <w:pPr>
              <w:spacing w:line="360" w:lineRule="auto"/>
              <w:ind w:right="60"/>
              <w:rPr>
                <w:kern w:val="0"/>
                <w:sz w:val="18"/>
                <w:szCs w:val="24"/>
              </w:rPr>
            </w:pPr>
            <w:r>
              <w:rPr>
                <w:kern w:val="0"/>
                <w:sz w:val="18"/>
                <w:szCs w:val="24"/>
              </w:rPr>
              <w:t>30(88.2)</w:t>
            </w:r>
          </w:p>
          <w:p w:rsidR="00620604" w:rsidRPr="00397052" w:rsidRDefault="001C2E8F" w:rsidP="00C502EB">
            <w:pPr>
              <w:spacing w:line="360" w:lineRule="auto"/>
              <w:ind w:right="60"/>
              <w:rPr>
                <w:kern w:val="0"/>
                <w:sz w:val="18"/>
                <w:szCs w:val="24"/>
              </w:rPr>
            </w:pPr>
            <w:r>
              <w:rPr>
                <w:kern w:val="0"/>
                <w:sz w:val="18"/>
                <w:szCs w:val="24"/>
              </w:rPr>
              <w:t>33(97.1)</w:t>
            </w:r>
          </w:p>
        </w:tc>
        <w:tc>
          <w:tcPr>
            <w:tcW w:w="946" w:type="dxa"/>
            <w:tcBorders>
              <w:top w:val="single" w:sz="4" w:space="0" w:color="auto"/>
              <w:left w:val="nil"/>
              <w:bottom w:val="single" w:sz="4" w:space="0" w:color="auto"/>
              <w:right w:val="nil"/>
            </w:tcBorders>
            <w:noWrap/>
          </w:tcPr>
          <w:p w:rsidR="00552221" w:rsidRDefault="00552221" w:rsidP="00C502EB">
            <w:pPr>
              <w:spacing w:line="360" w:lineRule="auto"/>
              <w:ind w:right="60"/>
              <w:rPr>
                <w:rFonts w:ascii="宋体" w:cs="宋体"/>
                <w:kern w:val="0"/>
                <w:sz w:val="18"/>
                <w:szCs w:val="24"/>
              </w:rPr>
            </w:pPr>
            <w:r>
              <w:rPr>
                <w:rFonts w:ascii="宋体" w:cs="宋体" w:hint="eastAsia"/>
                <w:kern w:val="0"/>
                <w:sz w:val="18"/>
                <w:szCs w:val="24"/>
              </w:rPr>
              <w:t>2(5.9)</w:t>
            </w:r>
          </w:p>
          <w:p w:rsidR="00620604" w:rsidRDefault="00620604" w:rsidP="00C502EB">
            <w:pPr>
              <w:spacing w:line="360" w:lineRule="auto"/>
              <w:ind w:right="60"/>
              <w:rPr>
                <w:rFonts w:ascii="宋体" w:cs="宋体"/>
                <w:kern w:val="0"/>
                <w:sz w:val="18"/>
                <w:szCs w:val="24"/>
              </w:rPr>
            </w:pPr>
            <w:r>
              <w:rPr>
                <w:rFonts w:ascii="宋体" w:cs="宋体" w:hint="eastAsia"/>
                <w:kern w:val="0"/>
                <w:sz w:val="18"/>
                <w:szCs w:val="24"/>
              </w:rPr>
              <w:t>2(5.9)</w:t>
            </w:r>
          </w:p>
          <w:p w:rsidR="00620604" w:rsidRDefault="00620604" w:rsidP="00C502EB">
            <w:pPr>
              <w:spacing w:line="360" w:lineRule="auto"/>
              <w:ind w:right="60"/>
              <w:rPr>
                <w:rFonts w:ascii="宋体" w:cs="宋体"/>
                <w:kern w:val="0"/>
                <w:sz w:val="18"/>
                <w:szCs w:val="24"/>
              </w:rPr>
            </w:pPr>
            <w:r>
              <w:rPr>
                <w:rFonts w:ascii="宋体" w:cs="宋体" w:hint="eastAsia"/>
                <w:kern w:val="0"/>
                <w:sz w:val="18"/>
                <w:szCs w:val="24"/>
              </w:rPr>
              <w:t>5(14.7)</w:t>
            </w:r>
          </w:p>
          <w:p w:rsidR="00620604" w:rsidRDefault="00552221" w:rsidP="00C502EB">
            <w:pPr>
              <w:spacing w:line="360" w:lineRule="auto"/>
              <w:ind w:right="60"/>
              <w:rPr>
                <w:rFonts w:ascii="宋体" w:cs="宋体"/>
                <w:kern w:val="0"/>
                <w:sz w:val="18"/>
                <w:szCs w:val="24"/>
              </w:rPr>
            </w:pPr>
            <w:r>
              <w:rPr>
                <w:rFonts w:ascii="宋体" w:cs="宋体" w:hint="eastAsia"/>
                <w:kern w:val="0"/>
                <w:sz w:val="18"/>
                <w:szCs w:val="24"/>
              </w:rPr>
              <w:t>3(8.8</w:t>
            </w:r>
            <w:r w:rsidR="00620604">
              <w:rPr>
                <w:rFonts w:ascii="宋体" w:cs="宋体" w:hint="eastAsia"/>
                <w:kern w:val="0"/>
                <w:sz w:val="18"/>
                <w:szCs w:val="24"/>
              </w:rPr>
              <w:t>)</w:t>
            </w:r>
          </w:p>
          <w:p w:rsidR="00620604" w:rsidRDefault="00620604" w:rsidP="00C502EB">
            <w:pPr>
              <w:spacing w:line="360" w:lineRule="auto"/>
              <w:ind w:right="60"/>
              <w:rPr>
                <w:rFonts w:ascii="宋体" w:cs="宋体"/>
                <w:kern w:val="0"/>
                <w:sz w:val="18"/>
                <w:szCs w:val="24"/>
              </w:rPr>
            </w:pPr>
            <w:r>
              <w:rPr>
                <w:rFonts w:ascii="宋体" w:cs="宋体" w:hint="eastAsia"/>
                <w:kern w:val="0"/>
                <w:sz w:val="18"/>
                <w:szCs w:val="24"/>
              </w:rPr>
              <w:t>4(11.8)</w:t>
            </w:r>
          </w:p>
          <w:p w:rsidR="00620604" w:rsidRDefault="00620604" w:rsidP="00C502EB">
            <w:pPr>
              <w:spacing w:line="360" w:lineRule="auto"/>
              <w:ind w:right="60"/>
              <w:rPr>
                <w:rFonts w:ascii="宋体" w:cs="宋体"/>
                <w:kern w:val="0"/>
                <w:sz w:val="18"/>
                <w:szCs w:val="24"/>
              </w:rPr>
            </w:pPr>
            <w:r>
              <w:rPr>
                <w:rFonts w:ascii="宋体" w:cs="宋体" w:hint="eastAsia"/>
                <w:kern w:val="0"/>
                <w:sz w:val="18"/>
                <w:szCs w:val="24"/>
              </w:rPr>
              <w:t>5(14.7)</w:t>
            </w:r>
          </w:p>
          <w:p w:rsidR="00620604" w:rsidRDefault="00620604" w:rsidP="00C502EB">
            <w:pPr>
              <w:spacing w:line="360" w:lineRule="auto"/>
              <w:ind w:right="60"/>
              <w:rPr>
                <w:rFonts w:ascii="宋体" w:cs="宋体"/>
                <w:kern w:val="0"/>
                <w:sz w:val="18"/>
                <w:szCs w:val="24"/>
              </w:rPr>
            </w:pPr>
            <w:r>
              <w:rPr>
                <w:rFonts w:ascii="宋体" w:cs="宋体" w:hint="eastAsia"/>
                <w:kern w:val="0"/>
                <w:sz w:val="18"/>
                <w:szCs w:val="24"/>
              </w:rPr>
              <w:t>1(2.9)</w:t>
            </w:r>
          </w:p>
          <w:p w:rsidR="00620604" w:rsidRDefault="00620604" w:rsidP="00C502EB">
            <w:pPr>
              <w:spacing w:line="360" w:lineRule="auto"/>
              <w:ind w:right="60"/>
              <w:rPr>
                <w:rFonts w:ascii="宋体" w:cs="宋体"/>
                <w:kern w:val="0"/>
                <w:sz w:val="18"/>
                <w:szCs w:val="24"/>
              </w:rPr>
            </w:pPr>
            <w:r>
              <w:rPr>
                <w:rFonts w:ascii="宋体" w:cs="宋体" w:hint="eastAsia"/>
                <w:kern w:val="0"/>
                <w:sz w:val="18"/>
                <w:szCs w:val="24"/>
              </w:rPr>
              <w:t>2(5.9)</w:t>
            </w:r>
          </w:p>
          <w:p w:rsidR="00620604" w:rsidRDefault="00620604" w:rsidP="00C502EB">
            <w:pPr>
              <w:spacing w:line="360" w:lineRule="auto"/>
              <w:ind w:right="60"/>
              <w:rPr>
                <w:rFonts w:ascii="宋体" w:cs="宋体"/>
                <w:kern w:val="0"/>
                <w:sz w:val="18"/>
                <w:szCs w:val="24"/>
              </w:rPr>
            </w:pPr>
            <w:r>
              <w:rPr>
                <w:rFonts w:ascii="宋体" w:cs="宋体" w:hint="eastAsia"/>
                <w:kern w:val="0"/>
                <w:sz w:val="18"/>
                <w:szCs w:val="24"/>
              </w:rPr>
              <w:t>4(11.8)</w:t>
            </w:r>
          </w:p>
          <w:p w:rsidR="00552221" w:rsidRDefault="00552221" w:rsidP="00552221">
            <w:pPr>
              <w:spacing w:line="360" w:lineRule="auto"/>
              <w:ind w:right="60"/>
              <w:rPr>
                <w:rFonts w:ascii="宋体" w:cs="宋体"/>
                <w:kern w:val="0"/>
                <w:sz w:val="18"/>
                <w:szCs w:val="24"/>
              </w:rPr>
            </w:pPr>
            <w:r>
              <w:rPr>
                <w:rFonts w:ascii="宋体" w:cs="宋体" w:hint="eastAsia"/>
                <w:kern w:val="0"/>
                <w:sz w:val="18"/>
                <w:szCs w:val="24"/>
              </w:rPr>
              <w:t>2(5.9)</w:t>
            </w:r>
          </w:p>
          <w:p w:rsidR="00552221" w:rsidRDefault="00552221" w:rsidP="00552221">
            <w:pPr>
              <w:spacing w:line="360" w:lineRule="auto"/>
              <w:ind w:right="60"/>
              <w:rPr>
                <w:rFonts w:ascii="宋体" w:cs="宋体"/>
                <w:kern w:val="0"/>
                <w:sz w:val="18"/>
                <w:szCs w:val="24"/>
              </w:rPr>
            </w:pPr>
            <w:r>
              <w:rPr>
                <w:rFonts w:ascii="宋体" w:cs="宋体" w:hint="eastAsia"/>
                <w:kern w:val="0"/>
                <w:sz w:val="18"/>
                <w:szCs w:val="24"/>
              </w:rPr>
              <w:t>2(5.9)</w:t>
            </w:r>
          </w:p>
          <w:p w:rsidR="003923E3" w:rsidRDefault="003923E3" w:rsidP="003923E3">
            <w:pPr>
              <w:spacing w:line="360" w:lineRule="auto"/>
              <w:ind w:right="60"/>
              <w:rPr>
                <w:rFonts w:ascii="宋体" w:cs="宋体"/>
                <w:kern w:val="0"/>
                <w:sz w:val="18"/>
                <w:szCs w:val="24"/>
              </w:rPr>
            </w:pPr>
            <w:r>
              <w:rPr>
                <w:rFonts w:ascii="宋体" w:cs="宋体" w:hint="eastAsia"/>
                <w:kern w:val="0"/>
                <w:sz w:val="18"/>
                <w:szCs w:val="24"/>
              </w:rPr>
              <w:t>3(8.8)</w:t>
            </w:r>
          </w:p>
          <w:p w:rsidR="00620604" w:rsidRDefault="00620604" w:rsidP="00C502EB">
            <w:pPr>
              <w:spacing w:line="360" w:lineRule="auto"/>
              <w:ind w:right="60"/>
              <w:rPr>
                <w:rFonts w:ascii="宋体" w:cs="宋体"/>
                <w:kern w:val="0"/>
                <w:sz w:val="18"/>
                <w:szCs w:val="24"/>
              </w:rPr>
            </w:pPr>
            <w:r>
              <w:rPr>
                <w:rFonts w:ascii="宋体" w:cs="宋体" w:hint="eastAsia"/>
                <w:kern w:val="0"/>
                <w:sz w:val="18"/>
                <w:szCs w:val="24"/>
              </w:rPr>
              <w:t>1(2.9)</w:t>
            </w:r>
          </w:p>
          <w:p w:rsidR="00552221" w:rsidRDefault="00552221" w:rsidP="00552221">
            <w:pPr>
              <w:spacing w:line="360" w:lineRule="auto"/>
              <w:ind w:right="60"/>
              <w:rPr>
                <w:rFonts w:ascii="宋体" w:cs="宋体"/>
                <w:kern w:val="0"/>
                <w:sz w:val="18"/>
                <w:szCs w:val="24"/>
              </w:rPr>
            </w:pPr>
            <w:r>
              <w:rPr>
                <w:rFonts w:ascii="宋体" w:cs="宋体" w:hint="eastAsia"/>
                <w:kern w:val="0"/>
                <w:sz w:val="18"/>
                <w:szCs w:val="24"/>
              </w:rPr>
              <w:t>4(11.8)</w:t>
            </w:r>
          </w:p>
          <w:p w:rsidR="001C2E8F" w:rsidRDefault="001C2E8F" w:rsidP="00C502EB">
            <w:pPr>
              <w:spacing w:line="360" w:lineRule="auto"/>
              <w:ind w:right="60"/>
              <w:rPr>
                <w:rFonts w:ascii="宋体" w:cs="宋体"/>
                <w:kern w:val="0"/>
                <w:sz w:val="18"/>
                <w:szCs w:val="24"/>
              </w:rPr>
            </w:pPr>
            <w:r>
              <w:rPr>
                <w:rFonts w:ascii="宋体" w:cs="宋体" w:hint="eastAsia"/>
                <w:kern w:val="0"/>
                <w:sz w:val="18"/>
                <w:szCs w:val="24"/>
              </w:rPr>
              <w:t>1(2.9)</w:t>
            </w:r>
          </w:p>
        </w:tc>
      </w:tr>
    </w:tbl>
    <w:p w:rsidR="00E91C58" w:rsidRDefault="00E91C58">
      <w:pPr>
        <w:spacing w:line="360" w:lineRule="auto"/>
        <w:rPr>
          <w:sz w:val="20"/>
          <w:szCs w:val="24"/>
        </w:rPr>
      </w:pPr>
    </w:p>
    <w:p w:rsidR="003923E3" w:rsidRDefault="003923E3">
      <w:pPr>
        <w:spacing w:line="360" w:lineRule="auto"/>
        <w:rPr>
          <w:sz w:val="20"/>
          <w:szCs w:val="24"/>
        </w:rPr>
      </w:pPr>
    </w:p>
    <w:p w:rsidR="00E91C58" w:rsidRDefault="00620604">
      <w:pPr>
        <w:spacing w:line="360" w:lineRule="auto"/>
        <w:ind w:firstLineChars="1068" w:firstLine="2144"/>
        <w:rPr>
          <w:sz w:val="24"/>
          <w:szCs w:val="24"/>
        </w:rPr>
      </w:pPr>
      <w:bookmarkStart w:id="25" w:name="【paperrevise】28_表1_两组病区在色彩警示标识应用前后比较"/>
      <w:r>
        <w:rPr>
          <w:rFonts w:ascii="宋体" w:eastAsia="宋体" w:hAnsi="宋体" w:cs="宋体" w:hint="eastAsia"/>
          <w:b/>
          <w:bCs/>
          <w:kern w:val="0"/>
          <w:sz w:val="20"/>
          <w:szCs w:val="24"/>
          <w:shd w:val="clear" w:color="auto" w:fill="FFDFDF"/>
        </w:rPr>
        <w:t>表</w:t>
      </w:r>
      <w:r w:rsidR="00E54691">
        <w:rPr>
          <w:rFonts w:ascii="宋体" w:eastAsia="宋体" w:hAnsi="宋体" w:cs="宋体" w:hint="eastAsia"/>
          <w:b/>
          <w:bCs/>
          <w:kern w:val="0"/>
          <w:sz w:val="20"/>
          <w:szCs w:val="24"/>
          <w:shd w:val="clear" w:color="auto" w:fill="FFDFDF"/>
        </w:rPr>
        <w:t>4</w:t>
      </w:r>
      <w:r>
        <w:rPr>
          <w:rFonts w:ascii="宋体" w:eastAsia="宋体" w:hAnsi="宋体" w:cs="宋体" w:hint="eastAsia"/>
          <w:b/>
          <w:bCs/>
          <w:kern w:val="0"/>
          <w:sz w:val="20"/>
          <w:szCs w:val="24"/>
          <w:shd w:val="clear" w:color="auto" w:fill="FFDFDF"/>
        </w:rPr>
        <w:t xml:space="preserve"> 两组病区在色彩警示标识应用前后比较</w:t>
      </w:r>
      <w:bookmarkEnd w:id="25"/>
    </w:p>
    <w:tbl>
      <w:tblPr>
        <w:tblStyle w:val="1"/>
        <w:tblW w:w="7905" w:type="dxa"/>
        <w:tblLayout w:type="fixed"/>
        <w:tblLook w:val="04A0"/>
      </w:tblPr>
      <w:tblGrid>
        <w:gridCol w:w="264"/>
        <w:gridCol w:w="1465"/>
        <w:gridCol w:w="575"/>
        <w:gridCol w:w="1456"/>
        <w:gridCol w:w="274"/>
        <w:gridCol w:w="1179"/>
        <w:gridCol w:w="707"/>
        <w:gridCol w:w="1021"/>
        <w:gridCol w:w="964"/>
      </w:tblGrid>
      <w:tr w:rsidR="00B32CFD" w:rsidTr="00474864">
        <w:trPr>
          <w:cnfStyle w:val="100000000000"/>
          <w:trHeight w:val="837"/>
        </w:trPr>
        <w:tc>
          <w:tcPr>
            <w:cnfStyle w:val="001000000000"/>
            <w:tcW w:w="1729" w:type="dxa"/>
            <w:gridSpan w:val="2"/>
          </w:tcPr>
          <w:p w:rsidR="00B32CFD" w:rsidRDefault="00B32CFD">
            <w:pPr>
              <w:spacing w:line="360" w:lineRule="auto"/>
              <w:rPr>
                <w:szCs w:val="24"/>
              </w:rPr>
            </w:pPr>
            <w:r>
              <w:rPr>
                <w:rFonts w:hint="eastAsia"/>
                <w:szCs w:val="24"/>
              </w:rPr>
              <w:t>组别</w:t>
            </w:r>
            <w:r>
              <w:rPr>
                <w:rFonts w:hint="eastAsia"/>
                <w:szCs w:val="24"/>
              </w:rPr>
              <w:t xml:space="preserve">     </w:t>
            </w:r>
            <w:r>
              <w:rPr>
                <w:rFonts w:hint="eastAsia"/>
                <w:szCs w:val="24"/>
              </w:rPr>
              <w:t>例数</w:t>
            </w:r>
          </w:p>
        </w:tc>
        <w:tc>
          <w:tcPr>
            <w:tcW w:w="2305" w:type="dxa"/>
            <w:gridSpan w:val="3"/>
          </w:tcPr>
          <w:p w:rsidR="00B32CFD" w:rsidRDefault="00B32CFD" w:rsidP="00CE5E3F">
            <w:pPr>
              <w:spacing w:line="360" w:lineRule="auto"/>
              <w:ind w:left="60" w:right="60"/>
              <w:jc w:val="center"/>
              <w:cnfStyle w:val="100000000000"/>
              <w:rPr>
                <w:szCs w:val="24"/>
              </w:rPr>
            </w:pPr>
            <w:r>
              <w:rPr>
                <w:rFonts w:hint="eastAsia"/>
                <w:szCs w:val="24"/>
              </w:rPr>
              <w:t>标准预防依</w:t>
            </w:r>
          </w:p>
          <w:p w:rsidR="00B32CFD" w:rsidRDefault="00B32CFD" w:rsidP="00CE5E3F">
            <w:pPr>
              <w:spacing w:line="360" w:lineRule="auto"/>
              <w:ind w:left="60" w:right="60"/>
              <w:jc w:val="center"/>
              <w:cnfStyle w:val="100000000000"/>
              <w:rPr>
                <w:szCs w:val="24"/>
              </w:rPr>
            </w:pPr>
            <w:r>
              <w:rPr>
                <w:rFonts w:hint="eastAsia"/>
                <w:szCs w:val="24"/>
              </w:rPr>
              <w:t>性（</w:t>
            </w:r>
            <w:r>
              <w:rPr>
                <w:rFonts w:hint="eastAsia"/>
                <w:szCs w:val="24"/>
              </w:rPr>
              <w:t>%</w:t>
            </w:r>
            <w:r>
              <w:rPr>
                <w:rFonts w:hint="eastAsia"/>
                <w:szCs w:val="24"/>
              </w:rPr>
              <w:t>）</w:t>
            </w:r>
          </w:p>
        </w:tc>
        <w:tc>
          <w:tcPr>
            <w:tcW w:w="1886" w:type="dxa"/>
            <w:gridSpan w:val="2"/>
          </w:tcPr>
          <w:p w:rsidR="00B32CFD" w:rsidRDefault="00B32CFD" w:rsidP="00CE5E3F">
            <w:pPr>
              <w:spacing w:line="360" w:lineRule="auto"/>
              <w:ind w:left="60" w:right="60"/>
              <w:cnfStyle w:val="100000000000"/>
              <w:rPr>
                <w:szCs w:val="24"/>
              </w:rPr>
            </w:pPr>
            <w:r>
              <w:rPr>
                <w:rFonts w:hint="eastAsia"/>
                <w:szCs w:val="21"/>
              </w:rPr>
              <w:t>锐器</w:t>
            </w:r>
            <w:r>
              <w:rPr>
                <w:rFonts w:hint="eastAsia"/>
                <w:szCs w:val="24"/>
              </w:rPr>
              <w:t>伤发生</w:t>
            </w:r>
          </w:p>
          <w:p w:rsidR="00B32CFD" w:rsidRDefault="00B32CFD" w:rsidP="00CE5E3F">
            <w:pPr>
              <w:spacing w:line="360" w:lineRule="auto"/>
              <w:ind w:left="60" w:right="60"/>
              <w:cnfStyle w:val="100000000000"/>
              <w:rPr>
                <w:szCs w:val="24"/>
              </w:rPr>
            </w:pPr>
            <w:r>
              <w:rPr>
                <w:rFonts w:hint="eastAsia"/>
                <w:szCs w:val="24"/>
              </w:rPr>
              <w:t>率（</w:t>
            </w:r>
            <w:r>
              <w:rPr>
                <w:rFonts w:hint="eastAsia"/>
                <w:szCs w:val="24"/>
              </w:rPr>
              <w:t>%</w:t>
            </w:r>
            <w:r>
              <w:rPr>
                <w:rFonts w:hint="eastAsia"/>
                <w:szCs w:val="24"/>
              </w:rPr>
              <w:t>）</w:t>
            </w:r>
          </w:p>
        </w:tc>
        <w:tc>
          <w:tcPr>
            <w:tcW w:w="1985" w:type="dxa"/>
            <w:gridSpan w:val="2"/>
          </w:tcPr>
          <w:p w:rsidR="00CE5E3F" w:rsidRDefault="00B32CFD" w:rsidP="00CE5E3F">
            <w:pPr>
              <w:spacing w:line="360" w:lineRule="auto"/>
              <w:ind w:right="60"/>
              <w:cnfStyle w:val="100000000000"/>
              <w:rPr>
                <w:szCs w:val="24"/>
              </w:rPr>
            </w:pPr>
            <w:r>
              <w:rPr>
                <w:rFonts w:hint="eastAsia"/>
                <w:szCs w:val="24"/>
              </w:rPr>
              <w:t>护理人员满意</w:t>
            </w:r>
          </w:p>
          <w:p w:rsidR="00B32CFD" w:rsidRDefault="00B32CFD" w:rsidP="00CE5E3F">
            <w:pPr>
              <w:spacing w:line="360" w:lineRule="auto"/>
              <w:ind w:right="60"/>
              <w:cnfStyle w:val="100000000000"/>
              <w:rPr>
                <w:szCs w:val="24"/>
              </w:rPr>
            </w:pPr>
            <w:r>
              <w:rPr>
                <w:rFonts w:hint="eastAsia"/>
                <w:szCs w:val="24"/>
              </w:rPr>
              <w:t>度（</w:t>
            </w:r>
            <w:r>
              <w:rPr>
                <w:rFonts w:hint="eastAsia"/>
                <w:szCs w:val="24"/>
              </w:rPr>
              <w:t>%</w:t>
            </w:r>
            <w:r>
              <w:rPr>
                <w:rFonts w:hint="eastAsia"/>
                <w:szCs w:val="24"/>
              </w:rPr>
              <w:t>）</w:t>
            </w:r>
          </w:p>
        </w:tc>
      </w:tr>
      <w:tr w:rsidR="00E91C58" w:rsidTr="00474864">
        <w:tblPrEx>
          <w:tblBorders>
            <w:top w:val="none" w:sz="0" w:space="0" w:color="auto"/>
            <w:bottom w:val="single" w:sz="4" w:space="0" w:color="auto"/>
            <w:insideH w:val="single" w:sz="4" w:space="0" w:color="auto"/>
          </w:tblBorders>
        </w:tblPrEx>
        <w:trPr>
          <w:gridBefore w:val="1"/>
          <w:wBefore w:w="264" w:type="dxa"/>
          <w:trHeight w:val="1239"/>
        </w:trPr>
        <w:tc>
          <w:tcPr>
            <w:cnfStyle w:val="001000000000"/>
            <w:tcW w:w="2040" w:type="dxa"/>
            <w:gridSpan w:val="2"/>
          </w:tcPr>
          <w:p w:rsidR="00E91C58" w:rsidRDefault="00620604">
            <w:pPr>
              <w:spacing w:line="360" w:lineRule="auto"/>
              <w:ind w:right="60"/>
              <w:rPr>
                <w:sz w:val="18"/>
                <w:szCs w:val="24"/>
              </w:rPr>
            </w:pPr>
            <w:r>
              <w:rPr>
                <w:rFonts w:hint="eastAsia"/>
                <w:sz w:val="18"/>
                <w:szCs w:val="24"/>
              </w:rPr>
              <w:t>对照组</w:t>
            </w:r>
            <w:r>
              <w:rPr>
                <w:rFonts w:hint="eastAsia"/>
                <w:sz w:val="18"/>
                <w:szCs w:val="24"/>
              </w:rPr>
              <w:t xml:space="preserve">    33  </w:t>
            </w:r>
          </w:p>
          <w:p w:rsidR="00E91C58" w:rsidRDefault="00620604">
            <w:pPr>
              <w:spacing w:line="360" w:lineRule="auto"/>
              <w:ind w:left="720" w:right="60" w:hangingChars="400" w:hanging="720"/>
              <w:rPr>
                <w:sz w:val="18"/>
                <w:szCs w:val="24"/>
              </w:rPr>
            </w:pPr>
            <w:r>
              <w:rPr>
                <w:rFonts w:hint="eastAsia"/>
                <w:sz w:val="18"/>
                <w:szCs w:val="24"/>
              </w:rPr>
              <w:t>实验组</w:t>
            </w:r>
            <w:r>
              <w:rPr>
                <w:rFonts w:hint="eastAsia"/>
                <w:sz w:val="18"/>
                <w:szCs w:val="24"/>
              </w:rPr>
              <w:t xml:space="preserve">    34             </w:t>
            </w:r>
          </w:p>
          <w:p w:rsidR="00E91C58" w:rsidRDefault="00620604">
            <w:pPr>
              <w:spacing w:line="360" w:lineRule="auto"/>
              <w:rPr>
                <w:sz w:val="18"/>
                <w:szCs w:val="24"/>
              </w:rPr>
            </w:pPr>
            <w:r>
              <w:rPr>
                <w:rFonts w:hint="eastAsia"/>
                <w:sz w:val="18"/>
                <w:szCs w:val="24"/>
              </w:rPr>
              <w:t>X2</w:t>
            </w:r>
            <w:r>
              <w:rPr>
                <w:rFonts w:hint="eastAsia"/>
                <w:sz w:val="18"/>
                <w:szCs w:val="24"/>
              </w:rPr>
              <w:t>值</w:t>
            </w:r>
          </w:p>
          <w:p w:rsidR="00E91C58" w:rsidRDefault="00620604">
            <w:pPr>
              <w:spacing w:line="360" w:lineRule="auto"/>
              <w:ind w:right="60"/>
              <w:rPr>
                <w:sz w:val="18"/>
                <w:szCs w:val="24"/>
              </w:rPr>
            </w:pPr>
            <w:r>
              <w:rPr>
                <w:rFonts w:hint="eastAsia"/>
                <w:sz w:val="18"/>
                <w:szCs w:val="24"/>
              </w:rPr>
              <w:t>P</w:t>
            </w:r>
            <w:r>
              <w:rPr>
                <w:rFonts w:hint="eastAsia"/>
                <w:sz w:val="18"/>
                <w:szCs w:val="24"/>
              </w:rPr>
              <w:t>值</w:t>
            </w:r>
          </w:p>
        </w:tc>
        <w:tc>
          <w:tcPr>
            <w:tcW w:w="1456" w:type="dxa"/>
            <w:vAlign w:val="center"/>
          </w:tcPr>
          <w:p w:rsidR="00E91C58" w:rsidRDefault="00620604" w:rsidP="00CE5E3F">
            <w:pPr>
              <w:spacing w:line="360" w:lineRule="auto"/>
              <w:ind w:right="60" w:firstLineChars="150" w:firstLine="270"/>
              <w:jc w:val="center"/>
              <w:cnfStyle w:val="000000000000"/>
              <w:rPr>
                <w:sz w:val="18"/>
                <w:szCs w:val="24"/>
              </w:rPr>
            </w:pPr>
            <w:r>
              <w:rPr>
                <w:rFonts w:hint="eastAsia"/>
                <w:sz w:val="18"/>
                <w:szCs w:val="24"/>
              </w:rPr>
              <w:t>72.2</w:t>
            </w:r>
          </w:p>
          <w:p w:rsidR="00E91C58" w:rsidRDefault="00620604" w:rsidP="00CE5E3F">
            <w:pPr>
              <w:spacing w:line="360" w:lineRule="auto"/>
              <w:ind w:right="60" w:firstLineChars="150" w:firstLine="270"/>
              <w:jc w:val="center"/>
              <w:cnfStyle w:val="000000000000"/>
              <w:rPr>
                <w:sz w:val="18"/>
                <w:szCs w:val="24"/>
              </w:rPr>
            </w:pPr>
            <w:r>
              <w:rPr>
                <w:rFonts w:hint="eastAsia"/>
                <w:sz w:val="18"/>
                <w:szCs w:val="24"/>
              </w:rPr>
              <w:t>92.3</w:t>
            </w:r>
          </w:p>
          <w:p w:rsidR="00E91C58" w:rsidRDefault="00620604" w:rsidP="00CE5E3F">
            <w:pPr>
              <w:spacing w:line="360" w:lineRule="auto"/>
              <w:ind w:right="60" w:firstLineChars="150" w:firstLine="270"/>
              <w:jc w:val="center"/>
              <w:cnfStyle w:val="000000000000"/>
              <w:rPr>
                <w:sz w:val="18"/>
                <w:szCs w:val="24"/>
              </w:rPr>
            </w:pPr>
            <w:r>
              <w:rPr>
                <w:rFonts w:hint="eastAsia"/>
                <w:sz w:val="18"/>
                <w:szCs w:val="24"/>
              </w:rPr>
              <w:t>14.61</w:t>
            </w:r>
          </w:p>
          <w:p w:rsidR="00E91C58" w:rsidRDefault="00620604" w:rsidP="00CE5E3F">
            <w:pPr>
              <w:spacing w:line="360" w:lineRule="auto"/>
              <w:ind w:right="60" w:firstLineChars="150" w:firstLine="270"/>
              <w:jc w:val="center"/>
              <w:cnfStyle w:val="000000000000"/>
              <w:rPr>
                <w:sz w:val="18"/>
                <w:szCs w:val="24"/>
              </w:rPr>
            </w:pPr>
            <w:r>
              <w:rPr>
                <w:rFonts w:ascii="宋体" w:hAnsi="宋体" w:cs="宋体" w:hint="eastAsia"/>
                <w:sz w:val="18"/>
                <w:szCs w:val="24"/>
              </w:rPr>
              <w:t>&lt;0.01</w:t>
            </w:r>
          </w:p>
        </w:tc>
        <w:tc>
          <w:tcPr>
            <w:tcW w:w="1453" w:type="dxa"/>
            <w:gridSpan w:val="2"/>
            <w:vAlign w:val="center"/>
          </w:tcPr>
          <w:p w:rsidR="00E91C58" w:rsidRDefault="00620604" w:rsidP="00CE5E3F">
            <w:pPr>
              <w:spacing w:line="360" w:lineRule="auto"/>
              <w:ind w:right="60" w:firstLineChars="100" w:firstLine="180"/>
              <w:jc w:val="center"/>
              <w:cnfStyle w:val="000000000000"/>
              <w:rPr>
                <w:sz w:val="18"/>
                <w:szCs w:val="24"/>
              </w:rPr>
            </w:pPr>
            <w:r>
              <w:rPr>
                <w:rFonts w:hint="eastAsia"/>
                <w:sz w:val="18"/>
                <w:szCs w:val="24"/>
              </w:rPr>
              <w:t>5.2</w:t>
            </w:r>
          </w:p>
          <w:p w:rsidR="00E91C58" w:rsidRDefault="00620604" w:rsidP="00CE5E3F">
            <w:pPr>
              <w:spacing w:line="360" w:lineRule="auto"/>
              <w:ind w:right="60" w:firstLineChars="100" w:firstLine="180"/>
              <w:jc w:val="center"/>
              <w:cnfStyle w:val="000000000000"/>
              <w:rPr>
                <w:sz w:val="18"/>
                <w:szCs w:val="24"/>
              </w:rPr>
            </w:pPr>
            <w:r>
              <w:rPr>
                <w:rFonts w:hint="eastAsia"/>
                <w:sz w:val="18"/>
                <w:szCs w:val="24"/>
              </w:rPr>
              <w:t>1.9</w:t>
            </w:r>
          </w:p>
          <w:p w:rsidR="00E91C58" w:rsidRDefault="00620604" w:rsidP="00CE5E3F">
            <w:pPr>
              <w:spacing w:line="360" w:lineRule="auto"/>
              <w:ind w:right="60" w:firstLineChars="100" w:firstLine="180"/>
              <w:jc w:val="center"/>
              <w:cnfStyle w:val="000000000000"/>
              <w:rPr>
                <w:sz w:val="18"/>
                <w:szCs w:val="24"/>
              </w:rPr>
            </w:pPr>
            <w:r>
              <w:rPr>
                <w:rFonts w:hint="eastAsia"/>
                <w:sz w:val="18"/>
                <w:szCs w:val="24"/>
              </w:rPr>
              <w:t>3.37</w:t>
            </w:r>
          </w:p>
          <w:p w:rsidR="00E91C58" w:rsidRDefault="00620604" w:rsidP="00CE5E3F">
            <w:pPr>
              <w:spacing w:line="360" w:lineRule="auto"/>
              <w:ind w:right="60"/>
              <w:jc w:val="center"/>
              <w:cnfStyle w:val="000000000000"/>
              <w:rPr>
                <w:sz w:val="18"/>
                <w:szCs w:val="24"/>
              </w:rPr>
            </w:pPr>
            <w:r>
              <w:rPr>
                <w:rFonts w:ascii="宋体" w:hAnsi="宋体" w:cs="宋体" w:hint="eastAsia"/>
                <w:sz w:val="18"/>
                <w:szCs w:val="24"/>
              </w:rPr>
              <w:t>&lt;0.05</w:t>
            </w:r>
          </w:p>
        </w:tc>
        <w:tc>
          <w:tcPr>
            <w:tcW w:w="1728" w:type="dxa"/>
            <w:gridSpan w:val="2"/>
            <w:vAlign w:val="center"/>
          </w:tcPr>
          <w:p w:rsidR="00E91C58" w:rsidRDefault="00620604" w:rsidP="00CE5E3F">
            <w:pPr>
              <w:spacing w:line="360" w:lineRule="auto"/>
              <w:ind w:left="60" w:right="60" w:firstLine="360"/>
              <w:jc w:val="center"/>
              <w:cnfStyle w:val="000000000000"/>
              <w:rPr>
                <w:sz w:val="18"/>
                <w:szCs w:val="24"/>
              </w:rPr>
            </w:pPr>
            <w:r>
              <w:rPr>
                <w:rFonts w:hint="eastAsia"/>
                <w:sz w:val="18"/>
                <w:szCs w:val="24"/>
              </w:rPr>
              <w:t>85.6</w:t>
            </w:r>
          </w:p>
          <w:p w:rsidR="00E91C58" w:rsidRDefault="00620604" w:rsidP="00CE5E3F">
            <w:pPr>
              <w:spacing w:line="360" w:lineRule="auto"/>
              <w:ind w:left="60" w:right="60" w:firstLine="360"/>
              <w:jc w:val="center"/>
              <w:cnfStyle w:val="000000000000"/>
              <w:rPr>
                <w:sz w:val="18"/>
                <w:szCs w:val="24"/>
              </w:rPr>
            </w:pPr>
            <w:r>
              <w:rPr>
                <w:rFonts w:hint="eastAsia"/>
                <w:sz w:val="18"/>
                <w:szCs w:val="24"/>
              </w:rPr>
              <w:t>95.3</w:t>
            </w:r>
          </w:p>
          <w:p w:rsidR="00E91C58" w:rsidRDefault="00620604" w:rsidP="00CE5E3F">
            <w:pPr>
              <w:spacing w:line="360" w:lineRule="auto"/>
              <w:ind w:left="60" w:right="60" w:firstLine="360"/>
              <w:jc w:val="center"/>
              <w:cnfStyle w:val="000000000000"/>
              <w:rPr>
                <w:sz w:val="18"/>
                <w:szCs w:val="24"/>
              </w:rPr>
            </w:pPr>
            <w:r>
              <w:rPr>
                <w:rFonts w:hint="eastAsia"/>
                <w:sz w:val="18"/>
                <w:szCs w:val="24"/>
              </w:rPr>
              <w:t>5.64</w:t>
            </w:r>
          </w:p>
          <w:p w:rsidR="00E91C58" w:rsidRDefault="00620604" w:rsidP="00CE5E3F">
            <w:pPr>
              <w:spacing w:line="360" w:lineRule="auto"/>
              <w:ind w:right="60" w:firstLineChars="150" w:firstLine="270"/>
              <w:jc w:val="center"/>
              <w:cnfStyle w:val="000000000000"/>
              <w:rPr>
                <w:sz w:val="18"/>
                <w:szCs w:val="24"/>
              </w:rPr>
            </w:pPr>
            <w:r>
              <w:rPr>
                <w:rFonts w:ascii="宋体" w:hAnsi="宋体" w:cs="宋体" w:hint="eastAsia"/>
                <w:sz w:val="18"/>
                <w:szCs w:val="24"/>
              </w:rPr>
              <w:t>&lt;0.05</w:t>
            </w:r>
          </w:p>
        </w:tc>
        <w:tc>
          <w:tcPr>
            <w:tcW w:w="964" w:type="dxa"/>
            <w:vAlign w:val="center"/>
          </w:tcPr>
          <w:p w:rsidR="00B32CFD" w:rsidRDefault="00B32CFD" w:rsidP="00CE5E3F">
            <w:pPr>
              <w:spacing w:line="360" w:lineRule="auto"/>
              <w:ind w:right="60" w:firstLine="360"/>
              <w:jc w:val="center"/>
              <w:cnfStyle w:val="000000000000"/>
              <w:rPr>
                <w:rFonts w:ascii="宋体" w:hAnsi="宋体" w:cs="宋体"/>
                <w:sz w:val="18"/>
                <w:szCs w:val="24"/>
              </w:rPr>
            </w:pPr>
          </w:p>
          <w:p w:rsidR="00E91C58" w:rsidRDefault="00E91C58" w:rsidP="00CE5E3F">
            <w:pPr>
              <w:spacing w:line="360" w:lineRule="auto"/>
              <w:ind w:right="60" w:firstLine="360"/>
              <w:jc w:val="center"/>
              <w:cnfStyle w:val="000000000000"/>
              <w:rPr>
                <w:rFonts w:ascii="宋体" w:hAnsi="宋体" w:cs="宋体"/>
                <w:sz w:val="18"/>
                <w:szCs w:val="24"/>
              </w:rPr>
            </w:pPr>
          </w:p>
        </w:tc>
      </w:tr>
    </w:tbl>
    <w:p w:rsidR="00E91C58" w:rsidRDefault="00E91C58">
      <w:pPr>
        <w:spacing w:line="360" w:lineRule="auto"/>
        <w:rPr>
          <w:sz w:val="20"/>
          <w:szCs w:val="24"/>
        </w:rPr>
      </w:pPr>
    </w:p>
    <w:p w:rsidR="00E91C58" w:rsidRDefault="00620604">
      <w:pPr>
        <w:spacing w:line="360" w:lineRule="auto"/>
        <w:ind w:leftChars="100" w:left="210"/>
        <w:rPr>
          <w:b/>
          <w:sz w:val="24"/>
          <w:szCs w:val="24"/>
        </w:rPr>
      </w:pPr>
      <w:r>
        <w:rPr>
          <w:rFonts w:hint="eastAsia"/>
          <w:b/>
          <w:sz w:val="24"/>
          <w:szCs w:val="24"/>
        </w:rPr>
        <w:t xml:space="preserve">3 </w:t>
      </w:r>
      <w:r>
        <w:rPr>
          <w:rFonts w:hint="eastAsia"/>
          <w:b/>
          <w:sz w:val="24"/>
          <w:szCs w:val="24"/>
        </w:rPr>
        <w:t>讨论</w:t>
      </w:r>
      <w:r>
        <w:rPr>
          <w:rFonts w:hint="eastAsia"/>
          <w:b/>
          <w:sz w:val="24"/>
          <w:szCs w:val="24"/>
        </w:rPr>
        <w:t xml:space="preserve"> </w:t>
      </w:r>
    </w:p>
    <w:p w:rsidR="00E91C58" w:rsidRDefault="00620604">
      <w:pPr>
        <w:spacing w:line="360" w:lineRule="auto"/>
        <w:ind w:leftChars="134" w:left="281" w:firstLine="1"/>
        <w:jc w:val="left"/>
      </w:pPr>
      <w:r>
        <w:rPr>
          <w:rFonts w:hint="eastAsia"/>
          <w:b/>
          <w:sz w:val="24"/>
          <w:szCs w:val="24"/>
        </w:rPr>
        <w:t xml:space="preserve">3.1 </w:t>
      </w:r>
      <w:r>
        <w:rPr>
          <w:rFonts w:hint="eastAsia"/>
          <w:b/>
          <w:sz w:val="24"/>
          <w:szCs w:val="24"/>
        </w:rPr>
        <w:t>色彩警示标识利于提高护理人员防范意识，提高执行标准预防的依从性。</w:t>
      </w:r>
      <w:bookmarkStart w:id="26" w:name="【paperrevise】62_不同颜色标识的警示作用能引起人们不同的感情和心理"/>
      <w:r>
        <w:rPr>
          <w:rFonts w:hint="eastAsia"/>
          <w:sz w:val="24"/>
          <w:szCs w:val="24"/>
        </w:rPr>
        <w:t>不同颜色的色彩警示标识的警示作用能引起护理人员不同的感情和心理效应。</w:t>
      </w:r>
      <w:bookmarkStart w:id="27" w:name="【paperrevise】63_亮丽的色彩给人危险和不安定感，所以它能够提醒任何"/>
      <w:bookmarkEnd w:id="26"/>
      <w:r>
        <w:rPr>
          <w:rFonts w:hint="eastAsia"/>
          <w:sz w:val="24"/>
          <w:szCs w:val="24"/>
        </w:rPr>
        <w:t>亮丽的色彩给人危险和不安定感，所以它能够提醒任何在岗的护士在经过病</w:t>
      </w:r>
      <w:r>
        <w:rPr>
          <w:rFonts w:hint="eastAsia"/>
          <w:sz w:val="24"/>
          <w:szCs w:val="24"/>
        </w:rPr>
        <w:lastRenderedPageBreak/>
        <w:t>房巡视患者时能一目了然</w:t>
      </w:r>
      <w:r>
        <w:rPr>
          <w:rFonts w:hint="eastAsia"/>
          <w:sz w:val="24"/>
          <w:szCs w:val="24"/>
        </w:rPr>
        <w:t>,</w:t>
      </w:r>
      <w:bookmarkStart w:id="28" w:name="【paperrevise】64_或在护士办公室时能够通过对一览表的观察对全病房的"/>
      <w:bookmarkEnd w:id="27"/>
      <w:r>
        <w:rPr>
          <w:rFonts w:hint="eastAsia"/>
          <w:sz w:val="24"/>
          <w:szCs w:val="24"/>
        </w:rPr>
        <w:t>或在护士办公室时能够通过对一览表的观察对全病房的高危患者做到心中有数</w:t>
      </w:r>
      <w:r>
        <w:rPr>
          <w:rFonts w:hint="eastAsia"/>
          <w:sz w:val="24"/>
          <w:szCs w:val="24"/>
        </w:rPr>
        <w:t>,</w:t>
      </w:r>
      <w:bookmarkEnd w:id="28"/>
      <w:r>
        <w:rPr>
          <w:rFonts w:hint="eastAsia"/>
          <w:sz w:val="24"/>
          <w:szCs w:val="24"/>
        </w:rPr>
        <w:t xml:space="preserve"> </w:t>
      </w:r>
      <w:r>
        <w:rPr>
          <w:rFonts w:hint="eastAsia"/>
          <w:sz w:val="24"/>
          <w:szCs w:val="24"/>
        </w:rPr>
        <w:t>对重点</w:t>
      </w:r>
      <w:r w:rsidR="009472E4">
        <w:rPr>
          <w:rFonts w:hint="eastAsia"/>
          <w:sz w:val="24"/>
          <w:szCs w:val="24"/>
        </w:rPr>
        <w:t>患者进行重点</w:t>
      </w:r>
      <w:r>
        <w:rPr>
          <w:rFonts w:hint="eastAsia"/>
          <w:sz w:val="24"/>
          <w:szCs w:val="24"/>
        </w:rPr>
        <w:t>预防。</w:t>
      </w:r>
      <w:bookmarkStart w:id="29" w:name="【paperrevise】65_色彩警示标识能够增强护理人员防护意识，使得医护人"/>
      <w:r>
        <w:rPr>
          <w:rFonts w:hint="eastAsia"/>
          <w:sz w:val="24"/>
          <w:szCs w:val="24"/>
        </w:rPr>
        <w:t>在本研究中（见表</w:t>
      </w:r>
      <w:r>
        <w:rPr>
          <w:rFonts w:hint="eastAsia"/>
          <w:sz w:val="24"/>
          <w:szCs w:val="24"/>
        </w:rPr>
        <w:t>2</w:t>
      </w:r>
      <w:r>
        <w:rPr>
          <w:rFonts w:hint="eastAsia"/>
          <w:sz w:val="24"/>
          <w:szCs w:val="24"/>
        </w:rPr>
        <w:t>），护士在得到色彩警示标识提示干预后采用“六</w:t>
      </w:r>
      <w:r>
        <w:rPr>
          <w:sz w:val="24"/>
          <w:szCs w:val="24"/>
        </w:rPr>
        <w:t>/</w:t>
      </w:r>
      <w:r>
        <w:rPr>
          <w:rFonts w:hint="eastAsia"/>
          <w:sz w:val="24"/>
          <w:szCs w:val="24"/>
        </w:rPr>
        <w:t>七步洗手法”洗手；洗手后不用工作服擦手；处理污染物品及器械时戴手套、戴防护口罩</w:t>
      </w:r>
      <w:r>
        <w:rPr>
          <w:rFonts w:hint="eastAsia"/>
        </w:rPr>
        <w:t>；</w:t>
      </w:r>
      <w:r>
        <w:rPr>
          <w:rFonts w:hint="eastAsia"/>
          <w:sz w:val="24"/>
          <w:szCs w:val="24"/>
        </w:rPr>
        <w:t>处理废弃物品时戴手套方面得到明显改善，提示干预后利于护理人员防范意识提高。同时，</w:t>
      </w:r>
      <w:bookmarkEnd w:id="29"/>
      <w:r>
        <w:rPr>
          <w:rFonts w:hint="eastAsia"/>
          <w:sz w:val="24"/>
          <w:szCs w:val="24"/>
        </w:rPr>
        <w:t>干预组在接触患者完好皮肤前后进行手卫生；接触患者血液、体液、分泌物后进行手卫生；接触患者周围环境及物品后手卫生的方面依从性评分均显著提高，明显优于对照组，提示信息化色彩警示标识提高护士执行标准预防依从性。表</w:t>
      </w:r>
      <w:r w:rsidR="00E54691">
        <w:rPr>
          <w:rFonts w:hint="eastAsia"/>
          <w:sz w:val="24"/>
          <w:szCs w:val="24"/>
        </w:rPr>
        <w:t>4</w:t>
      </w:r>
      <w:r>
        <w:rPr>
          <w:rFonts w:hint="eastAsia"/>
          <w:sz w:val="24"/>
          <w:szCs w:val="24"/>
        </w:rPr>
        <w:t>中实验组（</w:t>
      </w:r>
      <w:r>
        <w:rPr>
          <w:rFonts w:hint="eastAsia"/>
          <w:sz w:val="24"/>
          <w:szCs w:val="24"/>
        </w:rPr>
        <w:t>92.3%</w:t>
      </w:r>
      <w:r>
        <w:rPr>
          <w:rFonts w:hint="eastAsia"/>
          <w:sz w:val="24"/>
          <w:szCs w:val="24"/>
        </w:rPr>
        <w:t>）比对照组（</w:t>
      </w:r>
      <w:r>
        <w:rPr>
          <w:rFonts w:hint="eastAsia"/>
          <w:sz w:val="24"/>
          <w:szCs w:val="24"/>
        </w:rPr>
        <w:t>72.2%</w:t>
      </w:r>
      <w:r>
        <w:rPr>
          <w:rFonts w:hint="eastAsia"/>
          <w:sz w:val="24"/>
          <w:szCs w:val="24"/>
        </w:rPr>
        <w:t>）护士标准预防的依从性明显提高（</w:t>
      </w:r>
      <w:r>
        <w:rPr>
          <w:rFonts w:hint="eastAsia"/>
          <w:sz w:val="24"/>
          <w:szCs w:val="24"/>
        </w:rPr>
        <w:t>20.1%</w:t>
      </w:r>
      <w:r>
        <w:rPr>
          <w:rFonts w:hint="eastAsia"/>
          <w:sz w:val="24"/>
          <w:szCs w:val="24"/>
        </w:rPr>
        <w:t>）</w:t>
      </w:r>
      <w:bookmarkStart w:id="30" w:name="【paperrevise】67_3.2_色彩警示标识有效预防锐器伤的发生。"/>
      <w:r>
        <w:rPr>
          <w:rFonts w:hint="eastAsia"/>
          <w:sz w:val="24"/>
          <w:szCs w:val="24"/>
        </w:rPr>
        <w:t>。研究表明色彩警示标识能够增强护理人员防护意识，使得医护人员均能够按照标准执行消毒隔离制度，提高执行标准预防的依从性。</w:t>
      </w:r>
    </w:p>
    <w:p w:rsidR="00E91C58" w:rsidRDefault="00620604">
      <w:pPr>
        <w:spacing w:line="360" w:lineRule="auto"/>
        <w:ind w:leftChars="100" w:left="210"/>
        <w:rPr>
          <w:b/>
          <w:sz w:val="24"/>
          <w:szCs w:val="24"/>
        </w:rPr>
      </w:pPr>
      <w:r>
        <w:rPr>
          <w:rFonts w:hint="eastAsia"/>
          <w:b/>
          <w:sz w:val="24"/>
          <w:szCs w:val="24"/>
        </w:rPr>
        <w:t xml:space="preserve">3.2 </w:t>
      </w:r>
      <w:r>
        <w:rPr>
          <w:rFonts w:hint="eastAsia"/>
          <w:b/>
          <w:sz w:val="24"/>
          <w:szCs w:val="24"/>
        </w:rPr>
        <w:t>色彩警示标识有效预防锐器伤的发生。</w:t>
      </w:r>
      <w:bookmarkEnd w:id="30"/>
    </w:p>
    <w:p w:rsidR="00E91C58" w:rsidRDefault="00620604">
      <w:pPr>
        <w:spacing w:line="360" w:lineRule="auto"/>
        <w:ind w:leftChars="114" w:left="239"/>
      </w:pPr>
      <w:bookmarkStart w:id="31" w:name="【paperrevise】68_锐器伤是护理人员在日常工作和护理操作中，被锐器外"/>
      <w:r>
        <w:rPr>
          <w:rFonts w:hint="eastAsia"/>
          <w:sz w:val="24"/>
          <w:szCs w:val="24"/>
        </w:rPr>
        <w:t>日常工作中护理人员容易出现锐器伤，被锐器刺伤后导致护理人员心理和身体的伤害，严重影响护理工作的开展。</w:t>
      </w:r>
      <w:bookmarkStart w:id="32" w:name="【paperrevise】69_普外科护士工作繁重，经常与注射针、刀剪和缝针等锐"/>
      <w:bookmarkEnd w:id="31"/>
      <w:r>
        <w:rPr>
          <w:rFonts w:hint="eastAsia"/>
          <w:sz w:val="24"/>
          <w:szCs w:val="24"/>
        </w:rPr>
        <w:t>普通外科护士工作繁重，经常与注射针、刀剪和缝针等锐器，以及患者的血液、体液等分泌物接触，</w:t>
      </w:r>
      <w:bookmarkStart w:id="33" w:name="【paperrevise】70_极易暴露于职业性危险因素中。"/>
      <w:bookmarkEnd w:id="32"/>
      <w:r>
        <w:rPr>
          <w:rFonts w:hint="eastAsia"/>
          <w:sz w:val="24"/>
          <w:szCs w:val="24"/>
        </w:rPr>
        <w:t>极易暴露于职业性危险因素中。</w:t>
      </w:r>
      <w:bookmarkEnd w:id="33"/>
      <w:r>
        <w:rPr>
          <w:rFonts w:hint="eastAsia"/>
          <w:sz w:val="24"/>
          <w:szCs w:val="24"/>
        </w:rPr>
        <w:t>患者护士站和床头色彩警示性标识会让护理操作的人员立即提高警惕，表</w:t>
      </w:r>
      <w:r w:rsidR="00E54691">
        <w:rPr>
          <w:rFonts w:hint="eastAsia"/>
          <w:sz w:val="24"/>
          <w:szCs w:val="24"/>
        </w:rPr>
        <w:t>2</w:t>
      </w:r>
      <w:r>
        <w:rPr>
          <w:rFonts w:hint="eastAsia"/>
          <w:sz w:val="24"/>
          <w:szCs w:val="24"/>
        </w:rPr>
        <w:t>显示实验组护理人员对了解该病区中患者是否有血源性传播疾病；传播的疾病类型明显高于对照组</w:t>
      </w:r>
      <w:r>
        <w:rPr>
          <w:rFonts w:ascii="宋体" w:eastAsia="宋体" w:hAnsi="宋体" w:cs="宋体" w:hint="eastAsia"/>
          <w:kern w:val="0"/>
          <w:sz w:val="22"/>
          <w:szCs w:val="24"/>
        </w:rPr>
        <w:t>。同时，通过</w:t>
      </w:r>
      <w:r>
        <w:rPr>
          <w:rFonts w:hint="eastAsia"/>
          <w:sz w:val="24"/>
          <w:szCs w:val="24"/>
        </w:rPr>
        <w:t>本研究调查发现实验组护理人员对预防锐器伤</w:t>
      </w:r>
      <w:r w:rsidR="009472E4">
        <w:rPr>
          <w:rFonts w:hint="eastAsia"/>
          <w:sz w:val="24"/>
          <w:szCs w:val="24"/>
        </w:rPr>
        <w:t>的发生</w:t>
      </w:r>
      <w:r>
        <w:rPr>
          <w:rFonts w:hint="eastAsia"/>
          <w:sz w:val="24"/>
          <w:szCs w:val="24"/>
        </w:rPr>
        <w:t>进行防护如注射或输液时使用安全性留置针，无锐器针接头，进行注射或采血后不回套针帽；用完注射器后不会徒手分离针头等操作明显低于对照组，本研究通过跟踪干预，做到时时跟踪，对护士起到警示防范作用，使护士自觉的规范各项操作行为，</w:t>
      </w:r>
      <w:bookmarkStart w:id="34" w:name="【paperrevise】71_从表1可以看出，实验组比对照组护士锐器伤发生率从"/>
      <w:r>
        <w:rPr>
          <w:rFonts w:hint="eastAsia"/>
          <w:sz w:val="24"/>
          <w:szCs w:val="24"/>
        </w:rPr>
        <w:t>表</w:t>
      </w:r>
      <w:r w:rsidR="00E54691">
        <w:rPr>
          <w:rFonts w:hint="eastAsia"/>
          <w:sz w:val="24"/>
          <w:szCs w:val="24"/>
        </w:rPr>
        <w:t>4</w:t>
      </w:r>
      <w:r>
        <w:rPr>
          <w:rFonts w:hint="eastAsia"/>
          <w:sz w:val="24"/>
          <w:szCs w:val="24"/>
        </w:rPr>
        <w:t>显示，实验组比对照组护理人员锐器伤发生率从</w:t>
      </w:r>
      <w:r>
        <w:rPr>
          <w:rFonts w:hint="eastAsia"/>
          <w:sz w:val="24"/>
          <w:szCs w:val="24"/>
        </w:rPr>
        <w:t>5.2%</w:t>
      </w:r>
      <w:r>
        <w:rPr>
          <w:rFonts w:hint="eastAsia"/>
          <w:sz w:val="24"/>
          <w:szCs w:val="24"/>
        </w:rPr>
        <w:t>下降到</w:t>
      </w:r>
      <w:r>
        <w:rPr>
          <w:rFonts w:hint="eastAsia"/>
          <w:sz w:val="24"/>
          <w:szCs w:val="24"/>
        </w:rPr>
        <w:t>1.9%</w:t>
      </w:r>
      <w:r>
        <w:rPr>
          <w:rFonts w:hint="eastAsia"/>
          <w:sz w:val="24"/>
          <w:szCs w:val="24"/>
        </w:rPr>
        <w:t>，</w:t>
      </w:r>
      <w:bookmarkStart w:id="35" w:name="【paperrevise】72_有利于降低锐器伤的发生率。"/>
      <w:bookmarkEnd w:id="34"/>
      <w:r>
        <w:rPr>
          <w:rFonts w:hint="eastAsia"/>
          <w:sz w:val="24"/>
          <w:szCs w:val="24"/>
        </w:rPr>
        <w:t>说明色彩警示标识有利于降低锐器伤的发生率。</w:t>
      </w:r>
      <w:bookmarkEnd w:id="35"/>
    </w:p>
    <w:p w:rsidR="00E91C58" w:rsidRDefault="00620604">
      <w:pPr>
        <w:spacing w:line="360" w:lineRule="auto"/>
        <w:ind w:leftChars="100" w:left="210"/>
        <w:rPr>
          <w:b/>
          <w:sz w:val="24"/>
          <w:szCs w:val="24"/>
        </w:rPr>
      </w:pPr>
      <w:bookmarkStart w:id="36" w:name="【paperrevise】73_3.3_色彩警示标识提高护理人员工作效率，增加护"/>
      <w:r>
        <w:rPr>
          <w:rFonts w:hint="eastAsia"/>
          <w:b/>
          <w:sz w:val="24"/>
          <w:szCs w:val="24"/>
        </w:rPr>
        <w:t xml:space="preserve">3.3 </w:t>
      </w:r>
      <w:r>
        <w:rPr>
          <w:rFonts w:hint="eastAsia"/>
          <w:b/>
          <w:sz w:val="24"/>
          <w:szCs w:val="24"/>
        </w:rPr>
        <w:t>色彩警示标识提高护理人员工作效率，增加护士满意度。</w:t>
      </w:r>
      <w:bookmarkEnd w:id="36"/>
    </w:p>
    <w:p w:rsidR="00E91C58" w:rsidRDefault="00620604">
      <w:pPr>
        <w:spacing w:line="360" w:lineRule="auto"/>
        <w:ind w:leftChars="114" w:left="239"/>
        <w:rPr>
          <w:sz w:val="24"/>
          <w:szCs w:val="24"/>
        </w:rPr>
      </w:pPr>
      <w:r>
        <w:rPr>
          <w:rFonts w:hint="eastAsia"/>
          <w:sz w:val="24"/>
          <w:szCs w:val="24"/>
        </w:rPr>
        <w:t>普通外科患者病情重，病种复杂，接触患者血液体液的机会多，护士在平时工作对具有传染性疾病患者，</w:t>
      </w:r>
      <w:r w:rsidR="009472E4">
        <w:rPr>
          <w:rFonts w:hint="eastAsia"/>
          <w:sz w:val="24"/>
          <w:szCs w:val="24"/>
        </w:rPr>
        <w:t>要逐一进入患者的检验系统进行统计汇总，并班班进行交接。实验组利用</w:t>
      </w:r>
      <w:r>
        <w:rPr>
          <w:rFonts w:hint="eastAsia"/>
          <w:sz w:val="24"/>
          <w:szCs w:val="24"/>
        </w:rPr>
        <w:t>电子信息系统，在信息数据库里实时监控患者检验结果的变化情况，一旦科室患者具有传染性疾病检验结果显示为异常状态，通过电</w:t>
      </w:r>
      <w:r>
        <w:rPr>
          <w:rFonts w:hint="eastAsia"/>
          <w:sz w:val="24"/>
          <w:szCs w:val="24"/>
        </w:rPr>
        <w:lastRenderedPageBreak/>
        <w:t>子信息技术手段，将该结果以不同色彩反馈在护士工作站电脑系统及患者床头信息上，醒目的颜色标识能让护士在最快的时间内识别传染疾病患者并做到有效防护，表</w:t>
      </w:r>
      <w:r w:rsidR="00E54691">
        <w:rPr>
          <w:rFonts w:hint="eastAsia"/>
          <w:sz w:val="24"/>
          <w:szCs w:val="24"/>
        </w:rPr>
        <w:t>3</w:t>
      </w:r>
      <w:r w:rsidR="00B93A62">
        <w:rPr>
          <w:rFonts w:hint="eastAsia"/>
          <w:sz w:val="24"/>
          <w:szCs w:val="24"/>
        </w:rPr>
        <w:t>显示：实验</w:t>
      </w:r>
      <w:r>
        <w:rPr>
          <w:rFonts w:hint="eastAsia"/>
          <w:sz w:val="24"/>
          <w:szCs w:val="24"/>
        </w:rPr>
        <w:t>组护理人员对工作时间、病区人力资源状况（人手数量）；工作量；病室标准预防的实施；；预防针刺伤的满意度</w:t>
      </w:r>
      <w:bookmarkStart w:id="37" w:name="【paperrevise】74_从表1看出实验组比对照组工作效率提高5.5%，护"/>
      <w:r>
        <w:rPr>
          <w:rFonts w:hint="eastAsia"/>
          <w:sz w:val="24"/>
          <w:szCs w:val="24"/>
        </w:rPr>
        <w:t>明显高于对照组，从表</w:t>
      </w:r>
      <w:r w:rsidR="0005374C">
        <w:rPr>
          <w:rFonts w:hint="eastAsia"/>
          <w:sz w:val="24"/>
          <w:szCs w:val="24"/>
        </w:rPr>
        <w:t>4</w:t>
      </w:r>
      <w:r>
        <w:rPr>
          <w:rFonts w:hint="eastAsia"/>
          <w:sz w:val="24"/>
          <w:szCs w:val="24"/>
        </w:rPr>
        <w:t>看出实验组比对照组工作效率提高</w:t>
      </w:r>
      <w:r>
        <w:rPr>
          <w:rFonts w:hint="eastAsia"/>
          <w:sz w:val="24"/>
          <w:szCs w:val="24"/>
        </w:rPr>
        <w:t>5.5%</w:t>
      </w:r>
      <w:r>
        <w:rPr>
          <w:rFonts w:hint="eastAsia"/>
          <w:sz w:val="24"/>
          <w:szCs w:val="24"/>
        </w:rPr>
        <w:t>，护士满意度提高</w:t>
      </w:r>
      <w:r>
        <w:rPr>
          <w:rFonts w:hint="eastAsia"/>
          <w:sz w:val="24"/>
          <w:szCs w:val="24"/>
        </w:rPr>
        <w:t>9.7%</w:t>
      </w:r>
      <w:r>
        <w:rPr>
          <w:rFonts w:hint="eastAsia"/>
          <w:sz w:val="24"/>
          <w:szCs w:val="24"/>
        </w:rPr>
        <w:t>，</w:t>
      </w:r>
      <w:bookmarkStart w:id="38" w:name="【paperrevise】75_色彩警示标识既节省了护士的劳动时间，提高了护理工"/>
      <w:bookmarkEnd w:id="37"/>
      <w:r>
        <w:rPr>
          <w:rFonts w:hint="eastAsia"/>
          <w:sz w:val="24"/>
          <w:szCs w:val="24"/>
        </w:rPr>
        <w:t>说明色彩警示标识增强护理人员工作积极性，节省了护士的劳动时间，提高了护理人员整体满意度，有效的防止护理差错和缺陷的发生。</w:t>
      </w:r>
      <w:bookmarkEnd w:id="38"/>
    </w:p>
    <w:p w:rsidR="00E91C58" w:rsidRDefault="00620604">
      <w:pPr>
        <w:spacing w:line="360" w:lineRule="auto"/>
        <w:ind w:leftChars="100" w:left="210"/>
        <w:rPr>
          <w:sz w:val="24"/>
          <w:szCs w:val="24"/>
        </w:rPr>
      </w:pPr>
      <w:r>
        <w:rPr>
          <w:rFonts w:hint="eastAsia"/>
          <w:sz w:val="24"/>
          <w:szCs w:val="24"/>
        </w:rPr>
        <w:t xml:space="preserve">4 </w:t>
      </w:r>
      <w:r>
        <w:rPr>
          <w:rFonts w:hint="eastAsia"/>
          <w:sz w:val="24"/>
          <w:szCs w:val="24"/>
        </w:rPr>
        <w:t>小结</w:t>
      </w:r>
    </w:p>
    <w:p w:rsidR="00E91C58" w:rsidRDefault="00620604">
      <w:pPr>
        <w:spacing w:line="360" w:lineRule="auto"/>
        <w:ind w:leftChars="100" w:left="210" w:firstLineChars="250" w:firstLine="600"/>
        <w:rPr>
          <w:sz w:val="24"/>
          <w:szCs w:val="24"/>
        </w:rPr>
      </w:pPr>
      <w:r>
        <w:rPr>
          <w:rFonts w:hint="eastAsia"/>
          <w:sz w:val="24"/>
          <w:szCs w:val="24"/>
        </w:rPr>
        <w:t>临床实践证明，将色彩警示标识合理的运用到临床护理工作中，可以起到画龙点睛的作用，是普通外科护士在院内感染安全防护中的重要防护墙。</w:t>
      </w:r>
      <w:bookmarkStart w:id="39" w:name="【paperrevise】76_色彩警示标识有利于提高护理人员防范意识，提高执行"/>
      <w:r>
        <w:rPr>
          <w:rFonts w:hint="eastAsia"/>
          <w:sz w:val="24"/>
          <w:szCs w:val="24"/>
        </w:rPr>
        <w:t>色彩警示标识有利于提高护理人员防范意识，提高执行标准预防依从性，有效预防锐器伤的发生，</w:t>
      </w:r>
      <w:bookmarkStart w:id="40" w:name="【paperrevise】77_从而提高了护理人员工作效率，增加护士满意度，有效"/>
      <w:bookmarkEnd w:id="39"/>
      <w:r>
        <w:rPr>
          <w:rFonts w:hint="eastAsia"/>
          <w:sz w:val="24"/>
          <w:szCs w:val="24"/>
        </w:rPr>
        <w:t>从而提高了护理人员工作效率，增加护士满意度，有效的预防不良事件的发生，值得临床推广。</w:t>
      </w:r>
      <w:bookmarkEnd w:id="40"/>
    </w:p>
    <w:p w:rsidR="00E91C58" w:rsidRDefault="00E91C58">
      <w:pPr>
        <w:spacing w:line="360" w:lineRule="auto"/>
        <w:rPr>
          <w:sz w:val="24"/>
          <w:szCs w:val="24"/>
        </w:rPr>
      </w:pPr>
    </w:p>
    <w:p w:rsidR="00E91C58" w:rsidRDefault="00E91C58">
      <w:pPr>
        <w:spacing w:line="360" w:lineRule="auto"/>
        <w:rPr>
          <w:sz w:val="24"/>
          <w:szCs w:val="24"/>
        </w:rPr>
      </w:pPr>
    </w:p>
    <w:p w:rsidR="00E91C58" w:rsidRDefault="00620604">
      <w:pPr>
        <w:spacing w:line="360" w:lineRule="auto"/>
        <w:ind w:leftChars="100" w:left="210" w:firstLineChars="1550" w:firstLine="3255"/>
        <w:rPr>
          <w:szCs w:val="21"/>
        </w:rPr>
      </w:pPr>
      <w:r>
        <w:rPr>
          <w:rFonts w:hint="eastAsia"/>
          <w:szCs w:val="21"/>
        </w:rPr>
        <w:t>参考文献</w:t>
      </w:r>
    </w:p>
    <w:p w:rsidR="00E91C58" w:rsidRDefault="00E91C58">
      <w:pPr>
        <w:spacing w:line="360" w:lineRule="auto"/>
        <w:ind w:leftChars="100" w:left="210"/>
        <w:rPr>
          <w:szCs w:val="21"/>
        </w:rPr>
      </w:pPr>
    </w:p>
    <w:p w:rsidR="00E91C58" w:rsidRDefault="00620604">
      <w:pPr>
        <w:spacing w:line="360" w:lineRule="auto"/>
        <w:ind w:leftChars="100" w:left="210"/>
        <w:rPr>
          <w:szCs w:val="21"/>
        </w:rPr>
      </w:pPr>
      <w:bookmarkStart w:id="41" w:name="【paperrevise】78_［1］韩珺．护理人员院内感染原因分析及防护对策［"/>
      <w:r>
        <w:rPr>
          <w:rFonts w:hint="eastAsia"/>
          <w:szCs w:val="21"/>
        </w:rPr>
        <w:t>［</w:t>
      </w:r>
      <w:r>
        <w:rPr>
          <w:rFonts w:hint="eastAsia"/>
          <w:szCs w:val="21"/>
        </w:rPr>
        <w:t>1</w:t>
      </w:r>
      <w:r>
        <w:rPr>
          <w:rFonts w:hint="eastAsia"/>
          <w:szCs w:val="21"/>
        </w:rPr>
        <w:t>］韩珺．护理人员院内感染原因分析及防护对策［</w:t>
      </w:r>
      <w:r>
        <w:rPr>
          <w:rFonts w:hint="eastAsia"/>
          <w:szCs w:val="21"/>
        </w:rPr>
        <w:t>J</w:t>
      </w:r>
      <w:r>
        <w:rPr>
          <w:rFonts w:hint="eastAsia"/>
          <w:szCs w:val="21"/>
        </w:rPr>
        <w:t>］．天津护理，</w:t>
      </w:r>
      <w:r>
        <w:rPr>
          <w:rFonts w:hint="eastAsia"/>
          <w:szCs w:val="21"/>
        </w:rPr>
        <w:t>2015</w:t>
      </w:r>
      <w:r>
        <w:rPr>
          <w:rFonts w:hint="eastAsia"/>
          <w:szCs w:val="21"/>
        </w:rPr>
        <w:t>，</w:t>
      </w:r>
      <w:r>
        <w:rPr>
          <w:rFonts w:hint="eastAsia"/>
          <w:szCs w:val="21"/>
        </w:rPr>
        <w:t>20( 3):</w:t>
      </w:r>
      <w:bookmarkEnd w:id="41"/>
      <w:r>
        <w:rPr>
          <w:rFonts w:hint="eastAsia"/>
          <w:szCs w:val="21"/>
        </w:rPr>
        <w:t>200</w:t>
      </w:r>
      <w:r>
        <w:rPr>
          <w:rFonts w:hint="eastAsia"/>
          <w:szCs w:val="21"/>
        </w:rPr>
        <w:t>－</w:t>
      </w:r>
      <w:r>
        <w:rPr>
          <w:rFonts w:hint="eastAsia"/>
          <w:szCs w:val="21"/>
        </w:rPr>
        <w:t>201</w:t>
      </w:r>
      <w:r>
        <w:rPr>
          <w:rFonts w:hint="eastAsia"/>
          <w:szCs w:val="21"/>
        </w:rPr>
        <w:t>．</w:t>
      </w:r>
    </w:p>
    <w:p w:rsidR="00E91C58" w:rsidRDefault="00620604">
      <w:pPr>
        <w:spacing w:line="360" w:lineRule="auto"/>
        <w:ind w:leftChars="100" w:left="315" w:hangingChars="50" w:hanging="105"/>
        <w:rPr>
          <w:szCs w:val="21"/>
        </w:rPr>
      </w:pPr>
      <w:bookmarkStart w:id="42" w:name="【paperrevise】79_［2］马艳．感染科护理人员发生_HIV针刺伤的原"/>
      <w:r>
        <w:rPr>
          <w:rFonts w:hint="eastAsia"/>
          <w:szCs w:val="21"/>
        </w:rPr>
        <w:t>［</w:t>
      </w:r>
      <w:r>
        <w:rPr>
          <w:rFonts w:hint="eastAsia"/>
          <w:szCs w:val="21"/>
        </w:rPr>
        <w:t>2</w:t>
      </w:r>
      <w:r>
        <w:rPr>
          <w:rFonts w:hint="eastAsia"/>
          <w:szCs w:val="21"/>
        </w:rPr>
        <w:t>］马艳．感染科护理人员发生</w:t>
      </w:r>
      <w:r>
        <w:rPr>
          <w:rFonts w:hint="eastAsia"/>
          <w:szCs w:val="21"/>
        </w:rPr>
        <w:t xml:space="preserve"> HIV</w:t>
      </w:r>
      <w:r>
        <w:rPr>
          <w:rFonts w:hint="eastAsia"/>
          <w:szCs w:val="21"/>
        </w:rPr>
        <w:t>针刺伤的原因及安全防护措施［</w:t>
      </w:r>
      <w:r>
        <w:rPr>
          <w:rFonts w:hint="eastAsia"/>
          <w:szCs w:val="21"/>
        </w:rPr>
        <w:t>J</w:t>
      </w:r>
      <w:r>
        <w:rPr>
          <w:rFonts w:hint="eastAsia"/>
          <w:szCs w:val="21"/>
        </w:rPr>
        <w:t>］．西南军医，</w:t>
      </w:r>
      <w:r>
        <w:rPr>
          <w:rFonts w:hint="eastAsia"/>
          <w:szCs w:val="21"/>
        </w:rPr>
        <w:t>2016</w:t>
      </w:r>
      <w:r>
        <w:rPr>
          <w:rFonts w:hint="eastAsia"/>
          <w:szCs w:val="21"/>
        </w:rPr>
        <w:t>，</w:t>
      </w:r>
      <w:r>
        <w:rPr>
          <w:rFonts w:hint="eastAsia"/>
          <w:szCs w:val="21"/>
        </w:rPr>
        <w:t>12( 3):</w:t>
      </w:r>
      <w:bookmarkEnd w:id="42"/>
      <w:r>
        <w:rPr>
          <w:rFonts w:hint="eastAsia"/>
          <w:szCs w:val="21"/>
        </w:rPr>
        <w:t>543</w:t>
      </w:r>
      <w:r>
        <w:rPr>
          <w:rFonts w:hint="eastAsia"/>
          <w:szCs w:val="21"/>
        </w:rPr>
        <w:t>－</w:t>
      </w:r>
      <w:r>
        <w:rPr>
          <w:rFonts w:hint="eastAsia"/>
          <w:szCs w:val="21"/>
        </w:rPr>
        <w:t>544</w:t>
      </w:r>
      <w:r>
        <w:rPr>
          <w:rFonts w:hint="eastAsia"/>
          <w:szCs w:val="21"/>
        </w:rPr>
        <w:t>．</w:t>
      </w:r>
    </w:p>
    <w:p w:rsidR="00E91C58" w:rsidRDefault="00620604">
      <w:pPr>
        <w:spacing w:line="360" w:lineRule="auto"/>
        <w:ind w:leftChars="100" w:left="210"/>
        <w:rPr>
          <w:szCs w:val="21"/>
        </w:rPr>
      </w:pPr>
      <w:bookmarkStart w:id="43" w:name="【paperrevise】80_［3］林伟．护士针刺伤根本原因分析与干预［J］．"/>
      <w:r>
        <w:rPr>
          <w:rFonts w:hint="eastAsia"/>
          <w:szCs w:val="21"/>
        </w:rPr>
        <w:t>［</w:t>
      </w:r>
      <w:r>
        <w:rPr>
          <w:rFonts w:hint="eastAsia"/>
          <w:szCs w:val="21"/>
        </w:rPr>
        <w:t>3</w:t>
      </w:r>
      <w:r>
        <w:rPr>
          <w:rFonts w:hint="eastAsia"/>
          <w:szCs w:val="21"/>
        </w:rPr>
        <w:t>］林伟．护士针刺伤根本原因分析与干预［</w:t>
      </w:r>
      <w:r>
        <w:rPr>
          <w:rFonts w:hint="eastAsia"/>
          <w:szCs w:val="21"/>
        </w:rPr>
        <w:t>J</w:t>
      </w:r>
      <w:r>
        <w:rPr>
          <w:rFonts w:hint="eastAsia"/>
          <w:szCs w:val="21"/>
        </w:rPr>
        <w:t>］．齐鲁护理杂志，</w:t>
      </w:r>
      <w:r>
        <w:rPr>
          <w:rFonts w:hint="eastAsia"/>
          <w:szCs w:val="21"/>
        </w:rPr>
        <w:t>2015</w:t>
      </w:r>
      <w:r>
        <w:rPr>
          <w:rFonts w:hint="eastAsia"/>
          <w:szCs w:val="21"/>
        </w:rPr>
        <w:t>，</w:t>
      </w:r>
      <w:r>
        <w:rPr>
          <w:rFonts w:hint="eastAsia"/>
          <w:szCs w:val="21"/>
        </w:rPr>
        <w:t>18( 3):</w:t>
      </w:r>
      <w:bookmarkEnd w:id="43"/>
      <w:r>
        <w:rPr>
          <w:rFonts w:hint="eastAsia"/>
          <w:szCs w:val="21"/>
        </w:rPr>
        <w:t>92</w:t>
      </w:r>
      <w:r>
        <w:rPr>
          <w:rFonts w:hint="eastAsia"/>
          <w:szCs w:val="21"/>
        </w:rPr>
        <w:t>－</w:t>
      </w:r>
      <w:r>
        <w:rPr>
          <w:rFonts w:hint="eastAsia"/>
          <w:szCs w:val="21"/>
        </w:rPr>
        <w:t>93</w:t>
      </w:r>
      <w:r>
        <w:rPr>
          <w:rFonts w:hint="eastAsia"/>
          <w:szCs w:val="21"/>
        </w:rPr>
        <w:t>．</w:t>
      </w:r>
    </w:p>
    <w:p w:rsidR="00E91C58" w:rsidRDefault="00620604">
      <w:pPr>
        <w:spacing w:line="360" w:lineRule="auto"/>
        <w:ind w:leftChars="100" w:left="315" w:hangingChars="50" w:hanging="105"/>
        <w:rPr>
          <w:szCs w:val="21"/>
        </w:rPr>
      </w:pPr>
      <w:bookmarkStart w:id="44" w:name="【paperrevise】81_［4］张伟．感染病科护理人员院内感染的防护体会［"/>
      <w:r>
        <w:rPr>
          <w:rFonts w:hint="eastAsia"/>
          <w:szCs w:val="21"/>
        </w:rPr>
        <w:t>［</w:t>
      </w:r>
      <w:r>
        <w:rPr>
          <w:rFonts w:hint="eastAsia"/>
          <w:szCs w:val="21"/>
        </w:rPr>
        <w:t>4</w:t>
      </w:r>
      <w:r>
        <w:rPr>
          <w:rFonts w:hint="eastAsia"/>
          <w:szCs w:val="21"/>
        </w:rPr>
        <w:t>］张伟．感染病科护理人员院内感染的防护体会［</w:t>
      </w:r>
      <w:r>
        <w:rPr>
          <w:rFonts w:hint="eastAsia"/>
          <w:szCs w:val="21"/>
        </w:rPr>
        <w:t>J</w:t>
      </w:r>
      <w:r>
        <w:rPr>
          <w:rFonts w:hint="eastAsia"/>
          <w:szCs w:val="21"/>
        </w:rPr>
        <w:t>］．航空航天医学杂志，</w:t>
      </w:r>
      <w:r>
        <w:rPr>
          <w:rFonts w:hint="eastAsia"/>
          <w:szCs w:val="21"/>
        </w:rPr>
        <w:t>2016</w:t>
      </w:r>
      <w:r>
        <w:rPr>
          <w:rFonts w:hint="eastAsia"/>
          <w:szCs w:val="21"/>
        </w:rPr>
        <w:t>，</w:t>
      </w:r>
      <w:r>
        <w:rPr>
          <w:rFonts w:hint="eastAsia"/>
          <w:szCs w:val="21"/>
        </w:rPr>
        <w:t>22( 8):</w:t>
      </w:r>
      <w:bookmarkEnd w:id="44"/>
      <w:r>
        <w:rPr>
          <w:rFonts w:hint="eastAsia"/>
          <w:szCs w:val="21"/>
        </w:rPr>
        <w:t>992</w:t>
      </w:r>
      <w:r>
        <w:rPr>
          <w:rFonts w:hint="eastAsia"/>
          <w:szCs w:val="21"/>
        </w:rPr>
        <w:t>－</w:t>
      </w:r>
      <w:r>
        <w:rPr>
          <w:rFonts w:hint="eastAsia"/>
          <w:szCs w:val="21"/>
        </w:rPr>
        <w:t>993</w:t>
      </w:r>
      <w:r>
        <w:rPr>
          <w:rFonts w:hint="eastAsia"/>
          <w:szCs w:val="21"/>
        </w:rPr>
        <w:t>．</w:t>
      </w:r>
    </w:p>
    <w:p w:rsidR="00E91C58" w:rsidRDefault="00620604">
      <w:pPr>
        <w:spacing w:line="360" w:lineRule="auto"/>
        <w:ind w:leftChars="100" w:left="210"/>
        <w:rPr>
          <w:szCs w:val="21"/>
        </w:rPr>
      </w:pPr>
      <w:bookmarkStart w:id="45" w:name="【paperrevise】82_［5］滕蜀镒．医院感染科护理人员职业危险因素及自"/>
      <w:r>
        <w:rPr>
          <w:rFonts w:hint="eastAsia"/>
          <w:szCs w:val="21"/>
        </w:rPr>
        <w:t>［</w:t>
      </w:r>
      <w:r>
        <w:rPr>
          <w:rFonts w:hint="eastAsia"/>
          <w:szCs w:val="21"/>
        </w:rPr>
        <w:t>5</w:t>
      </w:r>
      <w:r>
        <w:rPr>
          <w:rFonts w:hint="eastAsia"/>
          <w:szCs w:val="21"/>
        </w:rPr>
        <w:t>］滕蜀镒．医院感染科护理人员职业危险因素及自我防护［</w:t>
      </w:r>
      <w:r>
        <w:rPr>
          <w:rFonts w:hint="eastAsia"/>
          <w:szCs w:val="21"/>
        </w:rPr>
        <w:t>J</w:t>
      </w:r>
      <w:r>
        <w:rPr>
          <w:rFonts w:hint="eastAsia"/>
          <w:szCs w:val="21"/>
        </w:rPr>
        <w:t>］．内蒙古中医药，</w:t>
      </w:r>
      <w:r>
        <w:rPr>
          <w:rFonts w:hint="eastAsia"/>
          <w:szCs w:val="21"/>
        </w:rPr>
        <w:t>2015.31(</w:t>
      </w:r>
      <w:bookmarkEnd w:id="45"/>
    </w:p>
    <w:p w:rsidR="00E91C58" w:rsidRDefault="00620604">
      <w:pPr>
        <w:spacing w:line="360" w:lineRule="auto"/>
        <w:ind w:leftChars="100" w:left="210" w:firstLineChars="50" w:firstLine="105"/>
        <w:rPr>
          <w:szCs w:val="21"/>
        </w:rPr>
      </w:pPr>
      <w:r>
        <w:rPr>
          <w:rFonts w:hint="eastAsia"/>
          <w:szCs w:val="21"/>
        </w:rPr>
        <w:t>2):67</w:t>
      </w:r>
      <w:r>
        <w:rPr>
          <w:rFonts w:hint="eastAsia"/>
          <w:szCs w:val="21"/>
        </w:rPr>
        <w:t>－</w:t>
      </w:r>
      <w:r>
        <w:rPr>
          <w:rFonts w:hint="eastAsia"/>
          <w:szCs w:val="21"/>
        </w:rPr>
        <w:t>68</w:t>
      </w:r>
      <w:r>
        <w:rPr>
          <w:rFonts w:hint="eastAsia"/>
          <w:szCs w:val="21"/>
        </w:rPr>
        <w:t>．</w:t>
      </w:r>
    </w:p>
    <w:p w:rsidR="00E91C58" w:rsidRDefault="00620604">
      <w:pPr>
        <w:spacing w:line="360" w:lineRule="auto"/>
        <w:ind w:leftChars="100" w:left="210"/>
        <w:rPr>
          <w:szCs w:val="21"/>
        </w:rPr>
      </w:pPr>
      <w:bookmarkStart w:id="46" w:name="【paperrevise】83_［6］周琦，毕秋良.工作服色彩标识在手术室安全管"/>
      <w:r>
        <w:rPr>
          <w:rFonts w:hint="eastAsia"/>
          <w:szCs w:val="21"/>
        </w:rPr>
        <w:t>［</w:t>
      </w:r>
      <w:r>
        <w:rPr>
          <w:rFonts w:hint="eastAsia"/>
          <w:szCs w:val="21"/>
        </w:rPr>
        <w:t>6</w:t>
      </w:r>
      <w:r>
        <w:rPr>
          <w:rFonts w:hint="eastAsia"/>
          <w:szCs w:val="21"/>
        </w:rPr>
        <w:t>］周琦，毕秋良</w:t>
      </w:r>
      <w:r>
        <w:rPr>
          <w:rFonts w:hint="eastAsia"/>
          <w:szCs w:val="21"/>
        </w:rPr>
        <w:t>.</w:t>
      </w:r>
      <w:r>
        <w:rPr>
          <w:rFonts w:hint="eastAsia"/>
          <w:szCs w:val="21"/>
        </w:rPr>
        <w:t>工作服色彩标识在手术室安全管理中的应用［</w:t>
      </w:r>
      <w:r>
        <w:rPr>
          <w:rFonts w:hint="eastAsia"/>
          <w:szCs w:val="21"/>
        </w:rPr>
        <w:t>J</w:t>
      </w:r>
      <w:r>
        <w:rPr>
          <w:rFonts w:hint="eastAsia"/>
          <w:szCs w:val="21"/>
        </w:rPr>
        <w:t>］．世界最新医学信息摘文，</w:t>
      </w:r>
      <w:r>
        <w:rPr>
          <w:rFonts w:hint="eastAsia"/>
          <w:szCs w:val="21"/>
        </w:rPr>
        <w:t>2017.17</w:t>
      </w:r>
      <w:r>
        <w:rPr>
          <w:rFonts w:hint="eastAsia"/>
          <w:szCs w:val="21"/>
        </w:rPr>
        <w:t>（</w:t>
      </w:r>
      <w:r>
        <w:rPr>
          <w:rFonts w:hint="eastAsia"/>
          <w:szCs w:val="21"/>
        </w:rPr>
        <w:t>5</w:t>
      </w:r>
      <w:r>
        <w:rPr>
          <w:rFonts w:hint="eastAsia"/>
          <w:szCs w:val="21"/>
        </w:rPr>
        <w:t>）：</w:t>
      </w:r>
      <w:bookmarkEnd w:id="46"/>
      <w:r>
        <w:rPr>
          <w:rFonts w:hint="eastAsia"/>
          <w:szCs w:val="21"/>
        </w:rPr>
        <w:t xml:space="preserve">132-133. </w:t>
      </w:r>
    </w:p>
    <w:p w:rsidR="00E91C58" w:rsidRDefault="00620604">
      <w:pPr>
        <w:spacing w:line="360" w:lineRule="auto"/>
        <w:ind w:leftChars="100" w:left="210"/>
        <w:rPr>
          <w:szCs w:val="21"/>
        </w:rPr>
      </w:pPr>
      <w:r>
        <w:rPr>
          <w:rFonts w:hint="eastAsia"/>
          <w:szCs w:val="21"/>
        </w:rPr>
        <w:t>［</w:t>
      </w:r>
      <w:r>
        <w:rPr>
          <w:rFonts w:hint="eastAsia"/>
          <w:szCs w:val="21"/>
        </w:rPr>
        <w:t>7</w:t>
      </w:r>
      <w:r>
        <w:rPr>
          <w:rFonts w:hint="eastAsia"/>
          <w:szCs w:val="21"/>
        </w:rPr>
        <w:t>］周蓉，曾慧．根本原因分析法在传染科护理人员针刺伤防控中的应用［</w:t>
      </w:r>
      <w:r>
        <w:rPr>
          <w:rFonts w:hint="eastAsia"/>
          <w:szCs w:val="21"/>
        </w:rPr>
        <w:t>J</w:t>
      </w:r>
      <w:r>
        <w:rPr>
          <w:rFonts w:hint="eastAsia"/>
          <w:szCs w:val="21"/>
        </w:rPr>
        <w:t>］．中西医结合护理</w:t>
      </w:r>
      <w:r>
        <w:rPr>
          <w:rFonts w:hint="eastAsia"/>
          <w:szCs w:val="21"/>
        </w:rPr>
        <w:t>2016</w:t>
      </w:r>
      <w:r>
        <w:rPr>
          <w:rFonts w:hint="eastAsia"/>
          <w:szCs w:val="21"/>
        </w:rPr>
        <w:t>，</w:t>
      </w:r>
      <w:r>
        <w:rPr>
          <w:rFonts w:hint="eastAsia"/>
          <w:szCs w:val="21"/>
        </w:rPr>
        <w:t>2( 7):116-117</w:t>
      </w:r>
      <w:r>
        <w:rPr>
          <w:rFonts w:hint="eastAsia"/>
          <w:szCs w:val="21"/>
        </w:rPr>
        <w:t>．</w:t>
      </w:r>
    </w:p>
    <w:p w:rsidR="00E91C58" w:rsidRDefault="00620604">
      <w:pPr>
        <w:spacing w:line="360" w:lineRule="auto"/>
        <w:ind w:leftChars="100" w:left="210"/>
        <w:rPr>
          <w:szCs w:val="21"/>
        </w:rPr>
      </w:pPr>
      <w:bookmarkStart w:id="47" w:name="【paperrevise】84_［8］杨雪英，陈华，李志伟．加强侵入性操作管理防"/>
      <w:r>
        <w:rPr>
          <w:rFonts w:hint="eastAsia"/>
          <w:szCs w:val="21"/>
        </w:rPr>
        <w:lastRenderedPageBreak/>
        <w:t>［</w:t>
      </w:r>
      <w:r>
        <w:rPr>
          <w:rFonts w:hint="eastAsia"/>
          <w:szCs w:val="21"/>
        </w:rPr>
        <w:t>8</w:t>
      </w:r>
      <w:r>
        <w:rPr>
          <w:rFonts w:hint="eastAsia"/>
          <w:szCs w:val="21"/>
        </w:rPr>
        <w:t>］杨雪英，陈华，李志伟．加强侵入性操作管理防止职业暴露的危险［</w:t>
      </w:r>
      <w:r>
        <w:rPr>
          <w:rFonts w:hint="eastAsia"/>
          <w:szCs w:val="21"/>
        </w:rPr>
        <w:t>J</w:t>
      </w:r>
      <w:r>
        <w:rPr>
          <w:rFonts w:hint="eastAsia"/>
          <w:szCs w:val="21"/>
        </w:rPr>
        <w:t>］．中华医院感染学杂志，</w:t>
      </w:r>
      <w:r>
        <w:rPr>
          <w:rFonts w:hint="eastAsia"/>
          <w:szCs w:val="21"/>
        </w:rPr>
        <w:t>2014</w:t>
      </w:r>
      <w:r>
        <w:rPr>
          <w:rFonts w:hint="eastAsia"/>
          <w:szCs w:val="21"/>
        </w:rPr>
        <w:t>，</w:t>
      </w:r>
      <w:r>
        <w:rPr>
          <w:rFonts w:hint="eastAsia"/>
          <w:szCs w:val="21"/>
        </w:rPr>
        <w:t xml:space="preserve">14 </w:t>
      </w:r>
      <w:r>
        <w:rPr>
          <w:szCs w:val="21"/>
        </w:rPr>
        <w:t>( 11 ):</w:t>
      </w:r>
      <w:bookmarkEnd w:id="47"/>
      <w:r>
        <w:rPr>
          <w:rFonts w:hint="eastAsia"/>
          <w:szCs w:val="21"/>
        </w:rPr>
        <w:t>1263</w:t>
      </w:r>
      <w:r>
        <w:rPr>
          <w:rFonts w:hint="eastAsia"/>
          <w:szCs w:val="21"/>
        </w:rPr>
        <w:t>－</w:t>
      </w:r>
      <w:r>
        <w:rPr>
          <w:rFonts w:hint="eastAsia"/>
          <w:szCs w:val="21"/>
        </w:rPr>
        <w:t>1264</w:t>
      </w:r>
      <w:r>
        <w:rPr>
          <w:rFonts w:hint="eastAsia"/>
          <w:szCs w:val="21"/>
        </w:rPr>
        <w:t>．</w:t>
      </w:r>
    </w:p>
    <w:p w:rsidR="00E91C58" w:rsidRDefault="00620604">
      <w:pPr>
        <w:spacing w:line="360" w:lineRule="auto"/>
        <w:ind w:leftChars="100" w:left="210"/>
        <w:rPr>
          <w:szCs w:val="21"/>
        </w:rPr>
      </w:pPr>
      <w:bookmarkStart w:id="48" w:name="【paperrevise】85_［9］徐从翠．感染科护士职业暴露的常见危险因素及"/>
      <w:r>
        <w:rPr>
          <w:rFonts w:hint="eastAsia"/>
          <w:szCs w:val="21"/>
        </w:rPr>
        <w:t>［</w:t>
      </w:r>
      <w:r>
        <w:rPr>
          <w:rFonts w:hint="eastAsia"/>
          <w:szCs w:val="21"/>
        </w:rPr>
        <w:t>9</w:t>
      </w:r>
      <w:r>
        <w:rPr>
          <w:rFonts w:hint="eastAsia"/>
          <w:szCs w:val="21"/>
        </w:rPr>
        <w:t>］徐从翠．感染科护士职业暴露的常见危险因素及其防范措施［</w:t>
      </w:r>
      <w:r>
        <w:rPr>
          <w:rFonts w:hint="eastAsia"/>
          <w:szCs w:val="21"/>
        </w:rPr>
        <w:t>J</w:t>
      </w:r>
      <w:r>
        <w:rPr>
          <w:rFonts w:hint="eastAsia"/>
          <w:szCs w:val="21"/>
        </w:rPr>
        <w:t>］．中华全科医学，</w:t>
      </w:r>
      <w:r>
        <w:rPr>
          <w:rFonts w:hint="eastAsia"/>
          <w:szCs w:val="21"/>
        </w:rPr>
        <w:t>2014</w:t>
      </w:r>
      <w:r>
        <w:rPr>
          <w:rFonts w:hint="eastAsia"/>
          <w:szCs w:val="21"/>
        </w:rPr>
        <w:t>，</w:t>
      </w:r>
      <w:r>
        <w:rPr>
          <w:rFonts w:hint="eastAsia"/>
          <w:szCs w:val="21"/>
        </w:rPr>
        <w:t>12( 1):</w:t>
      </w:r>
      <w:bookmarkEnd w:id="48"/>
      <w:r>
        <w:rPr>
          <w:rFonts w:hint="eastAsia"/>
          <w:szCs w:val="21"/>
        </w:rPr>
        <w:t>157</w:t>
      </w:r>
      <w:r>
        <w:rPr>
          <w:rFonts w:hint="eastAsia"/>
          <w:szCs w:val="21"/>
        </w:rPr>
        <w:t>－</w:t>
      </w:r>
      <w:r>
        <w:rPr>
          <w:rFonts w:hint="eastAsia"/>
          <w:szCs w:val="21"/>
        </w:rPr>
        <w:t>158</w:t>
      </w:r>
      <w:r>
        <w:rPr>
          <w:rFonts w:hint="eastAsia"/>
          <w:szCs w:val="21"/>
        </w:rPr>
        <w:t>．</w:t>
      </w:r>
      <w:r>
        <w:rPr>
          <w:rFonts w:hint="eastAsia"/>
          <w:szCs w:val="21"/>
        </w:rPr>
        <w:t xml:space="preserve"> </w:t>
      </w:r>
    </w:p>
    <w:p w:rsidR="00E91C58" w:rsidRDefault="00620604">
      <w:pPr>
        <w:spacing w:line="360" w:lineRule="auto"/>
        <w:ind w:leftChars="100" w:left="315" w:hangingChars="50" w:hanging="105"/>
        <w:rPr>
          <w:szCs w:val="21"/>
        </w:rPr>
      </w:pPr>
      <w:bookmarkStart w:id="49" w:name="【paperrevise】86_［10］杨勤荧．体征性警示标识在预防院内感染实践"/>
      <w:r>
        <w:rPr>
          <w:rFonts w:hint="eastAsia"/>
          <w:szCs w:val="21"/>
        </w:rPr>
        <w:t>［</w:t>
      </w:r>
      <w:r>
        <w:rPr>
          <w:rFonts w:hint="eastAsia"/>
          <w:szCs w:val="21"/>
        </w:rPr>
        <w:t>10</w:t>
      </w:r>
      <w:r>
        <w:rPr>
          <w:rFonts w:hint="eastAsia"/>
          <w:szCs w:val="21"/>
        </w:rPr>
        <w:t>］杨勤荧．体征性警示标识在预防院内感染实践中的应用［</w:t>
      </w:r>
      <w:r>
        <w:rPr>
          <w:rFonts w:hint="eastAsia"/>
          <w:szCs w:val="21"/>
        </w:rPr>
        <w:t>J</w:t>
      </w:r>
      <w:r>
        <w:rPr>
          <w:rFonts w:hint="eastAsia"/>
          <w:szCs w:val="21"/>
        </w:rPr>
        <w:t>］．中国护理管理，</w:t>
      </w:r>
      <w:r>
        <w:rPr>
          <w:rFonts w:hint="eastAsia"/>
          <w:szCs w:val="21"/>
        </w:rPr>
        <w:t>2012</w:t>
      </w:r>
      <w:r>
        <w:rPr>
          <w:rFonts w:hint="eastAsia"/>
          <w:szCs w:val="21"/>
        </w:rPr>
        <w:t>，</w:t>
      </w:r>
      <w:r>
        <w:rPr>
          <w:rFonts w:hint="eastAsia"/>
          <w:szCs w:val="21"/>
        </w:rPr>
        <w:t>12( 1):</w:t>
      </w:r>
      <w:bookmarkEnd w:id="49"/>
      <w:r>
        <w:rPr>
          <w:rFonts w:hint="eastAsia"/>
          <w:szCs w:val="21"/>
        </w:rPr>
        <w:t>17</w:t>
      </w:r>
      <w:r>
        <w:rPr>
          <w:rFonts w:hint="eastAsia"/>
          <w:szCs w:val="21"/>
        </w:rPr>
        <w:t>－</w:t>
      </w:r>
      <w:r>
        <w:rPr>
          <w:rFonts w:hint="eastAsia"/>
          <w:szCs w:val="21"/>
        </w:rPr>
        <w:t>19</w:t>
      </w:r>
      <w:r>
        <w:rPr>
          <w:rFonts w:hint="eastAsia"/>
          <w:szCs w:val="21"/>
        </w:rPr>
        <w:t>．</w:t>
      </w:r>
    </w:p>
    <w:p w:rsidR="00E91C58" w:rsidRDefault="00620604">
      <w:pPr>
        <w:spacing w:line="360" w:lineRule="auto"/>
        <w:ind w:leftChars="100" w:left="210"/>
        <w:rPr>
          <w:szCs w:val="21"/>
        </w:rPr>
      </w:pPr>
      <w:bookmarkStart w:id="50" w:name="【paperrevise】87_［11］米光丽，刘艳.工作日志在临床护士针刺伤中"/>
      <w:r>
        <w:rPr>
          <w:rFonts w:hint="eastAsia"/>
          <w:szCs w:val="21"/>
        </w:rPr>
        <w:t>［</w:t>
      </w:r>
      <w:r>
        <w:rPr>
          <w:rFonts w:hint="eastAsia"/>
          <w:szCs w:val="21"/>
        </w:rPr>
        <w:t>11</w:t>
      </w:r>
      <w:r>
        <w:rPr>
          <w:rFonts w:hint="eastAsia"/>
          <w:szCs w:val="21"/>
        </w:rPr>
        <w:t>］米光丽，刘艳</w:t>
      </w:r>
      <w:r>
        <w:rPr>
          <w:rFonts w:hint="eastAsia"/>
          <w:szCs w:val="21"/>
        </w:rPr>
        <w:t>.</w:t>
      </w:r>
      <w:r>
        <w:rPr>
          <w:rFonts w:hint="eastAsia"/>
          <w:szCs w:val="21"/>
        </w:rPr>
        <w:t>工作日志在临床护士针刺伤中的应用［</w:t>
      </w:r>
      <w:r>
        <w:rPr>
          <w:rFonts w:hint="eastAsia"/>
          <w:szCs w:val="21"/>
        </w:rPr>
        <w:t>J</w:t>
      </w:r>
      <w:r>
        <w:rPr>
          <w:rFonts w:hint="eastAsia"/>
          <w:szCs w:val="21"/>
        </w:rPr>
        <w:t>］．齐鲁护理杂志，</w:t>
      </w:r>
      <w:r>
        <w:rPr>
          <w:rFonts w:hint="eastAsia"/>
          <w:szCs w:val="21"/>
        </w:rPr>
        <w:t>2016.22</w:t>
      </w:r>
      <w:r>
        <w:rPr>
          <w:rFonts w:hint="eastAsia"/>
          <w:szCs w:val="21"/>
        </w:rPr>
        <w:t>（</w:t>
      </w:r>
      <w:r>
        <w:rPr>
          <w:rFonts w:hint="eastAsia"/>
          <w:szCs w:val="21"/>
        </w:rPr>
        <w:t>19</w:t>
      </w:r>
      <w:r>
        <w:rPr>
          <w:rFonts w:hint="eastAsia"/>
          <w:szCs w:val="21"/>
        </w:rPr>
        <w:t>）：</w:t>
      </w:r>
      <w:bookmarkEnd w:id="50"/>
      <w:r>
        <w:rPr>
          <w:rFonts w:hint="eastAsia"/>
          <w:szCs w:val="21"/>
        </w:rPr>
        <w:t xml:space="preserve">19-20. </w:t>
      </w:r>
    </w:p>
    <w:p w:rsidR="00E91C58" w:rsidRDefault="00620604">
      <w:pPr>
        <w:spacing w:line="360" w:lineRule="auto"/>
        <w:ind w:leftChars="100" w:left="210"/>
        <w:rPr>
          <w:szCs w:val="21"/>
        </w:rPr>
      </w:pPr>
      <w:bookmarkStart w:id="51" w:name="【paperrevise】88_［12］陆仁凤．不同颜色标识在神经外科管道护理中"/>
      <w:r>
        <w:rPr>
          <w:rFonts w:hint="eastAsia"/>
          <w:szCs w:val="21"/>
        </w:rPr>
        <w:t>［</w:t>
      </w:r>
      <w:r>
        <w:rPr>
          <w:rFonts w:hint="eastAsia"/>
          <w:szCs w:val="21"/>
        </w:rPr>
        <w:t>12</w:t>
      </w:r>
      <w:r>
        <w:rPr>
          <w:rFonts w:hint="eastAsia"/>
          <w:szCs w:val="21"/>
        </w:rPr>
        <w:t>］陆仁凤．不同颜色标识在神经外科管道护理中的应用［</w:t>
      </w:r>
      <w:r>
        <w:rPr>
          <w:rFonts w:hint="eastAsia"/>
          <w:szCs w:val="21"/>
        </w:rPr>
        <w:t>J</w:t>
      </w:r>
      <w:r>
        <w:rPr>
          <w:rFonts w:hint="eastAsia"/>
          <w:szCs w:val="21"/>
        </w:rPr>
        <w:t>］．河北联合大学学报</w:t>
      </w:r>
      <w:r>
        <w:rPr>
          <w:rFonts w:hint="eastAsia"/>
          <w:szCs w:val="21"/>
        </w:rPr>
        <w:t>2015</w:t>
      </w:r>
      <w:r>
        <w:rPr>
          <w:rFonts w:hint="eastAsia"/>
          <w:szCs w:val="21"/>
        </w:rPr>
        <w:t>，</w:t>
      </w:r>
      <w:r>
        <w:rPr>
          <w:rFonts w:hint="eastAsia"/>
          <w:szCs w:val="21"/>
        </w:rPr>
        <w:t>14(1):</w:t>
      </w:r>
      <w:bookmarkEnd w:id="51"/>
      <w:r>
        <w:rPr>
          <w:rFonts w:hint="eastAsia"/>
          <w:szCs w:val="21"/>
        </w:rPr>
        <w:t>109-110</w:t>
      </w:r>
      <w:r>
        <w:rPr>
          <w:rFonts w:hint="eastAsia"/>
          <w:szCs w:val="21"/>
        </w:rPr>
        <w:t>．</w:t>
      </w:r>
    </w:p>
    <w:p w:rsidR="00E91C58" w:rsidRDefault="00620604">
      <w:pPr>
        <w:spacing w:line="360" w:lineRule="auto"/>
        <w:ind w:leftChars="100" w:left="210"/>
        <w:rPr>
          <w:szCs w:val="21"/>
        </w:rPr>
      </w:pPr>
      <w:bookmarkStart w:id="52" w:name="【paperrevise】89_［13］廖春红，唐霞珠，黄北南．评估标识牌标识系"/>
      <w:r>
        <w:rPr>
          <w:rFonts w:hint="eastAsia"/>
          <w:szCs w:val="21"/>
        </w:rPr>
        <w:t>［</w:t>
      </w:r>
      <w:r>
        <w:rPr>
          <w:rFonts w:hint="eastAsia"/>
          <w:szCs w:val="21"/>
        </w:rPr>
        <w:t>13</w:t>
      </w:r>
      <w:r>
        <w:rPr>
          <w:rFonts w:hint="eastAsia"/>
          <w:szCs w:val="21"/>
        </w:rPr>
        <w:t>］廖春红，唐霞珠，黄北南．评估标识牌标识系统在压疮风险管理中的应用［</w:t>
      </w:r>
      <w:r>
        <w:rPr>
          <w:rFonts w:hint="eastAsia"/>
          <w:szCs w:val="21"/>
        </w:rPr>
        <w:t>J</w:t>
      </w:r>
      <w:r>
        <w:rPr>
          <w:rFonts w:hint="eastAsia"/>
          <w:szCs w:val="21"/>
        </w:rPr>
        <w:t>］．护理学杂志，</w:t>
      </w:r>
      <w:r>
        <w:rPr>
          <w:rFonts w:hint="eastAsia"/>
          <w:szCs w:val="21"/>
        </w:rPr>
        <w:t>2016</w:t>
      </w:r>
      <w:r>
        <w:rPr>
          <w:rFonts w:hint="eastAsia"/>
          <w:szCs w:val="21"/>
        </w:rPr>
        <w:t>，</w:t>
      </w:r>
      <w:r>
        <w:rPr>
          <w:rFonts w:hint="eastAsia"/>
          <w:szCs w:val="21"/>
        </w:rPr>
        <w:t xml:space="preserve">14 </w:t>
      </w:r>
      <w:r>
        <w:rPr>
          <w:szCs w:val="21"/>
        </w:rPr>
        <w:t>( 11 ):</w:t>
      </w:r>
      <w:bookmarkEnd w:id="52"/>
      <w:r>
        <w:rPr>
          <w:rFonts w:hint="eastAsia"/>
          <w:szCs w:val="21"/>
        </w:rPr>
        <w:t>23-24</w:t>
      </w:r>
      <w:r>
        <w:rPr>
          <w:rFonts w:hint="eastAsia"/>
          <w:szCs w:val="21"/>
        </w:rPr>
        <w:t>．</w:t>
      </w:r>
    </w:p>
    <w:p w:rsidR="00E91C58" w:rsidRDefault="00620604">
      <w:pPr>
        <w:spacing w:line="360" w:lineRule="auto"/>
        <w:ind w:leftChars="100" w:left="210"/>
        <w:rPr>
          <w:szCs w:val="21"/>
        </w:rPr>
      </w:pPr>
      <w:bookmarkStart w:id="53" w:name="【paperrevise】90_［14］齐梨丽．色彩提示在糖尿病药物管理中的应用"/>
      <w:r>
        <w:rPr>
          <w:rFonts w:hint="eastAsia"/>
          <w:szCs w:val="21"/>
        </w:rPr>
        <w:t>［</w:t>
      </w:r>
      <w:r>
        <w:rPr>
          <w:rFonts w:hint="eastAsia"/>
          <w:szCs w:val="21"/>
        </w:rPr>
        <w:t>14</w:t>
      </w:r>
      <w:r>
        <w:rPr>
          <w:rFonts w:hint="eastAsia"/>
          <w:szCs w:val="21"/>
        </w:rPr>
        <w:t>］齐梨丽．色彩提示在糖尿病药物管理中的应用［</w:t>
      </w:r>
      <w:r>
        <w:rPr>
          <w:rFonts w:hint="eastAsia"/>
          <w:szCs w:val="21"/>
        </w:rPr>
        <w:t>J</w:t>
      </w:r>
      <w:r>
        <w:rPr>
          <w:rFonts w:hint="eastAsia"/>
          <w:szCs w:val="21"/>
        </w:rPr>
        <w:t>］．护理与康复，</w:t>
      </w:r>
      <w:r>
        <w:rPr>
          <w:rFonts w:hint="eastAsia"/>
          <w:szCs w:val="21"/>
        </w:rPr>
        <w:t>2014</w:t>
      </w:r>
      <w:r>
        <w:rPr>
          <w:rFonts w:hint="eastAsia"/>
          <w:szCs w:val="21"/>
        </w:rPr>
        <w:t>，</w:t>
      </w:r>
      <w:r>
        <w:rPr>
          <w:rFonts w:hint="eastAsia"/>
          <w:szCs w:val="21"/>
        </w:rPr>
        <w:t>11(13):</w:t>
      </w:r>
      <w:bookmarkEnd w:id="53"/>
      <w:r>
        <w:rPr>
          <w:rFonts w:hint="eastAsia"/>
          <w:szCs w:val="21"/>
        </w:rPr>
        <w:t xml:space="preserve">1112-1113 </w:t>
      </w:r>
    </w:p>
    <w:p w:rsidR="00E91C58" w:rsidRDefault="00620604">
      <w:pPr>
        <w:spacing w:line="360" w:lineRule="auto"/>
        <w:ind w:leftChars="100" w:left="315" w:hangingChars="50" w:hanging="105"/>
        <w:rPr>
          <w:szCs w:val="21"/>
        </w:rPr>
      </w:pPr>
      <w:bookmarkStart w:id="54" w:name="【paperrevise】91_［15］扬慧．手术色彩标识在手术患者安全管理中的"/>
      <w:r>
        <w:rPr>
          <w:rFonts w:hint="eastAsia"/>
          <w:szCs w:val="21"/>
        </w:rPr>
        <w:t>［</w:t>
      </w:r>
      <w:r>
        <w:rPr>
          <w:rFonts w:hint="eastAsia"/>
          <w:szCs w:val="21"/>
        </w:rPr>
        <w:t>15</w:t>
      </w:r>
      <w:r>
        <w:rPr>
          <w:rFonts w:hint="eastAsia"/>
          <w:szCs w:val="21"/>
        </w:rPr>
        <w:t>］扬慧．手术色彩标识在手术患者安全管理中的应用［</w:t>
      </w:r>
      <w:r>
        <w:rPr>
          <w:rFonts w:hint="eastAsia"/>
          <w:szCs w:val="21"/>
        </w:rPr>
        <w:t>J</w:t>
      </w:r>
      <w:r>
        <w:rPr>
          <w:rFonts w:hint="eastAsia"/>
          <w:szCs w:val="21"/>
        </w:rPr>
        <w:t>］．中国护理管理，</w:t>
      </w:r>
      <w:r>
        <w:rPr>
          <w:rFonts w:hint="eastAsia"/>
          <w:szCs w:val="21"/>
        </w:rPr>
        <w:t>2015</w:t>
      </w:r>
      <w:r>
        <w:rPr>
          <w:rFonts w:hint="eastAsia"/>
          <w:szCs w:val="21"/>
        </w:rPr>
        <w:t>，</w:t>
      </w:r>
      <w:r>
        <w:rPr>
          <w:rFonts w:hint="eastAsia"/>
          <w:szCs w:val="21"/>
        </w:rPr>
        <w:t>12( 1):</w:t>
      </w:r>
      <w:bookmarkEnd w:id="54"/>
      <w:r>
        <w:rPr>
          <w:rFonts w:hint="eastAsia"/>
          <w:szCs w:val="21"/>
        </w:rPr>
        <w:t>17</w:t>
      </w:r>
      <w:r>
        <w:rPr>
          <w:rFonts w:hint="eastAsia"/>
          <w:szCs w:val="21"/>
        </w:rPr>
        <w:t>－</w:t>
      </w:r>
      <w:r>
        <w:rPr>
          <w:rFonts w:hint="eastAsia"/>
          <w:szCs w:val="21"/>
        </w:rPr>
        <w:t>19</w:t>
      </w:r>
      <w:r>
        <w:rPr>
          <w:rFonts w:hint="eastAsia"/>
          <w:szCs w:val="21"/>
        </w:rPr>
        <w:t>．</w:t>
      </w:r>
    </w:p>
    <w:p w:rsidR="00E91C58" w:rsidRDefault="00620604">
      <w:pPr>
        <w:spacing w:line="360" w:lineRule="auto"/>
        <w:ind w:leftChars="100" w:left="210"/>
        <w:rPr>
          <w:szCs w:val="21"/>
        </w:rPr>
      </w:pPr>
      <w:bookmarkStart w:id="55" w:name="【paperrevise】92_［16］江海云，何伟英.360度绩效考核在专科护"/>
      <w:r>
        <w:rPr>
          <w:rFonts w:hint="eastAsia"/>
          <w:szCs w:val="21"/>
        </w:rPr>
        <w:t>［</w:t>
      </w:r>
      <w:r>
        <w:rPr>
          <w:rFonts w:hint="eastAsia"/>
          <w:szCs w:val="21"/>
        </w:rPr>
        <w:t>16</w:t>
      </w:r>
      <w:r>
        <w:rPr>
          <w:rFonts w:hint="eastAsia"/>
          <w:szCs w:val="21"/>
        </w:rPr>
        <w:t>］江海云，何伟英</w:t>
      </w:r>
      <w:r>
        <w:rPr>
          <w:rFonts w:hint="eastAsia"/>
          <w:szCs w:val="21"/>
        </w:rPr>
        <w:t>.360</w:t>
      </w:r>
      <w:r>
        <w:rPr>
          <w:rFonts w:hint="eastAsia"/>
          <w:szCs w:val="21"/>
        </w:rPr>
        <w:t>度绩效考核在专科护士绩效考核中的应用［</w:t>
      </w:r>
      <w:r>
        <w:rPr>
          <w:rFonts w:hint="eastAsia"/>
          <w:szCs w:val="21"/>
        </w:rPr>
        <w:t>J</w:t>
      </w:r>
      <w:r>
        <w:rPr>
          <w:rFonts w:hint="eastAsia"/>
          <w:szCs w:val="21"/>
        </w:rPr>
        <w:t>］．齐齐哈尔滨医学院学报，</w:t>
      </w:r>
      <w:r>
        <w:rPr>
          <w:rFonts w:hint="eastAsia"/>
          <w:szCs w:val="21"/>
        </w:rPr>
        <w:t>2016</w:t>
      </w:r>
      <w:r>
        <w:rPr>
          <w:rFonts w:hint="eastAsia"/>
          <w:szCs w:val="21"/>
        </w:rPr>
        <w:t>，</w:t>
      </w:r>
      <w:r>
        <w:rPr>
          <w:rFonts w:hint="eastAsia"/>
          <w:szCs w:val="21"/>
        </w:rPr>
        <w:t xml:space="preserve">37 </w:t>
      </w:r>
      <w:r>
        <w:rPr>
          <w:szCs w:val="21"/>
        </w:rPr>
        <w:t xml:space="preserve">( </w:t>
      </w:r>
      <w:r>
        <w:rPr>
          <w:rFonts w:hint="eastAsia"/>
          <w:szCs w:val="21"/>
        </w:rPr>
        <w:t>7</w:t>
      </w:r>
      <w:r>
        <w:rPr>
          <w:szCs w:val="21"/>
        </w:rPr>
        <w:t>):</w:t>
      </w:r>
      <w:bookmarkEnd w:id="55"/>
      <w:r>
        <w:rPr>
          <w:rFonts w:hint="eastAsia"/>
          <w:szCs w:val="21"/>
        </w:rPr>
        <w:t>957-958</w:t>
      </w:r>
      <w:r>
        <w:rPr>
          <w:rFonts w:hint="eastAsia"/>
          <w:szCs w:val="21"/>
        </w:rPr>
        <w:t>．</w:t>
      </w:r>
    </w:p>
    <w:p w:rsidR="00E91C58" w:rsidRDefault="00620604">
      <w:pPr>
        <w:spacing w:line="360" w:lineRule="auto"/>
        <w:ind w:leftChars="100" w:left="210"/>
        <w:rPr>
          <w:szCs w:val="21"/>
        </w:rPr>
      </w:pPr>
      <w:bookmarkStart w:id="56" w:name="【paperrevise】93_［17］王庆妍．康虹.唐四元.护士标准预防依从信"/>
      <w:r>
        <w:rPr>
          <w:rFonts w:hint="eastAsia"/>
          <w:szCs w:val="21"/>
        </w:rPr>
        <w:t>［</w:t>
      </w:r>
      <w:r>
        <w:rPr>
          <w:rFonts w:hint="eastAsia"/>
          <w:szCs w:val="21"/>
        </w:rPr>
        <w:t>17</w:t>
      </w:r>
      <w:r>
        <w:rPr>
          <w:rFonts w:hint="eastAsia"/>
          <w:szCs w:val="21"/>
        </w:rPr>
        <w:t>］王庆妍．康虹</w:t>
      </w:r>
      <w:r>
        <w:rPr>
          <w:rFonts w:hint="eastAsia"/>
          <w:szCs w:val="21"/>
        </w:rPr>
        <w:t>.</w:t>
      </w:r>
      <w:r>
        <w:rPr>
          <w:rFonts w:hint="eastAsia"/>
          <w:szCs w:val="21"/>
        </w:rPr>
        <w:t>唐四元</w:t>
      </w:r>
      <w:r>
        <w:rPr>
          <w:rFonts w:hint="eastAsia"/>
          <w:szCs w:val="21"/>
        </w:rPr>
        <w:t>.</w:t>
      </w:r>
      <w:r>
        <w:rPr>
          <w:rFonts w:hint="eastAsia"/>
          <w:szCs w:val="21"/>
        </w:rPr>
        <w:t>护士标准预防依从信念量表的编制与信效度的检测［</w:t>
      </w:r>
      <w:r>
        <w:rPr>
          <w:rFonts w:hint="eastAsia"/>
          <w:szCs w:val="21"/>
        </w:rPr>
        <w:t>J</w:t>
      </w:r>
      <w:r>
        <w:rPr>
          <w:rFonts w:hint="eastAsia"/>
          <w:szCs w:val="21"/>
        </w:rPr>
        <w:t>］．中华护理杂志，</w:t>
      </w:r>
      <w:r>
        <w:rPr>
          <w:rFonts w:hint="eastAsia"/>
          <w:szCs w:val="21"/>
        </w:rPr>
        <w:t>2015</w:t>
      </w:r>
      <w:r>
        <w:rPr>
          <w:rFonts w:hint="eastAsia"/>
          <w:szCs w:val="21"/>
        </w:rPr>
        <w:t>，</w:t>
      </w:r>
      <w:r>
        <w:rPr>
          <w:rFonts w:hint="eastAsia"/>
          <w:szCs w:val="21"/>
        </w:rPr>
        <w:t>8(50):</w:t>
      </w:r>
      <w:bookmarkEnd w:id="56"/>
      <w:r>
        <w:rPr>
          <w:rFonts w:hint="eastAsia"/>
          <w:szCs w:val="21"/>
        </w:rPr>
        <w:t>906-910</w:t>
      </w:r>
    </w:p>
    <w:p w:rsidR="00E91C58" w:rsidRDefault="00620604">
      <w:pPr>
        <w:spacing w:line="360" w:lineRule="auto"/>
        <w:ind w:leftChars="100" w:left="210"/>
        <w:rPr>
          <w:szCs w:val="21"/>
        </w:rPr>
      </w:pPr>
      <w:r>
        <w:rPr>
          <w:szCs w:val="21"/>
        </w:rPr>
        <w:t>[</w:t>
      </w:r>
      <w:r>
        <w:rPr>
          <w:rFonts w:hint="eastAsia"/>
          <w:szCs w:val="21"/>
        </w:rPr>
        <w:t>18</w:t>
      </w:r>
      <w:r>
        <w:rPr>
          <w:szCs w:val="21"/>
        </w:rPr>
        <w:t>]</w:t>
      </w:r>
      <w:r>
        <w:rPr>
          <w:szCs w:val="21"/>
        </w:rPr>
        <w:t>万荣</w:t>
      </w:r>
      <w:r>
        <w:rPr>
          <w:szCs w:val="21"/>
        </w:rPr>
        <w:t>,</w:t>
      </w:r>
      <w:r>
        <w:rPr>
          <w:szCs w:val="21"/>
        </w:rPr>
        <w:t>姚兴华</w:t>
      </w:r>
      <w:r>
        <w:rPr>
          <w:szCs w:val="21"/>
        </w:rPr>
        <w:t>,</w:t>
      </w:r>
      <w:r>
        <w:rPr>
          <w:szCs w:val="21"/>
        </w:rPr>
        <w:t>蒋艳莉</w:t>
      </w:r>
      <w:r>
        <w:rPr>
          <w:szCs w:val="21"/>
        </w:rPr>
        <w:t xml:space="preserve">,. </w:t>
      </w:r>
      <w:r>
        <w:rPr>
          <w:szCs w:val="21"/>
        </w:rPr>
        <w:t>护理警示标识在患者安全管理中的应用</w:t>
      </w:r>
      <w:r>
        <w:rPr>
          <w:szCs w:val="21"/>
        </w:rPr>
        <w:t xml:space="preserve">[J]. </w:t>
      </w:r>
      <w:r>
        <w:rPr>
          <w:szCs w:val="21"/>
        </w:rPr>
        <w:t>中华护理教育</w:t>
      </w:r>
      <w:r>
        <w:rPr>
          <w:szCs w:val="21"/>
        </w:rPr>
        <w:t>,2013,(4).</w:t>
      </w:r>
    </w:p>
    <w:p w:rsidR="00E91C58" w:rsidRDefault="00620604" w:rsidP="00F72B3D">
      <w:pPr>
        <w:autoSpaceDE w:val="0"/>
        <w:autoSpaceDN w:val="0"/>
        <w:adjustRightInd w:val="0"/>
        <w:ind w:leftChars="50" w:left="215" w:hangingChars="50" w:hanging="110"/>
        <w:jc w:val="left"/>
        <w:rPr>
          <w:sz w:val="22"/>
          <w:szCs w:val="21"/>
        </w:rPr>
      </w:pPr>
      <w:r>
        <w:rPr>
          <w:sz w:val="22"/>
          <w:szCs w:val="21"/>
        </w:rPr>
        <w:t>[</w:t>
      </w:r>
      <w:r>
        <w:rPr>
          <w:rFonts w:hint="eastAsia"/>
          <w:sz w:val="22"/>
          <w:szCs w:val="21"/>
        </w:rPr>
        <w:t>19</w:t>
      </w:r>
      <w:r>
        <w:rPr>
          <w:sz w:val="22"/>
          <w:szCs w:val="21"/>
        </w:rPr>
        <w:t>]</w:t>
      </w:r>
      <w:r>
        <w:rPr>
          <w:rFonts w:hint="eastAsia"/>
          <w:sz w:val="22"/>
          <w:szCs w:val="21"/>
        </w:rPr>
        <w:t xml:space="preserve">  Li hongmei, Dai xiaoqiang,. Application effect analysis of characteristic warning labels in the prevention of nosocomial infection </w:t>
      </w:r>
      <w:r>
        <w:rPr>
          <w:sz w:val="22"/>
          <w:szCs w:val="21"/>
        </w:rPr>
        <w:t>[J]</w:t>
      </w:r>
      <w:r>
        <w:rPr>
          <w:rFonts w:hint="eastAsia"/>
          <w:sz w:val="22"/>
          <w:szCs w:val="21"/>
        </w:rPr>
        <w:t>.World journal of traditional Chinese medicine,2015,10(S1):756-757.</w:t>
      </w:r>
    </w:p>
    <w:p w:rsidR="00E91C58" w:rsidRDefault="00620604">
      <w:pPr>
        <w:spacing w:line="360" w:lineRule="auto"/>
        <w:ind w:left="315" w:hangingChars="150" w:hanging="315"/>
        <w:rPr>
          <w:szCs w:val="21"/>
        </w:rPr>
      </w:pPr>
      <w:r>
        <w:rPr>
          <w:szCs w:val="21"/>
        </w:rPr>
        <w:t>[2</w:t>
      </w:r>
      <w:r>
        <w:rPr>
          <w:rFonts w:hint="eastAsia"/>
          <w:szCs w:val="21"/>
        </w:rPr>
        <w:t>0</w:t>
      </w:r>
      <w:r>
        <w:rPr>
          <w:szCs w:val="21"/>
        </w:rPr>
        <w:t>]</w:t>
      </w:r>
      <w:r>
        <w:rPr>
          <w:rFonts w:hint="eastAsia"/>
          <w:szCs w:val="21"/>
        </w:rPr>
        <w:t xml:space="preserve"> Wang caixia, ma xiujuan,.Prevention and treatment of clinical nurse needle injuries</w:t>
      </w:r>
      <w:r>
        <w:rPr>
          <w:szCs w:val="21"/>
        </w:rPr>
        <w:t>[</w:t>
      </w:r>
      <w:r>
        <w:rPr>
          <w:rFonts w:hint="eastAsia"/>
          <w:szCs w:val="21"/>
        </w:rPr>
        <w:t>J</w:t>
      </w:r>
      <w:r>
        <w:rPr>
          <w:szCs w:val="21"/>
        </w:rPr>
        <w:t>]</w:t>
      </w:r>
      <w:r>
        <w:rPr>
          <w:rFonts w:hint="eastAsia"/>
          <w:szCs w:val="21"/>
        </w:rPr>
        <w:t>.world</w:t>
      </w:r>
      <w:r>
        <w:rPr>
          <w:szCs w:val="21"/>
        </w:rPr>
        <w:t>’</w:t>
      </w:r>
      <w:r>
        <w:rPr>
          <w:rFonts w:hint="eastAsia"/>
          <w:szCs w:val="21"/>
        </w:rPr>
        <w:t>s latest medical information digest,2017,17</w:t>
      </w:r>
      <w:r>
        <w:rPr>
          <w:szCs w:val="21"/>
        </w:rPr>
        <w:t>(78)</w:t>
      </w:r>
      <w:r>
        <w:rPr>
          <w:rFonts w:hint="eastAsia"/>
          <w:szCs w:val="21"/>
        </w:rPr>
        <w:t>:219-223.</w:t>
      </w:r>
    </w:p>
    <w:p w:rsidR="00E91C58" w:rsidRDefault="00E91C58">
      <w:pPr>
        <w:spacing w:line="360" w:lineRule="auto"/>
        <w:ind w:leftChars="100" w:left="315" w:hangingChars="50" w:hanging="105"/>
        <w:rPr>
          <w:szCs w:val="21"/>
        </w:rPr>
      </w:pPr>
    </w:p>
    <w:sectPr w:rsidR="00E91C58" w:rsidSect="00E91C5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35757" w:rsidRDefault="00135757" w:rsidP="00F72B3D">
      <w:r>
        <w:separator/>
      </w:r>
    </w:p>
  </w:endnote>
  <w:endnote w:type="continuationSeparator" w:id="1">
    <w:p w:rsidR="00135757" w:rsidRDefault="00135757" w:rsidP="00F72B3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ˎ̥">
    <w:altName w:val="Times New Roman"/>
    <w:charset w:val="00"/>
    <w:family w:val="roman"/>
    <w:pitch w:val="default"/>
    <w:sig w:usb0="00000000" w:usb1="00000000" w:usb2="00000000" w:usb3="00000000" w:csb0="0000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35757" w:rsidRDefault="00135757" w:rsidP="00F72B3D">
      <w:r>
        <w:separator/>
      </w:r>
    </w:p>
  </w:footnote>
  <w:footnote w:type="continuationSeparator" w:id="1">
    <w:p w:rsidR="00135757" w:rsidRDefault="00135757" w:rsidP="00F72B3D">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123">
    <w15:presenceInfo w15:providerId="None" w15:userId="123"/>
  </w15:person>
  <w15:person w15:author="Mac">
    <w15:presenceInfo w15:providerId="None" w15:userId="Mac"/>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536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D4109"/>
    <w:rsid w:val="0000582C"/>
    <w:rsid w:val="000128A6"/>
    <w:rsid w:val="00030AE8"/>
    <w:rsid w:val="00030FBA"/>
    <w:rsid w:val="0005374C"/>
    <w:rsid w:val="000603E0"/>
    <w:rsid w:val="000608C4"/>
    <w:rsid w:val="00061E10"/>
    <w:rsid w:val="00066D46"/>
    <w:rsid w:val="000742F0"/>
    <w:rsid w:val="000749D5"/>
    <w:rsid w:val="00075576"/>
    <w:rsid w:val="00086B90"/>
    <w:rsid w:val="0009275D"/>
    <w:rsid w:val="000930E1"/>
    <w:rsid w:val="000A09DB"/>
    <w:rsid w:val="000A1897"/>
    <w:rsid w:val="000B1FE9"/>
    <w:rsid w:val="000B6D88"/>
    <w:rsid w:val="000C585F"/>
    <w:rsid w:val="000F1DDF"/>
    <w:rsid w:val="00101AD7"/>
    <w:rsid w:val="00105B66"/>
    <w:rsid w:val="00114ADC"/>
    <w:rsid w:val="001167F7"/>
    <w:rsid w:val="00116E62"/>
    <w:rsid w:val="001333C3"/>
    <w:rsid w:val="00135757"/>
    <w:rsid w:val="00143AA3"/>
    <w:rsid w:val="001473A0"/>
    <w:rsid w:val="001805C3"/>
    <w:rsid w:val="0018189B"/>
    <w:rsid w:val="00185D3E"/>
    <w:rsid w:val="00187736"/>
    <w:rsid w:val="00187DE1"/>
    <w:rsid w:val="00190DE5"/>
    <w:rsid w:val="001955CD"/>
    <w:rsid w:val="001959AC"/>
    <w:rsid w:val="001A007A"/>
    <w:rsid w:val="001B39A2"/>
    <w:rsid w:val="001C2E8F"/>
    <w:rsid w:val="001C363C"/>
    <w:rsid w:val="001D60BC"/>
    <w:rsid w:val="001E5593"/>
    <w:rsid w:val="001F0A3C"/>
    <w:rsid w:val="001F46F1"/>
    <w:rsid w:val="001F7217"/>
    <w:rsid w:val="002030F1"/>
    <w:rsid w:val="002266D9"/>
    <w:rsid w:val="002335AB"/>
    <w:rsid w:val="002373B9"/>
    <w:rsid w:val="00241050"/>
    <w:rsid w:val="00241B48"/>
    <w:rsid w:val="002427E2"/>
    <w:rsid w:val="0024321A"/>
    <w:rsid w:val="00251E30"/>
    <w:rsid w:val="00261C52"/>
    <w:rsid w:val="00262564"/>
    <w:rsid w:val="00275D93"/>
    <w:rsid w:val="0027618B"/>
    <w:rsid w:val="002812BE"/>
    <w:rsid w:val="0028256A"/>
    <w:rsid w:val="002908C5"/>
    <w:rsid w:val="0029678A"/>
    <w:rsid w:val="002A42A3"/>
    <w:rsid w:val="002A517E"/>
    <w:rsid w:val="002A7141"/>
    <w:rsid w:val="002B49BB"/>
    <w:rsid w:val="002C3B49"/>
    <w:rsid w:val="002D1668"/>
    <w:rsid w:val="002E0531"/>
    <w:rsid w:val="002E55FB"/>
    <w:rsid w:val="002E656D"/>
    <w:rsid w:val="002F25CF"/>
    <w:rsid w:val="002F69CA"/>
    <w:rsid w:val="003004D1"/>
    <w:rsid w:val="00305420"/>
    <w:rsid w:val="003055E3"/>
    <w:rsid w:val="00317388"/>
    <w:rsid w:val="00326885"/>
    <w:rsid w:val="003317AE"/>
    <w:rsid w:val="003344C3"/>
    <w:rsid w:val="00341A35"/>
    <w:rsid w:val="00346EAD"/>
    <w:rsid w:val="00354A98"/>
    <w:rsid w:val="0035698A"/>
    <w:rsid w:val="003647E3"/>
    <w:rsid w:val="00375644"/>
    <w:rsid w:val="00380654"/>
    <w:rsid w:val="003923E3"/>
    <w:rsid w:val="00397052"/>
    <w:rsid w:val="003A352F"/>
    <w:rsid w:val="003B1E56"/>
    <w:rsid w:val="003C2DC3"/>
    <w:rsid w:val="003C7EC3"/>
    <w:rsid w:val="003D2DA3"/>
    <w:rsid w:val="003D7872"/>
    <w:rsid w:val="003F15C8"/>
    <w:rsid w:val="003F4167"/>
    <w:rsid w:val="003F45C3"/>
    <w:rsid w:val="003F6AFD"/>
    <w:rsid w:val="00403DEE"/>
    <w:rsid w:val="00411A1E"/>
    <w:rsid w:val="00411CD2"/>
    <w:rsid w:val="004253AA"/>
    <w:rsid w:val="00437E2D"/>
    <w:rsid w:val="00444525"/>
    <w:rsid w:val="004478CE"/>
    <w:rsid w:val="00457EB0"/>
    <w:rsid w:val="00461C44"/>
    <w:rsid w:val="00464139"/>
    <w:rsid w:val="0046708B"/>
    <w:rsid w:val="00474864"/>
    <w:rsid w:val="00475B3D"/>
    <w:rsid w:val="00482AAE"/>
    <w:rsid w:val="004954E4"/>
    <w:rsid w:val="004B2749"/>
    <w:rsid w:val="004B626E"/>
    <w:rsid w:val="004B746B"/>
    <w:rsid w:val="004C7225"/>
    <w:rsid w:val="004D26E8"/>
    <w:rsid w:val="004E7FA5"/>
    <w:rsid w:val="004F3C39"/>
    <w:rsid w:val="004F6284"/>
    <w:rsid w:val="004F7F42"/>
    <w:rsid w:val="00500693"/>
    <w:rsid w:val="005144CB"/>
    <w:rsid w:val="00525CAD"/>
    <w:rsid w:val="00533381"/>
    <w:rsid w:val="005365F8"/>
    <w:rsid w:val="0053777B"/>
    <w:rsid w:val="00541FF5"/>
    <w:rsid w:val="00552221"/>
    <w:rsid w:val="0055713F"/>
    <w:rsid w:val="0055732C"/>
    <w:rsid w:val="00561AF9"/>
    <w:rsid w:val="00566DB6"/>
    <w:rsid w:val="005717AF"/>
    <w:rsid w:val="00577D7A"/>
    <w:rsid w:val="00585427"/>
    <w:rsid w:val="00596432"/>
    <w:rsid w:val="0059696D"/>
    <w:rsid w:val="00596B65"/>
    <w:rsid w:val="005B34BE"/>
    <w:rsid w:val="005B3914"/>
    <w:rsid w:val="005B44D8"/>
    <w:rsid w:val="005B4747"/>
    <w:rsid w:val="005C790A"/>
    <w:rsid w:val="005D5CFB"/>
    <w:rsid w:val="005D6AD9"/>
    <w:rsid w:val="005E3018"/>
    <w:rsid w:val="005E356F"/>
    <w:rsid w:val="005F3258"/>
    <w:rsid w:val="005F3C53"/>
    <w:rsid w:val="005F4E93"/>
    <w:rsid w:val="005F6CDB"/>
    <w:rsid w:val="0060346A"/>
    <w:rsid w:val="00605869"/>
    <w:rsid w:val="006125B1"/>
    <w:rsid w:val="00620604"/>
    <w:rsid w:val="006212E0"/>
    <w:rsid w:val="006259F2"/>
    <w:rsid w:val="00630206"/>
    <w:rsid w:val="006350FA"/>
    <w:rsid w:val="0063584F"/>
    <w:rsid w:val="00641284"/>
    <w:rsid w:val="00642515"/>
    <w:rsid w:val="00651581"/>
    <w:rsid w:val="006538EA"/>
    <w:rsid w:val="00654515"/>
    <w:rsid w:val="00656085"/>
    <w:rsid w:val="00661E24"/>
    <w:rsid w:val="00666427"/>
    <w:rsid w:val="006751B9"/>
    <w:rsid w:val="00676CB1"/>
    <w:rsid w:val="00680F47"/>
    <w:rsid w:val="006855F2"/>
    <w:rsid w:val="00686619"/>
    <w:rsid w:val="006923D3"/>
    <w:rsid w:val="006952FB"/>
    <w:rsid w:val="00697585"/>
    <w:rsid w:val="006A0DEF"/>
    <w:rsid w:val="006B0BD3"/>
    <w:rsid w:val="006B4183"/>
    <w:rsid w:val="006B41D8"/>
    <w:rsid w:val="006B6C86"/>
    <w:rsid w:val="006C05D7"/>
    <w:rsid w:val="006C097F"/>
    <w:rsid w:val="006C3670"/>
    <w:rsid w:val="006C3978"/>
    <w:rsid w:val="006C7EB4"/>
    <w:rsid w:val="006D4672"/>
    <w:rsid w:val="006D6632"/>
    <w:rsid w:val="006E2C53"/>
    <w:rsid w:val="006E5391"/>
    <w:rsid w:val="006E7BCF"/>
    <w:rsid w:val="006F21B1"/>
    <w:rsid w:val="006F5A94"/>
    <w:rsid w:val="006F6DEC"/>
    <w:rsid w:val="00703D24"/>
    <w:rsid w:val="00705A54"/>
    <w:rsid w:val="00707971"/>
    <w:rsid w:val="00716A59"/>
    <w:rsid w:val="0072185C"/>
    <w:rsid w:val="00725F69"/>
    <w:rsid w:val="0073069E"/>
    <w:rsid w:val="00733346"/>
    <w:rsid w:val="007455C4"/>
    <w:rsid w:val="0074630C"/>
    <w:rsid w:val="0075003F"/>
    <w:rsid w:val="00752505"/>
    <w:rsid w:val="00760125"/>
    <w:rsid w:val="00775CBE"/>
    <w:rsid w:val="00781D63"/>
    <w:rsid w:val="007A0B91"/>
    <w:rsid w:val="007A42AA"/>
    <w:rsid w:val="007B205F"/>
    <w:rsid w:val="007B4A7A"/>
    <w:rsid w:val="007B6B80"/>
    <w:rsid w:val="007C102C"/>
    <w:rsid w:val="007C4253"/>
    <w:rsid w:val="007C432D"/>
    <w:rsid w:val="007D1D29"/>
    <w:rsid w:val="007D2DE1"/>
    <w:rsid w:val="007D528A"/>
    <w:rsid w:val="007E78AA"/>
    <w:rsid w:val="007F127D"/>
    <w:rsid w:val="007F2519"/>
    <w:rsid w:val="007F5A93"/>
    <w:rsid w:val="0080511E"/>
    <w:rsid w:val="00805F18"/>
    <w:rsid w:val="00806F4C"/>
    <w:rsid w:val="00811AA1"/>
    <w:rsid w:val="00822B7F"/>
    <w:rsid w:val="00833A73"/>
    <w:rsid w:val="008341E1"/>
    <w:rsid w:val="00840E41"/>
    <w:rsid w:val="00842024"/>
    <w:rsid w:val="00845B8F"/>
    <w:rsid w:val="00867E0B"/>
    <w:rsid w:val="008736C5"/>
    <w:rsid w:val="00877E8F"/>
    <w:rsid w:val="008810CC"/>
    <w:rsid w:val="00881BFD"/>
    <w:rsid w:val="0088216C"/>
    <w:rsid w:val="00885298"/>
    <w:rsid w:val="008865C0"/>
    <w:rsid w:val="008924FB"/>
    <w:rsid w:val="00892639"/>
    <w:rsid w:val="00895575"/>
    <w:rsid w:val="008B3E45"/>
    <w:rsid w:val="008B4F69"/>
    <w:rsid w:val="008B6760"/>
    <w:rsid w:val="008C6E50"/>
    <w:rsid w:val="008D49ED"/>
    <w:rsid w:val="00915B9D"/>
    <w:rsid w:val="00922E30"/>
    <w:rsid w:val="00925450"/>
    <w:rsid w:val="00936B60"/>
    <w:rsid w:val="009374BE"/>
    <w:rsid w:val="009472E4"/>
    <w:rsid w:val="00947EF2"/>
    <w:rsid w:val="00957A55"/>
    <w:rsid w:val="0096237C"/>
    <w:rsid w:val="0097000D"/>
    <w:rsid w:val="00974054"/>
    <w:rsid w:val="00975D7D"/>
    <w:rsid w:val="009870B3"/>
    <w:rsid w:val="009A2D9A"/>
    <w:rsid w:val="009B2AA8"/>
    <w:rsid w:val="009B378B"/>
    <w:rsid w:val="009B3B47"/>
    <w:rsid w:val="009C3445"/>
    <w:rsid w:val="009C4550"/>
    <w:rsid w:val="009C6F09"/>
    <w:rsid w:val="009C7823"/>
    <w:rsid w:val="009C7C2F"/>
    <w:rsid w:val="009D126E"/>
    <w:rsid w:val="009E062C"/>
    <w:rsid w:val="009E31D4"/>
    <w:rsid w:val="009F2044"/>
    <w:rsid w:val="00A17B51"/>
    <w:rsid w:val="00A2565D"/>
    <w:rsid w:val="00A32D76"/>
    <w:rsid w:val="00A41A98"/>
    <w:rsid w:val="00A70AF8"/>
    <w:rsid w:val="00A732A9"/>
    <w:rsid w:val="00A74AB3"/>
    <w:rsid w:val="00A874E8"/>
    <w:rsid w:val="00A918E3"/>
    <w:rsid w:val="00A93A25"/>
    <w:rsid w:val="00AA7124"/>
    <w:rsid w:val="00AC2DA1"/>
    <w:rsid w:val="00AC63DC"/>
    <w:rsid w:val="00AC670E"/>
    <w:rsid w:val="00AD0236"/>
    <w:rsid w:val="00AE350C"/>
    <w:rsid w:val="00AF2B50"/>
    <w:rsid w:val="00AF6B49"/>
    <w:rsid w:val="00B04921"/>
    <w:rsid w:val="00B124CF"/>
    <w:rsid w:val="00B26C4C"/>
    <w:rsid w:val="00B310DC"/>
    <w:rsid w:val="00B32CFD"/>
    <w:rsid w:val="00B4005F"/>
    <w:rsid w:val="00B463E3"/>
    <w:rsid w:val="00B50A0F"/>
    <w:rsid w:val="00B529E1"/>
    <w:rsid w:val="00B53492"/>
    <w:rsid w:val="00B5590C"/>
    <w:rsid w:val="00B57384"/>
    <w:rsid w:val="00B75AFB"/>
    <w:rsid w:val="00B804AA"/>
    <w:rsid w:val="00B866B2"/>
    <w:rsid w:val="00B93A62"/>
    <w:rsid w:val="00BA77B0"/>
    <w:rsid w:val="00BB3286"/>
    <w:rsid w:val="00BB3A82"/>
    <w:rsid w:val="00BC2FFD"/>
    <w:rsid w:val="00BD2BE2"/>
    <w:rsid w:val="00BD35C2"/>
    <w:rsid w:val="00BD717E"/>
    <w:rsid w:val="00BE67A8"/>
    <w:rsid w:val="00BE6B69"/>
    <w:rsid w:val="00BF4231"/>
    <w:rsid w:val="00BF5BC8"/>
    <w:rsid w:val="00C11414"/>
    <w:rsid w:val="00C234BB"/>
    <w:rsid w:val="00C240FC"/>
    <w:rsid w:val="00C33EE9"/>
    <w:rsid w:val="00C3408E"/>
    <w:rsid w:val="00C379AF"/>
    <w:rsid w:val="00C43714"/>
    <w:rsid w:val="00C533F6"/>
    <w:rsid w:val="00C54A8E"/>
    <w:rsid w:val="00C60A32"/>
    <w:rsid w:val="00C673FF"/>
    <w:rsid w:val="00C74B77"/>
    <w:rsid w:val="00C75DF8"/>
    <w:rsid w:val="00C8661B"/>
    <w:rsid w:val="00C87966"/>
    <w:rsid w:val="00CD4AD0"/>
    <w:rsid w:val="00CE5E3F"/>
    <w:rsid w:val="00CE74A1"/>
    <w:rsid w:val="00CF4799"/>
    <w:rsid w:val="00D00954"/>
    <w:rsid w:val="00D0227C"/>
    <w:rsid w:val="00D02565"/>
    <w:rsid w:val="00D031D4"/>
    <w:rsid w:val="00D032EA"/>
    <w:rsid w:val="00D0363F"/>
    <w:rsid w:val="00D048E5"/>
    <w:rsid w:val="00D04F0E"/>
    <w:rsid w:val="00D45145"/>
    <w:rsid w:val="00D56CCF"/>
    <w:rsid w:val="00D663DE"/>
    <w:rsid w:val="00DA0C91"/>
    <w:rsid w:val="00DA115C"/>
    <w:rsid w:val="00DA2338"/>
    <w:rsid w:val="00DB4860"/>
    <w:rsid w:val="00DB7B5D"/>
    <w:rsid w:val="00DD415E"/>
    <w:rsid w:val="00DE5957"/>
    <w:rsid w:val="00DE599B"/>
    <w:rsid w:val="00DF2880"/>
    <w:rsid w:val="00E05C4F"/>
    <w:rsid w:val="00E0663E"/>
    <w:rsid w:val="00E122B9"/>
    <w:rsid w:val="00E1495F"/>
    <w:rsid w:val="00E167CE"/>
    <w:rsid w:val="00E26932"/>
    <w:rsid w:val="00E30011"/>
    <w:rsid w:val="00E344F9"/>
    <w:rsid w:val="00E4582C"/>
    <w:rsid w:val="00E45BED"/>
    <w:rsid w:val="00E5199C"/>
    <w:rsid w:val="00E54128"/>
    <w:rsid w:val="00E54691"/>
    <w:rsid w:val="00E5721D"/>
    <w:rsid w:val="00E65098"/>
    <w:rsid w:val="00E66FAA"/>
    <w:rsid w:val="00E76148"/>
    <w:rsid w:val="00E822D7"/>
    <w:rsid w:val="00E83D35"/>
    <w:rsid w:val="00E91C58"/>
    <w:rsid w:val="00E97216"/>
    <w:rsid w:val="00EA22EF"/>
    <w:rsid w:val="00EB6309"/>
    <w:rsid w:val="00EB6518"/>
    <w:rsid w:val="00EC375F"/>
    <w:rsid w:val="00ED2CA7"/>
    <w:rsid w:val="00ED36E7"/>
    <w:rsid w:val="00ED4109"/>
    <w:rsid w:val="00EE19C2"/>
    <w:rsid w:val="00EF1D32"/>
    <w:rsid w:val="00F11154"/>
    <w:rsid w:val="00F1587A"/>
    <w:rsid w:val="00F22DE3"/>
    <w:rsid w:val="00F27498"/>
    <w:rsid w:val="00F32C9B"/>
    <w:rsid w:val="00F363FC"/>
    <w:rsid w:val="00F36917"/>
    <w:rsid w:val="00F417F4"/>
    <w:rsid w:val="00F41AC7"/>
    <w:rsid w:val="00F4528A"/>
    <w:rsid w:val="00F528F0"/>
    <w:rsid w:val="00F60ED8"/>
    <w:rsid w:val="00F64F98"/>
    <w:rsid w:val="00F653F0"/>
    <w:rsid w:val="00F72658"/>
    <w:rsid w:val="00F72B3D"/>
    <w:rsid w:val="00F90485"/>
    <w:rsid w:val="00F959A1"/>
    <w:rsid w:val="00FA0CBD"/>
    <w:rsid w:val="00FB112F"/>
    <w:rsid w:val="00FB5338"/>
    <w:rsid w:val="00FB6D06"/>
    <w:rsid w:val="00FC57DE"/>
    <w:rsid w:val="00FD00CA"/>
    <w:rsid w:val="00FD2464"/>
    <w:rsid w:val="00FD7D4C"/>
    <w:rsid w:val="00FF7BAF"/>
    <w:rsid w:val="01651BF2"/>
    <w:rsid w:val="095C5EF1"/>
    <w:rsid w:val="142911EC"/>
    <w:rsid w:val="14A11049"/>
    <w:rsid w:val="150B7CF2"/>
    <w:rsid w:val="1FF76153"/>
    <w:rsid w:val="209C0ED5"/>
    <w:rsid w:val="28F54B37"/>
    <w:rsid w:val="2BFF3436"/>
    <w:rsid w:val="34DB6826"/>
    <w:rsid w:val="35075A61"/>
    <w:rsid w:val="39364D39"/>
    <w:rsid w:val="4D092AFC"/>
    <w:rsid w:val="4D14271B"/>
    <w:rsid w:val="4E1E18BE"/>
    <w:rsid w:val="53304526"/>
    <w:rsid w:val="5B772651"/>
    <w:rsid w:val="64DA68B2"/>
    <w:rsid w:val="7823391B"/>
    <w:rsid w:val="7B714478"/>
    <w:rsid w:val="7F9A3E2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Classic 1" w:semiHidden="0" w:uiPriority="0" w:unhideWhenUsed="0" w:qFormat="1"/>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91C58"/>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uiPriority w:val="99"/>
    <w:semiHidden/>
    <w:unhideWhenUsed/>
    <w:rsid w:val="00E91C58"/>
    <w:pPr>
      <w:jc w:val="left"/>
    </w:pPr>
  </w:style>
  <w:style w:type="paragraph" w:styleId="a4">
    <w:name w:val="Balloon Text"/>
    <w:basedOn w:val="a"/>
    <w:link w:val="Char0"/>
    <w:uiPriority w:val="99"/>
    <w:semiHidden/>
    <w:unhideWhenUsed/>
    <w:rsid w:val="00E91C58"/>
    <w:rPr>
      <w:sz w:val="18"/>
      <w:szCs w:val="18"/>
    </w:rPr>
  </w:style>
  <w:style w:type="paragraph" w:styleId="a5">
    <w:name w:val="footer"/>
    <w:basedOn w:val="a"/>
    <w:link w:val="Char1"/>
    <w:uiPriority w:val="99"/>
    <w:semiHidden/>
    <w:unhideWhenUsed/>
    <w:qFormat/>
    <w:rsid w:val="00E91C58"/>
    <w:pPr>
      <w:tabs>
        <w:tab w:val="center" w:pos="4153"/>
        <w:tab w:val="right" w:pos="8306"/>
      </w:tabs>
      <w:snapToGrid w:val="0"/>
      <w:jc w:val="left"/>
    </w:pPr>
    <w:rPr>
      <w:sz w:val="18"/>
      <w:szCs w:val="18"/>
    </w:rPr>
  </w:style>
  <w:style w:type="paragraph" w:styleId="a6">
    <w:name w:val="header"/>
    <w:basedOn w:val="a"/>
    <w:link w:val="Char2"/>
    <w:uiPriority w:val="99"/>
    <w:semiHidden/>
    <w:unhideWhenUsed/>
    <w:rsid w:val="00E91C58"/>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semiHidden/>
    <w:unhideWhenUsed/>
    <w:rsid w:val="00E91C58"/>
    <w:pPr>
      <w:widowControl/>
      <w:spacing w:before="50" w:after="50" w:line="480" w:lineRule="auto"/>
      <w:jc w:val="left"/>
    </w:pPr>
    <w:rPr>
      <w:rFonts w:ascii="ˎ̥" w:eastAsia="宋体" w:hAnsi="ˎ̥" w:cs="宋体"/>
      <w:kern w:val="0"/>
      <w:sz w:val="22"/>
    </w:rPr>
  </w:style>
  <w:style w:type="paragraph" w:styleId="a8">
    <w:name w:val="annotation subject"/>
    <w:basedOn w:val="a3"/>
    <w:next w:val="a3"/>
    <w:link w:val="Char3"/>
    <w:uiPriority w:val="99"/>
    <w:semiHidden/>
    <w:unhideWhenUsed/>
    <w:rsid w:val="00E91C58"/>
    <w:rPr>
      <w:b/>
      <w:bCs/>
    </w:rPr>
  </w:style>
  <w:style w:type="table" w:styleId="a9">
    <w:name w:val="Table Grid"/>
    <w:basedOn w:val="a1"/>
    <w:uiPriority w:val="59"/>
    <w:rsid w:val="00E91C5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1">
    <w:name w:val="Table Classic 1"/>
    <w:basedOn w:val="a1"/>
    <w:qFormat/>
    <w:rsid w:val="00E91C58"/>
    <w:pPr>
      <w:widowControl w:val="0"/>
      <w:jc w:val="both"/>
    </w:pPr>
    <w:rPr>
      <w:rFonts w:ascii="Calibri" w:hAnsi="Calibri"/>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top w:val="nil"/>
          <w:left w:val="single" w:sz="6" w:space="0" w:color="000000"/>
          <w:bottom w:val="nil"/>
          <w:right w:val="nil"/>
          <w:insideH w:val="nil"/>
          <w:insideV w:val="nil"/>
          <w:tl2br w:val="nil"/>
          <w:tr2bl w:val="nil"/>
        </w:tcBorders>
      </w:tcPr>
    </w:tblStylePr>
    <w:tblStylePr w:type="lastRow">
      <w:rPr>
        <w:color w:val="auto"/>
      </w:rPr>
      <w:tblPr/>
      <w:tcPr>
        <w:tcBorders>
          <w:top w:val="single" w:sz="6" w:space="0" w:color="000000"/>
          <w:left w:val="nil"/>
          <w:bottom w:val="nil"/>
          <w:right w:val="nil"/>
          <w:insideH w:val="nil"/>
          <w:insideV w:val="nil"/>
          <w:tl2br w:val="nil"/>
          <w:tr2bl w:val="nil"/>
        </w:tcBorders>
      </w:tcPr>
    </w:tblStylePr>
    <w:tblStylePr w:type="firstCol">
      <w:tblPr/>
      <w:tcPr>
        <w:tcBorders>
          <w:top w:val="nil"/>
          <w:left w:val="nil"/>
          <w:bottom w:val="nil"/>
          <w:right w:val="single" w:sz="6" w:space="0" w:color="000000"/>
          <w:insideH w:val="nil"/>
          <w:insideV w:val="nil"/>
          <w:tl2br w:val="nil"/>
          <w:tr2bl w:val="nil"/>
        </w:tcBorders>
      </w:tcPr>
    </w:tblStylePr>
    <w:tblStylePr w:type="neCell">
      <w:rPr>
        <w:b/>
        <w:bCs/>
        <w:i w:val="0"/>
        <w:iCs w:val="0"/>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2">
    <w:name w:val="Light Shading Accent 2"/>
    <w:basedOn w:val="a1"/>
    <w:uiPriority w:val="60"/>
    <w:rsid w:val="00E91C58"/>
    <w:rPr>
      <w:color w:val="943634" w:themeColor="accent2" w:themeShade="BF"/>
    </w:rPr>
    <w:tblPr>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aa">
    <w:name w:val="annotation reference"/>
    <w:basedOn w:val="a0"/>
    <w:uiPriority w:val="99"/>
    <w:semiHidden/>
    <w:unhideWhenUsed/>
    <w:rsid w:val="00E91C58"/>
    <w:rPr>
      <w:sz w:val="21"/>
      <w:szCs w:val="21"/>
    </w:rPr>
  </w:style>
  <w:style w:type="character" w:customStyle="1" w:styleId="Char2">
    <w:name w:val="页眉 Char"/>
    <w:basedOn w:val="a0"/>
    <w:link w:val="a6"/>
    <w:uiPriority w:val="99"/>
    <w:semiHidden/>
    <w:qFormat/>
    <w:rsid w:val="00E91C58"/>
    <w:rPr>
      <w:sz w:val="18"/>
      <w:szCs w:val="18"/>
    </w:rPr>
  </w:style>
  <w:style w:type="character" w:customStyle="1" w:styleId="Char1">
    <w:name w:val="页脚 Char"/>
    <w:basedOn w:val="a0"/>
    <w:link w:val="a5"/>
    <w:uiPriority w:val="99"/>
    <w:semiHidden/>
    <w:qFormat/>
    <w:rsid w:val="00E91C58"/>
    <w:rPr>
      <w:sz w:val="18"/>
      <w:szCs w:val="18"/>
    </w:rPr>
  </w:style>
  <w:style w:type="paragraph" w:styleId="ab">
    <w:name w:val="List Paragraph"/>
    <w:basedOn w:val="a"/>
    <w:uiPriority w:val="34"/>
    <w:qFormat/>
    <w:rsid w:val="00E91C58"/>
    <w:pPr>
      <w:ind w:firstLineChars="200" w:firstLine="420"/>
    </w:pPr>
  </w:style>
  <w:style w:type="table" w:customStyle="1" w:styleId="10">
    <w:name w:val="浅色底纹1"/>
    <w:basedOn w:val="a1"/>
    <w:uiPriority w:val="60"/>
    <w:rsid w:val="00E91C58"/>
    <w:rPr>
      <w:color w:val="000000" w:themeColor="text1" w:themeShade="BF"/>
    </w:rPr>
    <w:tblPr>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Lines="0" w:beforeAutospacing="0" w:afterLines="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Lines="0" w:beforeAutospacing="0" w:afterLines="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Char">
    <w:name w:val="批注文字 Char"/>
    <w:basedOn w:val="a0"/>
    <w:link w:val="a3"/>
    <w:uiPriority w:val="99"/>
    <w:semiHidden/>
    <w:rsid w:val="00E91C58"/>
    <w:rPr>
      <w:rFonts w:asciiTheme="minorHAnsi" w:eastAsiaTheme="minorEastAsia" w:hAnsiTheme="minorHAnsi" w:cstheme="minorBidi"/>
      <w:kern w:val="2"/>
      <w:sz w:val="21"/>
      <w:szCs w:val="22"/>
    </w:rPr>
  </w:style>
  <w:style w:type="character" w:customStyle="1" w:styleId="Char3">
    <w:name w:val="批注主题 Char"/>
    <w:basedOn w:val="Char"/>
    <w:link w:val="a8"/>
    <w:uiPriority w:val="99"/>
    <w:semiHidden/>
    <w:rsid w:val="00E91C58"/>
    <w:rPr>
      <w:rFonts w:asciiTheme="minorHAnsi" w:eastAsiaTheme="minorEastAsia" w:hAnsiTheme="minorHAnsi" w:cstheme="minorBidi"/>
      <w:b/>
      <w:bCs/>
      <w:kern w:val="2"/>
      <w:sz w:val="21"/>
      <w:szCs w:val="22"/>
    </w:rPr>
  </w:style>
  <w:style w:type="character" w:customStyle="1" w:styleId="Char0">
    <w:name w:val="批注框文本 Char"/>
    <w:basedOn w:val="a0"/>
    <w:link w:val="a4"/>
    <w:uiPriority w:val="99"/>
    <w:semiHidden/>
    <w:rsid w:val="00E91C58"/>
    <w:rPr>
      <w:rFonts w:asciiTheme="minorHAnsi" w:eastAsiaTheme="minorEastAsia" w:hAnsiTheme="minorHAnsi" w:cstheme="minorBidi"/>
      <w:kern w:val="2"/>
      <w:sz w:val="18"/>
      <w:szCs w:val="18"/>
    </w:rPr>
  </w:style>
  <w:style w:type="paragraph" w:customStyle="1" w:styleId="11">
    <w:name w:val="修订1"/>
    <w:hidden/>
    <w:uiPriority w:val="99"/>
    <w:semiHidden/>
    <w:rsid w:val="00E91C58"/>
    <w:rPr>
      <w:rFonts w:asciiTheme="minorHAnsi" w:eastAsiaTheme="minorEastAsia" w:hAnsiTheme="minorHAnsi" w:cstheme="minorBidi"/>
      <w:kern w:val="2"/>
      <w:sz w:val="21"/>
      <w:szCs w:val="22"/>
    </w:rPr>
  </w:style>
  <w:style w:type="paragraph" w:styleId="ac">
    <w:name w:val="Revision"/>
    <w:hidden/>
    <w:uiPriority w:val="99"/>
    <w:unhideWhenUsed/>
    <w:rsid w:val="00F72B3D"/>
    <w:rPr>
      <w:rFonts w:asciiTheme="minorHAnsi" w:eastAsiaTheme="minorEastAsia" w:hAnsiTheme="minorHAnsi" w:cstheme="minorBidi"/>
      <w:kern w:val="2"/>
      <w:sz w:val="21"/>
      <w:szCs w:val="22"/>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4A21AD0-2101-4187-8B0B-D3A665B4F8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376</TotalTime>
  <Pages>9</Pages>
  <Words>1321</Words>
  <Characters>7533</Characters>
  <Application>Microsoft Office Word</Application>
  <DocSecurity>0</DocSecurity>
  <Lines>62</Lines>
  <Paragraphs>17</Paragraphs>
  <ScaleCrop>false</ScaleCrop>
  <Company/>
  <LinksUpToDate>false</LinksUpToDate>
  <CharactersWithSpaces>8837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xm174</dc:creator>
  <cp:lastModifiedBy>yhdn</cp:lastModifiedBy>
  <cp:revision>75</cp:revision>
  <dcterms:created xsi:type="dcterms:W3CDTF">2019-03-13T12:25:00Z</dcterms:created>
  <dcterms:modified xsi:type="dcterms:W3CDTF">2020-02-19T07:03:00Z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y fmtid="{D5CDD505-2E9C-101B-9397-08002B2CF9AE}" pid="3" name="ReviseMark">
    <vt:bool>true</vt:bool>
  </property>
  <property fmtid="{D5CDD505-2E9C-101B-9397-08002B2CF9AE}" pid="4" name="KSORubyTemplateID" linkTarget="0">
    <vt:lpwstr>6</vt:lpwstr>
  </property>
</Properties>
</file>