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422" w:firstLineChars="150"/>
        <w:rPr>
          <w:rFonts w:ascii="楷体" w:hAnsi="楷体" w:eastAsia="楷体"/>
          <w:b/>
          <w:bCs/>
          <w:sz w:val="28"/>
          <w:szCs w:val="28"/>
        </w:rPr>
      </w:pPr>
      <w:r>
        <w:rPr>
          <w:rFonts w:hint="eastAsia" w:ascii="楷体" w:hAnsi="楷体" w:eastAsia="楷体"/>
          <w:b/>
          <w:bCs/>
          <w:sz w:val="28"/>
          <w:szCs w:val="28"/>
        </w:rPr>
        <w:t>数学专业师范生数学学科核心素质培养课程改革探究与实践</w:t>
      </w:r>
    </w:p>
    <w:p>
      <w:pPr>
        <w:spacing w:line="220" w:lineRule="atLeast"/>
        <w:ind w:firstLine="422" w:firstLineChars="150"/>
        <w:rPr>
          <w:rFonts w:ascii="楷体" w:hAnsi="楷体" w:eastAsia="楷体" w:cs="楷体_GB2312"/>
          <w:sz w:val="24"/>
          <w:szCs w:val="24"/>
        </w:rPr>
      </w:pPr>
      <w:r>
        <w:rPr>
          <w:rFonts w:hint="eastAsia" w:ascii="楷体" w:hAnsi="楷体" w:eastAsia="楷体"/>
          <w:b/>
          <w:bCs/>
          <w:sz w:val="28"/>
          <w:szCs w:val="28"/>
        </w:rPr>
        <w:t xml:space="preserve">       </w:t>
      </w:r>
      <w:r>
        <w:rPr>
          <w:rFonts w:hint="eastAsia" w:ascii="楷体" w:hAnsi="楷体" w:eastAsia="楷体"/>
          <w:b/>
          <w:bCs/>
          <w:sz w:val="28"/>
          <w:szCs w:val="28"/>
          <w:lang w:val="en-US" w:eastAsia="zh-CN"/>
        </w:rPr>
        <w:t xml:space="preserve"> </w:t>
      </w:r>
      <w:r>
        <w:rPr>
          <w:rFonts w:hint="eastAsia" w:ascii="楷体" w:hAnsi="楷体" w:eastAsia="楷体"/>
          <w:b/>
          <w:bCs/>
          <w:sz w:val="28"/>
          <w:szCs w:val="28"/>
        </w:rPr>
        <w:t xml:space="preserve"> </w:t>
      </w:r>
      <w:r>
        <w:rPr>
          <w:rFonts w:hint="eastAsia" w:ascii="楷体" w:hAnsi="楷体" w:eastAsia="楷体"/>
          <w:bCs/>
          <w:sz w:val="24"/>
          <w:szCs w:val="24"/>
        </w:rPr>
        <w:t>张学林</w:t>
      </w:r>
      <w:r>
        <w:rPr>
          <w:rFonts w:hint="eastAsia" w:ascii="楷体" w:hAnsi="楷体" w:eastAsia="楷体"/>
          <w:bCs/>
          <w:sz w:val="24"/>
          <w:szCs w:val="24"/>
          <w:vertAlign w:val="superscript"/>
        </w:rPr>
        <w:t>1</w:t>
      </w:r>
      <w:r>
        <w:rPr>
          <w:rFonts w:hint="eastAsia" w:ascii="楷体" w:hAnsi="楷体" w:eastAsia="楷体"/>
          <w:bCs/>
          <w:sz w:val="24"/>
          <w:szCs w:val="24"/>
        </w:rPr>
        <w:t>，</w:t>
      </w:r>
      <w:r>
        <w:rPr>
          <w:rFonts w:hint="eastAsia" w:ascii="楷体" w:hAnsi="楷体" w:eastAsia="楷体" w:cs="楷体_GB2312"/>
          <w:sz w:val="24"/>
          <w:szCs w:val="24"/>
        </w:rPr>
        <w:t>温行权</w:t>
      </w:r>
      <w:r>
        <w:rPr>
          <w:rFonts w:hint="eastAsia" w:ascii="楷体" w:hAnsi="楷体" w:eastAsia="楷体" w:cs="楷体_GB2312"/>
          <w:sz w:val="24"/>
          <w:szCs w:val="24"/>
          <w:vertAlign w:val="superscript"/>
        </w:rPr>
        <w:t>2</w:t>
      </w:r>
      <w:r>
        <w:rPr>
          <w:rFonts w:hint="eastAsia" w:ascii="楷体" w:hAnsi="楷体" w:eastAsia="楷体" w:cs="楷体_GB2312"/>
          <w:sz w:val="24"/>
          <w:szCs w:val="24"/>
        </w:rPr>
        <w:t>，刘德江</w:t>
      </w:r>
      <w:r>
        <w:rPr>
          <w:rFonts w:hint="eastAsia" w:ascii="楷体" w:hAnsi="楷体" w:eastAsia="楷体" w:cs="楷体_GB2312"/>
          <w:sz w:val="24"/>
          <w:szCs w:val="24"/>
          <w:vertAlign w:val="superscript"/>
        </w:rPr>
        <w:t>3</w:t>
      </w:r>
      <w:r>
        <w:rPr>
          <w:rFonts w:hint="eastAsia" w:ascii="楷体" w:hAnsi="楷体" w:eastAsia="楷体" w:cs="楷体_GB2312"/>
          <w:sz w:val="24"/>
          <w:szCs w:val="24"/>
        </w:rPr>
        <w:t>，叶英毫</w:t>
      </w:r>
      <w:r>
        <w:rPr>
          <w:rFonts w:hint="eastAsia" w:ascii="楷体" w:hAnsi="楷体" w:eastAsia="楷体" w:cs="楷体_GB2312"/>
          <w:sz w:val="24"/>
          <w:szCs w:val="24"/>
          <w:vertAlign w:val="superscript"/>
        </w:rPr>
        <w:t>4</w:t>
      </w:r>
    </w:p>
    <w:p>
      <w:pPr>
        <w:spacing w:line="220" w:lineRule="atLeast"/>
        <w:ind w:firstLine="315" w:firstLineChars="150"/>
        <w:rPr>
          <w:rFonts w:ascii="楷体" w:hAnsi="楷体" w:eastAsia="楷体" w:cs="宋体"/>
          <w:sz w:val="21"/>
          <w:szCs w:val="21"/>
        </w:rPr>
      </w:pPr>
      <w:r>
        <w:rPr>
          <w:rFonts w:hint="eastAsia" w:ascii="楷体" w:hAnsi="楷体" w:eastAsia="楷体"/>
          <w:sz w:val="21"/>
          <w:szCs w:val="21"/>
        </w:rPr>
        <w:t>（1．</w:t>
      </w:r>
      <w:r>
        <w:rPr>
          <w:rFonts w:hint="eastAsia" w:ascii="楷体" w:hAnsi="楷体" w:eastAsia="楷体" w:cs="宋体"/>
          <w:sz w:val="21"/>
          <w:szCs w:val="21"/>
        </w:rPr>
        <w:t>绵阳师范学院数理学院,四川绵阳 621000；2.3.4</w:t>
      </w:r>
      <w:r>
        <w:rPr>
          <w:rFonts w:hint="eastAsia" w:ascii="楷体" w:hAnsi="楷体" w:eastAsia="楷体" w:cs="楷体_GB2312"/>
          <w:sz w:val="21"/>
          <w:szCs w:val="21"/>
        </w:rPr>
        <w:t xml:space="preserve">叙永县天池镇初级中学校,四川泸州646000) </w:t>
      </w:r>
    </w:p>
    <w:p>
      <w:pPr>
        <w:keepNext w:val="0"/>
        <w:keepLines w:val="0"/>
        <w:pageBreakBefore w:val="0"/>
        <w:kinsoku/>
        <w:overflowPunct/>
        <w:topLinePunct w:val="0"/>
        <w:autoSpaceDE/>
        <w:autoSpaceDN/>
        <w:bidi w:val="0"/>
        <w:spacing w:beforeAutospacing="0" w:after="0" w:afterAutospacing="0" w:line="240" w:lineRule="auto"/>
        <w:ind w:firstLine="0" w:firstLineChars="0"/>
        <w:jc w:val="both"/>
        <w:textAlignment w:val="auto"/>
        <w:rPr>
          <w:rFonts w:ascii="楷体" w:hAnsi="楷体" w:eastAsia="楷体" w:cs="宋体"/>
          <w:sz w:val="24"/>
          <w:szCs w:val="24"/>
        </w:rPr>
      </w:pPr>
      <w:r>
        <w:rPr>
          <w:rFonts w:hint="eastAsia" w:ascii="楷体" w:hAnsi="楷体" w:eastAsia="楷体"/>
          <w:b/>
          <w:sz w:val="24"/>
          <w:szCs w:val="24"/>
        </w:rPr>
        <w:t xml:space="preserve">内容摘要  </w:t>
      </w:r>
      <w:r>
        <w:rPr>
          <w:rFonts w:ascii="楷体" w:hAnsi="楷体" w:eastAsia="楷体" w:cs="Arial"/>
          <w:sz w:val="26"/>
          <w:szCs w:val="26"/>
        </w:rPr>
        <w:t>师范生是中小学教师队伍的主要来源，师范类专业办学质量水平直接决定中小学教师队伍整体水平，</w:t>
      </w:r>
      <w:r>
        <w:rPr>
          <w:rFonts w:hint="eastAsia" w:ascii="楷体" w:hAnsi="楷体" w:eastAsia="楷体" w:cs="Arial"/>
          <w:sz w:val="26"/>
          <w:szCs w:val="26"/>
          <w:lang w:eastAsia="zh-CN"/>
        </w:rPr>
        <w:t>也</w:t>
      </w:r>
      <w:r>
        <w:rPr>
          <w:rFonts w:ascii="楷体" w:hAnsi="楷体" w:eastAsia="楷体" w:cs="Arial"/>
          <w:sz w:val="26"/>
          <w:szCs w:val="26"/>
        </w:rPr>
        <w:t>是影响中小学教育质量的关键因素</w:t>
      </w:r>
      <w:r>
        <w:rPr>
          <w:rFonts w:hint="eastAsia" w:ascii="楷体" w:hAnsi="楷体" w:eastAsia="楷体"/>
          <w:sz w:val="24"/>
          <w:szCs w:val="24"/>
        </w:rPr>
        <w:t>，加强数学师范专业学生的数学学科核心素质培养势在必行，以绵阳师范学院数学专业师范生和泸州中学数学教师素质现状为例进行数学师范专业</w:t>
      </w:r>
      <w:r>
        <w:rPr>
          <w:rFonts w:hint="eastAsia" w:ascii="楷体" w:hAnsi="楷体" w:eastAsia="楷体"/>
          <w:sz w:val="24"/>
          <w:szCs w:val="24"/>
          <w:lang w:eastAsia="zh-CN"/>
        </w:rPr>
        <w:t>师范生</w:t>
      </w:r>
      <w:r>
        <w:rPr>
          <w:rFonts w:hint="eastAsia" w:ascii="楷体" w:hAnsi="楷体" w:eastAsia="楷体"/>
          <w:sz w:val="24"/>
          <w:szCs w:val="24"/>
        </w:rPr>
        <w:t>数学学科核心素质培养探究，以达到数学师范专业师范生具备</w:t>
      </w:r>
      <w:r>
        <w:rPr>
          <w:rFonts w:hint="eastAsia" w:ascii="楷体" w:hAnsi="楷体" w:eastAsia="楷体"/>
          <w:bCs/>
          <w:sz w:val="24"/>
          <w:szCs w:val="24"/>
        </w:rPr>
        <w:t>完成社会实际活动所具有的关键数学知识、数学思维能力及数学思维品质。</w:t>
      </w:r>
      <w:r>
        <w:rPr>
          <w:rFonts w:hint="eastAsia" w:ascii="楷体" w:hAnsi="楷体" w:eastAsia="楷体" w:cs="宋体"/>
          <w:sz w:val="24"/>
          <w:szCs w:val="24"/>
        </w:rPr>
        <w:t>从而提高数学专业师范生的数学核心素养，尽快胜任和适应中小学数学教育教学工作，扣好职业生涯的第一粒扣子，成为一名合格中小学数学教师。</w:t>
      </w:r>
      <w:r>
        <w:rPr>
          <w:rStyle w:val="20"/>
          <w:rFonts w:ascii="楷体" w:hAnsi="楷体" w:eastAsia="楷体" w:cs="宋体"/>
          <w:sz w:val="24"/>
          <w:szCs w:val="24"/>
        </w:rPr>
        <w:footnoteReference w:id="0"/>
      </w:r>
    </w:p>
    <w:p>
      <w:pPr>
        <w:keepNext w:val="0"/>
        <w:keepLines w:val="0"/>
        <w:pageBreakBefore w:val="0"/>
        <w:kinsoku/>
        <w:overflowPunct/>
        <w:topLinePunct w:val="0"/>
        <w:autoSpaceDE/>
        <w:autoSpaceDN/>
        <w:bidi w:val="0"/>
        <w:spacing w:beforeAutospacing="0" w:afterAutospacing="0" w:line="240" w:lineRule="auto"/>
        <w:ind w:firstLine="0" w:firstLineChars="0"/>
        <w:jc w:val="both"/>
        <w:textAlignment w:val="auto"/>
        <w:rPr>
          <w:rFonts w:hint="default" w:ascii="楷体" w:hAnsi="楷体" w:eastAsia="楷体" w:cs="宋体"/>
          <w:sz w:val="24"/>
          <w:szCs w:val="24"/>
          <w:lang w:val="en-US" w:eastAsia="zh-CN"/>
        </w:rPr>
      </w:pPr>
      <w:r>
        <w:rPr>
          <w:rFonts w:hint="eastAsia" w:ascii="楷体" w:hAnsi="楷体" w:eastAsia="楷体" w:cs="宋体"/>
          <w:b/>
          <w:sz w:val="24"/>
          <w:szCs w:val="24"/>
        </w:rPr>
        <w:t xml:space="preserve">关键词 </w:t>
      </w:r>
      <w:r>
        <w:rPr>
          <w:rFonts w:hint="eastAsia" w:ascii="楷体" w:hAnsi="楷体" w:eastAsia="楷体" w:cs="宋体"/>
          <w:sz w:val="24"/>
          <w:szCs w:val="24"/>
        </w:rPr>
        <w:t xml:space="preserve"> 师范生   数学核心素养     课程改革</w:t>
      </w:r>
      <w:r>
        <w:rPr>
          <w:rFonts w:hint="eastAsia" w:ascii="楷体" w:hAnsi="楷体" w:eastAsia="楷体" w:cs="宋体"/>
          <w:sz w:val="24"/>
          <w:szCs w:val="24"/>
          <w:lang w:val="en-US" w:eastAsia="zh-CN"/>
        </w:rPr>
        <w:t xml:space="preserve">    </w:t>
      </w:r>
      <w:r>
        <w:rPr>
          <w:rFonts w:hint="eastAsia" w:ascii="楷体" w:hAnsi="楷体" w:eastAsia="楷体" w:cs="宋体"/>
          <w:sz w:val="24"/>
          <w:szCs w:val="24"/>
        </w:rPr>
        <w:t>培养</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480" w:firstLineChars="200"/>
        <w:jc w:val="both"/>
        <w:textAlignment w:val="auto"/>
        <w:rPr>
          <w:rFonts w:ascii="楷体" w:hAnsi="楷体" w:eastAsia="楷体" w:cs="宋体"/>
          <w:sz w:val="24"/>
          <w:szCs w:val="24"/>
        </w:rPr>
      </w:pPr>
      <w:r>
        <w:rPr>
          <w:rFonts w:hint="eastAsia" w:ascii="楷体" w:hAnsi="楷体" w:eastAsia="楷体"/>
          <w:sz w:val="24"/>
          <w:szCs w:val="24"/>
          <w:shd w:val="clear" w:color="auto" w:fill="FFFFFF"/>
        </w:rPr>
        <w:t>为了</w:t>
      </w:r>
      <w:r>
        <w:rPr>
          <w:rFonts w:hint="eastAsia" w:ascii="楷体" w:hAnsi="楷体" w:eastAsia="楷体" w:cs="宋体"/>
          <w:sz w:val="24"/>
          <w:szCs w:val="24"/>
        </w:rPr>
        <w:t>加强师范院校师范生数学核心素质培养</w:t>
      </w:r>
      <w:r>
        <w:rPr>
          <w:rFonts w:hint="eastAsia" w:ascii="楷体" w:hAnsi="楷体" w:eastAsia="楷体"/>
          <w:sz w:val="24"/>
          <w:szCs w:val="24"/>
        </w:rPr>
        <w:t xml:space="preserve"> </w:t>
      </w:r>
      <w:r>
        <w:rPr>
          <w:rFonts w:hint="eastAsia" w:ascii="楷体" w:hAnsi="楷体" w:eastAsia="楷体"/>
          <w:sz w:val="24"/>
          <w:szCs w:val="24"/>
          <w:shd w:val="clear" w:color="auto" w:fill="FFFFFF"/>
        </w:rPr>
        <w:t>体现发展学生核心素养要求，</w:t>
      </w:r>
      <w:r>
        <w:rPr>
          <w:rFonts w:ascii="楷体" w:hAnsi="楷体" w:eastAsia="楷体" w:cs="Arial"/>
          <w:sz w:val="24"/>
          <w:szCs w:val="24"/>
        </w:rPr>
        <w:t>加强教师教育体系建设，改进教师培养机制、模式、课程，</w:t>
      </w:r>
      <w:r>
        <w:rPr>
          <w:rFonts w:hint="eastAsia" w:ascii="楷体" w:hAnsi="楷体" w:eastAsia="楷体"/>
          <w:sz w:val="24"/>
          <w:szCs w:val="24"/>
        </w:rPr>
        <w:t>我们课题组采用问卷调查的方式对</w:t>
      </w:r>
      <w:r>
        <w:rPr>
          <w:rFonts w:hint="eastAsia" w:ascii="楷体" w:hAnsi="楷体" w:eastAsia="楷体" w:cs="宋体"/>
          <w:sz w:val="24"/>
          <w:szCs w:val="24"/>
        </w:rPr>
        <w:t>泸州市</w:t>
      </w:r>
      <w:r>
        <w:rPr>
          <w:rFonts w:hint="eastAsia" w:ascii="楷体" w:hAnsi="楷体" w:eastAsia="楷体"/>
          <w:sz w:val="24"/>
          <w:szCs w:val="24"/>
        </w:rPr>
        <w:t>50名</w:t>
      </w:r>
      <w:r>
        <w:rPr>
          <w:rFonts w:hint="eastAsia" w:ascii="楷体" w:hAnsi="楷体" w:eastAsia="楷体"/>
          <w:sz w:val="24"/>
          <w:szCs w:val="24"/>
          <w:lang w:eastAsia="zh-CN"/>
        </w:rPr>
        <w:t>中学</w:t>
      </w:r>
      <w:r>
        <w:rPr>
          <w:rFonts w:hint="eastAsia" w:ascii="楷体" w:hAnsi="楷体" w:eastAsia="楷体"/>
          <w:sz w:val="24"/>
          <w:szCs w:val="24"/>
        </w:rPr>
        <w:t>数学新入职教师的现状和绵阳师范学院数学与应用数学专业大三86名学生进行了调查，从调查结果看，加强数学专业数学学科核心素质培养迫在眉切，特别需要加强数学本体性知识、数学思想方法、数学文化、数学教育心理学、信息技术、师范技能等核心素质培养，为此，我们确立了《数学专业师范生数学学科核心素质培养课程改革探究与实践》课题研究，以此达到数学专业师范生具备完成社会实际活动所具有的关键数学知识、数学思维能力及数学思维品质。</w:t>
      </w:r>
      <w:r>
        <w:rPr>
          <w:rFonts w:hint="eastAsia" w:ascii="楷体" w:hAnsi="楷体" w:eastAsia="楷体" w:cs="宋体"/>
          <w:sz w:val="24"/>
          <w:szCs w:val="24"/>
        </w:rPr>
        <w:t>使数学专业师范生和刚入职新教师尽快能胜任和适应中小学</w:t>
      </w:r>
      <w:r>
        <w:rPr>
          <w:rFonts w:hint="eastAsia" w:ascii="楷体" w:hAnsi="楷体" w:eastAsia="楷体" w:cs="宋体"/>
          <w:sz w:val="24"/>
          <w:szCs w:val="24"/>
          <w:lang w:eastAsia="zh-CN"/>
        </w:rPr>
        <w:t>数学教育</w:t>
      </w:r>
      <w:r>
        <w:rPr>
          <w:rFonts w:hint="eastAsia" w:ascii="楷体" w:hAnsi="楷体" w:eastAsia="楷体" w:cs="宋体"/>
          <w:sz w:val="24"/>
          <w:szCs w:val="24"/>
        </w:rPr>
        <w:t>教学工作，成为一名合格甚至优秀的中小学数学教师。</w:t>
      </w:r>
    </w:p>
    <w:p>
      <w:pPr>
        <w:keepNext w:val="0"/>
        <w:keepLines w:val="0"/>
        <w:pageBreakBefore w:val="0"/>
        <w:kinsoku/>
        <w:wordWrap/>
        <w:overflowPunct/>
        <w:topLinePunct w:val="0"/>
        <w:autoSpaceDE/>
        <w:autoSpaceDN/>
        <w:bidi w:val="0"/>
        <w:adjustRightInd w:val="0"/>
        <w:spacing w:beforeAutospacing="0" w:after="0" w:afterAutospacing="0" w:line="240" w:lineRule="auto"/>
        <w:ind w:firstLine="562" w:firstLineChars="200"/>
        <w:jc w:val="both"/>
        <w:textAlignment w:val="auto"/>
        <w:rPr>
          <w:rFonts w:ascii="楷体" w:hAnsi="楷体" w:eastAsia="楷体"/>
          <w:b/>
          <w:sz w:val="28"/>
          <w:szCs w:val="28"/>
        </w:rPr>
      </w:pPr>
      <w:r>
        <w:rPr>
          <w:rFonts w:hint="eastAsia" w:ascii="楷体" w:hAnsi="楷体" w:eastAsia="楷体"/>
          <w:b/>
          <w:sz w:val="28"/>
          <w:szCs w:val="28"/>
        </w:rPr>
        <w:t>一、数学学科核心素养简述</w:t>
      </w:r>
    </w:p>
    <w:p>
      <w:pPr>
        <w:keepNext w:val="0"/>
        <w:keepLines w:val="0"/>
        <w:pageBreakBefore w:val="0"/>
        <w:kinsoku/>
        <w:wordWrap/>
        <w:overflowPunct/>
        <w:topLinePunct w:val="0"/>
        <w:autoSpaceDE/>
        <w:autoSpaceDN/>
        <w:bidi w:val="0"/>
        <w:adjustRightInd w:val="0"/>
        <w:spacing w:beforeAutospacing="0" w:after="0" w:afterAutospacing="0" w:line="240" w:lineRule="auto"/>
        <w:ind w:firstLine="480" w:firstLineChars="200"/>
        <w:jc w:val="both"/>
        <w:textAlignment w:val="auto"/>
        <w:rPr>
          <w:rFonts w:ascii="楷体" w:hAnsi="楷体" w:eastAsia="楷体" w:cs="宋体"/>
          <w:sz w:val="24"/>
          <w:szCs w:val="24"/>
        </w:rPr>
      </w:pPr>
      <w:r>
        <w:rPr>
          <w:rFonts w:ascii="楷体" w:hAnsi="楷体" w:eastAsia="楷体"/>
          <w:sz w:val="24"/>
          <w:szCs w:val="24"/>
        </w:rPr>
        <w:t>1．</w:t>
      </w:r>
      <w:r>
        <w:rPr>
          <w:rFonts w:hint="eastAsia" w:ascii="楷体" w:hAnsi="楷体" w:eastAsia="楷体"/>
          <w:sz w:val="24"/>
          <w:szCs w:val="24"/>
        </w:rPr>
        <w:t>数学核心素养的相关观点</w:t>
      </w:r>
    </w:p>
    <w:p>
      <w:pPr>
        <w:pStyle w:val="14"/>
        <w:keepNext w:val="0"/>
        <w:keepLines w:val="0"/>
        <w:pageBreakBefore w:val="0"/>
        <w:kinsoku/>
        <w:wordWrap/>
        <w:overflowPunct/>
        <w:topLinePunct w:val="0"/>
        <w:autoSpaceDE/>
        <w:autoSpaceDN/>
        <w:bidi w:val="0"/>
        <w:adjustRightInd w:val="0"/>
        <w:spacing w:beforeAutospacing="0" w:after="0" w:afterAutospacing="0" w:line="240" w:lineRule="auto"/>
        <w:ind w:firstLine="480" w:firstLineChars="200"/>
        <w:jc w:val="both"/>
        <w:textAlignment w:val="auto"/>
        <w:rPr>
          <w:rFonts w:ascii="楷体" w:hAnsi="楷体" w:eastAsia="楷体"/>
          <w:sz w:val="24"/>
          <w:shd w:val="clear" w:color="auto" w:fill="FFFFFF"/>
        </w:rPr>
      </w:pPr>
      <w:r>
        <w:rPr>
          <w:rFonts w:hint="eastAsia" w:ascii="楷体" w:hAnsi="楷体" w:eastAsia="楷体"/>
          <w:sz w:val="24"/>
          <w:shd w:val="clear" w:color="auto" w:fill="FFFFFF"/>
        </w:rPr>
        <w:t>世界许多学者对数学核心素养进行了研究，</w:t>
      </w:r>
      <w:r>
        <w:rPr>
          <w:rFonts w:hint="eastAsia" w:ascii="楷体" w:hAnsi="楷体" w:eastAsia="楷体"/>
          <w:sz w:val="24"/>
        </w:rPr>
        <w:t>近几年，我国一些学者对数学核心素养提出了自己的观点。</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ascii="楷体" w:hAnsi="楷体" w:eastAsia="楷体"/>
          <w:sz w:val="24"/>
        </w:rPr>
      </w:pPr>
      <w:r>
        <w:rPr>
          <w:rFonts w:hint="eastAsia" w:ascii="楷体" w:hAnsi="楷体" w:eastAsia="楷体"/>
          <w:sz w:val="24"/>
        </w:rPr>
        <w:t>张奠宙的观点是：数学核心素养包括“真、善、美”三个维度：理解理性数学文明的文化价值，体会数学真理的严谨性、精确性；具备用数学思想方法分析和解决实际问题的基本能力；能够欣赏数学智慧之美，喜欢数学，热爱数学。</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ascii="楷体" w:hAnsi="楷体" w:eastAsia="楷体"/>
          <w:sz w:val="24"/>
        </w:rPr>
      </w:pPr>
      <w:r>
        <w:rPr>
          <w:rFonts w:hint="eastAsia" w:ascii="楷体" w:hAnsi="楷体" w:eastAsia="楷体"/>
          <w:sz w:val="24"/>
        </w:rPr>
        <w:t>蔡金法的观点是：数学交流、数学建模、思想智能计算思维、数学情感。</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ascii="楷体" w:hAnsi="楷体" w:eastAsia="楷体"/>
          <w:sz w:val="24"/>
        </w:rPr>
      </w:pPr>
      <w:r>
        <w:rPr>
          <w:rFonts w:hint="eastAsia" w:ascii="楷体" w:hAnsi="楷体" w:eastAsia="楷体"/>
          <w:sz w:val="24"/>
        </w:rPr>
        <w:t>曹培英的观点是：素养具有整体性、综合性和系统连贯性，需要凸显跨学科的共同素养。数学的核心素养，必须体现数学学科的本质，即体现在抽象能力、推理能力和应用能力方面。</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hint="eastAsia" w:ascii="楷体" w:hAnsi="楷体" w:eastAsia="楷体"/>
          <w:sz w:val="24"/>
          <w:lang w:eastAsia="zh-CN"/>
        </w:rPr>
      </w:pPr>
      <w:r>
        <w:rPr>
          <w:rFonts w:hint="eastAsia" w:ascii="楷体" w:hAnsi="楷体" w:eastAsia="楷体"/>
          <w:sz w:val="24"/>
        </w:rPr>
        <w:t>王尚志、史宁中等专家的观点是：数学核心素养是具有数学基本特征、适应个人终身发展和社会发展需要的必备品格与关键能力，是在数学学习过程中逐步形成的；包括数学抽象、逻辑推理、数学建模、直观想象、数学运算、数据分析共六个方面</w:t>
      </w:r>
      <w:r>
        <w:rPr>
          <w:rFonts w:hint="eastAsia" w:ascii="楷体" w:hAnsi="楷体" w:eastAsia="楷体"/>
          <w:sz w:val="24"/>
          <w:lang w:eastAsia="zh-CN"/>
        </w:rPr>
        <w:t>。</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ascii="楷体" w:hAnsi="楷体" w:eastAsia="楷体"/>
          <w:sz w:val="24"/>
        </w:rPr>
      </w:pPr>
      <w:r>
        <w:rPr>
          <w:rFonts w:hint="eastAsia" w:ascii="楷体" w:hAnsi="楷体" w:eastAsia="楷体"/>
          <w:sz w:val="24"/>
        </w:rPr>
        <w:t>2．数学核心素养概念</w:t>
      </w:r>
    </w:p>
    <w:p>
      <w:pPr>
        <w:pStyle w:val="14"/>
        <w:keepNext w:val="0"/>
        <w:keepLines w:val="0"/>
        <w:pageBreakBefore w:val="0"/>
        <w:kinsoku/>
        <w:overflowPunct/>
        <w:topLinePunct w:val="0"/>
        <w:autoSpaceDE/>
        <w:autoSpaceDN/>
        <w:bidi w:val="0"/>
        <w:spacing w:beforeAutospacing="0" w:afterAutospacing="0" w:line="240" w:lineRule="auto"/>
        <w:ind w:firstLine="480" w:firstLineChars="200"/>
        <w:jc w:val="both"/>
        <w:textAlignment w:val="auto"/>
        <w:rPr>
          <w:rFonts w:ascii="楷体" w:hAnsi="楷体" w:eastAsia="楷体"/>
          <w:sz w:val="24"/>
        </w:rPr>
      </w:pPr>
      <w:r>
        <w:rPr>
          <w:rFonts w:hint="eastAsia" w:ascii="楷体" w:hAnsi="楷体" w:eastAsia="楷体"/>
          <w:sz w:val="24"/>
        </w:rPr>
        <w:t>根据学者观点</w:t>
      </w:r>
      <w:r>
        <w:rPr>
          <w:rFonts w:hint="eastAsia" w:ascii="楷体" w:hAnsi="楷体" w:eastAsia="楷体"/>
          <w:sz w:val="24"/>
          <w:lang w:eastAsia="zh-CN"/>
        </w:rPr>
        <w:t>及</w:t>
      </w:r>
      <w:r>
        <w:rPr>
          <w:rFonts w:hint="eastAsia" w:ascii="楷体" w:hAnsi="楷体" w:eastAsia="楷体"/>
          <w:sz w:val="24"/>
        </w:rPr>
        <w:t>研究，数学核心素养是完成社会实际活动所具有的关键数学知识、思维能力及数学思维品质。数学素养由数学基础知识与技能、数学能力、数学思想与方法、数学观与人文精神等基本要素构成。</w:t>
      </w:r>
    </w:p>
    <w:p>
      <w:pPr>
        <w:keepNext w:val="0"/>
        <w:keepLines w:val="0"/>
        <w:pageBreakBefore w:val="0"/>
        <w:kinsoku/>
        <w:overflowPunct/>
        <w:topLinePunct w:val="0"/>
        <w:autoSpaceDE/>
        <w:autoSpaceDN/>
        <w:bidi w:val="0"/>
        <w:spacing w:beforeAutospacing="0" w:afterAutospacing="0" w:line="240" w:lineRule="auto"/>
        <w:ind w:firstLine="562" w:firstLineChars="200"/>
        <w:jc w:val="both"/>
        <w:textAlignment w:val="auto"/>
        <w:rPr>
          <w:rFonts w:hint="eastAsia" w:ascii="楷体" w:hAnsi="楷体" w:eastAsia="楷体"/>
          <w:b/>
          <w:sz w:val="28"/>
          <w:szCs w:val="28"/>
          <w:lang w:eastAsia="zh-CN"/>
        </w:rPr>
      </w:pPr>
      <w:r>
        <w:rPr>
          <w:rFonts w:hint="eastAsia" w:ascii="楷体" w:hAnsi="楷体" w:eastAsia="楷体" w:cs="Arial"/>
          <w:b/>
          <w:color w:val="000000"/>
          <w:sz w:val="28"/>
          <w:szCs w:val="28"/>
          <w:shd w:val="clear" w:color="auto" w:fill="FFFFFF"/>
        </w:rPr>
        <w:t>二、</w:t>
      </w:r>
      <w:r>
        <w:rPr>
          <w:rFonts w:hint="eastAsia" w:ascii="楷体" w:hAnsi="楷体" w:eastAsia="楷体"/>
          <w:b/>
          <w:sz w:val="28"/>
          <w:szCs w:val="28"/>
        </w:rPr>
        <w:t>高</w:t>
      </w:r>
      <w:r>
        <w:rPr>
          <w:rFonts w:hint="eastAsia" w:ascii="楷体" w:hAnsi="楷体" w:eastAsia="楷体"/>
          <w:b/>
          <w:sz w:val="28"/>
          <w:szCs w:val="28"/>
          <w:lang w:eastAsia="zh-CN"/>
        </w:rPr>
        <w:t>等</w:t>
      </w:r>
      <w:r>
        <w:rPr>
          <w:rFonts w:hint="eastAsia" w:ascii="楷体" w:hAnsi="楷体" w:eastAsia="楷体"/>
          <w:b/>
          <w:sz w:val="28"/>
          <w:szCs w:val="28"/>
        </w:rPr>
        <w:t>师范院系加强对数学专业</w:t>
      </w:r>
      <w:r>
        <w:rPr>
          <w:rFonts w:hint="eastAsia" w:ascii="楷体" w:hAnsi="楷体" w:eastAsia="楷体"/>
          <w:b/>
          <w:sz w:val="28"/>
          <w:szCs w:val="28"/>
          <w:lang w:eastAsia="zh-CN"/>
        </w:rPr>
        <w:t>师范生</w:t>
      </w:r>
      <w:r>
        <w:rPr>
          <w:rFonts w:hint="eastAsia" w:ascii="楷体" w:hAnsi="楷体" w:eastAsia="楷体"/>
          <w:b/>
          <w:sz w:val="28"/>
          <w:szCs w:val="28"/>
        </w:rPr>
        <w:t>数学学科核心素质培养</w:t>
      </w:r>
      <w:r>
        <w:rPr>
          <w:rFonts w:hint="eastAsia" w:ascii="楷体" w:hAnsi="楷体" w:eastAsia="楷体"/>
          <w:b/>
          <w:sz w:val="28"/>
          <w:szCs w:val="28"/>
          <w:lang w:eastAsia="zh-CN"/>
        </w:rPr>
        <w:t>与实践</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2" w:firstLineChars="200"/>
        <w:jc w:val="both"/>
        <w:textAlignment w:val="auto"/>
        <w:rPr>
          <w:rFonts w:ascii="楷体" w:hAnsi="楷体" w:eastAsia="楷体"/>
          <w:b/>
          <w:sz w:val="28"/>
          <w:szCs w:val="28"/>
        </w:rPr>
      </w:pPr>
      <w:r>
        <w:rPr>
          <w:rFonts w:hint="eastAsia" w:ascii="楷体" w:hAnsi="楷体" w:eastAsia="楷体"/>
          <w:b/>
          <w:sz w:val="28"/>
          <w:szCs w:val="28"/>
        </w:rPr>
        <w:t>1.数学师范专业培养方案的改革</w:t>
      </w:r>
    </w:p>
    <w:p>
      <w:pPr>
        <w:keepNext w:val="0"/>
        <w:keepLines w:val="0"/>
        <w:pageBreakBefore w:val="0"/>
        <w:kinsoku/>
        <w:overflowPunct/>
        <w:topLinePunct w:val="0"/>
        <w:autoSpaceDE/>
        <w:autoSpaceDN/>
        <w:bidi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t>在制定数学专业培养方案之前认真解读《</w:t>
      </w:r>
      <w:r>
        <w:rPr>
          <w:rFonts w:hint="eastAsia" w:ascii="楷体" w:hAnsi="楷体" w:eastAsia="楷体"/>
          <w:bCs/>
          <w:sz w:val="24"/>
          <w:szCs w:val="24"/>
          <w:shd w:val="clear" w:color="auto" w:fill="FFFFFF"/>
        </w:rPr>
        <w:t>中共中央国务院关于全面深化新时代教师队伍建设改革的意见</w:t>
      </w:r>
      <w:r>
        <w:rPr>
          <w:rFonts w:hint="eastAsia" w:ascii="楷体" w:hAnsi="楷体" w:eastAsia="楷体"/>
          <w:sz w:val="24"/>
          <w:szCs w:val="24"/>
        </w:rPr>
        <w:t>》、《</w:t>
      </w:r>
      <w:r>
        <w:rPr>
          <w:rFonts w:ascii="楷体" w:hAnsi="楷体" w:eastAsia="楷体"/>
          <w:sz w:val="24"/>
          <w:szCs w:val="24"/>
        </w:rPr>
        <w:t>普通高等学校师范类专业认证实施办法（暂行）》</w:t>
      </w:r>
      <w:r>
        <w:rPr>
          <w:rFonts w:hint="eastAsia" w:ascii="楷体" w:hAnsi="楷体" w:eastAsia="楷体"/>
          <w:sz w:val="24"/>
          <w:szCs w:val="24"/>
        </w:rPr>
        <w:t>、中小学数学课程标准等与之有关的内容，有针对性地制定数学专业师范生的培养方案。增加数学专业学生数学学科核心素质培养内容，例如《数学分析》、《高等代数》、《解析几何》等专业课和《初等数学研究》、《数学教学论》等师范技能课都要围绕完成社会实际活动所具有的关键数学知识、思维能力及数学思维品质进行培养，并提出培养细则。数学专业教师教学中不仅要传授专业本体性知识，而且还要体现如何落实数学抽象、逻辑推理、数学建模、直观想象、数学运算等</w:t>
      </w:r>
      <w:r>
        <w:rPr>
          <w:rFonts w:hint="eastAsia" w:ascii="楷体" w:hAnsi="楷体" w:eastAsia="楷体"/>
          <w:sz w:val="24"/>
        </w:rPr>
        <w:t>完成社会实际活动所具有的关键数学知识、思维能力及数学思维品质。</w:t>
      </w:r>
      <w:r>
        <w:rPr>
          <w:rFonts w:hint="eastAsia" w:ascii="楷体" w:hAnsi="楷体" w:eastAsia="楷体"/>
          <w:sz w:val="24"/>
          <w:szCs w:val="24"/>
        </w:rPr>
        <w:t>同时应该建立完善教学质量评价监督和考核机制进行督促，在制定培养方案邀请中小学数学专家参与讨论，适当增加师范技能训练和第二课堂等学分，真正做到数学专业师范生核心素质培养的落实。</w:t>
      </w:r>
    </w:p>
    <w:p>
      <w:pPr>
        <w:keepNext w:val="0"/>
        <w:keepLines w:val="0"/>
        <w:pageBreakBefore w:val="0"/>
        <w:kinsoku/>
        <w:overflowPunct/>
        <w:topLinePunct w:val="0"/>
        <w:autoSpaceDE/>
        <w:autoSpaceDN/>
        <w:bidi w:val="0"/>
        <w:spacing w:beforeAutospacing="0" w:after="0" w:afterAutospacing="0" w:line="240" w:lineRule="auto"/>
        <w:ind w:firstLine="562" w:firstLineChars="200"/>
        <w:jc w:val="both"/>
        <w:textAlignment w:val="auto"/>
        <w:rPr>
          <w:rFonts w:ascii="楷体" w:hAnsi="楷体" w:eastAsia="楷体"/>
          <w:sz w:val="28"/>
          <w:szCs w:val="28"/>
        </w:rPr>
      </w:pPr>
      <w:r>
        <w:rPr>
          <w:rFonts w:hint="eastAsia" w:ascii="楷体" w:hAnsi="楷体" w:eastAsia="楷体"/>
          <w:b/>
          <w:sz w:val="28"/>
          <w:szCs w:val="28"/>
        </w:rPr>
        <w:t>2.加强师范院校数学专业教师及教法教师培训学习力度</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t>《</w:t>
      </w:r>
      <w:r>
        <w:rPr>
          <w:rFonts w:hint="eastAsia" w:ascii="楷体" w:hAnsi="楷体" w:eastAsia="楷体"/>
          <w:bCs/>
          <w:sz w:val="24"/>
          <w:szCs w:val="24"/>
          <w:shd w:val="clear" w:color="auto" w:fill="FFFFFF"/>
        </w:rPr>
        <w:t>中共中央国务院关于全面深化新时代教师队伍建设改革的意见</w:t>
      </w:r>
      <w:r>
        <w:rPr>
          <w:rFonts w:hint="eastAsia" w:ascii="楷体" w:hAnsi="楷体" w:eastAsia="楷体"/>
          <w:sz w:val="24"/>
          <w:szCs w:val="24"/>
        </w:rPr>
        <w:t>》中指出：“</w:t>
      </w:r>
      <w:r>
        <w:rPr>
          <w:rFonts w:hint="eastAsia" w:ascii="楷体" w:hAnsi="楷体" w:eastAsia="楷体"/>
          <w:sz w:val="24"/>
          <w:szCs w:val="24"/>
          <w:shd w:val="clear" w:color="auto" w:fill="FFFFFF"/>
        </w:rPr>
        <w:t>建设一支高素质创新型的教师队伍。着力提高教师专业能力，开展教学研究与指导，推进教学改革与创新。全面开展高等学校教师教学能力提升培训，为高等学校培养人才培育生力军。</w:t>
      </w:r>
      <w:r>
        <w:rPr>
          <w:rFonts w:hint="eastAsia" w:ascii="楷体" w:hAnsi="楷体" w:eastAsia="楷体"/>
          <w:sz w:val="24"/>
          <w:szCs w:val="24"/>
        </w:rPr>
        <w:t>”因此要加大大学数学教师培养力度，加强教育教学理论的学习，学习掌握中小学数学本体性知识结构和基础教育教学理念，</w:t>
      </w:r>
      <w:r>
        <w:rPr>
          <w:rFonts w:hint="eastAsia" w:ascii="楷体" w:hAnsi="楷体" w:eastAsia="楷体"/>
          <w:color w:val="1C1C1C"/>
          <w:sz w:val="24"/>
          <w:szCs w:val="24"/>
        </w:rPr>
        <w:t>教法教师直接参与中小学数学教育教学</w:t>
      </w:r>
      <w:r>
        <w:rPr>
          <w:rFonts w:hint="eastAsia" w:ascii="楷体" w:hAnsi="楷体" w:eastAsia="楷体"/>
          <w:color w:val="1C1C1C"/>
          <w:sz w:val="24"/>
          <w:szCs w:val="24"/>
          <w:lang w:eastAsia="zh-CN"/>
        </w:rPr>
        <w:t>研究</w:t>
      </w:r>
      <w:r>
        <w:rPr>
          <w:rFonts w:hint="eastAsia" w:ascii="楷体" w:hAnsi="楷体" w:eastAsia="楷体"/>
          <w:color w:val="1C1C1C"/>
          <w:sz w:val="24"/>
          <w:szCs w:val="24"/>
        </w:rPr>
        <w:t>，</w:t>
      </w:r>
      <w:r>
        <w:rPr>
          <w:rFonts w:hint="eastAsia" w:ascii="楷体" w:hAnsi="楷体" w:eastAsia="楷体"/>
          <w:sz w:val="24"/>
          <w:szCs w:val="24"/>
        </w:rPr>
        <w:t>提高基础教育教学理论水平和研究能力，要了解大学和中小学数学学科核心素养，认真学习并研究《</w:t>
      </w:r>
      <w:r>
        <w:rPr>
          <w:rFonts w:ascii="楷体" w:hAnsi="楷体" w:eastAsia="楷体"/>
          <w:sz w:val="24"/>
          <w:szCs w:val="24"/>
        </w:rPr>
        <w:t>普通高等学校师范类专业认证实施办法（暂行）》</w:t>
      </w:r>
      <w:r>
        <w:rPr>
          <w:rFonts w:hint="eastAsia" w:ascii="楷体" w:hAnsi="楷体" w:eastAsia="楷体"/>
          <w:sz w:val="24"/>
          <w:szCs w:val="24"/>
        </w:rPr>
        <w:t>各项考核指标、中小学数学课程标准等专业核心素质培养有关内容，根据本学科培养方案细则培养学生完成社会实际活动所具有的关键数学知识、思维能力及数学思维的品质。</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2" w:firstLineChars="200"/>
        <w:jc w:val="both"/>
        <w:textAlignment w:val="auto"/>
        <w:rPr>
          <w:rFonts w:ascii="楷体" w:hAnsi="楷体" w:eastAsia="楷体"/>
          <w:b/>
          <w:sz w:val="28"/>
          <w:szCs w:val="28"/>
        </w:rPr>
      </w:pPr>
      <w:r>
        <w:rPr>
          <w:rFonts w:hint="eastAsia" w:ascii="楷体" w:hAnsi="楷体" w:eastAsia="楷体"/>
          <w:b/>
          <w:sz w:val="28"/>
          <w:szCs w:val="28"/>
        </w:rPr>
        <w:t>3.加大对数学专业师范生</w:t>
      </w:r>
      <w:r>
        <w:rPr>
          <w:rFonts w:ascii="楷体" w:hAnsi="楷体" w:eastAsia="楷体"/>
          <w:b/>
          <w:sz w:val="28"/>
          <w:szCs w:val="28"/>
        </w:rPr>
        <w:t>数学</w:t>
      </w:r>
      <w:r>
        <w:rPr>
          <w:rFonts w:hint="eastAsia" w:ascii="楷体" w:hAnsi="楷体" w:eastAsia="楷体"/>
          <w:b/>
          <w:sz w:val="28"/>
          <w:szCs w:val="28"/>
        </w:rPr>
        <w:t>本体性</w:t>
      </w:r>
      <w:r>
        <w:rPr>
          <w:rFonts w:ascii="楷体" w:hAnsi="楷体" w:eastAsia="楷体"/>
          <w:b/>
          <w:sz w:val="28"/>
          <w:szCs w:val="28"/>
        </w:rPr>
        <w:t>知识</w:t>
      </w:r>
      <w:r>
        <w:rPr>
          <w:rFonts w:hint="eastAsia" w:ascii="楷体" w:hAnsi="楷体" w:eastAsia="楷体"/>
          <w:b/>
          <w:sz w:val="28"/>
          <w:szCs w:val="28"/>
        </w:rPr>
        <w:t>的学习掌握力度</w:t>
      </w:r>
    </w:p>
    <w:p>
      <w:pPr>
        <w:keepNext w:val="0"/>
        <w:keepLines w:val="0"/>
        <w:pageBreakBefore w:val="0"/>
        <w:kinsoku/>
        <w:overflowPunct/>
        <w:topLinePunct w:val="0"/>
        <w:autoSpaceDE/>
        <w:autoSpaceDN/>
        <w:bidi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drawing>
          <wp:anchor distT="0" distB="0" distL="114300" distR="114300" simplePos="0" relativeHeight="251659264" behindDoc="0" locked="0" layoutInCell="1" allowOverlap="1">
            <wp:simplePos x="0" y="0"/>
            <wp:positionH relativeFrom="margin">
              <wp:posOffset>2412365</wp:posOffset>
            </wp:positionH>
            <wp:positionV relativeFrom="margin">
              <wp:posOffset>6738620</wp:posOffset>
            </wp:positionV>
            <wp:extent cx="3054350" cy="1531620"/>
            <wp:effectExtent l="0" t="0" r="12700" b="11430"/>
            <wp:wrapSquare wrapText="bothSides"/>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noChangeArrowheads="1"/>
                    </pic:cNvPicPr>
                  </pic:nvPicPr>
                  <pic:blipFill>
                    <a:blip r:embed="rId5" cstate="print"/>
                    <a:srcRect/>
                    <a:stretch>
                      <a:fillRect/>
                    </a:stretch>
                  </pic:blipFill>
                  <pic:spPr>
                    <a:xfrm>
                      <a:off x="0" y="0"/>
                      <a:ext cx="3054350" cy="1531620"/>
                    </a:xfrm>
                    <a:prstGeom prst="rect">
                      <a:avLst/>
                    </a:prstGeom>
                    <a:noFill/>
                    <a:ln w="9525">
                      <a:noFill/>
                      <a:miter lim="800000"/>
                      <a:headEnd/>
                      <a:tailEnd/>
                    </a:ln>
                    <a:effectLst/>
                  </pic:spPr>
                </pic:pic>
              </a:graphicData>
            </a:graphic>
          </wp:anchor>
        </w:drawing>
      </w:r>
      <w:r>
        <w:rPr>
          <w:rFonts w:hint="eastAsia" w:ascii="楷体" w:hAnsi="楷体" w:eastAsia="楷体"/>
          <w:sz w:val="24"/>
          <w:szCs w:val="24"/>
        </w:rPr>
        <w:t>从调研情况看，我校数学专业大三学生和泸州新入职数学教师（136人）的数学教师专业知识还需要进一步学习数学本体性知识，按照优选顺序依次为：（1）中学数学课程与教学论知识（2）数学学科专业知识（3）教育学、心理学等理论知识。</w:t>
      </w:r>
    </w:p>
    <w:p>
      <w:pPr>
        <w:keepNext w:val="0"/>
        <w:keepLines w:val="0"/>
        <w:pageBreakBefore w:val="0"/>
        <w:kinsoku/>
        <w:overflowPunct/>
        <w:topLinePunct w:val="0"/>
        <w:autoSpaceDE/>
        <w:autoSpaceDN/>
        <w:bidi w:val="0"/>
        <w:spacing w:beforeAutospacing="0" w:after="0" w:afterAutospacing="0" w:line="240" w:lineRule="auto"/>
        <w:ind w:firstLine="0" w:firstLineChars="0"/>
        <w:jc w:val="both"/>
        <w:textAlignment w:val="auto"/>
        <w:rPr>
          <w:rFonts w:ascii="楷体" w:hAnsi="楷体" w:eastAsia="楷体"/>
          <w:sz w:val="24"/>
          <w:szCs w:val="24"/>
        </w:rPr>
      </w:pPr>
    </w:p>
    <w:p>
      <w:pPr>
        <w:keepNext w:val="0"/>
        <w:keepLines w:val="0"/>
        <w:pageBreakBefore w:val="0"/>
        <w:kinsoku/>
        <w:overflowPunct/>
        <w:topLinePunct w:val="0"/>
        <w:autoSpaceDE/>
        <w:autoSpaceDN/>
        <w:bidi w:val="0"/>
        <w:spacing w:beforeAutospacing="0" w:after="0" w:afterAutospacing="0" w:line="240" w:lineRule="auto"/>
        <w:ind w:firstLine="0" w:firstLineChars="0"/>
        <w:jc w:val="both"/>
        <w:textAlignment w:val="auto"/>
        <w:rPr>
          <w:rFonts w:ascii="楷体" w:hAnsi="楷体" w:eastAsia="楷体"/>
          <w:b/>
          <w:sz w:val="30"/>
          <w:szCs w:val="30"/>
        </w:rPr>
      </w:pPr>
      <w:r>
        <w:rPr>
          <w:rFonts w:hint="eastAsia" w:ascii="楷体" w:hAnsi="楷体" w:eastAsia="楷体"/>
          <w:sz w:val="24"/>
          <w:szCs w:val="24"/>
        </w:rPr>
        <w:t>同时</w:t>
      </w:r>
      <w:r>
        <w:rPr>
          <w:rFonts w:hint="eastAsia" w:ascii="楷体" w:hAnsi="楷体" w:eastAsia="楷体"/>
          <w:sz w:val="24"/>
          <w:szCs w:val="24"/>
          <w:lang w:eastAsia="zh-CN"/>
        </w:rPr>
        <w:t>也</w:t>
      </w:r>
      <w:r>
        <w:rPr>
          <w:rFonts w:hint="eastAsia" w:ascii="楷体" w:hAnsi="楷体" w:eastAsia="楷体"/>
          <w:sz w:val="24"/>
          <w:szCs w:val="24"/>
        </w:rPr>
        <w:t>调研，部分学生并没有掌握数学专业本体性知识，以《数学分析》为例，数学专业师范生毕业前都不了解数学分析究竟研究的对象是什么，没有深入了解积分与中小学数学中学习的规则图形的长度、面积、体积有何关系，数学分析中研究的函数与中学函数有何异同等问题。作为数学专业师范生对这些不十分清楚。</w:t>
      </w:r>
      <w:r>
        <w:rPr>
          <w:rFonts w:ascii="楷体" w:hAnsi="楷体" w:eastAsia="楷体"/>
          <w:sz w:val="24"/>
          <w:szCs w:val="24"/>
          <w:shd w:val="clear" w:color="auto" w:fill="FFFFFF"/>
        </w:rPr>
        <w:t>数学分析作为是整个分析学的基础</w:t>
      </w:r>
      <w:r>
        <w:rPr>
          <w:rFonts w:hint="eastAsia" w:ascii="楷体" w:hAnsi="楷体" w:eastAsia="楷体"/>
          <w:sz w:val="24"/>
          <w:szCs w:val="24"/>
          <w:shd w:val="clear" w:color="auto" w:fill="FFFFFF"/>
          <w:lang w:eastAsia="zh-CN"/>
        </w:rPr>
        <w:t>，</w:t>
      </w:r>
      <w:r>
        <w:rPr>
          <w:rFonts w:ascii="楷体" w:hAnsi="楷体" w:eastAsia="楷体"/>
          <w:sz w:val="24"/>
          <w:szCs w:val="24"/>
          <w:shd w:val="clear" w:color="auto" w:fill="FFFFFF"/>
        </w:rPr>
        <w:t>是分析变量以及诸多变量之间关系的学科，主要利用函数来刻画变量与变量间的关系，</w:t>
      </w:r>
      <w:r>
        <w:rPr>
          <w:rFonts w:hint="eastAsia" w:ascii="楷体" w:hAnsi="楷体" w:eastAsia="楷体"/>
          <w:sz w:val="24"/>
          <w:szCs w:val="24"/>
          <w:shd w:val="clear" w:color="auto" w:fill="FFFFFF"/>
        </w:rPr>
        <w:t>因此</w:t>
      </w:r>
      <w:r>
        <w:rPr>
          <w:rFonts w:ascii="楷体" w:hAnsi="楷体" w:eastAsia="楷体"/>
          <w:sz w:val="24"/>
          <w:szCs w:val="24"/>
          <w:shd w:val="clear" w:color="auto" w:fill="FFFFFF"/>
        </w:rPr>
        <w:t>我们需要学习一些系统的定理与方法，将这些知识组合在一起就构成了数学分析这门学科。</w:t>
      </w:r>
      <w:r>
        <w:rPr>
          <w:rFonts w:hint="eastAsia" w:ascii="楷体" w:hAnsi="楷体" w:eastAsia="楷体"/>
          <w:sz w:val="24"/>
          <w:szCs w:val="24"/>
          <w:shd w:val="clear" w:color="auto" w:fill="FFFFFF"/>
        </w:rPr>
        <w:t>对其它</w:t>
      </w:r>
      <w:r>
        <w:rPr>
          <w:rFonts w:hint="eastAsia" w:ascii="楷体" w:hAnsi="楷体" w:eastAsia="楷体"/>
          <w:sz w:val="24"/>
          <w:szCs w:val="24"/>
        </w:rPr>
        <w:t>专业</w:t>
      </w:r>
      <w:r>
        <w:rPr>
          <w:rFonts w:hint="eastAsia" w:ascii="楷体" w:hAnsi="楷体" w:eastAsia="楷体"/>
          <w:sz w:val="24"/>
          <w:szCs w:val="24"/>
          <w:shd w:val="clear" w:color="auto" w:fill="FFFFFF"/>
        </w:rPr>
        <w:t>课认识也如此。他们对数学专业系统本体性知识都没有掌握，何谈具有数学学科核心素养。因此</w:t>
      </w:r>
      <w:r>
        <w:rPr>
          <w:rFonts w:hint="eastAsia" w:ascii="楷体" w:hAnsi="楷体" w:eastAsia="楷体"/>
          <w:sz w:val="24"/>
          <w:szCs w:val="24"/>
        </w:rPr>
        <w:t>加强数学学科</w:t>
      </w:r>
      <w:r>
        <w:rPr>
          <w:rFonts w:hint="eastAsia" w:ascii="楷体" w:hAnsi="楷体" w:eastAsia="楷体"/>
          <w:sz w:val="24"/>
          <w:szCs w:val="24"/>
          <w:shd w:val="clear" w:color="auto" w:fill="FFFFFF"/>
        </w:rPr>
        <w:t>本体性知识的学习和掌握很有必要。</w:t>
      </w:r>
      <w:r>
        <w:rPr>
          <w:rFonts w:hint="eastAsia" w:ascii="楷体" w:hAnsi="楷体" w:eastAsia="楷体"/>
          <w:sz w:val="24"/>
          <w:szCs w:val="24"/>
        </w:rPr>
        <w:t>教育部要求</w:t>
      </w:r>
      <w:r>
        <w:rPr>
          <w:rFonts w:ascii="楷体" w:hAnsi="楷体" w:eastAsia="楷体"/>
          <w:sz w:val="24"/>
          <w:szCs w:val="24"/>
          <w:shd w:val="clear" w:color="auto" w:fill="F9F9F9"/>
        </w:rPr>
        <w:t>各高校要全面梳理各门课程的教学内容，淘汰“水课”、打造“金课”，切实提高课程教学质量。</w:t>
      </w:r>
      <w:r>
        <w:rPr>
          <w:rFonts w:hint="eastAsia" w:ascii="楷体" w:hAnsi="楷体" w:eastAsia="楷体"/>
          <w:sz w:val="24"/>
          <w:szCs w:val="24"/>
        </w:rPr>
        <w:t xml:space="preserve"> “</w:t>
      </w:r>
      <w:r>
        <w:rPr>
          <w:rFonts w:ascii="楷体" w:hAnsi="楷体" w:eastAsia="楷体"/>
          <w:sz w:val="24"/>
          <w:szCs w:val="24"/>
        </w:rPr>
        <w:t>数学教师学科知识的核心有两种:一类是关于知识本源的认知;另一类是为了清晰地表达所需的知识。</w:t>
      </w:r>
      <w:r>
        <w:rPr>
          <w:rFonts w:hint="eastAsia" w:ascii="楷体" w:hAnsi="楷体" w:eastAsia="楷体"/>
          <w:sz w:val="24"/>
          <w:szCs w:val="24"/>
        </w:rPr>
        <w:t>”</w:t>
      </w:r>
      <w:r>
        <w:rPr>
          <w:rFonts w:hint="eastAsia" w:ascii="楷体" w:hAnsi="楷体" w:eastAsia="楷体"/>
          <w:sz w:val="24"/>
          <w:szCs w:val="24"/>
          <w:vertAlign w:val="superscript"/>
          <w:lang w:val="en-US" w:eastAsia="zh-CN"/>
        </w:rPr>
        <w:t>[1]</w:t>
      </w:r>
      <w:r>
        <w:rPr>
          <w:rFonts w:ascii="楷体" w:hAnsi="楷体" w:eastAsia="楷体"/>
          <w:sz w:val="24"/>
          <w:szCs w:val="24"/>
        </w:rPr>
        <w:t>数学专业的师范生要系统学习</w:t>
      </w:r>
      <w:r>
        <w:rPr>
          <w:rFonts w:hint="eastAsia" w:ascii="楷体" w:hAnsi="楷体" w:eastAsia="楷体"/>
          <w:sz w:val="24"/>
          <w:szCs w:val="24"/>
        </w:rPr>
        <w:t>掌握</w:t>
      </w:r>
      <w:r>
        <w:rPr>
          <w:rFonts w:ascii="楷体" w:hAnsi="楷体" w:eastAsia="楷体"/>
          <w:sz w:val="24"/>
          <w:szCs w:val="24"/>
        </w:rPr>
        <w:t>数学</w:t>
      </w:r>
      <w:r>
        <w:rPr>
          <w:rFonts w:hint="eastAsia" w:ascii="楷体" w:hAnsi="楷体" w:eastAsia="楷体"/>
          <w:sz w:val="24"/>
          <w:szCs w:val="24"/>
        </w:rPr>
        <w:t>专业本体性</w:t>
      </w:r>
      <w:r>
        <w:rPr>
          <w:rFonts w:ascii="楷体" w:hAnsi="楷体" w:eastAsia="楷体"/>
          <w:sz w:val="24"/>
          <w:szCs w:val="24"/>
        </w:rPr>
        <w:t>知识，</w:t>
      </w:r>
      <w:r>
        <w:rPr>
          <w:rFonts w:hint="eastAsia" w:ascii="楷体" w:hAnsi="楷体" w:eastAsia="楷体"/>
          <w:sz w:val="24"/>
          <w:szCs w:val="24"/>
        </w:rPr>
        <w:t>同时</w:t>
      </w:r>
      <w:r>
        <w:rPr>
          <w:rFonts w:ascii="楷体" w:hAnsi="楷体" w:eastAsia="楷体"/>
          <w:sz w:val="24"/>
          <w:szCs w:val="24"/>
        </w:rPr>
        <w:t>还要</w:t>
      </w:r>
      <w:r>
        <w:rPr>
          <w:rFonts w:hint="eastAsia" w:ascii="楷体" w:hAnsi="楷体" w:eastAsia="楷体"/>
          <w:sz w:val="24"/>
          <w:szCs w:val="24"/>
        </w:rPr>
        <w:t>拓展应用</w:t>
      </w:r>
      <w:r>
        <w:rPr>
          <w:rFonts w:ascii="楷体" w:hAnsi="楷体" w:eastAsia="楷体"/>
          <w:sz w:val="24"/>
          <w:szCs w:val="24"/>
        </w:rPr>
        <w:t>，</w:t>
      </w:r>
      <w:r>
        <w:rPr>
          <w:rFonts w:hint="eastAsia" w:ascii="楷体" w:hAnsi="楷体" w:eastAsia="楷体"/>
          <w:sz w:val="24"/>
          <w:szCs w:val="24"/>
        </w:rPr>
        <w:t>为数学专业师范生数学学科核心素质培养奠定坚实的基础。“</w:t>
      </w:r>
      <w:r>
        <w:rPr>
          <w:rFonts w:ascii="楷体" w:hAnsi="楷体" w:eastAsia="楷体" w:cs="Arial"/>
          <w:spacing w:val="9"/>
          <w:sz w:val="24"/>
          <w:szCs w:val="24"/>
          <w:shd w:val="clear" w:color="auto" w:fill="FFFFFF"/>
        </w:rPr>
        <w:t>老师只有在数学</w:t>
      </w:r>
      <w:r>
        <w:rPr>
          <w:rFonts w:hint="eastAsia" w:ascii="楷体" w:hAnsi="楷体" w:eastAsia="楷体" w:cs="Arial"/>
          <w:spacing w:val="9"/>
          <w:sz w:val="24"/>
          <w:szCs w:val="24"/>
          <w:shd w:val="clear" w:color="auto" w:fill="FFFFFF"/>
          <w:lang w:eastAsia="zh-CN"/>
        </w:rPr>
        <w:t>教学</w:t>
      </w:r>
      <w:r>
        <w:rPr>
          <w:rFonts w:ascii="楷体" w:hAnsi="楷体" w:eastAsia="楷体" w:cs="Arial"/>
          <w:spacing w:val="9"/>
          <w:sz w:val="24"/>
          <w:szCs w:val="24"/>
          <w:shd w:val="clear" w:color="auto" w:fill="FFFFFF"/>
        </w:rPr>
        <w:t>中多关注数学抽象、逻辑推理、数学建模、数学运算、直观想象、数据分析等方面的问题, 引导学生多去思考数学, 体验数学, 才能使数学核心素养得以有效体现与落实。</w:t>
      </w:r>
      <w:r>
        <w:rPr>
          <w:rFonts w:hint="eastAsia" w:ascii="楷体" w:hAnsi="楷体" w:eastAsia="楷体"/>
          <w:sz w:val="24"/>
          <w:szCs w:val="24"/>
        </w:rPr>
        <w:t>”</w:t>
      </w:r>
      <w:r>
        <w:rPr>
          <w:rFonts w:hint="eastAsia" w:ascii="楷体" w:hAnsi="楷体" w:eastAsia="楷体"/>
          <w:sz w:val="24"/>
          <w:szCs w:val="24"/>
          <w:vertAlign w:val="superscript"/>
          <w:lang w:val="en-US" w:eastAsia="zh-CN"/>
        </w:rPr>
        <w:t>[2]</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0" w:firstLineChars="200"/>
        <w:jc w:val="both"/>
        <w:textAlignment w:val="auto"/>
        <w:rPr>
          <w:rFonts w:ascii="楷体" w:hAnsi="楷体" w:eastAsia="楷体" w:cs="宋体"/>
          <w:b/>
          <w:color w:val="494949"/>
          <w:sz w:val="28"/>
          <w:szCs w:val="28"/>
        </w:rPr>
      </w:pPr>
      <w:r>
        <w:rPr>
          <w:rFonts w:hint="eastAsia" w:ascii="楷体" w:hAnsi="楷体" w:eastAsia="楷体"/>
          <w:sz w:val="28"/>
          <w:szCs w:val="28"/>
        </w:rPr>
        <w:t>4</w:t>
      </w:r>
      <w:r>
        <w:rPr>
          <w:rFonts w:hint="eastAsia" w:ascii="楷体" w:hAnsi="楷体" w:eastAsia="楷体"/>
          <w:b/>
          <w:sz w:val="28"/>
          <w:szCs w:val="28"/>
        </w:rPr>
        <w:t>.加强</w:t>
      </w:r>
      <w:r>
        <w:rPr>
          <w:rFonts w:hint="eastAsia" w:ascii="楷体" w:hAnsi="楷体" w:eastAsia="楷体" w:cs="MS Gothic"/>
          <w:b/>
          <w:sz w:val="28"/>
          <w:szCs w:val="28"/>
        </w:rPr>
        <w:t>对数学文化知识的渗透和培养</w:t>
      </w:r>
    </w:p>
    <w:p>
      <w:pPr>
        <w:keepNext w:val="0"/>
        <w:keepLines w:val="0"/>
        <w:pageBreakBefore w:val="0"/>
        <w:kinsoku/>
        <w:overflowPunct/>
        <w:topLinePunct w:val="0"/>
        <w:autoSpaceDE/>
        <w:autoSpaceDN/>
        <w:bidi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t>数学文化知识是数学核心素养的重要因素，从调研情况看，数学专业大三学生和新入职数学教师（136人）对数学史的了解较少，表示“读过，但不多”占</w:t>
      </w:r>
      <w:r>
        <w:rPr>
          <w:rFonts w:hint="eastAsia" w:ascii="楷体" w:hAnsi="楷体" w:eastAsia="楷体"/>
          <w:sz w:val="24"/>
          <w:szCs w:val="24"/>
          <w:lang w:val="en-US" w:eastAsia="zh-CN"/>
        </w:rPr>
        <w:t>68</w:t>
      </w:r>
      <w:r>
        <w:rPr>
          <w:rFonts w:hint="eastAsia" w:ascii="楷体" w:hAnsi="楷体" w:eastAsia="楷体"/>
          <w:sz w:val="24"/>
          <w:szCs w:val="24"/>
        </w:rPr>
        <w:t>%</w:t>
      </w:r>
      <w:r>
        <w:rPr>
          <w:rFonts w:hint="eastAsia" w:ascii="楷体" w:hAnsi="楷体" w:eastAsia="楷体"/>
          <w:sz w:val="24"/>
          <w:szCs w:val="24"/>
          <w:lang w:eastAsia="zh-CN"/>
        </w:rPr>
        <w:t>、</w:t>
      </w:r>
      <w:r>
        <w:rPr>
          <w:rFonts w:hint="eastAsia" w:ascii="楷体" w:hAnsi="楷体" w:eastAsia="楷体"/>
          <w:sz w:val="24"/>
          <w:szCs w:val="24"/>
        </w:rPr>
        <w:t>“没有”占32%、“读过很多”占0%，</w:t>
      </w:r>
      <w:r>
        <w:rPr>
          <w:rFonts w:hint="eastAsia" w:ascii="楷体" w:hAnsi="楷体" w:eastAsia="楷体" w:cs="宋体"/>
          <w:sz w:val="24"/>
          <w:szCs w:val="24"/>
        </w:rPr>
        <w:t>因此要加强数学专业师范生的数学史教育和培养</w:t>
      </w:r>
      <w:r>
        <w:rPr>
          <w:rFonts w:hint="eastAsia" w:ascii="楷体" w:hAnsi="楷体" w:eastAsia="楷体" w:cs="宋体"/>
          <w:color w:val="494949"/>
          <w:sz w:val="24"/>
          <w:szCs w:val="24"/>
        </w:rPr>
        <w:t>。“</w:t>
      </w:r>
      <w:r>
        <w:rPr>
          <w:rFonts w:ascii="楷体" w:hAnsi="楷体" w:eastAsia="楷体"/>
          <w:sz w:val="24"/>
          <w:szCs w:val="24"/>
        </w:rPr>
        <w:t>要注意将中</w:t>
      </w:r>
      <w:r>
        <w:rPr>
          <w:rFonts w:hint="eastAsia" w:ascii="楷体" w:hAnsi="楷体" w:eastAsia="楷体"/>
          <w:sz w:val="24"/>
          <w:szCs w:val="24"/>
        </w:rPr>
        <w:t>小</w:t>
      </w:r>
      <w:r>
        <w:rPr>
          <w:rFonts w:ascii="楷体" w:hAnsi="楷体" w:eastAsia="楷体"/>
          <w:sz w:val="24"/>
          <w:szCs w:val="24"/>
        </w:rPr>
        <w:t>学数学知识与该知识的历史发展脉络相结合，以获得更具数学教育教学实际意义的数学史知识，如</w:t>
      </w:r>
      <w:r>
        <w:rPr>
          <w:rFonts w:hint="eastAsia" w:ascii="楷体" w:hAnsi="楷体" w:eastAsia="楷体"/>
          <w:sz w:val="24"/>
          <w:szCs w:val="24"/>
        </w:rPr>
        <w:t>圆周率的形成、黄金分割的发展及应用、</w:t>
      </w:r>
      <w:r>
        <w:rPr>
          <w:rFonts w:ascii="楷体" w:hAnsi="楷体" w:eastAsia="楷体"/>
          <w:sz w:val="24"/>
          <w:szCs w:val="24"/>
        </w:rPr>
        <w:t>数系扩充的历史</w:t>
      </w:r>
      <w:r>
        <w:rPr>
          <w:rFonts w:hint="eastAsia" w:ascii="楷体" w:hAnsi="楷体" w:eastAsia="楷体"/>
          <w:sz w:val="24"/>
          <w:szCs w:val="24"/>
        </w:rPr>
        <w:t>、</w:t>
      </w:r>
      <w:r>
        <w:rPr>
          <w:rFonts w:ascii="楷体" w:hAnsi="楷体" w:eastAsia="楷体"/>
          <w:sz w:val="24"/>
          <w:szCs w:val="24"/>
        </w:rPr>
        <w:t>函数概念、圆锥曲线理论的形成与发展，解析几何思想、微积分理论的创立与发展等</w:t>
      </w:r>
      <w:r>
        <w:rPr>
          <w:rFonts w:hint="eastAsia" w:ascii="楷体" w:hAnsi="楷体" w:eastAsia="楷体"/>
          <w:sz w:val="24"/>
          <w:szCs w:val="24"/>
          <w:lang w:eastAsia="zh-CN"/>
        </w:rPr>
        <w:t>等</w:t>
      </w:r>
      <w:r>
        <w:rPr>
          <w:rFonts w:ascii="楷体" w:hAnsi="楷体" w:eastAsia="楷体"/>
          <w:sz w:val="24"/>
          <w:szCs w:val="24"/>
        </w:rPr>
        <w:t>。</w:t>
      </w:r>
      <w:r>
        <w:rPr>
          <w:rFonts w:hint="eastAsia" w:ascii="楷体" w:hAnsi="楷体" w:eastAsia="楷体" w:cs="宋体"/>
          <w:sz w:val="24"/>
          <w:szCs w:val="24"/>
        </w:rPr>
        <w:t>通过数学史的学习，师范生在获得显性的数学史知识的同时获得隐性的数学文化的熏陶。</w:t>
      </w:r>
      <w:r>
        <w:rPr>
          <w:rFonts w:hint="eastAsia" w:ascii="楷体" w:hAnsi="楷体" w:eastAsia="楷体"/>
          <w:sz w:val="24"/>
          <w:szCs w:val="24"/>
        </w:rPr>
        <w:t>”</w:t>
      </w:r>
      <w:r>
        <w:rPr>
          <w:rFonts w:hint="eastAsia" w:ascii="楷体" w:hAnsi="楷体" w:eastAsia="楷体"/>
          <w:sz w:val="24"/>
          <w:szCs w:val="24"/>
          <w:vertAlign w:val="superscript"/>
          <w:lang w:val="en-US" w:eastAsia="zh-CN"/>
        </w:rPr>
        <w:t>[3]</w:t>
      </w:r>
      <w:r>
        <w:rPr>
          <w:rFonts w:hint="eastAsia" w:ascii="楷体" w:hAnsi="楷体" w:eastAsia="楷体"/>
          <w:sz w:val="24"/>
          <w:szCs w:val="24"/>
        </w:rPr>
        <w:t>同时也要</w:t>
      </w:r>
      <w:r>
        <w:rPr>
          <w:rFonts w:hint="eastAsia" w:ascii="楷体" w:hAnsi="楷体" w:eastAsia="楷体" w:cs="Arial"/>
          <w:sz w:val="24"/>
          <w:szCs w:val="24"/>
        </w:rPr>
        <w:t>重视从其他学科挖掘数学文化，要</w:t>
      </w:r>
      <w:r>
        <w:rPr>
          <w:rFonts w:ascii="楷体" w:hAnsi="楷体" w:eastAsia="楷体" w:cs="Arial"/>
          <w:sz w:val="24"/>
          <w:szCs w:val="24"/>
        </w:rPr>
        <w:t>把数学溶入</w:t>
      </w:r>
      <w:r>
        <w:rPr>
          <w:rFonts w:hint="eastAsia" w:ascii="楷体" w:hAnsi="楷体" w:eastAsia="楷体" w:cs="Arial"/>
          <w:sz w:val="24"/>
          <w:szCs w:val="24"/>
        </w:rPr>
        <w:t>生活</w:t>
      </w:r>
      <w:r>
        <w:rPr>
          <w:rFonts w:ascii="楷体" w:hAnsi="楷体" w:eastAsia="楷体" w:cs="Arial"/>
          <w:sz w:val="24"/>
          <w:szCs w:val="24"/>
        </w:rPr>
        <w:t>之中</w:t>
      </w:r>
      <w:r>
        <w:rPr>
          <w:rFonts w:hint="eastAsia" w:ascii="楷体" w:hAnsi="楷体" w:eastAsia="楷体" w:cs="Arial"/>
          <w:sz w:val="24"/>
          <w:szCs w:val="24"/>
        </w:rPr>
        <w:t>：</w:t>
      </w:r>
      <w:r>
        <w:rPr>
          <w:rFonts w:ascii="楷体" w:hAnsi="楷体" w:eastAsia="楷体" w:cs="Arial"/>
          <w:sz w:val="24"/>
          <w:szCs w:val="24"/>
        </w:rPr>
        <w:t>“不管三七二十一”涉及</w:t>
      </w:r>
      <w:r>
        <w:fldChar w:fldCharType="begin"/>
      </w:r>
      <w:r>
        <w:instrText xml:space="preserve"> HYPERLINK "http://baike.sogou.com/lemma/ShowInnerLink.htm?lemmaId=4746070&amp;ss_c=ssc.citiao.link" \t "_blank" </w:instrText>
      </w:r>
      <w:r>
        <w:fldChar w:fldCharType="separate"/>
      </w:r>
      <w:r>
        <w:rPr>
          <w:rFonts w:ascii="楷体" w:hAnsi="楷体" w:eastAsia="楷体" w:cs="Arial"/>
          <w:sz w:val="24"/>
          <w:szCs w:val="24"/>
        </w:rPr>
        <w:t>乘法口诀</w:t>
      </w:r>
      <w:r>
        <w:rPr>
          <w:rFonts w:ascii="楷体" w:hAnsi="楷体" w:eastAsia="楷体" w:cs="Arial"/>
          <w:sz w:val="24"/>
          <w:szCs w:val="24"/>
        </w:rPr>
        <w:fldChar w:fldCharType="end"/>
      </w:r>
      <w:r>
        <w:rPr>
          <w:rFonts w:ascii="楷体" w:hAnsi="楷体" w:eastAsia="楷体" w:cs="Arial"/>
          <w:sz w:val="24"/>
          <w:szCs w:val="24"/>
        </w:rPr>
        <w:t>，“三下二除五就把它解决了”则是算盘口诀。</w:t>
      </w:r>
      <w:r>
        <w:rPr>
          <w:rFonts w:hint="eastAsia" w:ascii="楷体" w:hAnsi="楷体" w:eastAsia="楷体" w:cs="Arial"/>
          <w:sz w:val="24"/>
          <w:szCs w:val="24"/>
        </w:rPr>
        <w:t>“不怕一万，只怕万一”</w:t>
      </w:r>
      <w:r>
        <w:rPr>
          <w:rFonts w:ascii="楷体" w:hAnsi="楷体" w:eastAsia="楷体" w:cs="Arial"/>
          <w:sz w:val="24"/>
          <w:szCs w:val="24"/>
        </w:rPr>
        <w:t>联系</w:t>
      </w:r>
      <w:r>
        <w:fldChar w:fldCharType="begin"/>
      </w:r>
      <w:r>
        <w:instrText xml:space="preserve"> HYPERLINK "http://baike.sogou.com/lemma/ShowInnerLink.htm?lemmaId=7777216&amp;ss_c=ssc.citiao.link" \t "_blank" </w:instrText>
      </w:r>
      <w:r>
        <w:fldChar w:fldCharType="separate"/>
      </w:r>
      <w:r>
        <w:rPr>
          <w:rFonts w:ascii="楷体" w:hAnsi="楷体" w:eastAsia="楷体" w:cs="Arial"/>
          <w:sz w:val="24"/>
          <w:szCs w:val="24"/>
        </w:rPr>
        <w:t>小概率事件</w:t>
      </w:r>
      <w:r>
        <w:rPr>
          <w:rFonts w:ascii="楷体" w:hAnsi="楷体" w:eastAsia="楷体" w:cs="Arial"/>
          <w:sz w:val="24"/>
          <w:szCs w:val="24"/>
        </w:rPr>
        <w:fldChar w:fldCharType="end"/>
      </w:r>
      <w:r>
        <w:rPr>
          <w:rFonts w:hint="eastAsia" w:ascii="楷体" w:hAnsi="楷体" w:eastAsia="楷体" w:cs="Arial"/>
          <w:sz w:val="24"/>
          <w:szCs w:val="24"/>
        </w:rPr>
        <w:t>，</w:t>
      </w:r>
      <w:r>
        <w:rPr>
          <w:rFonts w:ascii="楷体" w:hAnsi="楷体" w:eastAsia="楷体" w:cs="Arial"/>
          <w:sz w:val="24"/>
          <w:szCs w:val="24"/>
        </w:rPr>
        <w:t>“直线上升”</w:t>
      </w:r>
      <w:r>
        <w:rPr>
          <w:rFonts w:hint="eastAsia" w:ascii="楷体" w:hAnsi="楷体" w:eastAsia="楷体" w:cs="Arial"/>
          <w:sz w:val="24"/>
          <w:szCs w:val="24"/>
        </w:rPr>
        <w:t>、</w:t>
      </w:r>
      <w:r>
        <w:rPr>
          <w:rFonts w:ascii="楷体" w:hAnsi="楷体" w:eastAsia="楷体" w:cs="Arial"/>
          <w:sz w:val="24"/>
          <w:szCs w:val="24"/>
        </w:rPr>
        <w:t>“事业坐标”</w:t>
      </w:r>
      <w:r>
        <w:rPr>
          <w:rFonts w:hint="eastAsia" w:ascii="楷体" w:hAnsi="楷体" w:eastAsia="楷体" w:cs="Arial"/>
          <w:sz w:val="24"/>
          <w:szCs w:val="24"/>
        </w:rPr>
        <w:t>、</w:t>
      </w:r>
      <w:r>
        <w:rPr>
          <w:rFonts w:ascii="楷体" w:hAnsi="楷体" w:eastAsia="楷体" w:cs="Arial"/>
          <w:sz w:val="24"/>
          <w:szCs w:val="24"/>
        </w:rPr>
        <w:t>“人生轨迹”</w:t>
      </w:r>
      <w:r>
        <w:rPr>
          <w:rFonts w:hint="eastAsia" w:ascii="楷体" w:hAnsi="楷体" w:eastAsia="楷体" w:cs="Arial"/>
          <w:sz w:val="24"/>
          <w:szCs w:val="24"/>
        </w:rPr>
        <w:t>、“2020年新型冠状病毒肺炎没有引起重视前感染人数呈几何级数增长”、“反腐犹如射线只有起点没有终点”</w:t>
      </w:r>
      <w:r>
        <w:rPr>
          <w:rFonts w:ascii="楷体" w:hAnsi="楷体" w:eastAsia="楷体" w:cs="Arial"/>
          <w:sz w:val="24"/>
          <w:szCs w:val="24"/>
        </w:rPr>
        <w:t xml:space="preserve"> 等等已经进入日常</w:t>
      </w:r>
      <w:r>
        <w:rPr>
          <w:rFonts w:hint="eastAsia" w:ascii="楷体" w:hAnsi="楷体" w:eastAsia="楷体" w:cs="Arial"/>
          <w:sz w:val="24"/>
          <w:szCs w:val="24"/>
        </w:rPr>
        <w:t>生活中</w:t>
      </w:r>
      <w:r>
        <w:rPr>
          <w:rFonts w:ascii="楷体" w:hAnsi="楷体" w:eastAsia="楷体" w:cs="Arial"/>
          <w:sz w:val="24"/>
          <w:szCs w:val="24"/>
        </w:rPr>
        <w:t>。</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2" w:firstLineChars="200"/>
        <w:jc w:val="both"/>
        <w:textAlignment w:val="auto"/>
        <w:rPr>
          <w:rFonts w:hint="eastAsia" w:ascii="楷体" w:hAnsi="楷体" w:eastAsia="楷体" w:cs="微软雅黑"/>
          <w:b/>
          <w:color w:val="000000" w:themeColor="text1"/>
          <w:sz w:val="28"/>
          <w:szCs w:val="28"/>
          <w:shd w:val="clear" w:color="auto" w:fill="FFFFFF"/>
          <w14:textFill>
            <w14:solidFill>
              <w14:schemeClr w14:val="tx1"/>
            </w14:solidFill>
          </w14:textFill>
        </w:rPr>
      </w:pPr>
      <w:r>
        <w:rPr>
          <w:rFonts w:hint="eastAsia" w:ascii="楷体" w:hAnsi="楷体" w:eastAsia="楷体" w:cs="MS Gothic"/>
          <w:b/>
          <w:sz w:val="28"/>
          <w:szCs w:val="28"/>
        </w:rPr>
        <w:t>5.</w:t>
      </w:r>
      <w:r>
        <w:rPr>
          <w:rFonts w:hint="eastAsia" w:ascii="楷体" w:hAnsi="楷体" w:eastAsia="楷体" w:cs="微软雅黑"/>
          <w:b/>
          <w:color w:val="000000" w:themeColor="text1"/>
          <w:sz w:val="28"/>
          <w:szCs w:val="28"/>
          <w:shd w:val="clear" w:color="auto" w:fill="FFFFFF"/>
          <w14:textFill>
            <w14:solidFill>
              <w14:schemeClr w14:val="tx1"/>
            </w14:solidFill>
          </w14:textFill>
        </w:rPr>
        <w:t>加强对数学专业师范生数学思想方法素质的培养</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480" w:firstLineChars="200"/>
        <w:jc w:val="both"/>
        <w:textAlignment w:val="auto"/>
        <w:rPr>
          <w:rFonts w:ascii="楷体" w:hAnsi="楷体" w:eastAsia="楷体" w:cs="Arial"/>
          <w:color w:val="000000" w:themeColor="text1"/>
          <w:spacing w:val="9"/>
          <w:sz w:val="24"/>
          <w:szCs w:val="24"/>
          <w:shd w:val="clear" w:color="auto" w:fill="FFFFFF"/>
          <w14:textFill>
            <w14:solidFill>
              <w14:schemeClr w14:val="tx1"/>
            </w14:solidFill>
          </w14:textFill>
        </w:rPr>
      </w:pPr>
      <w:r>
        <w:rPr>
          <w:rFonts w:hint="eastAsia" w:ascii="楷体" w:hAnsi="楷体" w:eastAsia="楷体" w:cs="宋体"/>
          <w:sz w:val="24"/>
          <w:szCs w:val="24"/>
        </w:rPr>
        <w:t>数学思想方法素养是数学核心素养</w:t>
      </w:r>
      <w:r>
        <w:rPr>
          <w:rFonts w:ascii="楷体" w:hAnsi="楷体" w:eastAsia="楷体" w:cs="Arial"/>
          <w:color w:val="000000" w:themeColor="text1"/>
          <w:spacing w:val="9"/>
          <w:sz w:val="24"/>
          <w:szCs w:val="24"/>
          <w:shd w:val="clear" w:color="auto" w:fill="FFFFFF"/>
          <w14:textFill>
            <w14:solidFill>
              <w14:schemeClr w14:val="tx1"/>
            </w14:solidFill>
          </w14:textFill>
        </w:rPr>
        <w:t>灵魂</w:t>
      </w:r>
      <w:r>
        <w:rPr>
          <w:rFonts w:hint="eastAsia" w:ascii="楷体" w:hAnsi="楷体" w:eastAsia="楷体" w:cs="宋体"/>
          <w:sz w:val="24"/>
          <w:szCs w:val="24"/>
        </w:rPr>
        <w:t>，它是培养数学思维品质和思维能力的重要方法。</w:t>
      </w:r>
      <w:r>
        <w:rPr>
          <w:rFonts w:ascii="楷体" w:hAnsi="楷体" w:eastAsia="楷体" w:cs="Arial"/>
          <w:color w:val="000000" w:themeColor="text1"/>
          <w:spacing w:val="9"/>
          <w:sz w:val="24"/>
          <w:szCs w:val="24"/>
          <w:shd w:val="clear" w:color="auto" w:fill="FFFFFF"/>
          <w14:textFill>
            <w14:solidFill>
              <w14:schemeClr w14:val="tx1"/>
            </w14:solidFill>
          </w14:textFill>
        </w:rPr>
        <w:t>它是知识转化为能力的桥梁,学生掌握了数学思想方法就能更快捷地获取知识, 更透彻理解</w:t>
      </w:r>
      <w:r>
        <w:rPr>
          <w:rFonts w:hint="eastAsia" w:ascii="楷体" w:hAnsi="楷体" w:eastAsia="楷体" w:cs="Arial"/>
          <w:color w:val="000000" w:themeColor="text1"/>
          <w:spacing w:val="9"/>
          <w:sz w:val="24"/>
          <w:szCs w:val="24"/>
          <w:shd w:val="clear" w:color="auto" w:fill="FFFFFF"/>
          <w14:textFill>
            <w14:solidFill>
              <w14:schemeClr w14:val="tx1"/>
            </w14:solidFill>
          </w14:textFill>
        </w:rPr>
        <w:t>应用知识</w:t>
      </w:r>
      <w:r>
        <w:rPr>
          <w:rFonts w:ascii="楷体" w:hAnsi="楷体" w:eastAsia="楷体" w:cs="Arial"/>
          <w:color w:val="000000" w:themeColor="text1"/>
          <w:spacing w:val="9"/>
          <w:sz w:val="24"/>
          <w:szCs w:val="24"/>
          <w:shd w:val="clear" w:color="auto" w:fill="FFFFFF"/>
          <w14:textFill>
            <w14:solidFill>
              <w14:schemeClr w14:val="tx1"/>
            </w14:solidFill>
          </w14:textFill>
        </w:rPr>
        <w:t>, 并终身受益。</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240" w:firstLineChars="100"/>
        <w:jc w:val="both"/>
        <w:textAlignment w:val="auto"/>
        <w:rPr>
          <w:rFonts w:ascii="楷体" w:hAnsi="楷体" w:eastAsia="楷体"/>
          <w:color w:val="FF0000"/>
          <w:sz w:val="24"/>
          <w:szCs w:val="24"/>
          <w:lang w:eastAsia="zh-CN"/>
        </w:rPr>
      </w:pPr>
      <w:r>
        <w:rPr>
          <w:rFonts w:hint="eastAsia" w:ascii="楷体" w:hAnsi="楷体" w:eastAsia="楷体" w:cs="宋体"/>
          <w:sz w:val="24"/>
          <w:szCs w:val="24"/>
          <w:lang w:eastAsia="zh-CN"/>
        </w:rPr>
        <w:t>（1）.让学生弄清数学思想与数学思想方法的概念：“</w:t>
      </w:r>
      <w:r>
        <w:rPr>
          <w:rFonts w:ascii="楷体" w:hAnsi="楷体" w:eastAsia="楷体"/>
          <w:sz w:val="24"/>
          <w:szCs w:val="24"/>
        </w:rPr>
        <w:t>数学思想是人们对数学内容的本质认识，是对数学知识和数学方法进一步抽象和概括，属于对数学规律的理性认识的范畴。</w:t>
      </w:r>
      <w:r>
        <w:rPr>
          <w:rFonts w:hint="eastAsia" w:ascii="楷体" w:hAnsi="楷体" w:eastAsia="楷体" w:cs="宋体"/>
          <w:sz w:val="24"/>
          <w:szCs w:val="24"/>
          <w:lang w:eastAsia="zh-CN"/>
        </w:rPr>
        <w:t>”</w:t>
      </w:r>
      <w:r>
        <w:rPr>
          <w:rFonts w:hint="eastAsia" w:ascii="楷体" w:hAnsi="楷体" w:eastAsia="楷体" w:cs="宋体"/>
          <w:sz w:val="24"/>
          <w:szCs w:val="24"/>
          <w:vertAlign w:val="superscript"/>
          <w:lang w:val="en-US" w:eastAsia="zh-CN"/>
        </w:rPr>
        <w:t>[4]</w:t>
      </w:r>
      <w:r>
        <w:rPr>
          <w:rFonts w:ascii="楷体" w:hAnsi="楷体" w:eastAsia="楷体"/>
          <w:color w:val="auto"/>
          <w:sz w:val="24"/>
          <w:szCs w:val="24"/>
        </w:rPr>
        <w:t>而</w:t>
      </w:r>
      <w:r>
        <w:rPr>
          <w:rFonts w:hint="eastAsia" w:ascii="楷体" w:hAnsi="楷体" w:eastAsia="楷体" w:cs="宋体"/>
          <w:color w:val="auto"/>
          <w:sz w:val="24"/>
          <w:szCs w:val="24"/>
          <w:lang w:eastAsia="zh-CN"/>
        </w:rPr>
        <w:t>“</w:t>
      </w:r>
      <w:r>
        <w:rPr>
          <w:rFonts w:ascii="楷体" w:hAnsi="楷体" w:eastAsia="楷体" w:cs="Arial"/>
          <w:color w:val="auto"/>
          <w:sz w:val="24"/>
          <w:szCs w:val="24"/>
          <w:shd w:val="clear" w:color="auto" w:fill="FFFFFF"/>
        </w:rPr>
        <w:t>数学方法是用数学语言表达事物的状态、关系和过程，经过推导、运算与分析，以形成解释、判断和预言的方法。</w:t>
      </w:r>
      <w:r>
        <w:rPr>
          <w:rFonts w:hint="eastAsia" w:ascii="楷体" w:hAnsi="楷体" w:eastAsia="楷体" w:cs="宋体"/>
          <w:color w:val="auto"/>
          <w:sz w:val="24"/>
          <w:szCs w:val="24"/>
          <w:lang w:eastAsia="zh-CN"/>
        </w:rPr>
        <w:t>”</w:t>
      </w:r>
      <w:r>
        <w:rPr>
          <w:rFonts w:hint="eastAsia" w:ascii="楷体" w:hAnsi="楷体" w:eastAsia="楷体" w:cs="宋体"/>
          <w:color w:val="auto"/>
          <w:sz w:val="24"/>
          <w:szCs w:val="24"/>
          <w:vertAlign w:val="superscript"/>
          <w:lang w:val="en-US" w:eastAsia="zh-CN"/>
        </w:rPr>
        <w:t>[5]</w:t>
      </w:r>
      <w:r>
        <w:rPr>
          <w:rFonts w:ascii="楷体" w:hAnsi="楷体" w:eastAsia="楷体"/>
          <w:sz w:val="24"/>
          <w:szCs w:val="24"/>
        </w:rPr>
        <w:t>解决数学问题的手段，具有行为规</w:t>
      </w:r>
      <w:r>
        <w:rPr>
          <w:rFonts w:hint="eastAsia" w:ascii="楷体" w:hAnsi="楷体" w:eastAsia="楷体"/>
          <w:sz w:val="24"/>
          <w:szCs w:val="24"/>
          <w:lang w:eastAsia="zh-CN"/>
        </w:rPr>
        <w:t>范，具有</w:t>
      </w:r>
      <w:r>
        <w:rPr>
          <w:rFonts w:ascii="楷体" w:hAnsi="楷体" w:eastAsia="楷体"/>
          <w:sz w:val="24"/>
          <w:szCs w:val="24"/>
        </w:rPr>
        <w:t>可操作性。同一数学成果，当用它去解决个别问题时，就称为方法；当论及它在数学体系中的价值和意义时，就称为思想。例如极限，用它去求导数、求积分时， 人们就是说极限方法；当我们讨论它的价值，即将变化过程趋势用数值加以表示，使无限向有限转化时，人们就讲极限思想了。当将这两重意思合在一起说时，就有了极限思想方法</w:t>
      </w:r>
      <w:r>
        <w:rPr>
          <w:rFonts w:hint="eastAsia" w:ascii="楷体" w:hAnsi="楷体" w:eastAsia="楷体"/>
          <w:sz w:val="24"/>
          <w:szCs w:val="24"/>
          <w:lang w:eastAsia="zh-CN"/>
        </w:rPr>
        <w:t>，</w:t>
      </w:r>
      <w:r>
        <w:rPr>
          <w:rFonts w:ascii="楷体" w:hAnsi="楷体" w:eastAsia="楷体"/>
          <w:sz w:val="24"/>
          <w:szCs w:val="24"/>
        </w:rPr>
        <w:t>数学思想方法之类的提法。</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240" w:firstLineChars="100"/>
        <w:jc w:val="both"/>
        <w:textAlignment w:val="auto"/>
        <w:rPr>
          <w:rFonts w:ascii="楷体" w:hAnsi="楷体" w:eastAsia="楷体" w:cs="Arial"/>
          <w:color w:val="auto"/>
        </w:rPr>
      </w:pPr>
      <w:r>
        <w:rPr>
          <w:rFonts w:hint="eastAsia" w:ascii="楷体" w:hAnsi="楷体" w:eastAsia="楷体"/>
          <w:color w:val="auto"/>
        </w:rPr>
        <w:t>（2）.掌握思想方法的类型：“数学的三种基本思想，即抽象、推理和模型。”</w:t>
      </w:r>
      <w:r>
        <w:rPr>
          <w:rFonts w:hint="eastAsia" w:ascii="楷体" w:hAnsi="楷体" w:eastAsia="楷体"/>
          <w:color w:val="auto"/>
          <w:vertAlign w:val="superscript"/>
          <w:lang w:val="en-US" w:eastAsia="zh-CN"/>
        </w:rPr>
        <w:t>[6]</w:t>
      </w:r>
      <w:r>
        <w:rPr>
          <w:rFonts w:hint="eastAsia" w:ascii="楷体" w:hAnsi="楷体" w:eastAsia="楷体"/>
          <w:bCs/>
          <w:color w:val="auto"/>
        </w:rPr>
        <w:t>抽象思想派生分类思想、集合思想、数形结合思想、变中有不变思想、符号表示思想、对应思想、极限思想等；推理思想派生出归纳思想、演绎思想、转化思想、化归思想、类比思想、逼近思想、代换思想等；模型思想派生出简化思想、量化思想、函数思想、方程思想、优化思想、随机思想等。数学基本方法</w:t>
      </w:r>
      <w:r>
        <w:rPr>
          <w:rFonts w:hint="eastAsia" w:ascii="楷体" w:hAnsi="楷体" w:eastAsia="楷体" w:cs="Arial"/>
          <w:color w:val="auto"/>
        </w:rPr>
        <w:t>有</w:t>
      </w:r>
      <w:r>
        <w:rPr>
          <w:rFonts w:ascii="楷体" w:hAnsi="楷体" w:eastAsia="楷体" w:cs="Arial"/>
          <w:color w:val="auto"/>
        </w:rPr>
        <w:t xml:space="preserve">: </w:t>
      </w:r>
      <w:r>
        <w:rPr>
          <w:color w:val="auto"/>
        </w:rPr>
        <w:fldChar w:fldCharType="begin"/>
      </w:r>
      <w:r>
        <w:rPr>
          <w:color w:val="auto"/>
        </w:rPr>
        <w:instrText xml:space="preserve"> HYPERLINK "https://baike.so.com/doc/5511401-5747154.html" \t "_blank" </w:instrText>
      </w:r>
      <w:r>
        <w:rPr>
          <w:color w:val="auto"/>
        </w:rPr>
        <w:fldChar w:fldCharType="separate"/>
      </w:r>
      <w:r>
        <w:rPr>
          <w:rStyle w:val="18"/>
          <w:rFonts w:ascii="楷体" w:hAnsi="楷体" w:eastAsia="楷体" w:cs="Arial"/>
          <w:color w:val="auto"/>
          <w:u w:val="none"/>
        </w:rPr>
        <w:t>分析法</w:t>
      </w:r>
      <w:r>
        <w:rPr>
          <w:rStyle w:val="18"/>
          <w:rFonts w:ascii="楷体" w:hAnsi="楷体" w:eastAsia="楷体" w:cs="Arial"/>
          <w:color w:val="auto"/>
          <w:u w:val="none"/>
        </w:rPr>
        <w:fldChar w:fldCharType="end"/>
      </w:r>
      <w:r>
        <w:rPr>
          <w:rFonts w:ascii="楷体" w:hAnsi="楷体" w:eastAsia="楷体" w:cs="Arial"/>
          <w:color w:val="auto"/>
        </w:rPr>
        <w:t>、</w:t>
      </w:r>
      <w:r>
        <w:rPr>
          <w:color w:val="auto"/>
        </w:rPr>
        <w:fldChar w:fldCharType="begin"/>
      </w:r>
      <w:r>
        <w:rPr>
          <w:color w:val="auto"/>
        </w:rPr>
        <w:instrText xml:space="preserve"> HYPERLINK "https://baike.so.com/doc/6098876-6311984.html" \t "_blank" </w:instrText>
      </w:r>
      <w:r>
        <w:rPr>
          <w:color w:val="auto"/>
        </w:rPr>
        <w:fldChar w:fldCharType="separate"/>
      </w:r>
      <w:r>
        <w:rPr>
          <w:rStyle w:val="18"/>
          <w:rFonts w:ascii="楷体" w:hAnsi="楷体" w:eastAsia="楷体" w:cs="Arial"/>
          <w:color w:val="auto"/>
          <w:u w:val="none"/>
        </w:rPr>
        <w:t>综合法</w:t>
      </w:r>
      <w:r>
        <w:rPr>
          <w:rStyle w:val="18"/>
          <w:rFonts w:ascii="楷体" w:hAnsi="楷体" w:eastAsia="楷体" w:cs="Arial"/>
          <w:color w:val="auto"/>
          <w:u w:val="none"/>
        </w:rPr>
        <w:fldChar w:fldCharType="end"/>
      </w:r>
      <w:r>
        <w:rPr>
          <w:rFonts w:ascii="楷体" w:hAnsi="楷体" w:eastAsia="楷体" w:cs="Arial"/>
          <w:color w:val="auto"/>
        </w:rPr>
        <w:t>、反证法、归纳法、</w:t>
      </w:r>
      <w:r>
        <w:rPr>
          <w:color w:val="auto"/>
        </w:rPr>
        <w:fldChar w:fldCharType="begin"/>
      </w:r>
      <w:r>
        <w:rPr>
          <w:color w:val="auto"/>
        </w:rPr>
        <w:instrText xml:space="preserve"> HYPERLINK "https://baike.so.com/doc/5868808-6081665.html" \t "_blank" </w:instrText>
      </w:r>
      <w:r>
        <w:rPr>
          <w:color w:val="auto"/>
        </w:rPr>
        <w:fldChar w:fldCharType="separate"/>
      </w:r>
      <w:r>
        <w:rPr>
          <w:rStyle w:val="18"/>
          <w:rFonts w:ascii="楷体" w:hAnsi="楷体" w:eastAsia="楷体" w:cs="Arial"/>
          <w:color w:val="auto"/>
          <w:u w:val="none"/>
        </w:rPr>
        <w:t>穷举法</w:t>
      </w:r>
      <w:r>
        <w:rPr>
          <w:rStyle w:val="18"/>
          <w:rFonts w:ascii="楷体" w:hAnsi="楷体" w:eastAsia="楷体" w:cs="Arial"/>
          <w:color w:val="auto"/>
          <w:u w:val="none"/>
        </w:rPr>
        <w:fldChar w:fldCharType="end"/>
      </w:r>
      <w:r>
        <w:rPr>
          <w:rFonts w:hint="eastAsia" w:ascii="楷体" w:hAnsi="楷体" w:eastAsia="楷体" w:cs="Arial"/>
          <w:color w:val="auto"/>
        </w:rPr>
        <w:t>、</w:t>
      </w:r>
      <w:r>
        <w:rPr>
          <w:color w:val="auto"/>
        </w:rPr>
        <w:fldChar w:fldCharType="begin"/>
      </w:r>
      <w:r>
        <w:rPr>
          <w:color w:val="auto"/>
        </w:rPr>
        <w:instrText xml:space="preserve"> HYPERLINK "https://baike.so.com/doc/5545870-5760978.html" \t "_blank" </w:instrText>
      </w:r>
      <w:r>
        <w:rPr>
          <w:color w:val="auto"/>
        </w:rPr>
        <w:fldChar w:fldCharType="separate"/>
      </w:r>
      <w:r>
        <w:rPr>
          <w:rStyle w:val="18"/>
          <w:rFonts w:ascii="楷体" w:hAnsi="楷体" w:eastAsia="楷体" w:cs="Arial"/>
          <w:color w:val="auto"/>
          <w:u w:val="none"/>
        </w:rPr>
        <w:t>建模</w:t>
      </w:r>
      <w:r>
        <w:rPr>
          <w:rStyle w:val="18"/>
          <w:rFonts w:ascii="楷体" w:hAnsi="楷体" w:eastAsia="楷体" w:cs="Arial"/>
          <w:color w:val="auto"/>
          <w:u w:val="none"/>
        </w:rPr>
        <w:fldChar w:fldCharType="end"/>
      </w:r>
      <w:r>
        <w:rPr>
          <w:rFonts w:ascii="楷体" w:hAnsi="楷体" w:eastAsia="楷体" w:cs="Arial"/>
          <w:color w:val="auto"/>
        </w:rPr>
        <w:t>法、</w:t>
      </w:r>
      <w:r>
        <w:rPr>
          <w:color w:val="auto"/>
        </w:rPr>
        <w:fldChar w:fldCharType="begin"/>
      </w:r>
      <w:r>
        <w:rPr>
          <w:color w:val="auto"/>
        </w:rPr>
        <w:instrText xml:space="preserve"> HYPERLINK "https://baike.so.com/doc/5890173-6103058.html" \t "_blank" </w:instrText>
      </w:r>
      <w:r>
        <w:rPr>
          <w:color w:val="auto"/>
        </w:rPr>
        <w:fldChar w:fldCharType="separate"/>
      </w:r>
      <w:r>
        <w:rPr>
          <w:rStyle w:val="18"/>
          <w:rFonts w:ascii="楷体" w:hAnsi="楷体" w:eastAsia="楷体" w:cs="Arial"/>
          <w:color w:val="auto"/>
          <w:u w:val="none"/>
        </w:rPr>
        <w:t>消元法</w:t>
      </w:r>
      <w:r>
        <w:rPr>
          <w:rStyle w:val="18"/>
          <w:rFonts w:ascii="楷体" w:hAnsi="楷体" w:eastAsia="楷体" w:cs="Arial"/>
          <w:color w:val="auto"/>
          <w:u w:val="none"/>
        </w:rPr>
        <w:fldChar w:fldCharType="end"/>
      </w:r>
      <w:r>
        <w:rPr>
          <w:rFonts w:ascii="楷体" w:hAnsi="楷体" w:eastAsia="楷体" w:cs="Arial"/>
          <w:color w:val="auto"/>
        </w:rPr>
        <w:t>、</w:t>
      </w:r>
      <w:r>
        <w:rPr>
          <w:color w:val="auto"/>
        </w:rPr>
        <w:fldChar w:fldCharType="begin"/>
      </w:r>
      <w:r>
        <w:rPr>
          <w:color w:val="auto"/>
        </w:rPr>
        <w:instrText xml:space="preserve"> HYPERLINK "https://baike.so.com/doc/4258554-4461190.html" \t "_blank" </w:instrText>
      </w:r>
      <w:r>
        <w:rPr>
          <w:color w:val="auto"/>
        </w:rPr>
        <w:fldChar w:fldCharType="separate"/>
      </w:r>
      <w:r>
        <w:rPr>
          <w:rStyle w:val="18"/>
          <w:rFonts w:ascii="楷体" w:hAnsi="楷体" w:eastAsia="楷体" w:cs="Arial"/>
          <w:color w:val="auto"/>
          <w:u w:val="none"/>
        </w:rPr>
        <w:t>降次</w:t>
      </w:r>
      <w:r>
        <w:rPr>
          <w:rStyle w:val="18"/>
          <w:rFonts w:ascii="楷体" w:hAnsi="楷体" w:eastAsia="楷体" w:cs="Arial"/>
          <w:color w:val="auto"/>
          <w:u w:val="none"/>
        </w:rPr>
        <w:fldChar w:fldCharType="end"/>
      </w:r>
      <w:r>
        <w:rPr>
          <w:rFonts w:ascii="楷体" w:hAnsi="楷体" w:eastAsia="楷体" w:cs="Arial"/>
          <w:color w:val="auto"/>
        </w:rPr>
        <w:t>法、</w:t>
      </w:r>
      <w:r>
        <w:rPr>
          <w:color w:val="auto"/>
        </w:rPr>
        <w:fldChar w:fldCharType="begin"/>
      </w:r>
      <w:r>
        <w:rPr>
          <w:color w:val="auto"/>
        </w:rPr>
        <w:instrText xml:space="preserve"> HYPERLINK "https://baike.so.com/doc/6664928-6878756.html" \t "_blank" </w:instrText>
      </w:r>
      <w:r>
        <w:rPr>
          <w:color w:val="auto"/>
        </w:rPr>
        <w:fldChar w:fldCharType="separate"/>
      </w:r>
      <w:r>
        <w:rPr>
          <w:rStyle w:val="18"/>
          <w:rFonts w:ascii="楷体" w:hAnsi="楷体" w:eastAsia="楷体" w:cs="Arial"/>
          <w:color w:val="auto"/>
          <w:u w:val="none"/>
        </w:rPr>
        <w:t>代入法</w:t>
      </w:r>
      <w:r>
        <w:rPr>
          <w:rStyle w:val="18"/>
          <w:rFonts w:ascii="楷体" w:hAnsi="楷体" w:eastAsia="楷体" w:cs="Arial"/>
          <w:color w:val="auto"/>
          <w:u w:val="none"/>
        </w:rPr>
        <w:fldChar w:fldCharType="end"/>
      </w:r>
      <w:r>
        <w:rPr>
          <w:rFonts w:ascii="楷体" w:hAnsi="楷体" w:eastAsia="楷体" w:cs="Arial"/>
          <w:color w:val="auto"/>
        </w:rPr>
        <w:t>、</w:t>
      </w:r>
      <w:r>
        <w:rPr>
          <w:color w:val="auto"/>
        </w:rPr>
        <w:fldChar w:fldCharType="begin"/>
      </w:r>
      <w:r>
        <w:rPr>
          <w:color w:val="auto"/>
        </w:rPr>
        <w:instrText xml:space="preserve"> HYPERLINK "https://baike.so.com/doc/1202788-1272286.html" \t "_blank" </w:instrText>
      </w:r>
      <w:r>
        <w:rPr>
          <w:color w:val="auto"/>
        </w:rPr>
        <w:fldChar w:fldCharType="separate"/>
      </w:r>
      <w:r>
        <w:rPr>
          <w:rStyle w:val="18"/>
          <w:rFonts w:ascii="楷体" w:hAnsi="楷体" w:eastAsia="楷体" w:cs="Arial"/>
          <w:color w:val="auto"/>
          <w:u w:val="none"/>
        </w:rPr>
        <w:t>图象法</w:t>
      </w:r>
      <w:r>
        <w:rPr>
          <w:rStyle w:val="18"/>
          <w:rFonts w:ascii="楷体" w:hAnsi="楷体" w:eastAsia="楷体" w:cs="Arial"/>
          <w:color w:val="auto"/>
          <w:u w:val="none"/>
        </w:rPr>
        <w:fldChar w:fldCharType="end"/>
      </w:r>
      <w:r>
        <w:rPr>
          <w:rFonts w:ascii="楷体" w:hAnsi="楷体" w:eastAsia="楷体" w:cs="Arial"/>
          <w:color w:val="auto"/>
        </w:rPr>
        <w:t>、</w:t>
      </w:r>
      <w:r>
        <w:rPr>
          <w:color w:val="auto"/>
        </w:rPr>
        <w:fldChar w:fldCharType="begin"/>
      </w:r>
      <w:r>
        <w:rPr>
          <w:color w:val="auto"/>
        </w:rPr>
        <w:instrText xml:space="preserve"> HYPERLINK "https://baike.so.com/doc/5327272-5562444.html" \t "_blank" </w:instrText>
      </w:r>
      <w:r>
        <w:rPr>
          <w:color w:val="auto"/>
        </w:rPr>
        <w:fldChar w:fldCharType="separate"/>
      </w:r>
      <w:r>
        <w:rPr>
          <w:rStyle w:val="18"/>
          <w:rFonts w:ascii="楷体" w:hAnsi="楷体" w:eastAsia="楷体" w:cs="Arial"/>
          <w:color w:val="auto"/>
          <w:u w:val="none"/>
        </w:rPr>
        <w:t>比较法</w:t>
      </w:r>
      <w:r>
        <w:rPr>
          <w:rStyle w:val="18"/>
          <w:rFonts w:ascii="楷体" w:hAnsi="楷体" w:eastAsia="楷体" w:cs="Arial"/>
          <w:color w:val="auto"/>
          <w:u w:val="none"/>
        </w:rPr>
        <w:fldChar w:fldCharType="end"/>
      </w:r>
      <w:r>
        <w:rPr>
          <w:rFonts w:hint="eastAsia" w:ascii="楷体" w:hAnsi="楷体" w:eastAsia="楷体" w:cs="Arial"/>
          <w:color w:val="auto"/>
        </w:rPr>
        <w:t>、</w:t>
      </w:r>
      <w:r>
        <w:rPr>
          <w:rFonts w:ascii="楷体" w:hAnsi="楷体" w:eastAsia="楷体" w:cs="Arial"/>
          <w:color w:val="auto"/>
        </w:rPr>
        <w:t>放缩法</w:t>
      </w:r>
      <w:r>
        <w:rPr>
          <w:rFonts w:hint="eastAsia" w:ascii="楷体" w:hAnsi="楷体" w:eastAsia="楷体" w:cs="Arial"/>
          <w:color w:val="auto"/>
        </w:rPr>
        <w:t>、</w:t>
      </w:r>
      <w:r>
        <w:rPr>
          <w:rFonts w:ascii="楷体" w:hAnsi="楷体" w:eastAsia="楷体" w:cs="Arial"/>
          <w:color w:val="auto"/>
        </w:rPr>
        <w:t>向量法、归纳法</w:t>
      </w:r>
      <w:r>
        <w:rPr>
          <w:rFonts w:hint="eastAsia" w:ascii="楷体" w:hAnsi="楷体" w:eastAsia="楷体" w:cs="Arial"/>
          <w:color w:val="auto"/>
        </w:rPr>
        <w:t>、极限法、</w:t>
      </w:r>
      <w:r>
        <w:rPr>
          <w:rFonts w:ascii="楷体" w:hAnsi="楷体" w:eastAsia="楷体" w:cs="Arial"/>
          <w:color w:val="auto"/>
        </w:rPr>
        <w:t>配方法、</w:t>
      </w:r>
      <w:r>
        <w:rPr>
          <w:color w:val="auto"/>
        </w:rPr>
        <w:fldChar w:fldCharType="begin"/>
      </w:r>
      <w:r>
        <w:rPr>
          <w:color w:val="auto"/>
        </w:rPr>
        <w:instrText xml:space="preserve"> HYPERLINK "https://baike.so.com/doc/5636333-5848960.html" \t "_blank" </w:instrText>
      </w:r>
      <w:r>
        <w:rPr>
          <w:color w:val="auto"/>
        </w:rPr>
        <w:fldChar w:fldCharType="separate"/>
      </w:r>
      <w:r>
        <w:rPr>
          <w:rStyle w:val="18"/>
          <w:rFonts w:ascii="楷体" w:hAnsi="楷体" w:eastAsia="楷体" w:cs="Arial"/>
          <w:color w:val="auto"/>
          <w:u w:val="none"/>
        </w:rPr>
        <w:t>待定系数法</w:t>
      </w:r>
      <w:r>
        <w:rPr>
          <w:rStyle w:val="18"/>
          <w:rFonts w:ascii="楷体" w:hAnsi="楷体" w:eastAsia="楷体" w:cs="Arial"/>
          <w:color w:val="auto"/>
          <w:u w:val="none"/>
        </w:rPr>
        <w:fldChar w:fldCharType="end"/>
      </w:r>
      <w:r>
        <w:rPr>
          <w:rFonts w:ascii="楷体" w:hAnsi="楷体" w:eastAsia="楷体" w:cs="Arial"/>
          <w:color w:val="auto"/>
        </w:rPr>
        <w:t xml:space="preserve">、消元法、公式法、换元法、拆项补项法、因式分解法， </w:t>
      </w:r>
      <w:r>
        <w:rPr>
          <w:color w:val="auto"/>
        </w:rPr>
        <w:fldChar w:fldCharType="begin"/>
      </w:r>
      <w:r>
        <w:rPr>
          <w:color w:val="auto"/>
        </w:rPr>
        <w:instrText xml:space="preserve"> HYPERLINK "https://baike.so.com/doc/4772294-4988020.html" \t "_blank" </w:instrText>
      </w:r>
      <w:r>
        <w:rPr>
          <w:color w:val="auto"/>
        </w:rPr>
        <w:fldChar w:fldCharType="separate"/>
      </w:r>
      <w:r>
        <w:rPr>
          <w:rStyle w:val="18"/>
          <w:rFonts w:ascii="楷体" w:hAnsi="楷体" w:eastAsia="楷体" w:cs="Arial"/>
          <w:color w:val="auto"/>
          <w:u w:val="none"/>
        </w:rPr>
        <w:t>平移法</w:t>
      </w:r>
      <w:r>
        <w:rPr>
          <w:rStyle w:val="18"/>
          <w:rFonts w:ascii="楷体" w:hAnsi="楷体" w:eastAsia="楷体" w:cs="Arial"/>
          <w:color w:val="auto"/>
          <w:u w:val="none"/>
        </w:rPr>
        <w:fldChar w:fldCharType="end"/>
      </w:r>
      <w:r>
        <w:rPr>
          <w:rFonts w:ascii="楷体" w:hAnsi="楷体" w:eastAsia="楷体" w:cs="Arial"/>
          <w:color w:val="auto"/>
        </w:rPr>
        <w:t>、翻折法等</w:t>
      </w:r>
      <w:r>
        <w:rPr>
          <w:rFonts w:hint="eastAsia" w:ascii="楷体" w:hAnsi="楷体" w:eastAsia="楷体" w:cs="Arial"/>
          <w:color w:val="auto"/>
        </w:rPr>
        <w:t>等，</w:t>
      </w:r>
      <w:r>
        <w:rPr>
          <w:rFonts w:ascii="楷体" w:hAnsi="楷体" w:eastAsia="楷体" w:cs="Arial"/>
          <w:color w:val="auto"/>
        </w:rPr>
        <w:t>这些方法在解决数学问题时也起着</w:t>
      </w:r>
      <w:r>
        <w:rPr>
          <w:rFonts w:hint="eastAsia" w:ascii="楷体" w:hAnsi="楷体" w:eastAsia="楷体" w:cs="Arial"/>
          <w:color w:val="auto"/>
        </w:rPr>
        <w:t>举足轻重的</w:t>
      </w:r>
      <w:r>
        <w:rPr>
          <w:rFonts w:ascii="楷体" w:hAnsi="楷体" w:eastAsia="楷体" w:cs="Arial"/>
          <w:color w:val="auto"/>
        </w:rPr>
        <w:t>作用。</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240" w:firstLineChars="100"/>
        <w:jc w:val="both"/>
        <w:textAlignment w:val="auto"/>
        <w:rPr>
          <w:rFonts w:ascii="楷体" w:hAnsi="楷体" w:eastAsia="楷体"/>
          <w:color w:val="000000" w:themeColor="text1"/>
          <w:spacing w:val="9"/>
          <w14:textFill>
            <w14:solidFill>
              <w14:schemeClr w14:val="tx1"/>
            </w14:solidFill>
          </w14:textFill>
        </w:rPr>
      </w:pPr>
      <w:r>
        <w:rPr>
          <w:rFonts w:hint="eastAsia" w:ascii="楷体" w:hAnsi="楷体" w:eastAsia="楷体"/>
          <w:bCs/>
          <w:sz w:val="24"/>
          <w:szCs w:val="24"/>
          <w:lang w:eastAsia="zh-CN"/>
        </w:rPr>
        <w:t>（</w:t>
      </w:r>
      <w:r>
        <w:rPr>
          <w:rFonts w:hint="eastAsia" w:ascii="楷体" w:hAnsi="楷体" w:eastAsia="楷体"/>
          <w:bCs/>
          <w:sz w:val="24"/>
          <w:szCs w:val="24"/>
          <w:lang w:val="en-US" w:eastAsia="zh-CN"/>
        </w:rPr>
        <w:t>3</w:t>
      </w:r>
      <w:r>
        <w:rPr>
          <w:rFonts w:hint="eastAsia" w:ascii="楷体" w:hAnsi="楷体" w:eastAsia="楷体"/>
          <w:bCs/>
          <w:sz w:val="24"/>
          <w:szCs w:val="24"/>
          <w:lang w:eastAsia="zh-CN"/>
        </w:rPr>
        <w:t>）</w:t>
      </w:r>
      <w:r>
        <w:rPr>
          <w:rFonts w:hint="eastAsia" w:ascii="楷体" w:hAnsi="楷体" w:eastAsia="楷体"/>
          <w:bCs/>
          <w:sz w:val="24"/>
          <w:szCs w:val="24"/>
          <w:lang w:val="en-US" w:eastAsia="zh-CN"/>
        </w:rPr>
        <w:t>.</w:t>
      </w:r>
      <w:r>
        <w:rPr>
          <w:rFonts w:hint="eastAsia" w:ascii="楷体" w:hAnsi="楷体" w:eastAsia="楷体"/>
          <w:bCs/>
          <w:sz w:val="24"/>
          <w:szCs w:val="24"/>
        </w:rPr>
        <w:t>教学中培养师范生数学思想方法应用能力，提高数学核心素养。</w:t>
      </w:r>
      <w:r>
        <w:rPr>
          <w:rFonts w:hint="eastAsia" w:ascii="楷体" w:hAnsi="楷体" w:eastAsia="楷体" w:cs="Arial"/>
          <w:color w:val="000000" w:themeColor="text1"/>
          <w:spacing w:val="9"/>
          <w:shd w:val="clear" w:color="auto" w:fill="FFFFFF"/>
          <w14:textFill>
            <w14:solidFill>
              <w14:schemeClr w14:val="tx1"/>
            </w14:solidFill>
          </w14:textFill>
        </w:rPr>
        <w:t>教师在</w:t>
      </w:r>
      <w:r>
        <w:rPr>
          <w:rFonts w:ascii="楷体" w:hAnsi="楷体" w:eastAsia="楷体" w:cs="Arial"/>
          <w:color w:val="000000" w:themeColor="text1"/>
          <w:spacing w:val="9"/>
          <w:shd w:val="clear" w:color="auto" w:fill="FFFFFF"/>
          <w14:textFill>
            <w14:solidFill>
              <w14:schemeClr w14:val="tx1"/>
            </w14:solidFill>
          </w14:textFill>
        </w:rPr>
        <w:t>平时教学要精心设计, 精心组织教学,</w:t>
      </w:r>
      <w:r>
        <w:rPr>
          <w:rFonts w:hint="eastAsia" w:ascii="楷体" w:hAnsi="楷体" w:eastAsia="楷体" w:cs="Arial"/>
          <w:color w:val="000000" w:themeColor="text1"/>
          <w:spacing w:val="9"/>
          <w:shd w:val="clear" w:color="auto" w:fill="FFFFFF"/>
          <w14:textFill>
            <w14:solidFill>
              <w14:schemeClr w14:val="tx1"/>
            </w14:solidFill>
          </w14:textFill>
        </w:rPr>
        <w:t>结合数学案例进行数学思想方法的讨论、研究等，充分挖掘大学、中小学数学中的数学思想方法，比如代数中的集合思想、函数对应的思想、</w:t>
      </w:r>
      <w:r>
        <w:rPr>
          <w:rFonts w:hint="eastAsia" w:ascii="楷体" w:hAnsi="楷体" w:eastAsia="楷体"/>
          <w:bCs/>
        </w:rPr>
        <w:t>形结合思想、化归思想；几何中公理化的思想、几何变换的思想、化归思想；三角函数中函数映射对应思想、</w:t>
      </w:r>
      <w:r>
        <w:rPr>
          <w:rFonts w:hint="eastAsia" w:ascii="楷体" w:hAnsi="楷体" w:eastAsia="楷体"/>
          <w:bCs/>
          <w:lang w:eastAsia="zh-CN"/>
        </w:rPr>
        <w:t>数</w:t>
      </w:r>
      <w:r>
        <w:rPr>
          <w:rFonts w:hint="eastAsia" w:ascii="楷体" w:hAnsi="楷体" w:eastAsia="楷体"/>
          <w:bCs/>
        </w:rPr>
        <w:t>形结合思想、参数思想、分类思想；解析几何中运动与变换思想、形结合思想、化归思想、参数思想；微积分中主要是极限的思想；概率统计中主要是统计推断和排列组合的思想等进行培养，达到</w:t>
      </w:r>
      <w:r>
        <w:rPr>
          <w:rFonts w:hint="eastAsia" w:ascii="楷体" w:hAnsi="楷体" w:eastAsia="楷体" w:cs="Arial"/>
          <w:color w:val="000000" w:themeColor="text1"/>
          <w:spacing w:val="9"/>
          <w:shd w:val="clear" w:color="auto" w:fill="FFFFFF"/>
          <w14:textFill>
            <w14:solidFill>
              <w14:schemeClr w14:val="tx1"/>
            </w14:solidFill>
          </w14:textFill>
        </w:rPr>
        <w:t>具有较高的数学思想方法素养目的。</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2" w:firstLineChars="200"/>
        <w:jc w:val="both"/>
        <w:textAlignment w:val="auto"/>
        <w:rPr>
          <w:rFonts w:ascii="楷体" w:hAnsi="楷体" w:eastAsia="楷体"/>
          <w:sz w:val="28"/>
          <w:szCs w:val="28"/>
        </w:rPr>
      </w:pPr>
      <w:r>
        <w:rPr>
          <w:rFonts w:hint="eastAsia" w:ascii="楷体" w:hAnsi="楷体" w:eastAsia="楷体"/>
          <w:b/>
          <w:sz w:val="28"/>
          <w:szCs w:val="28"/>
        </w:rPr>
        <w:t>6.加大对数学专业师范生师范技能训练培养</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t>师范技能是数学核心素养的关键。</w:t>
      </w:r>
      <w:r>
        <w:rPr>
          <w:rFonts w:hint="eastAsia" w:ascii="楷体" w:hAnsi="楷体" w:eastAsia="楷体"/>
          <w:sz w:val="24"/>
          <w:szCs w:val="24"/>
          <w:lang w:eastAsia="zh-CN"/>
        </w:rPr>
        <w:t>教法教师在</w:t>
      </w:r>
      <w:r>
        <w:rPr>
          <w:rFonts w:hint="eastAsia" w:ascii="楷体" w:hAnsi="楷体" w:eastAsia="楷体" w:cs="仿宋_GB2312"/>
          <w:sz w:val="24"/>
          <w:szCs w:val="24"/>
        </w:rPr>
        <w:t>传授数学教育教学理论时要多举数学案例进行强化，</w:t>
      </w:r>
      <w:r>
        <w:rPr>
          <w:rFonts w:hint="eastAsia" w:ascii="楷体" w:hAnsi="楷体" w:eastAsia="楷体"/>
          <w:sz w:val="24"/>
          <w:szCs w:val="24"/>
        </w:rPr>
        <w:t>在案例中升化巩固教育教学理论，增强其应用性和实践性。加强课堂教学技能培养，它决定课堂教学效果，培养他们“怎样吸引学生，怎样启发学生，怎样与学生交流，怎样组织学生都是一些非常基本的、常用的、促进学生参与数学教学活动的课堂教学技能”</w:t>
      </w:r>
      <w:r>
        <w:rPr>
          <w:rFonts w:hint="eastAsia" w:ascii="楷体" w:hAnsi="楷体" w:eastAsia="楷体"/>
          <w:sz w:val="24"/>
          <w:szCs w:val="24"/>
          <w:vertAlign w:val="superscript"/>
          <w:lang w:val="en-US" w:eastAsia="zh-CN"/>
        </w:rPr>
        <w:t>[7]</w:t>
      </w:r>
      <w:r>
        <w:rPr>
          <w:rFonts w:hint="eastAsia" w:ascii="楷体" w:hAnsi="楷体" w:eastAsia="楷体"/>
          <w:sz w:val="24"/>
          <w:szCs w:val="24"/>
        </w:rPr>
        <w:t>。</w:t>
      </w:r>
      <w:r>
        <w:rPr>
          <w:rFonts w:hint="eastAsia" w:ascii="楷体" w:hAnsi="楷体" w:eastAsia="楷体" w:cs="仿宋_GB2312"/>
          <w:sz w:val="24"/>
          <w:szCs w:val="24"/>
        </w:rPr>
        <w:t>对</w:t>
      </w:r>
      <w:r>
        <w:rPr>
          <w:rFonts w:hint="eastAsia" w:ascii="楷体" w:hAnsi="楷体" w:eastAsia="楷体"/>
          <w:sz w:val="24"/>
          <w:szCs w:val="24"/>
        </w:rPr>
        <w:t>语言表达技能、板书技能、体态技能、提问技能、情感交流技能、媒体技能、导入技能、讲授技能、组织技能、结束技能、设计技能、听课评课技能、教学评价技能等十</w:t>
      </w:r>
      <w:r>
        <w:rPr>
          <w:rFonts w:hint="eastAsia" w:ascii="楷体" w:hAnsi="楷体" w:eastAsia="楷体"/>
          <w:sz w:val="24"/>
          <w:szCs w:val="24"/>
          <w:lang w:eastAsia="zh-CN"/>
        </w:rPr>
        <w:t>三</w:t>
      </w:r>
      <w:r>
        <w:rPr>
          <w:rFonts w:hint="eastAsia" w:ascii="楷体" w:hAnsi="楷体" w:eastAsia="楷体"/>
          <w:sz w:val="24"/>
          <w:szCs w:val="24"/>
        </w:rPr>
        <w:t>个方面的技能进行培养， 它们是数学学科核心素质培养的关键。</w:t>
      </w:r>
    </w:p>
    <w:p>
      <w:pPr>
        <w:keepNext w:val="0"/>
        <w:keepLines w:val="0"/>
        <w:pageBreakBefore w:val="0"/>
        <w:kinsoku/>
        <w:overflowPunct/>
        <w:topLinePunct w:val="0"/>
        <w:autoSpaceDE/>
        <w:autoSpaceDN/>
        <w:bidi w:val="0"/>
        <w:spacing w:beforeAutospacing="0" w:after="0" w:afterAutospacing="0" w:line="240" w:lineRule="auto"/>
        <w:ind w:firstLine="0" w:firstLineChars="0"/>
        <w:jc w:val="both"/>
        <w:textAlignment w:val="auto"/>
        <w:rPr>
          <w:rFonts w:ascii="楷体" w:hAnsi="楷体" w:eastAsia="楷体"/>
          <w:sz w:val="24"/>
          <w:szCs w:val="24"/>
        </w:rPr>
      </w:pPr>
      <w:r>
        <w:rPr>
          <w:rFonts w:hint="eastAsia" w:ascii="楷体" w:hAnsi="楷体" w:eastAsia="楷体"/>
          <w:sz w:val="24"/>
          <w:szCs w:val="24"/>
          <w:shd w:val="clear" w:color="auto" w:fill="FFFFFF"/>
        </w:rPr>
        <w:t xml:space="preserve">   （1）.认真落实开展三笔一话训练。</w:t>
      </w:r>
      <w:r>
        <w:rPr>
          <w:rFonts w:hint="eastAsia" w:ascii="楷体" w:hAnsi="楷体" w:eastAsia="楷体"/>
          <w:sz w:val="24"/>
          <w:szCs w:val="24"/>
        </w:rPr>
        <w:t>在调查中，学生期待的三笔一话</w:t>
      </w:r>
      <w:r>
        <w:rPr>
          <w:rFonts w:hint="eastAsia" w:ascii="楷体" w:hAnsi="楷体" w:eastAsia="楷体"/>
          <w:sz w:val="24"/>
          <w:szCs w:val="24"/>
          <w:lang w:eastAsia="zh-CN"/>
        </w:rPr>
        <w:t>培训落实</w:t>
      </w:r>
      <w:r>
        <w:rPr>
          <w:rFonts w:hint="eastAsia" w:ascii="楷体" w:hAnsi="楷体" w:eastAsia="楷体"/>
          <w:sz w:val="24"/>
          <w:szCs w:val="24"/>
        </w:rPr>
        <w:t>：应多开设课程进行长期监督训练，有考核机制</w:t>
      </w:r>
      <w:r>
        <w:rPr>
          <w:rFonts w:hint="eastAsia" w:ascii="楷体" w:hAnsi="楷体" w:eastAsia="楷体"/>
          <w:sz w:val="24"/>
          <w:szCs w:val="24"/>
          <w:lang w:eastAsia="zh-CN"/>
        </w:rPr>
        <w:t>，</w:t>
      </w:r>
      <w:r>
        <w:rPr>
          <w:rFonts w:hint="eastAsia" w:ascii="楷体" w:hAnsi="楷体" w:eastAsia="楷体"/>
          <w:sz w:val="24"/>
          <w:szCs w:val="24"/>
        </w:rPr>
        <w:t>要采取行之有效的方法训练，并开展相应的比赛活动。</w:t>
      </w:r>
    </w:p>
    <w:p>
      <w:pPr>
        <w:keepNext w:val="0"/>
        <w:keepLines w:val="0"/>
        <w:pageBreakBefore w:val="0"/>
        <w:kinsoku/>
        <w:overflowPunct/>
        <w:topLinePunct w:val="0"/>
        <w:autoSpaceDE/>
        <w:autoSpaceDN/>
        <w:bidi w:val="0"/>
        <w:spacing w:beforeAutospacing="0" w:afterAutospacing="0" w:line="240" w:lineRule="auto"/>
        <w:ind w:firstLine="240" w:firstLineChars="100"/>
        <w:jc w:val="both"/>
        <w:textAlignment w:val="auto"/>
        <w:rPr>
          <w:rFonts w:ascii="楷体" w:hAnsi="楷体" w:eastAsia="楷体"/>
          <w:bCs/>
          <w:color w:val="FF0000"/>
          <w:sz w:val="21"/>
          <w:szCs w:val="21"/>
        </w:rPr>
      </w:pPr>
      <w:r>
        <w:rPr>
          <w:rFonts w:hint="eastAsia" w:ascii="楷体" w:hAnsi="楷体" w:eastAsia="楷体"/>
          <w:color w:val="333333"/>
          <w:sz w:val="24"/>
          <w:szCs w:val="24"/>
          <w:shd w:val="clear" w:color="auto" w:fill="FFFFFF"/>
        </w:rPr>
        <w:t>（2）.开展</w:t>
      </w:r>
      <w:r>
        <w:rPr>
          <w:rFonts w:hint="eastAsia" w:ascii="楷体" w:hAnsi="楷体" w:eastAsia="楷体"/>
          <w:bCs/>
          <w:sz w:val="24"/>
          <w:szCs w:val="24"/>
        </w:rPr>
        <w:t>试讲技能培养</w:t>
      </w:r>
      <w:r>
        <w:rPr>
          <w:rFonts w:hint="eastAsia" w:ascii="楷体" w:hAnsi="楷体" w:eastAsia="楷体"/>
          <w:color w:val="333333"/>
          <w:sz w:val="24"/>
          <w:szCs w:val="24"/>
          <w:shd w:val="clear" w:color="auto" w:fill="FFFFFF"/>
        </w:rPr>
        <w:t>。</w:t>
      </w:r>
      <w:r>
        <w:rPr>
          <w:rFonts w:hint="eastAsia" w:ascii="楷体" w:hAnsi="楷体" w:eastAsia="楷体"/>
          <w:bCs/>
          <w:sz w:val="24"/>
          <w:szCs w:val="24"/>
        </w:rPr>
        <w:t>师范生</w:t>
      </w:r>
      <w:r>
        <w:rPr>
          <w:rFonts w:hint="eastAsia" w:ascii="楷体" w:hAnsi="楷体" w:eastAsia="楷体"/>
          <w:bCs/>
          <w:sz w:val="24"/>
          <w:szCs w:val="24"/>
          <w:lang w:eastAsia="zh-CN"/>
        </w:rPr>
        <w:t>入学</w:t>
      </w:r>
      <w:r>
        <w:rPr>
          <w:rFonts w:hint="eastAsia" w:ascii="楷体" w:hAnsi="楷体" w:eastAsia="楷体"/>
          <w:bCs/>
          <w:sz w:val="24"/>
          <w:szCs w:val="24"/>
        </w:rPr>
        <w:t>全程开展试讲培养，有组织有计划落实，结合我校数学专业试讲培养模式，可以考虑以下几种模式：</w:t>
      </w:r>
      <w:r>
        <w:rPr>
          <w:rFonts w:hint="eastAsia" w:ascii="楷体" w:hAnsi="楷体" w:eastAsia="楷体"/>
          <w:bCs/>
          <w:sz w:val="24"/>
          <w:szCs w:val="24"/>
          <w:vertAlign w:val="superscript"/>
          <w:lang w:val="en-US" w:eastAsia="zh-CN"/>
        </w:rPr>
        <w:t>[8]</w:t>
      </w:r>
    </w:p>
    <w:p>
      <w:pPr>
        <w:keepNext w:val="0"/>
        <w:keepLines w:val="0"/>
        <w:pageBreakBefore w:val="0"/>
        <w:kinsoku/>
        <w:overflowPunct/>
        <w:topLinePunct w:val="0"/>
        <w:autoSpaceDE/>
        <w:autoSpaceDN/>
        <w:bidi w:val="0"/>
        <w:spacing w:beforeAutospacing="0" w:afterAutospacing="0" w:line="240" w:lineRule="auto"/>
        <w:ind w:firstLine="0" w:firstLineChars="0"/>
        <w:jc w:val="both"/>
        <w:textAlignment w:val="auto"/>
        <w:rPr>
          <w:rFonts w:ascii="楷体" w:hAnsi="楷体" w:eastAsia="楷体"/>
          <w:bCs/>
          <w:sz w:val="24"/>
          <w:szCs w:val="24"/>
        </w:rPr>
      </w:pPr>
      <w:r>
        <w:rPr>
          <w:rFonts w:hint="eastAsia" w:ascii="楷体" w:hAnsi="楷体" w:eastAsia="楷体"/>
          <w:bCs/>
          <w:sz w:val="24"/>
          <w:szCs w:val="24"/>
        </w:rPr>
        <w:drawing>
          <wp:inline distT="0" distB="0" distL="0" distR="0">
            <wp:extent cx="5274310" cy="2581275"/>
            <wp:effectExtent l="19050" t="0" r="21590" b="0"/>
            <wp:docPr id="3"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ascii="楷体" w:hAnsi="楷体" w:eastAsia="楷体"/>
          <w:sz w:val="24"/>
          <w:szCs w:val="24"/>
        </w:rPr>
      </w:pPr>
      <w:r>
        <w:rPr>
          <w:rFonts w:hint="eastAsia" w:ascii="楷体" w:hAnsi="楷体" w:eastAsia="楷体"/>
          <w:sz w:val="24"/>
          <w:szCs w:val="24"/>
        </w:rPr>
        <w:t>（3）加强实习、见习指导力度。</w:t>
      </w:r>
      <w:r>
        <w:rPr>
          <w:rFonts w:hint="eastAsia" w:ascii="楷体" w:hAnsi="楷体" w:eastAsia="楷体"/>
          <w:bCs/>
          <w:sz w:val="24"/>
          <w:szCs w:val="24"/>
        </w:rPr>
        <w:t>加强见习指导</w:t>
      </w:r>
      <w:r>
        <w:rPr>
          <w:rFonts w:hint="eastAsia" w:ascii="楷体" w:hAnsi="楷体" w:eastAsia="楷体"/>
          <w:bCs/>
          <w:sz w:val="24"/>
          <w:szCs w:val="24"/>
          <w:lang w:eastAsia="zh-CN"/>
        </w:rPr>
        <w:t>：</w:t>
      </w:r>
      <w:r>
        <w:rPr>
          <w:rFonts w:hint="eastAsia" w:ascii="楷体" w:hAnsi="楷体" w:eastAsia="楷体"/>
          <w:sz w:val="24"/>
          <w:szCs w:val="24"/>
        </w:rPr>
        <w:t>每学期安排一周见习，</w:t>
      </w:r>
      <w:r>
        <w:rPr>
          <w:rFonts w:hint="eastAsia" w:ascii="楷体" w:hAnsi="楷体" w:eastAsia="楷体"/>
          <w:bCs/>
          <w:sz w:val="24"/>
          <w:szCs w:val="24"/>
        </w:rPr>
        <w:t>了解中小学数学教学改革、教学理念。落实实习工作</w:t>
      </w:r>
      <w:r>
        <w:rPr>
          <w:rFonts w:hint="eastAsia" w:ascii="楷体" w:hAnsi="楷体" w:eastAsia="楷体"/>
          <w:bCs/>
          <w:sz w:val="24"/>
          <w:szCs w:val="24"/>
          <w:lang w:eastAsia="zh-CN"/>
        </w:rPr>
        <w:t>：</w:t>
      </w:r>
      <w:r>
        <w:rPr>
          <w:rFonts w:hint="eastAsia" w:ascii="楷体" w:hAnsi="楷体" w:eastAsia="楷体"/>
          <w:sz w:val="24"/>
          <w:szCs w:val="24"/>
        </w:rPr>
        <w:t>教法教师跟踪检查、指导、监督</w:t>
      </w:r>
      <w:r>
        <w:rPr>
          <w:rFonts w:hint="eastAsia" w:ascii="楷体" w:hAnsi="楷体" w:eastAsia="楷体"/>
          <w:sz w:val="24"/>
          <w:szCs w:val="24"/>
          <w:lang w:eastAsia="zh-CN"/>
        </w:rPr>
        <w:t>，</w:t>
      </w:r>
      <w:r>
        <w:rPr>
          <w:rFonts w:hint="eastAsia" w:ascii="楷体" w:hAnsi="楷体" w:eastAsia="楷体"/>
          <w:sz w:val="24"/>
          <w:szCs w:val="24"/>
        </w:rPr>
        <w:t>学生多收集案例，特别是作业中出错的案例，认真分析原因，组织同学集体研讨，养成研讨好习惯。</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0" w:firstLineChars="200"/>
        <w:jc w:val="both"/>
        <w:textAlignment w:val="auto"/>
        <w:rPr>
          <w:rFonts w:ascii="楷体" w:hAnsi="楷体" w:eastAsia="楷体"/>
          <w:sz w:val="28"/>
          <w:szCs w:val="28"/>
        </w:rPr>
      </w:pPr>
      <w:r>
        <w:rPr>
          <w:rFonts w:hint="eastAsia" w:ascii="楷体" w:hAnsi="楷体" w:eastAsia="楷体"/>
          <w:sz w:val="28"/>
          <w:szCs w:val="28"/>
        </w:rPr>
        <w:t>7</w:t>
      </w:r>
      <w:r>
        <w:rPr>
          <w:rFonts w:hint="eastAsia" w:ascii="楷体" w:hAnsi="楷体" w:eastAsia="楷体"/>
          <w:b/>
          <w:sz w:val="28"/>
          <w:szCs w:val="28"/>
        </w:rPr>
        <w:t>.开展</w:t>
      </w:r>
      <w:r>
        <w:rPr>
          <w:rFonts w:ascii="楷体" w:hAnsi="楷体" w:eastAsia="楷体"/>
          <w:b/>
          <w:sz w:val="28"/>
          <w:szCs w:val="28"/>
        </w:rPr>
        <w:t>现代信息技术</w:t>
      </w:r>
      <w:r>
        <w:rPr>
          <w:rFonts w:hint="eastAsia" w:ascii="楷体" w:hAnsi="楷体" w:eastAsia="楷体"/>
          <w:b/>
          <w:sz w:val="28"/>
          <w:szCs w:val="28"/>
        </w:rPr>
        <w:t>知识培训</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480" w:firstLineChars="200"/>
        <w:jc w:val="both"/>
        <w:textAlignment w:val="auto"/>
        <w:rPr>
          <w:rFonts w:ascii="楷体" w:hAnsi="楷体" w:eastAsia="楷体"/>
          <w:b/>
          <w:color w:val="FF0000"/>
          <w:sz w:val="21"/>
          <w:szCs w:val="21"/>
        </w:rPr>
      </w:pPr>
      <w:bookmarkStart w:id="0" w:name="bookmark956"/>
      <w:r>
        <w:rPr>
          <w:rFonts w:hint="eastAsia" w:ascii="楷体" w:hAnsi="楷体" w:eastAsia="楷体"/>
          <w:color w:val="auto"/>
          <w:sz w:val="24"/>
          <w:szCs w:val="24"/>
        </w:rPr>
        <w:t>从调研看，现代技术需进一步加强的占48%。“鼓励利用现代教育技术改进学生的数学学习方式，增进学生对数学的理解，最终提高数学教学质量”</w:t>
      </w:r>
      <w:r>
        <w:rPr>
          <w:rFonts w:hint="eastAsia" w:ascii="楷体" w:hAnsi="楷体" w:eastAsia="楷体"/>
          <w:color w:val="auto"/>
          <w:sz w:val="24"/>
          <w:szCs w:val="24"/>
          <w:vertAlign w:val="superscript"/>
          <w:lang w:val="en-US" w:eastAsia="zh-CN"/>
        </w:rPr>
        <w:t>[9]</w:t>
      </w:r>
      <w:r>
        <w:rPr>
          <w:rFonts w:hint="eastAsia" w:ascii="楷体" w:hAnsi="楷体" w:eastAsia="楷体"/>
          <w:sz w:val="24"/>
          <w:szCs w:val="24"/>
        </w:rPr>
        <w:t>.</w:t>
      </w:r>
      <w:r>
        <w:rPr>
          <w:rFonts w:hint="eastAsia" w:ascii="楷体" w:hAnsi="楷体" w:eastAsia="楷体"/>
          <w:color w:val="FF0000"/>
          <w:sz w:val="21"/>
          <w:szCs w:val="21"/>
        </w:rPr>
        <w:t xml:space="preserve"> </w:t>
      </w:r>
      <w:r>
        <w:rPr>
          <w:rFonts w:hint="eastAsia" w:ascii="楷体" w:hAnsi="楷体" w:eastAsia="楷体"/>
          <w:sz w:val="24"/>
          <w:szCs w:val="24"/>
        </w:rPr>
        <w:t>合理使用多</w:t>
      </w:r>
      <w:bookmarkEnd w:id="0"/>
      <w:r>
        <w:rPr>
          <w:rFonts w:hint="eastAsia" w:ascii="楷体" w:hAnsi="楷体" w:eastAsia="楷体"/>
          <w:sz w:val="24"/>
          <w:szCs w:val="24"/>
          <w:lang w:eastAsia="zh-CN"/>
        </w:rPr>
        <w:t>现代技术</w:t>
      </w:r>
      <w:r>
        <w:rPr>
          <w:rFonts w:hint="eastAsia" w:ascii="楷体" w:hAnsi="楷体" w:eastAsia="楷体" w:cs="宋体"/>
          <w:sz w:val="24"/>
          <w:szCs w:val="24"/>
        </w:rPr>
        <w:t>一是生动直观</w:t>
      </w:r>
      <w:r>
        <w:rPr>
          <w:rFonts w:ascii="楷体" w:hAnsi="楷体" w:eastAsia="楷体"/>
          <w:sz w:val="24"/>
          <w:szCs w:val="24"/>
        </w:rPr>
        <w:t>.</w:t>
      </w:r>
      <w:r>
        <w:rPr>
          <w:rFonts w:hint="eastAsia" w:ascii="楷体" w:hAnsi="楷体" w:eastAsia="楷体" w:cs="宋体"/>
          <w:sz w:val="24"/>
          <w:szCs w:val="24"/>
        </w:rPr>
        <w:t>有助于激发学生的学习兴趣，引导学生积极思维</w:t>
      </w:r>
      <w:r>
        <w:rPr>
          <w:rFonts w:hint="eastAsia" w:ascii="楷体" w:hAnsi="楷体" w:eastAsia="楷体"/>
          <w:sz w:val="24"/>
          <w:szCs w:val="24"/>
        </w:rPr>
        <w:t>，</w:t>
      </w:r>
      <w:r>
        <w:rPr>
          <w:rFonts w:hint="eastAsia" w:ascii="楷体" w:hAnsi="楷体" w:eastAsia="楷体" w:cs="宋体"/>
          <w:sz w:val="24"/>
          <w:szCs w:val="24"/>
        </w:rPr>
        <w:t>集文字、图形、动画、音频、视频、投影于一体，直观形象，</w:t>
      </w:r>
      <w:r>
        <w:rPr>
          <w:rFonts w:hint="eastAsia" w:ascii="楷体" w:hAnsi="楷体" w:eastAsia="楷体"/>
          <w:sz w:val="24"/>
          <w:szCs w:val="24"/>
        </w:rPr>
        <w:t>培养了学生数学抽象、直</w:t>
      </w:r>
      <w:r>
        <w:rPr>
          <w:rFonts w:hint="eastAsia" w:ascii="楷体" w:hAnsi="楷体" w:eastAsia="楷体" w:cs="宋体"/>
          <w:sz w:val="24"/>
          <w:szCs w:val="24"/>
        </w:rPr>
        <w:t>直观想象</w:t>
      </w:r>
      <w:r>
        <w:rPr>
          <w:rFonts w:hint="eastAsia" w:ascii="楷体" w:hAnsi="楷体" w:eastAsia="楷体"/>
          <w:sz w:val="24"/>
          <w:szCs w:val="24"/>
        </w:rPr>
        <w:t>等核心数学素养。二是</w:t>
      </w:r>
      <w:r>
        <w:rPr>
          <w:rFonts w:hint="eastAsia" w:ascii="楷体" w:hAnsi="楷体" w:eastAsia="楷体" w:cs="宋体"/>
          <w:sz w:val="24"/>
          <w:szCs w:val="24"/>
        </w:rPr>
        <w:t>变抽象为形象，有利于突破教学难点、突出教学重点。运用多媒体二维、三维动画技术和视频技术可使抽象、深奥的数学知识简单直观</w:t>
      </w:r>
      <w:r>
        <w:rPr>
          <w:rFonts w:ascii="楷体" w:hAnsi="楷体" w:eastAsia="楷体"/>
          <w:sz w:val="24"/>
          <w:szCs w:val="24"/>
        </w:rPr>
        <w:t>;</w:t>
      </w:r>
      <w:r>
        <w:rPr>
          <w:rFonts w:hint="eastAsia" w:ascii="楷体" w:hAnsi="楷体" w:eastAsia="楷体" w:cs="宋体"/>
          <w:sz w:val="24"/>
          <w:szCs w:val="24"/>
        </w:rPr>
        <w:t>培养学生的观察能力、分析能力。</w:t>
      </w:r>
      <w:r>
        <w:rPr>
          <w:rFonts w:hint="eastAsia" w:ascii="楷体" w:hAnsi="楷体" w:eastAsia="楷体" w:cs="宋体"/>
          <w:sz w:val="24"/>
          <w:szCs w:val="24"/>
          <w:lang w:eastAsia="zh-CN"/>
        </w:rPr>
        <w:t>三</w:t>
      </w:r>
      <w:r>
        <w:rPr>
          <w:rFonts w:hint="eastAsia" w:ascii="楷体" w:hAnsi="楷体" w:eastAsia="楷体" w:cs="宋体"/>
          <w:sz w:val="24"/>
          <w:szCs w:val="24"/>
        </w:rPr>
        <w:t>是在网络环境下，学生可以按照自己的认知水平主动参与学习。在非常时期，网络学习显得尤为重要，</w:t>
      </w:r>
      <w:r>
        <w:rPr>
          <w:rFonts w:hint="eastAsia" w:ascii="楷体" w:hAnsi="楷体" w:eastAsia="楷体"/>
          <w:sz w:val="24"/>
          <w:szCs w:val="24"/>
          <w:lang w:eastAsia="zh-CN"/>
        </w:rPr>
        <w:t>今年武</w:t>
      </w:r>
      <w:r>
        <w:rPr>
          <w:rFonts w:hint="eastAsia" w:ascii="楷体" w:hAnsi="楷体" w:eastAsia="楷体" w:cs="宋体"/>
          <w:sz w:val="24"/>
          <w:szCs w:val="24"/>
        </w:rPr>
        <w:t>汉爆发的新冠肺炎，通过网课学习和办公</w:t>
      </w:r>
      <w:r>
        <w:rPr>
          <w:rFonts w:hint="eastAsia" w:ascii="楷体" w:hAnsi="楷体" w:eastAsia="楷体" w:cs="宋体"/>
          <w:sz w:val="24"/>
          <w:szCs w:val="24"/>
          <w:lang w:eastAsia="zh-CN"/>
        </w:rPr>
        <w:t>，提高效率</w:t>
      </w:r>
      <w:r>
        <w:rPr>
          <w:rFonts w:hint="eastAsia" w:ascii="楷体" w:hAnsi="楷体" w:eastAsia="楷体" w:cs="宋体"/>
          <w:sz w:val="24"/>
          <w:szCs w:val="24"/>
        </w:rPr>
        <w:t>。</w:t>
      </w:r>
      <w:r>
        <w:rPr>
          <w:rFonts w:hint="eastAsia" w:ascii="楷体" w:hAnsi="楷体" w:eastAsia="楷体" w:cs="宋体"/>
          <w:sz w:val="24"/>
          <w:szCs w:val="24"/>
          <w:lang w:eastAsia="zh-CN"/>
        </w:rPr>
        <w:t>特别是课件及微课制作培养等</w:t>
      </w:r>
      <w:r>
        <w:rPr>
          <w:rFonts w:hint="eastAsia" w:ascii="楷体" w:hAnsi="楷体" w:eastAsia="楷体" w:cs="宋体"/>
          <w:sz w:val="24"/>
          <w:szCs w:val="24"/>
        </w:rPr>
        <w:t>尤为重要，也是数学学核心素养要素之一。</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562" w:firstLineChars="200"/>
        <w:jc w:val="both"/>
        <w:textAlignment w:val="auto"/>
        <w:rPr>
          <w:rFonts w:ascii="楷体" w:hAnsi="楷体" w:eastAsia="楷体"/>
          <w:sz w:val="28"/>
          <w:szCs w:val="28"/>
        </w:rPr>
      </w:pPr>
      <w:r>
        <w:rPr>
          <w:rFonts w:hint="eastAsia" w:ascii="楷体" w:hAnsi="楷体" w:eastAsia="楷体"/>
          <w:b/>
          <w:sz w:val="28"/>
          <w:szCs w:val="28"/>
        </w:rPr>
        <w:t>8.加强数学专业师范生教育心理知识培养是数学核心素质培养的根本</w:t>
      </w:r>
    </w:p>
    <w:p>
      <w:pPr>
        <w:keepNext w:val="0"/>
        <w:keepLines w:val="0"/>
        <w:pageBreakBefore w:val="0"/>
        <w:widowControl/>
        <w:kinsoku/>
        <w:wordWrap/>
        <w:overflowPunct/>
        <w:topLinePunct w:val="0"/>
        <w:autoSpaceDE/>
        <w:autoSpaceDN/>
        <w:bidi w:val="0"/>
        <w:adjustRightInd w:val="0"/>
        <w:snapToGrid w:val="0"/>
        <w:spacing w:beforeAutospacing="0" w:after="0" w:afterAutospacing="0" w:line="240" w:lineRule="auto"/>
        <w:ind w:firstLine="240" w:firstLineChars="100"/>
        <w:jc w:val="both"/>
        <w:textAlignment w:val="auto"/>
        <w:rPr>
          <w:rFonts w:ascii="楷体" w:hAnsi="楷体" w:eastAsia="楷体"/>
          <w:sz w:val="24"/>
          <w:szCs w:val="24"/>
        </w:rPr>
      </w:pPr>
      <w:r>
        <w:rPr>
          <w:rFonts w:hint="eastAsia" w:ascii="楷体" w:hAnsi="楷体" w:eastAsia="楷体"/>
          <w:sz w:val="24"/>
          <w:szCs w:val="24"/>
        </w:rPr>
        <w:t>《中小学教师专业标准》中指出：</w:t>
      </w:r>
      <w:r>
        <w:rPr>
          <w:rFonts w:ascii="楷体" w:hAnsi="楷体" w:eastAsia="楷体" w:cs="Arial"/>
          <w:sz w:val="24"/>
          <w:szCs w:val="24"/>
          <w:shd w:val="clear" w:color="auto" w:fill="FFFFFF"/>
        </w:rPr>
        <w:t>遵循学生身心发展特点和教育教学规律，提供适合的教育，促进学生生动活泼学习、健康快乐成长，全面而有个性的发展。</w:t>
      </w:r>
      <w:r>
        <w:rPr>
          <w:rFonts w:hint="eastAsia" w:ascii="楷体" w:hAnsi="楷体" w:eastAsia="楷体" w:cs="Arial"/>
          <w:sz w:val="24"/>
          <w:szCs w:val="24"/>
          <w:shd w:val="clear" w:color="auto" w:fill="FFFFFF"/>
          <w:lang w:eastAsia="zh-CN"/>
        </w:rPr>
        <w:t>教法教师要培养师范生</w:t>
      </w:r>
      <w:r>
        <w:rPr>
          <w:rFonts w:hint="eastAsia" w:ascii="楷体" w:hAnsi="楷体" w:eastAsia="楷体"/>
          <w:sz w:val="24"/>
          <w:szCs w:val="24"/>
        </w:rPr>
        <w:t>进一步了解学生的认知心理，充分利用教育学心理学知识进行数学教学，提高学生学习数学兴趣</w:t>
      </w:r>
      <w:r>
        <w:rPr>
          <w:rFonts w:hint="eastAsia" w:ascii="楷体" w:hAnsi="楷体" w:eastAsia="楷体"/>
          <w:sz w:val="24"/>
          <w:szCs w:val="24"/>
          <w:lang w:eastAsia="zh-CN"/>
        </w:rPr>
        <w:t>的能力</w:t>
      </w:r>
      <w:r>
        <w:rPr>
          <w:rFonts w:hint="eastAsia" w:ascii="楷体" w:hAnsi="楷体" w:eastAsia="楷体"/>
          <w:sz w:val="24"/>
          <w:szCs w:val="24"/>
        </w:rPr>
        <w:t>。根据调研得知，教育学、心理学公共课教师多数是从理论到理论，极少列举数学案例加以阐述，因此数学教法教师一方面要加强教育学、心理学自身的学习和提高，另一方面多列举数学案例强化教育学、心理学知识</w:t>
      </w:r>
      <w:r>
        <w:rPr>
          <w:rFonts w:hint="eastAsia" w:ascii="楷体" w:hAnsi="楷体" w:eastAsia="楷体"/>
          <w:sz w:val="24"/>
          <w:szCs w:val="24"/>
          <w:lang w:eastAsia="zh-CN"/>
        </w:rPr>
        <w:t>应用，有利于</w:t>
      </w:r>
      <w:r>
        <w:rPr>
          <w:rFonts w:hint="eastAsia" w:ascii="楷体" w:hAnsi="楷体" w:eastAsia="楷体"/>
          <w:sz w:val="24"/>
          <w:szCs w:val="24"/>
        </w:rPr>
        <w:t>更好培养数学核心素质。</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562" w:firstLineChars="200"/>
        <w:jc w:val="both"/>
        <w:textAlignment w:val="auto"/>
        <w:rPr>
          <w:rFonts w:ascii="楷体" w:hAnsi="楷体" w:eastAsia="楷体"/>
          <w:b/>
        </w:rPr>
      </w:pPr>
      <w:r>
        <w:rPr>
          <w:rFonts w:hint="eastAsia" w:ascii="楷体" w:hAnsi="楷体" w:eastAsia="楷体"/>
          <w:b/>
          <w:sz w:val="28"/>
          <w:szCs w:val="28"/>
        </w:rPr>
        <w:t>9.积极开展数学第二课堂活动</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楷体" w:hAnsi="楷体" w:eastAsia="楷体"/>
          <w:vertAlign w:val="superscript"/>
          <w:lang w:val="en-US" w:eastAsia="zh-CN"/>
        </w:rPr>
      </w:pPr>
      <w:r>
        <w:rPr>
          <w:rFonts w:hint="eastAsia" w:ascii="楷体" w:hAnsi="楷体" w:eastAsia="楷体"/>
        </w:rPr>
        <w:t>强化数学第二课堂，提高数学师范生数学应用意识能力、实践能力和创新能力，是数学学科核心素质培养的精髓</w:t>
      </w:r>
      <w:r>
        <w:rPr>
          <w:rFonts w:hint="eastAsia" w:ascii="楷体" w:hAnsi="楷体" w:eastAsia="楷体"/>
          <w:lang w:eastAsia="zh-CN"/>
        </w:rPr>
        <w:t>。</w:t>
      </w:r>
      <w:r>
        <w:rPr>
          <w:rFonts w:hint="eastAsia" w:ascii="楷体" w:hAnsi="楷体" w:eastAsia="楷体"/>
        </w:rPr>
        <w:t>“</w:t>
      </w:r>
      <w:r>
        <w:rPr>
          <w:rFonts w:ascii="楷体" w:hAnsi="楷体" w:eastAsia="楷体"/>
        </w:rPr>
        <w:t>培养学生的</w:t>
      </w:r>
      <w:r>
        <w:rPr>
          <w:rFonts w:hint="eastAsia" w:ascii="楷体" w:hAnsi="楷体" w:eastAsia="楷体"/>
        </w:rPr>
        <w:t>应用意识和</w:t>
      </w:r>
      <w:r>
        <w:rPr>
          <w:rFonts w:ascii="楷体" w:hAnsi="楷体" w:eastAsia="楷体"/>
        </w:rPr>
        <w:t>创新精神,提升学生的实践能力是在数学教学中落实核心素养的重要手段。</w:t>
      </w:r>
      <w:r>
        <w:rPr>
          <w:rFonts w:hint="eastAsia" w:ascii="楷体" w:hAnsi="楷体" w:eastAsia="楷体"/>
        </w:rPr>
        <w:t>”</w:t>
      </w:r>
      <w:r>
        <w:rPr>
          <w:rFonts w:hint="eastAsia" w:ascii="楷体" w:hAnsi="楷体" w:eastAsia="楷体"/>
          <w:vertAlign w:val="superscript"/>
          <w:lang w:val="en-US" w:eastAsia="zh-CN"/>
        </w:rPr>
        <w:t>[10]</w:t>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hint="eastAsia" w:ascii="楷体" w:hAnsi="楷体" w:eastAsia="楷体" w:cs="仿宋_GB2312"/>
          <w:bCs/>
          <w:color w:val="FF0000"/>
          <w:sz w:val="24"/>
          <w:szCs w:val="24"/>
          <w:lang w:eastAsia="zh-CN"/>
        </w:rPr>
      </w:pPr>
      <w:r>
        <w:rPr>
          <w:rFonts w:hint="eastAsia" w:ascii="楷体" w:hAnsi="楷体" w:eastAsia="楷体"/>
          <w:sz w:val="24"/>
          <w:szCs w:val="24"/>
        </w:rPr>
        <w:t>（1）</w:t>
      </w:r>
      <w:r>
        <w:rPr>
          <w:rFonts w:hint="eastAsia" w:ascii="楷体" w:hAnsi="楷体" w:eastAsia="楷体" w:cs="宋体"/>
          <w:sz w:val="24"/>
          <w:szCs w:val="24"/>
        </w:rPr>
        <w:t>创新教法课形式。教法课多引导学生</w:t>
      </w:r>
      <w:r>
        <w:rPr>
          <w:rFonts w:hint="eastAsia" w:ascii="楷体" w:hAnsi="楷体" w:eastAsia="楷体" w:cs="宋体"/>
          <w:sz w:val="24"/>
          <w:szCs w:val="24"/>
          <w:lang w:eastAsia="zh-CN"/>
        </w:rPr>
        <w:t>提出、发现</w:t>
      </w:r>
      <w:r>
        <w:rPr>
          <w:rFonts w:hint="eastAsia" w:ascii="楷体" w:hAnsi="楷体" w:eastAsia="楷体" w:cs="宋体"/>
          <w:sz w:val="24"/>
          <w:szCs w:val="24"/>
        </w:rPr>
        <w:t>数学问题</w:t>
      </w:r>
      <w:r>
        <w:rPr>
          <w:rFonts w:hint="eastAsia" w:ascii="楷体" w:hAnsi="楷体" w:eastAsia="楷体" w:cs="宋体"/>
          <w:sz w:val="24"/>
          <w:szCs w:val="24"/>
          <w:lang w:eastAsia="zh-CN"/>
        </w:rPr>
        <w:t>，</w:t>
      </w:r>
      <w:r>
        <w:rPr>
          <w:rFonts w:hint="eastAsia" w:ascii="楷体" w:hAnsi="楷体" w:eastAsia="楷体" w:cs="宋体"/>
          <w:sz w:val="24"/>
          <w:szCs w:val="24"/>
        </w:rPr>
        <w:t>“积极开展研究性学习，让学生提出富有挑战性的问题进行猜测、推理，解决问题，并对问题解决的过程进行反思。”</w:t>
      </w:r>
      <w:r>
        <w:rPr>
          <w:rFonts w:hint="eastAsia" w:ascii="楷体" w:hAnsi="楷体" w:eastAsia="楷体" w:cs="宋体"/>
          <w:sz w:val="24"/>
          <w:szCs w:val="24"/>
          <w:vertAlign w:val="superscript"/>
          <w:lang w:val="en-US" w:eastAsia="zh-CN"/>
        </w:rPr>
        <w:t>[11]</w:t>
      </w:r>
      <w:r>
        <w:rPr>
          <w:rFonts w:hint="eastAsia" w:ascii="楷体" w:hAnsi="楷体" w:eastAsia="楷体" w:cs="宋体"/>
          <w:sz w:val="24"/>
          <w:szCs w:val="24"/>
        </w:rPr>
        <w:t>培养学生</w:t>
      </w:r>
      <w:r>
        <w:rPr>
          <w:rFonts w:hint="eastAsia" w:ascii="楷体" w:hAnsi="楷体" w:eastAsia="楷体" w:cs="宋体"/>
          <w:sz w:val="24"/>
          <w:szCs w:val="24"/>
          <w:lang w:eastAsia="zh-CN"/>
        </w:rPr>
        <w:t>分析和解决数学问题</w:t>
      </w:r>
      <w:r>
        <w:rPr>
          <w:rFonts w:hint="eastAsia" w:ascii="楷体" w:hAnsi="楷体" w:eastAsia="楷体" w:cs="宋体"/>
          <w:sz w:val="24"/>
          <w:szCs w:val="24"/>
        </w:rPr>
        <w:t>能力</w:t>
      </w:r>
      <w:r>
        <w:rPr>
          <w:rFonts w:hint="eastAsia" w:ascii="楷体" w:hAnsi="楷体" w:eastAsia="楷体" w:cs="宋体"/>
          <w:sz w:val="24"/>
          <w:szCs w:val="24"/>
          <w:lang w:eastAsia="zh-CN"/>
        </w:rPr>
        <w:t>。</w:t>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ascii="楷体" w:hAnsi="楷体" w:eastAsia="楷体" w:cs="仿宋_GB2312"/>
          <w:bCs/>
          <w:sz w:val="24"/>
          <w:szCs w:val="24"/>
        </w:rPr>
      </w:pPr>
      <w:r>
        <w:rPr>
          <w:rFonts w:hint="eastAsia" w:ascii="楷体" w:hAnsi="楷体" w:eastAsia="楷体"/>
          <w:sz w:val="24"/>
          <w:szCs w:val="24"/>
        </w:rPr>
        <w:t>（2）开设第二课程数学选修课，开展数学研究，开展数学与生活、数学小论文、数学建模等创新教育活动。</w:t>
      </w:r>
    </w:p>
    <w:p>
      <w:pPr>
        <w:pStyle w:val="12"/>
        <w:keepNext w:val="0"/>
        <w:keepLines w:val="0"/>
        <w:pageBreakBefore w:val="0"/>
        <w:kinsoku/>
        <w:overflowPunct/>
        <w:topLinePunct w:val="0"/>
        <w:autoSpaceDE/>
        <w:autoSpaceDN/>
        <w:bidi w:val="0"/>
        <w:spacing w:before="0" w:beforeAutospacing="0" w:after="0" w:afterAutospacing="0" w:line="240" w:lineRule="auto"/>
        <w:ind w:firstLine="240" w:firstLineChars="100"/>
        <w:jc w:val="both"/>
        <w:textAlignment w:val="auto"/>
        <w:rPr>
          <w:rFonts w:ascii="楷体" w:hAnsi="楷体" w:eastAsia="楷体"/>
          <w:sz w:val="24"/>
          <w:szCs w:val="24"/>
        </w:rPr>
      </w:pPr>
      <w:r>
        <w:rPr>
          <w:rFonts w:hint="eastAsia" w:ascii="楷体" w:hAnsi="楷体" w:eastAsia="楷体"/>
          <w:sz w:val="24"/>
          <w:szCs w:val="24"/>
        </w:rPr>
        <w:t>（3）建立数学课外兴趣小组，教法教师参与指导和策划，有计划开展比赛，比如数学建模比赛、数学论文比赛，开展数学学术研讨会（或报告会）等。</w:t>
      </w:r>
    </w:p>
    <w:p>
      <w:pPr>
        <w:pStyle w:val="12"/>
        <w:keepNext w:val="0"/>
        <w:keepLines w:val="0"/>
        <w:pageBreakBefore w:val="0"/>
        <w:kinsoku/>
        <w:overflowPunct/>
        <w:topLinePunct w:val="0"/>
        <w:autoSpaceDE/>
        <w:autoSpaceDN/>
        <w:bidi w:val="0"/>
        <w:spacing w:before="0" w:beforeAutospacing="0" w:after="0" w:afterAutospacing="0" w:line="240" w:lineRule="auto"/>
        <w:ind w:firstLine="240" w:firstLineChars="100"/>
        <w:jc w:val="both"/>
        <w:textAlignment w:val="auto"/>
        <w:rPr>
          <w:rFonts w:ascii="楷体" w:hAnsi="楷体" w:eastAsia="楷体"/>
          <w:color w:val="auto"/>
          <w:sz w:val="24"/>
          <w:szCs w:val="24"/>
        </w:rPr>
      </w:pPr>
      <w:r>
        <w:rPr>
          <w:rFonts w:hint="eastAsia" w:ascii="楷体" w:hAnsi="楷体" w:eastAsia="楷体"/>
          <w:color w:val="auto"/>
          <w:sz w:val="24"/>
          <w:szCs w:val="24"/>
        </w:rPr>
        <w:t>（4）创办数学学刊、数学园地，鼓励师范生参加数学研究，内容涉及数学故事、数学文化、数学生活等数学杂谈。但从调研得知，新教师的研究能力十分欠缺，所以要组织学生</w:t>
      </w:r>
      <w:r>
        <w:rPr>
          <w:rFonts w:hint="eastAsia" w:ascii="楷体" w:hAnsi="楷体" w:eastAsia="楷体"/>
          <w:color w:val="auto"/>
          <w:sz w:val="24"/>
          <w:szCs w:val="24"/>
          <w:lang w:eastAsia="zh-CN"/>
        </w:rPr>
        <w:t>撰写</w:t>
      </w:r>
      <w:r>
        <w:rPr>
          <w:rFonts w:hint="eastAsia" w:ascii="楷体" w:hAnsi="楷体" w:eastAsia="楷体"/>
          <w:color w:val="auto"/>
          <w:sz w:val="24"/>
          <w:szCs w:val="24"/>
        </w:rPr>
        <w:t>数学论文，提高研究能力。</w:t>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ascii="楷体" w:hAnsi="楷体" w:eastAsia="楷体" w:cs="宋体"/>
          <w:color w:val="auto"/>
          <w:sz w:val="24"/>
          <w:szCs w:val="24"/>
        </w:rPr>
      </w:pPr>
      <w:r>
        <w:rPr>
          <w:rFonts w:hint="eastAsia" w:ascii="楷体" w:hAnsi="楷体" w:eastAsia="楷体"/>
          <w:color w:val="auto"/>
          <w:sz w:val="24"/>
          <w:szCs w:val="24"/>
        </w:rPr>
        <w:t>（5）</w:t>
      </w:r>
      <w:r>
        <w:rPr>
          <w:rFonts w:hint="eastAsia" w:ascii="楷体" w:hAnsi="楷体" w:eastAsia="楷体" w:cs="宋体"/>
          <w:color w:val="auto"/>
          <w:sz w:val="24"/>
          <w:szCs w:val="24"/>
        </w:rPr>
        <w:t>鼓励学生申报课题。教法教师鼓励学生参与数学课题的研究，逐步培养未来的专家型教师、双师型教师奠定基础，也是师范生数学核心素质培养的重要</w:t>
      </w:r>
      <w:r>
        <w:rPr>
          <w:rFonts w:hint="eastAsia" w:ascii="楷体" w:hAnsi="楷体" w:eastAsia="楷体" w:cs="宋体"/>
          <w:color w:val="auto"/>
          <w:sz w:val="24"/>
          <w:szCs w:val="24"/>
          <w:lang w:eastAsia="zh-CN"/>
        </w:rPr>
        <w:t>方法</w:t>
      </w:r>
      <w:r>
        <w:rPr>
          <w:rFonts w:hint="eastAsia" w:ascii="楷体" w:hAnsi="楷体" w:eastAsia="楷体" w:cs="宋体"/>
          <w:color w:val="auto"/>
          <w:sz w:val="24"/>
          <w:szCs w:val="24"/>
        </w:rPr>
        <w:t>。</w:t>
      </w:r>
    </w:p>
    <w:p>
      <w:pPr>
        <w:keepNext w:val="0"/>
        <w:keepLines w:val="0"/>
        <w:pageBreakBefore w:val="0"/>
        <w:kinsoku/>
        <w:overflowPunct/>
        <w:topLinePunct w:val="0"/>
        <w:autoSpaceDE/>
        <w:autoSpaceDN/>
        <w:bidi w:val="0"/>
        <w:spacing w:beforeAutospacing="0" w:after="0" w:afterAutospacing="0" w:line="240" w:lineRule="auto"/>
        <w:ind w:firstLine="0" w:firstLineChars="0"/>
        <w:jc w:val="both"/>
        <w:textAlignment w:val="auto"/>
        <w:rPr>
          <w:rFonts w:ascii="楷体" w:hAnsi="楷体" w:eastAsia="楷体"/>
          <w:b/>
          <w:sz w:val="24"/>
          <w:szCs w:val="24"/>
        </w:rPr>
      </w:pPr>
      <w:r>
        <w:rPr>
          <w:rFonts w:hint="eastAsia" w:ascii="楷体" w:hAnsi="楷体" w:eastAsia="楷体" w:cs="宋体"/>
          <w:sz w:val="24"/>
          <w:szCs w:val="24"/>
        </w:rPr>
        <w:t xml:space="preserve"> </w:t>
      </w:r>
      <w:r>
        <w:rPr>
          <w:rFonts w:hint="eastAsia" w:ascii="楷体" w:hAnsi="楷体" w:eastAsia="楷体" w:cs="宋体"/>
          <w:b/>
          <w:sz w:val="24"/>
          <w:szCs w:val="24"/>
        </w:rPr>
        <w:t xml:space="preserve">   9.</w:t>
      </w:r>
      <w:r>
        <w:rPr>
          <w:rFonts w:hint="eastAsia" w:ascii="楷体" w:hAnsi="楷体" w:eastAsia="楷体"/>
          <w:b/>
          <w:sz w:val="24"/>
          <w:szCs w:val="24"/>
        </w:rPr>
        <w:t>建立毕业生新入职中小学数学教师数学核心素质</w:t>
      </w:r>
      <w:r>
        <w:rPr>
          <w:rFonts w:hint="eastAsia" w:ascii="楷体" w:hAnsi="楷体" w:eastAsia="楷体"/>
          <w:b/>
          <w:bCs/>
          <w:sz w:val="24"/>
          <w:szCs w:val="24"/>
        </w:rPr>
        <w:t>展示</w:t>
      </w:r>
      <w:r>
        <w:rPr>
          <w:rFonts w:hint="eastAsia" w:ascii="楷体" w:hAnsi="楷体" w:eastAsia="楷体"/>
          <w:b/>
          <w:sz w:val="24"/>
          <w:szCs w:val="24"/>
          <w:lang w:eastAsia="zh-CN"/>
        </w:rPr>
        <w:t>情况</w:t>
      </w:r>
      <w:r>
        <w:rPr>
          <w:rFonts w:hint="eastAsia" w:ascii="楷体" w:hAnsi="楷体" w:eastAsia="楷体"/>
          <w:b/>
          <w:sz w:val="24"/>
          <w:szCs w:val="24"/>
        </w:rPr>
        <w:t>跟踪反馈机制，形成追求卓越数学质量文化。</w:t>
      </w:r>
    </w:p>
    <w:p>
      <w:pPr>
        <w:keepNext w:val="0"/>
        <w:keepLines w:val="0"/>
        <w:pageBreakBefore w:val="0"/>
        <w:kinsoku/>
        <w:overflowPunct/>
        <w:topLinePunct w:val="0"/>
        <w:autoSpaceDE/>
        <w:autoSpaceDN/>
        <w:bidi w:val="0"/>
        <w:spacing w:beforeAutospacing="0" w:after="0" w:afterAutospacing="0" w:line="240" w:lineRule="auto"/>
        <w:ind w:firstLine="480" w:firstLineChars="200"/>
        <w:jc w:val="both"/>
        <w:textAlignment w:val="auto"/>
        <w:rPr>
          <w:rFonts w:ascii="楷体" w:hAnsi="楷体" w:eastAsia="楷体"/>
          <w:sz w:val="24"/>
          <w:szCs w:val="24"/>
        </w:rPr>
      </w:pPr>
      <w:r>
        <w:rPr>
          <w:rFonts w:hint="eastAsia" w:ascii="楷体" w:hAnsi="楷体" w:eastAsia="楷体"/>
          <w:sz w:val="24"/>
          <w:szCs w:val="24"/>
        </w:rPr>
        <w:t>根据调研，数学新入职教师在备课、教学技能、现代技术等教学实践能力方面存在严重不足，因此需建立毕业生入职数学核心素质展示情况跟踪反馈机制，进一步完善培养方案。</w:t>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ascii="楷体" w:hAnsi="楷体" w:eastAsia="楷体"/>
          <w:sz w:val="24"/>
          <w:szCs w:val="24"/>
        </w:rPr>
      </w:pPr>
      <w:r>
        <w:rPr>
          <w:rFonts w:hint="eastAsia" w:ascii="楷体" w:hAnsi="楷体" w:eastAsia="楷体"/>
          <w:sz w:val="24"/>
          <w:szCs w:val="24"/>
        </w:rPr>
        <w:t>（1）.对新入职教师的学科素养、教学能力、</w:t>
      </w:r>
      <w:r>
        <w:rPr>
          <w:rFonts w:hint="eastAsia" w:ascii="楷体" w:hAnsi="楷体" w:eastAsia="楷体"/>
          <w:sz w:val="24"/>
          <w:szCs w:val="24"/>
          <w:lang w:eastAsia="zh-CN"/>
        </w:rPr>
        <w:t>教学</w:t>
      </w:r>
      <w:r>
        <w:rPr>
          <w:rFonts w:hint="eastAsia" w:ascii="楷体" w:hAnsi="楷体" w:eastAsia="楷体"/>
          <w:sz w:val="24"/>
          <w:szCs w:val="24"/>
        </w:rPr>
        <w:t>效果、</w:t>
      </w:r>
      <w:r>
        <w:rPr>
          <w:rFonts w:hint="eastAsia" w:ascii="楷体" w:hAnsi="楷体" w:eastAsia="楷体"/>
          <w:sz w:val="24"/>
          <w:szCs w:val="24"/>
          <w:lang w:eastAsia="zh-CN"/>
        </w:rPr>
        <w:t>教研</w:t>
      </w:r>
      <w:r>
        <w:rPr>
          <w:rFonts w:hint="eastAsia" w:ascii="楷体" w:hAnsi="楷体" w:eastAsia="楷体"/>
          <w:sz w:val="24"/>
          <w:szCs w:val="24"/>
        </w:rPr>
        <w:t>能力等多个维度展开调研，与校方共同进行学科核心素养评价和培养，尽快让他们展示数学核心素养风采。</w:t>
      </w:r>
    </w:p>
    <w:p>
      <w:pPr>
        <w:keepNext w:val="0"/>
        <w:keepLines w:val="0"/>
        <w:pageBreakBefore w:val="0"/>
        <w:kinsoku/>
        <w:overflowPunct/>
        <w:topLinePunct w:val="0"/>
        <w:autoSpaceDE/>
        <w:autoSpaceDN/>
        <w:bidi w:val="0"/>
        <w:spacing w:beforeAutospacing="0" w:after="0" w:afterAutospacing="0" w:line="240" w:lineRule="auto"/>
        <w:ind w:firstLine="240" w:firstLineChars="100"/>
        <w:jc w:val="both"/>
        <w:textAlignment w:val="auto"/>
        <w:rPr>
          <w:rFonts w:ascii="楷体" w:hAnsi="楷体" w:eastAsia="楷体"/>
          <w:sz w:val="24"/>
          <w:szCs w:val="24"/>
        </w:rPr>
      </w:pPr>
      <w:r>
        <w:rPr>
          <w:rFonts w:hint="eastAsia" w:ascii="楷体" w:hAnsi="楷体" w:eastAsia="楷体"/>
          <w:sz w:val="24"/>
          <w:szCs w:val="24"/>
        </w:rPr>
        <w:t>（2）.根据调研情况充分听取校方意见或建议对我校数学师范专业培养方案进行修改，特别是涉及到数学学科素养方面培养的细则进行修改和落实。</w:t>
      </w:r>
    </w:p>
    <w:p>
      <w:pPr>
        <w:keepNext w:val="0"/>
        <w:keepLines w:val="0"/>
        <w:pageBreakBefore w:val="0"/>
        <w:kinsoku/>
        <w:overflowPunct/>
        <w:topLinePunct w:val="0"/>
        <w:autoSpaceDE/>
        <w:autoSpaceDN/>
        <w:bidi w:val="0"/>
        <w:spacing w:beforeAutospacing="0" w:afterAutospacing="0" w:line="240" w:lineRule="auto"/>
        <w:ind w:firstLine="0" w:firstLineChars="0"/>
        <w:jc w:val="both"/>
        <w:textAlignment w:val="auto"/>
        <w:rPr>
          <w:rFonts w:ascii="楷体" w:hAnsi="楷体" w:eastAsia="楷体"/>
          <w:sz w:val="24"/>
          <w:szCs w:val="24"/>
        </w:rPr>
      </w:pPr>
      <w:r>
        <w:rPr>
          <w:rFonts w:hint="eastAsia" w:ascii="楷体" w:hAnsi="楷体" w:eastAsia="楷体"/>
          <w:sz w:val="24"/>
          <w:szCs w:val="24"/>
        </w:rPr>
        <w:t>总之，数学专业师范生数学核心素质培养任重道远，培养他们能从数学的角度看现象、用数学的思维思考问题、用数学的方法解决问题的数学核心素养，</w:t>
      </w:r>
      <w:r>
        <w:rPr>
          <w:rFonts w:hint="eastAsia" w:ascii="楷体" w:hAnsi="楷体" w:eastAsia="楷体"/>
          <w:sz w:val="24"/>
          <w:szCs w:val="24"/>
          <w:lang w:eastAsia="zh-CN"/>
        </w:rPr>
        <w:t>具备</w:t>
      </w:r>
      <w:r>
        <w:rPr>
          <w:rFonts w:hint="eastAsia" w:ascii="楷体" w:hAnsi="楷体" w:eastAsia="楷体"/>
          <w:sz w:val="24"/>
          <w:szCs w:val="24"/>
        </w:rPr>
        <w:t>能完成社会实际活动所具有的关键数学知识、思维能力及数学思维品质，达到提高培养数学专业师范生的数学核心素质能力的目的。</w:t>
      </w:r>
    </w:p>
    <w:p>
      <w:pPr>
        <w:spacing w:line="220" w:lineRule="atLeast"/>
        <w:ind w:firstLine="360" w:firstLineChars="150"/>
        <w:rPr>
          <w:rFonts w:hint="eastAsia" w:ascii="楷体" w:hAnsi="楷体" w:eastAsia="楷体"/>
          <w:sz w:val="24"/>
          <w:szCs w:val="24"/>
          <w:lang w:eastAsia="zh-CN"/>
        </w:rPr>
      </w:pPr>
      <w:r>
        <w:rPr>
          <w:rFonts w:hint="eastAsia" w:ascii="楷体" w:hAnsi="楷体" w:eastAsia="楷体"/>
          <w:sz w:val="24"/>
          <w:szCs w:val="24"/>
          <w:lang w:eastAsia="zh-CN"/>
        </w:rPr>
        <w:t>参考文献：</w:t>
      </w:r>
    </w:p>
    <w:p>
      <w:pPr>
        <w:spacing w:line="220" w:lineRule="atLeast"/>
        <w:rPr>
          <w:rFonts w:ascii="楷体" w:hAnsi="楷体" w:eastAsia="楷体" w:cs="宋体"/>
          <w:color w:val="auto"/>
          <w:sz w:val="18"/>
          <w:szCs w:val="18"/>
        </w:rPr>
      </w:pPr>
      <w:r>
        <w:rPr>
          <w:rFonts w:hint="eastAsia" w:ascii="楷体" w:hAnsi="楷体" w:eastAsia="楷体"/>
          <w:sz w:val="18"/>
          <w:szCs w:val="18"/>
          <w:lang w:val="en-US" w:eastAsia="zh-CN"/>
        </w:rPr>
        <w:t>[1]</w:t>
      </w:r>
      <w:r>
        <w:rPr>
          <w:rFonts w:ascii="楷体" w:hAnsi="楷体" w:eastAsia="楷体" w:cs="宋体"/>
          <w:color w:val="auto"/>
          <w:sz w:val="18"/>
          <w:szCs w:val="18"/>
        </w:rPr>
        <w:t>毕力格图. 高中数学教师学科知识发展研究[D].东北师范大学,2011.</w:t>
      </w:r>
    </w:p>
    <w:p>
      <w:pPr>
        <w:spacing w:line="220" w:lineRule="atLeast"/>
        <w:rPr>
          <w:rFonts w:hint="eastAsia" w:ascii="楷体" w:hAnsi="楷体" w:eastAsia="楷体"/>
          <w:sz w:val="18"/>
          <w:szCs w:val="18"/>
          <w:lang w:val="en-US" w:eastAsia="zh-CN"/>
        </w:rPr>
      </w:pPr>
      <w:r>
        <w:rPr>
          <w:rFonts w:hint="eastAsia" w:ascii="楷体" w:hAnsi="楷体" w:eastAsia="楷体"/>
          <w:sz w:val="18"/>
          <w:szCs w:val="18"/>
          <w:lang w:val="en-US" w:eastAsia="zh-CN"/>
        </w:rPr>
        <w:t>[2]</w:t>
      </w:r>
      <w:r>
        <w:rPr>
          <w:rFonts w:ascii="楷体" w:hAnsi="楷体" w:eastAsia="楷体" w:cs="宋体"/>
          <w:color w:val="000000" w:themeColor="text1"/>
          <w:sz w:val="18"/>
          <w:szCs w:val="18"/>
          <w14:textFill>
            <w14:solidFill>
              <w14:schemeClr w14:val="tx1"/>
            </w14:solidFill>
          </w14:textFill>
        </w:rPr>
        <w:t>王坚.数学课堂教学中学科素质与学科核心素养初探[J].中国校外教育,2019(01):1</w:t>
      </w:r>
      <w:r>
        <w:rPr>
          <w:rFonts w:hint="eastAsia" w:ascii="楷体" w:hAnsi="楷体" w:eastAsia="楷体" w:cs="宋体"/>
          <w:color w:val="000000" w:themeColor="text1"/>
          <w:sz w:val="18"/>
          <w:szCs w:val="18"/>
          <w:lang w:val="en-US" w:eastAsia="zh-CN"/>
          <w14:textFill>
            <w14:solidFill>
              <w14:schemeClr w14:val="tx1"/>
            </w14:solidFill>
          </w14:textFill>
        </w:rPr>
        <w:t>29</w:t>
      </w:r>
      <w:r>
        <w:rPr>
          <w:rFonts w:ascii="楷体" w:hAnsi="楷体" w:eastAsia="楷体" w:cs="宋体"/>
          <w:color w:val="000000" w:themeColor="text1"/>
          <w:sz w:val="18"/>
          <w:szCs w:val="18"/>
          <w14:textFill>
            <w14:solidFill>
              <w14:schemeClr w14:val="tx1"/>
            </w14:solidFill>
          </w14:textFill>
        </w:rPr>
        <w:t>-138.</w:t>
      </w:r>
    </w:p>
    <w:p>
      <w:pPr>
        <w:spacing w:line="220" w:lineRule="atLeast"/>
        <w:rPr>
          <w:rFonts w:hint="default" w:ascii="楷体" w:hAnsi="楷体" w:eastAsia="楷体"/>
          <w:sz w:val="18"/>
          <w:szCs w:val="18"/>
          <w:lang w:val="en-US" w:eastAsia="zh-CN"/>
        </w:rPr>
      </w:pPr>
      <w:r>
        <w:rPr>
          <w:rFonts w:hint="eastAsia" w:ascii="楷体" w:hAnsi="楷体" w:eastAsia="楷体"/>
          <w:sz w:val="18"/>
          <w:szCs w:val="18"/>
          <w:lang w:val="en-US" w:eastAsia="zh-CN"/>
        </w:rPr>
        <w:t>[3][4]</w:t>
      </w:r>
      <w:r>
        <w:rPr>
          <w:rFonts w:hint="eastAsia" w:ascii="楷体" w:hAnsi="楷体" w:eastAsia="楷体" w:cs="楷体_GB2312"/>
          <w:color w:val="000000" w:themeColor="text1"/>
          <w:sz w:val="18"/>
          <w:szCs w:val="18"/>
          <w14:textFill>
            <w14:solidFill>
              <w14:schemeClr w14:val="tx1"/>
            </w14:solidFill>
          </w14:textFill>
        </w:rPr>
        <w:t>程晓亮, 刘影.</w:t>
      </w:r>
      <w:r>
        <w:rPr>
          <w:rFonts w:hint="eastAsia" w:ascii="楷体" w:hAnsi="楷体" w:eastAsia="楷体"/>
          <w:color w:val="000000" w:themeColor="text1"/>
          <w:sz w:val="18"/>
          <w:szCs w:val="18"/>
          <w14:textFill>
            <w14:solidFill>
              <w14:schemeClr w14:val="tx1"/>
            </w14:solidFill>
          </w14:textFill>
        </w:rPr>
        <w:t>数学教学论</w:t>
      </w:r>
      <w:r>
        <w:rPr>
          <w:rFonts w:hint="eastAsia" w:ascii="楷体" w:hAnsi="楷体" w:eastAsia="楷体"/>
          <w:color w:val="000000" w:themeColor="text1"/>
          <w:sz w:val="18"/>
          <w:szCs w:val="18"/>
          <w:lang w:val="en-US" w:eastAsia="zh-CN"/>
          <w14:textFill>
            <w14:solidFill>
              <w14:schemeClr w14:val="tx1"/>
            </w14:solidFill>
          </w14:textFill>
        </w:rPr>
        <w:t>{M}.</w:t>
      </w:r>
      <w:r>
        <w:rPr>
          <w:rFonts w:hint="eastAsia" w:ascii="楷体" w:hAnsi="楷体" w:eastAsia="楷体"/>
          <w:color w:val="000000" w:themeColor="text1"/>
          <w:sz w:val="18"/>
          <w:szCs w:val="18"/>
          <w14:textFill>
            <w14:solidFill>
              <w14:schemeClr w14:val="tx1"/>
            </w14:solidFill>
          </w14:textFill>
        </w:rPr>
        <w:t>北京：北京大学出版社</w:t>
      </w:r>
      <w:r>
        <w:rPr>
          <w:rFonts w:hint="eastAsia" w:ascii="楷体" w:hAnsi="楷体" w:eastAsia="楷体"/>
          <w:color w:val="000000" w:themeColor="text1"/>
          <w:sz w:val="18"/>
          <w:szCs w:val="18"/>
          <w:lang w:val="en-US" w:eastAsia="zh-CN"/>
          <w14:textFill>
            <w14:solidFill>
              <w14:schemeClr w14:val="tx1"/>
            </w14:solidFill>
          </w14:textFill>
        </w:rPr>
        <w:t>.</w:t>
      </w:r>
      <w:r>
        <w:rPr>
          <w:rFonts w:hint="eastAsia" w:ascii="楷体" w:hAnsi="楷体" w:eastAsia="楷体"/>
          <w:color w:val="000000" w:themeColor="text1"/>
          <w:sz w:val="18"/>
          <w:szCs w:val="18"/>
          <w14:textFill>
            <w14:solidFill>
              <w14:schemeClr w14:val="tx1"/>
            </w14:solidFill>
          </w14:textFill>
        </w:rPr>
        <w:t>2013（08）162</w:t>
      </w:r>
      <w:r>
        <w:rPr>
          <w:rFonts w:hint="eastAsia" w:ascii="楷体" w:hAnsi="楷体" w:eastAsia="楷体"/>
          <w:color w:val="000000" w:themeColor="text1"/>
          <w:sz w:val="18"/>
          <w:szCs w:val="18"/>
          <w:lang w:val="en-US" w:eastAsia="zh-CN"/>
          <w14:textFill>
            <w14:solidFill>
              <w14:schemeClr w14:val="tx1"/>
            </w14:solidFill>
          </w14:textFill>
        </w:rPr>
        <w:t>:199.</w:t>
      </w:r>
    </w:p>
    <w:p>
      <w:pPr>
        <w:spacing w:line="220" w:lineRule="atLeast"/>
        <w:rPr>
          <w:rFonts w:hint="eastAsia" w:ascii="楷体" w:hAnsi="楷体" w:eastAsia="楷体"/>
          <w:color w:val="auto"/>
          <w:sz w:val="18"/>
          <w:szCs w:val="18"/>
          <w:lang w:val="en-US" w:eastAsia="zh-CN"/>
        </w:rPr>
      </w:pPr>
      <w:r>
        <w:rPr>
          <w:rFonts w:hint="eastAsia" w:ascii="楷体" w:hAnsi="楷体" w:eastAsia="楷体"/>
          <w:sz w:val="18"/>
          <w:szCs w:val="18"/>
          <w:lang w:val="en-US" w:eastAsia="zh-CN"/>
        </w:rPr>
        <w:t>[5]</w:t>
      </w:r>
      <w:r>
        <w:rPr>
          <w:rFonts w:ascii="楷体" w:hAnsi="楷体" w:eastAsia="楷体" w:cs="Arial"/>
          <w:color w:val="auto"/>
          <w:sz w:val="18"/>
          <w:szCs w:val="18"/>
          <w:shd w:val="clear" w:color="auto" w:fill="FFFFFF"/>
        </w:rPr>
        <w:t>https://baike.so.com/doc/6143251-6356425.html</w:t>
      </w:r>
      <w:r>
        <w:rPr>
          <w:rFonts w:hint="eastAsia" w:ascii="楷体" w:hAnsi="楷体" w:eastAsia="楷体" w:cs="Arial"/>
          <w:color w:val="auto"/>
          <w:sz w:val="18"/>
          <w:szCs w:val="18"/>
          <w:shd w:val="clear" w:color="auto" w:fill="FFFFFF"/>
          <w:lang w:val="en-US" w:eastAsia="zh-CN"/>
        </w:rPr>
        <w:t>.</w:t>
      </w:r>
    </w:p>
    <w:p>
      <w:pPr>
        <w:spacing w:line="220" w:lineRule="atLeast"/>
        <w:rPr>
          <w:rFonts w:hint="eastAsia" w:ascii="楷体" w:hAnsi="楷体" w:eastAsia="楷体"/>
          <w:color w:val="auto"/>
          <w:sz w:val="18"/>
          <w:szCs w:val="18"/>
          <w:lang w:val="en-US" w:eastAsia="zh-CN"/>
        </w:rPr>
      </w:pPr>
      <w:r>
        <w:rPr>
          <w:rFonts w:hint="eastAsia" w:ascii="楷体" w:hAnsi="楷体" w:eastAsia="楷体"/>
          <w:sz w:val="18"/>
          <w:szCs w:val="18"/>
          <w:lang w:val="en-US" w:eastAsia="zh-CN"/>
        </w:rPr>
        <w:t>[6]</w:t>
      </w:r>
      <w:r>
        <w:rPr>
          <w:rFonts w:hint="eastAsia" w:ascii="楷体" w:hAnsi="楷体" w:eastAsia="楷体"/>
          <w:color w:val="auto"/>
          <w:sz w:val="18"/>
          <w:szCs w:val="18"/>
        </w:rPr>
        <w:t>史宁中.慢谈数学基本思想[J].中国大学教学，2011，⑺：9-11.</w:t>
      </w:r>
    </w:p>
    <w:p>
      <w:pPr>
        <w:spacing w:line="220" w:lineRule="atLeast"/>
        <w:rPr>
          <w:rFonts w:hint="eastAsia" w:ascii="楷体" w:hAnsi="楷体" w:eastAsia="楷体"/>
          <w:sz w:val="18"/>
          <w:szCs w:val="18"/>
          <w:lang w:val="en-US" w:eastAsia="zh-CN"/>
        </w:rPr>
      </w:pPr>
      <w:r>
        <w:rPr>
          <w:rFonts w:hint="eastAsia" w:ascii="楷体" w:hAnsi="楷体" w:eastAsia="楷体"/>
          <w:sz w:val="18"/>
          <w:szCs w:val="18"/>
          <w:lang w:val="en-US" w:eastAsia="zh-CN"/>
        </w:rPr>
        <w:t>[7][11]</w:t>
      </w:r>
      <w:r>
        <w:rPr>
          <w:rFonts w:hint="eastAsia" w:ascii="楷体" w:hAnsi="楷体" w:eastAsia="楷体" w:cs="仿宋_GB2312"/>
          <w:color w:val="auto"/>
          <w:sz w:val="18"/>
          <w:szCs w:val="18"/>
        </w:rPr>
        <w:t>张奠宙</w:t>
      </w:r>
      <w:r>
        <w:rPr>
          <w:rFonts w:hint="eastAsia" w:ascii="楷体" w:hAnsi="楷体" w:eastAsia="楷体" w:cs="仿宋_GB2312"/>
          <w:color w:val="auto"/>
          <w:sz w:val="18"/>
          <w:szCs w:val="18"/>
          <w:lang w:val="en-US" w:eastAsia="zh-CN"/>
        </w:rPr>
        <w:t>,</w:t>
      </w:r>
      <w:r>
        <w:rPr>
          <w:rFonts w:hint="eastAsia" w:ascii="楷体" w:hAnsi="楷体" w:eastAsia="楷体" w:cs="仿宋_GB2312"/>
          <w:color w:val="auto"/>
          <w:sz w:val="18"/>
          <w:szCs w:val="18"/>
        </w:rPr>
        <w:t>宋乃庆.数学教育概论[M].</w:t>
      </w:r>
      <w:r>
        <w:rPr>
          <w:rFonts w:hint="eastAsia" w:ascii="楷体" w:hAnsi="楷体" w:eastAsia="楷体" w:cs="仿宋_GB2312"/>
          <w:color w:val="auto"/>
          <w:spacing w:val="-9"/>
          <w:sz w:val="18"/>
          <w:szCs w:val="18"/>
        </w:rPr>
        <w:t xml:space="preserve"> 北京：高等教育出版社, </w:t>
      </w:r>
      <w:r>
        <w:rPr>
          <w:rFonts w:hint="eastAsia" w:ascii="楷体" w:hAnsi="楷体" w:eastAsia="楷体" w:cs="仿宋_GB2312"/>
          <w:color w:val="auto"/>
          <w:sz w:val="18"/>
          <w:szCs w:val="18"/>
        </w:rPr>
        <w:t>2004.</w:t>
      </w:r>
    </w:p>
    <w:p>
      <w:pPr>
        <w:rPr>
          <w:rFonts w:ascii="楷体" w:hAnsi="楷体" w:eastAsia="楷体"/>
          <w:bCs/>
          <w:color w:val="auto"/>
          <w:sz w:val="18"/>
          <w:szCs w:val="18"/>
        </w:rPr>
      </w:pPr>
      <w:r>
        <w:rPr>
          <w:rFonts w:hint="eastAsia" w:ascii="楷体" w:hAnsi="楷体" w:eastAsia="楷体"/>
          <w:sz w:val="18"/>
          <w:szCs w:val="18"/>
          <w:lang w:val="en-US" w:eastAsia="zh-CN"/>
        </w:rPr>
        <w:t>[8]</w:t>
      </w:r>
      <w:r>
        <w:rPr>
          <w:rFonts w:hint="eastAsia" w:ascii="楷体" w:hAnsi="楷体" w:eastAsia="楷体"/>
          <w:bCs/>
          <w:color w:val="auto"/>
          <w:sz w:val="18"/>
          <w:szCs w:val="18"/>
        </w:rPr>
        <w:t>张学林.新时代数学专业师范生职前职后数学学科核心素质培养探究[M].北京：中国水利水电出版社.2019（06）:110-110.</w:t>
      </w:r>
    </w:p>
    <w:p>
      <w:pPr>
        <w:spacing w:line="220" w:lineRule="atLeast"/>
        <w:rPr>
          <w:rFonts w:hint="eastAsia" w:ascii="楷体" w:hAnsi="楷体" w:eastAsia="楷体"/>
          <w:color w:val="auto"/>
          <w:sz w:val="18"/>
          <w:szCs w:val="18"/>
          <w:lang w:val="en-US" w:eastAsia="zh-CN"/>
        </w:rPr>
      </w:pPr>
      <w:r>
        <w:rPr>
          <w:rFonts w:hint="eastAsia" w:ascii="楷体" w:hAnsi="楷体" w:eastAsia="楷体"/>
          <w:sz w:val="18"/>
          <w:szCs w:val="18"/>
          <w:lang w:val="en-US" w:eastAsia="zh-CN"/>
        </w:rPr>
        <w:t>[9]</w:t>
      </w:r>
      <w:r>
        <w:rPr>
          <w:rFonts w:hint="eastAsia" w:ascii="楷体" w:hAnsi="楷体" w:eastAsia="楷体" w:cs="宋体"/>
          <w:color w:val="auto"/>
          <w:sz w:val="21"/>
          <w:szCs w:val="21"/>
        </w:rPr>
        <w:t>张奠宙、李士绮、李俊.  数学教育学导论[M]。北京：高等教育出版社,2003（04）：84-84</w:t>
      </w:r>
      <w:r>
        <w:rPr>
          <w:rFonts w:hint="eastAsia" w:ascii="楷体" w:hAnsi="楷体" w:eastAsia="楷体" w:cs="宋体"/>
          <w:color w:val="auto"/>
          <w:sz w:val="21"/>
          <w:szCs w:val="21"/>
          <w:lang w:val="en-US" w:eastAsia="zh-CN"/>
        </w:rPr>
        <w:t>.</w:t>
      </w:r>
    </w:p>
    <w:p>
      <w:pPr>
        <w:spacing w:line="220" w:lineRule="atLeast"/>
        <w:rPr>
          <w:rFonts w:hint="eastAsia" w:ascii="楷体" w:hAnsi="楷体" w:eastAsia="楷体"/>
          <w:color w:val="auto"/>
          <w:sz w:val="18"/>
          <w:szCs w:val="18"/>
          <w:lang w:val="en-US" w:eastAsia="zh-CN"/>
        </w:rPr>
      </w:pPr>
      <w:r>
        <w:rPr>
          <w:rFonts w:hint="eastAsia" w:ascii="楷体" w:hAnsi="楷体" w:eastAsia="楷体"/>
          <w:sz w:val="18"/>
          <w:szCs w:val="18"/>
          <w:lang w:val="en-US" w:eastAsia="zh-CN"/>
        </w:rPr>
        <w:t>[10]</w:t>
      </w:r>
      <w:r>
        <w:rPr>
          <w:rFonts w:ascii="楷体" w:hAnsi="楷体" w:eastAsia="楷体" w:cs="宋体"/>
          <w:color w:val="auto"/>
          <w:sz w:val="18"/>
          <w:szCs w:val="18"/>
        </w:rPr>
        <w:t>刘开通.关注核心素养 培养创新精神[J].考试周刊,2017(95):19</w:t>
      </w:r>
    </w:p>
    <w:p>
      <w:pPr>
        <w:keepNext w:val="0"/>
        <w:keepLines w:val="0"/>
        <w:pageBreakBefore w:val="0"/>
        <w:widowControl/>
        <w:kinsoku/>
        <w:wordWrap/>
        <w:overflowPunct/>
        <w:topLinePunct w:val="0"/>
        <w:autoSpaceDE/>
        <w:autoSpaceDN/>
        <w:bidi w:val="0"/>
        <w:adjustRightInd w:val="0"/>
        <w:snapToGrid w:val="0"/>
        <w:spacing w:line="220" w:lineRule="atLeast"/>
        <w:jc w:val="center"/>
        <w:textAlignment w:val="auto"/>
        <w:rPr>
          <w:rFonts w:hint="default" w:ascii="楷体" w:hAnsi="楷体" w:eastAsia="楷体"/>
          <w:b/>
          <w:bCs/>
          <w:sz w:val="21"/>
          <w:szCs w:val="21"/>
          <w:lang w:val="en-US" w:eastAsia="zh-CN"/>
        </w:rPr>
      </w:pPr>
      <w:r>
        <w:rPr>
          <w:rFonts w:hint="default" w:ascii="楷体" w:hAnsi="楷体" w:eastAsia="楷体"/>
          <w:b/>
          <w:bCs/>
          <w:sz w:val="21"/>
          <w:szCs w:val="21"/>
          <w:lang w:val="en-US" w:eastAsia="zh-CN"/>
        </w:rPr>
        <w:t>The exploration and practice of the curriculum reform of the training of the core quality of mathematics subject for the normal students majoring in Mathematics</w:t>
      </w:r>
    </w:p>
    <w:p>
      <w:pPr>
        <w:spacing w:line="220" w:lineRule="atLeast"/>
        <w:ind w:firstLine="1890" w:firstLineChars="900"/>
        <w:rPr>
          <w:rFonts w:hint="default" w:ascii="楷体" w:hAnsi="楷体" w:eastAsia="楷体"/>
          <w:sz w:val="21"/>
          <w:szCs w:val="21"/>
          <w:lang w:val="en-US" w:eastAsia="zh-CN"/>
        </w:rPr>
      </w:pPr>
      <w:r>
        <w:rPr>
          <w:rFonts w:hint="default" w:ascii="楷体" w:hAnsi="楷体" w:eastAsia="楷体"/>
          <w:sz w:val="21"/>
          <w:szCs w:val="21"/>
          <w:lang w:val="en-US" w:eastAsia="zh-CN"/>
        </w:rPr>
        <w:t>Zhang Xuelin 1, Wen Xingquan 2, Liu Dejiang 3, ye Yinghao 4</w:t>
      </w:r>
    </w:p>
    <w:p>
      <w:pPr>
        <w:keepNext w:val="0"/>
        <w:keepLines w:val="0"/>
        <w:pageBreakBefore w:val="0"/>
        <w:widowControl/>
        <w:kinsoku/>
        <w:wordWrap/>
        <w:overflowPunct/>
        <w:topLinePunct w:val="0"/>
        <w:autoSpaceDE/>
        <w:autoSpaceDN/>
        <w:bidi w:val="0"/>
        <w:adjustRightInd w:val="0"/>
        <w:snapToGrid w:val="0"/>
        <w:spacing w:line="220" w:lineRule="atLeast"/>
        <w:jc w:val="both"/>
        <w:textAlignment w:val="auto"/>
        <w:rPr>
          <w:rFonts w:hint="default" w:ascii="楷体" w:hAnsi="楷体" w:eastAsia="楷体"/>
          <w:sz w:val="21"/>
          <w:szCs w:val="21"/>
          <w:lang w:val="en-US" w:eastAsia="zh-CN"/>
        </w:rPr>
      </w:pPr>
      <w:r>
        <w:rPr>
          <w:rFonts w:hint="default" w:ascii="楷体" w:hAnsi="楷体" w:eastAsia="楷体"/>
          <w:sz w:val="21"/>
          <w:szCs w:val="21"/>
          <w:lang w:val="en-US" w:eastAsia="zh-CN"/>
        </w:rPr>
        <w:t>(1. School of mathematics and physics, Mianyang Normal University, Mianyang 621000, Sichuan; 2.3.4 primary school, Tianchi town, Xuyong County, Luzhou 646000, Sichuan)</w:t>
      </w:r>
    </w:p>
    <w:p>
      <w:pPr>
        <w:keepNext w:val="0"/>
        <w:keepLines w:val="0"/>
        <w:pageBreakBefore w:val="0"/>
        <w:widowControl/>
        <w:kinsoku/>
        <w:wordWrap/>
        <w:overflowPunct/>
        <w:topLinePunct w:val="0"/>
        <w:autoSpaceDE/>
        <w:autoSpaceDN/>
        <w:bidi w:val="0"/>
        <w:adjustRightInd w:val="0"/>
        <w:snapToGrid w:val="0"/>
        <w:spacing w:line="220" w:lineRule="atLeast"/>
        <w:jc w:val="both"/>
        <w:textAlignment w:val="auto"/>
        <w:rPr>
          <w:rFonts w:hint="default" w:ascii="楷体" w:hAnsi="楷体" w:eastAsia="楷体"/>
          <w:sz w:val="21"/>
          <w:szCs w:val="21"/>
          <w:lang w:val="en-US" w:eastAsia="zh-CN"/>
        </w:rPr>
      </w:pPr>
      <w:r>
        <w:rPr>
          <w:rFonts w:hint="default" w:ascii="楷体" w:hAnsi="楷体" w:eastAsia="楷体"/>
          <w:sz w:val="21"/>
          <w:szCs w:val="21"/>
          <w:lang w:val="en-US" w:eastAsia="zh-CN"/>
        </w:rPr>
        <w:t>Content abstract</w:t>
      </w:r>
      <w:r>
        <w:rPr>
          <w:rFonts w:hint="eastAsia" w:ascii="楷体" w:hAnsi="楷体" w:eastAsia="楷体"/>
          <w:sz w:val="21"/>
          <w:szCs w:val="21"/>
          <w:lang w:val="en-US" w:eastAsia="zh-CN"/>
        </w:rPr>
        <w:t>:</w:t>
      </w:r>
      <w:r>
        <w:rPr>
          <w:rFonts w:hint="default" w:ascii="楷体" w:hAnsi="楷体" w:eastAsia="楷体"/>
          <w:sz w:val="21"/>
          <w:szCs w:val="21"/>
          <w:lang w:val="en-US" w:eastAsia="zh-CN"/>
        </w:rPr>
        <w:t>Normal students are the main source of teachers in primary and secondary schools. The quality of running a normal major directly determines the overall level of teachers in primary and secondary schools, and is also the key factor affecting the quality of education in primary and secondary schools. It is necessary to strengthen the cultivation of the core quality of Mathematics for students majoring in mathematics. Take the current situation of the quality of mathematics teachers in Mianyang Normal University and Luzhou middle school as an example In order to achieve the key mathematical knowledge, the ability of mathematical thinking and the quality of mathematical thinking that the normal students of mathematics major have to complete the practical activities of the society. So as to improve the mathematics core literacy of mathematics professional normal students, as soon as possible competent and adapt to the primary and secondary school mathematics education and teaching work, buckle the first button of their career, and become a qualified primary and secondary school mathematics teacher.</w:t>
      </w:r>
    </w:p>
    <w:p>
      <w:pPr>
        <w:keepNext w:val="0"/>
        <w:keepLines w:val="0"/>
        <w:pageBreakBefore w:val="0"/>
        <w:widowControl/>
        <w:kinsoku/>
        <w:wordWrap/>
        <w:overflowPunct/>
        <w:topLinePunct w:val="0"/>
        <w:autoSpaceDE/>
        <w:autoSpaceDN/>
        <w:bidi w:val="0"/>
        <w:adjustRightInd w:val="0"/>
        <w:snapToGrid w:val="0"/>
        <w:spacing w:line="220" w:lineRule="atLeast"/>
        <w:jc w:val="both"/>
        <w:textAlignment w:val="auto"/>
        <w:rPr>
          <w:rFonts w:hint="default" w:ascii="楷体" w:hAnsi="楷体" w:eastAsia="楷体"/>
          <w:sz w:val="21"/>
          <w:szCs w:val="21"/>
          <w:lang w:val="en-US" w:eastAsia="zh-CN"/>
        </w:rPr>
      </w:pPr>
      <w:r>
        <w:rPr>
          <w:rFonts w:hint="default" w:ascii="楷体" w:hAnsi="楷体" w:eastAsia="楷体"/>
          <w:sz w:val="21"/>
          <w:szCs w:val="21"/>
          <w:lang w:val="en-US" w:eastAsia="zh-CN"/>
        </w:rPr>
        <w:t>Key words: the reform and training of mathematics core literacy course for normal students</w:t>
      </w:r>
    </w:p>
    <w:p>
      <w:pPr>
        <w:keepNext w:val="0"/>
        <w:keepLines w:val="0"/>
        <w:pageBreakBefore w:val="0"/>
        <w:widowControl/>
        <w:kinsoku/>
        <w:wordWrap/>
        <w:overflowPunct/>
        <w:topLinePunct w:val="0"/>
        <w:autoSpaceDE/>
        <w:autoSpaceDN/>
        <w:bidi w:val="0"/>
        <w:adjustRightInd w:val="0"/>
        <w:snapToGrid w:val="0"/>
        <w:spacing w:line="220" w:lineRule="atLeast"/>
        <w:jc w:val="both"/>
        <w:textAlignment w:val="auto"/>
        <w:rPr>
          <w:rFonts w:hint="default" w:ascii="楷体" w:hAnsi="楷体" w:eastAsia="楷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ind w:firstLine="420" w:firstLineChars="200"/>
        <w:textAlignment w:val="auto"/>
        <w:rPr>
          <w:rFonts w:hint="eastAsia" w:ascii="楷体" w:hAnsi="楷体" w:eastAsia="楷体" w:cs="楷体"/>
          <w:color w:val="auto"/>
          <w:sz w:val="21"/>
          <w:szCs w:val="21"/>
        </w:rPr>
      </w:pPr>
      <w:r>
        <w:rPr>
          <w:rFonts w:hint="eastAsia" w:ascii="楷体" w:hAnsi="楷体" w:eastAsia="楷体" w:cs="楷体"/>
          <w:color w:val="auto"/>
          <w:sz w:val="21"/>
          <w:szCs w:val="21"/>
          <w:lang w:val="en-US" w:eastAsia="zh-CN"/>
        </w:rPr>
        <w:t>作者简介</w:t>
      </w:r>
      <w:r>
        <w:rPr>
          <w:rFonts w:hint="eastAsia" w:ascii="楷体" w:hAnsi="楷体" w:eastAsia="楷体" w:cs="楷体"/>
          <w:color w:val="auto"/>
          <w:sz w:val="21"/>
          <w:szCs w:val="21"/>
        </w:rPr>
        <w:t>及联系方式：张学林（1968-），男，汉族，四川南部，教育硕士，副教授，绵阳师范学院数学学科法教师，研究方向：数学学科课程论。</w:t>
      </w:r>
    </w:p>
    <w:p>
      <w:pPr>
        <w:keepNext w:val="0"/>
        <w:keepLines w:val="0"/>
        <w:pageBreakBefore w:val="0"/>
        <w:widowControl/>
        <w:kinsoku/>
        <w:wordWrap/>
        <w:overflowPunct/>
        <w:topLinePunct w:val="0"/>
        <w:autoSpaceDE/>
        <w:autoSpaceDN/>
        <w:bidi w:val="0"/>
        <w:adjustRightInd w:val="0"/>
        <w:snapToGrid w:val="0"/>
        <w:spacing w:after="0"/>
        <w:ind w:firstLine="420" w:firstLineChars="200"/>
        <w:textAlignment w:val="auto"/>
        <w:rPr>
          <w:rFonts w:hint="eastAsia" w:ascii="楷体" w:hAnsi="楷体" w:eastAsia="楷体" w:cs="楷体"/>
          <w:color w:val="auto"/>
          <w:sz w:val="21"/>
          <w:szCs w:val="21"/>
          <w:lang w:eastAsia="zh-CN"/>
        </w:rPr>
      </w:pPr>
      <w:r>
        <w:rPr>
          <w:rFonts w:hint="eastAsia" w:ascii="楷体" w:hAnsi="楷体" w:eastAsia="楷体" w:cs="楷体"/>
          <w:color w:val="auto"/>
          <w:sz w:val="21"/>
          <w:szCs w:val="21"/>
        </w:rPr>
        <w:t>四川省中小学数学国培专家、国培</w:t>
      </w:r>
      <w:r>
        <w:rPr>
          <w:rFonts w:hint="eastAsia" w:ascii="楷体" w:hAnsi="楷体" w:eastAsia="楷体" w:cs="楷体"/>
          <w:color w:val="auto"/>
          <w:sz w:val="21"/>
          <w:szCs w:val="21"/>
          <w:lang w:eastAsia="zh-CN"/>
        </w:rPr>
        <w:t>首席专家，</w:t>
      </w:r>
      <w:r>
        <w:rPr>
          <w:rFonts w:hint="eastAsia" w:ascii="楷体" w:hAnsi="楷体" w:eastAsia="楷体" w:cs="楷体"/>
          <w:color w:val="auto"/>
          <w:sz w:val="21"/>
          <w:szCs w:val="21"/>
        </w:rPr>
        <w:t>四川省</w:t>
      </w:r>
      <w:r>
        <w:rPr>
          <w:rFonts w:hint="eastAsia" w:ascii="楷体" w:hAnsi="楷体" w:eastAsia="楷体" w:cs="楷体"/>
          <w:color w:val="auto"/>
          <w:sz w:val="21"/>
          <w:szCs w:val="21"/>
          <w:lang w:val="en-US" w:eastAsia="zh-CN"/>
        </w:rPr>
        <w:t>首批</w:t>
      </w:r>
      <w:r>
        <w:rPr>
          <w:rFonts w:hint="eastAsia" w:ascii="楷体" w:hAnsi="楷体" w:eastAsia="楷体" w:cs="楷体"/>
          <w:color w:val="auto"/>
          <w:sz w:val="21"/>
          <w:szCs w:val="21"/>
        </w:rPr>
        <w:t>中小学数学教师资格考试面试考官</w:t>
      </w:r>
      <w:r>
        <w:rPr>
          <w:rFonts w:hint="eastAsia" w:ascii="楷体" w:hAnsi="楷体" w:eastAsia="楷体" w:cs="楷体"/>
          <w:color w:val="auto"/>
          <w:sz w:val="21"/>
          <w:szCs w:val="21"/>
          <w:lang w:eastAsia="zh-CN"/>
        </w:rPr>
        <w:t>，</w:t>
      </w:r>
      <w:r>
        <w:rPr>
          <w:rFonts w:hint="eastAsia" w:ascii="楷体" w:hAnsi="楷体" w:eastAsia="楷体" w:cs="楷体"/>
          <w:color w:val="auto"/>
          <w:sz w:val="21"/>
          <w:szCs w:val="21"/>
          <w:lang w:val="en-US" w:eastAsia="zh-CN"/>
        </w:rPr>
        <w:t>中国数学学会会员。</w:t>
      </w:r>
      <w:r>
        <w:rPr>
          <w:rFonts w:hint="eastAsia" w:ascii="楷体" w:hAnsi="楷体" w:eastAsia="楷体" w:cs="楷体"/>
          <w:color w:val="auto"/>
          <w:sz w:val="21"/>
          <w:szCs w:val="21"/>
          <w:lang w:eastAsia="zh-CN"/>
        </w:rPr>
        <w:t>研究方向：数学学科课程论。</w:t>
      </w:r>
      <w:r>
        <w:rPr>
          <w:rFonts w:hint="eastAsia" w:ascii="楷体" w:hAnsi="楷体" w:eastAsia="楷体" w:cs="楷体"/>
          <w:color w:val="auto"/>
          <w:sz w:val="21"/>
          <w:szCs w:val="21"/>
        </w:rPr>
        <w:t>先后担任中学数学教学及高校教法课程《小学数学案例分析》、《初等教学论》、《初等几何研究》、《中学几何研究》、《初等数学研究》等，参与指导</w:t>
      </w:r>
      <w:r>
        <w:rPr>
          <w:rFonts w:hint="eastAsia" w:ascii="楷体" w:hAnsi="楷体" w:eastAsia="楷体" w:cs="楷体"/>
          <w:color w:val="auto"/>
          <w:sz w:val="21"/>
          <w:szCs w:val="21"/>
          <w:lang w:eastAsia="zh-CN"/>
        </w:rPr>
        <w:t>数学专业</w:t>
      </w:r>
      <w:r>
        <w:rPr>
          <w:rFonts w:hint="eastAsia" w:ascii="楷体" w:hAnsi="楷体" w:eastAsia="楷体" w:cs="楷体"/>
          <w:color w:val="auto"/>
          <w:sz w:val="21"/>
          <w:szCs w:val="21"/>
        </w:rPr>
        <w:t>学生参加校、省、全国教学技能大赛获奖，发表</w:t>
      </w:r>
      <w:r>
        <w:rPr>
          <w:rFonts w:hint="eastAsia" w:ascii="楷体" w:hAnsi="楷体" w:eastAsia="楷体" w:cs="楷体"/>
          <w:color w:val="auto"/>
          <w:sz w:val="21"/>
          <w:szCs w:val="21"/>
          <w:lang w:val="en-US" w:eastAsia="zh-CN"/>
        </w:rPr>
        <w:t>国家级、省级、报刊等</w:t>
      </w:r>
      <w:r>
        <w:rPr>
          <w:rFonts w:hint="eastAsia" w:ascii="楷体" w:hAnsi="楷体" w:eastAsia="楷体" w:cs="楷体"/>
          <w:color w:val="auto"/>
          <w:sz w:val="21"/>
          <w:szCs w:val="21"/>
        </w:rPr>
        <w:t>论文</w:t>
      </w:r>
      <w:r>
        <w:rPr>
          <w:rFonts w:hint="eastAsia" w:ascii="楷体" w:hAnsi="楷体" w:eastAsia="楷体" w:cs="楷体"/>
          <w:color w:val="auto"/>
          <w:sz w:val="21"/>
          <w:szCs w:val="21"/>
          <w:lang w:val="en-US" w:eastAsia="zh-CN"/>
        </w:rPr>
        <w:t>近二十</w:t>
      </w:r>
      <w:r>
        <w:rPr>
          <w:rFonts w:hint="eastAsia" w:ascii="楷体" w:hAnsi="楷体" w:eastAsia="楷体" w:cs="楷体"/>
          <w:color w:val="auto"/>
          <w:sz w:val="21"/>
          <w:szCs w:val="21"/>
        </w:rPr>
        <w:t>篇，</w:t>
      </w:r>
      <w:r>
        <w:rPr>
          <w:rFonts w:hint="eastAsia" w:ascii="楷体" w:hAnsi="楷体" w:eastAsia="楷体" w:cs="楷体"/>
          <w:color w:val="auto"/>
          <w:sz w:val="21"/>
          <w:szCs w:val="21"/>
          <w:lang w:val="en-US" w:eastAsia="zh-CN"/>
        </w:rPr>
        <w:t>独立研或参与研究</w:t>
      </w:r>
      <w:r>
        <w:rPr>
          <w:rFonts w:hint="eastAsia" w:ascii="楷体" w:hAnsi="楷体" w:eastAsia="楷体" w:cs="楷体"/>
          <w:color w:val="auto"/>
          <w:sz w:val="21"/>
          <w:szCs w:val="21"/>
        </w:rPr>
        <w:t>省</w:t>
      </w:r>
      <w:r>
        <w:rPr>
          <w:rFonts w:hint="eastAsia" w:ascii="楷体" w:hAnsi="楷体" w:eastAsia="楷体" w:cs="楷体"/>
          <w:color w:val="auto"/>
          <w:sz w:val="21"/>
          <w:szCs w:val="21"/>
          <w:lang w:val="en-US" w:eastAsia="zh-CN"/>
        </w:rPr>
        <w:t>校</w:t>
      </w:r>
      <w:r>
        <w:rPr>
          <w:rFonts w:hint="eastAsia" w:ascii="楷体" w:hAnsi="楷体" w:eastAsia="楷体" w:cs="楷体"/>
          <w:color w:val="auto"/>
          <w:sz w:val="21"/>
          <w:szCs w:val="21"/>
        </w:rPr>
        <w:t>级课题</w:t>
      </w:r>
      <w:r>
        <w:rPr>
          <w:rFonts w:hint="eastAsia" w:ascii="楷体" w:hAnsi="楷体" w:eastAsia="楷体" w:cs="楷体"/>
          <w:color w:val="auto"/>
          <w:sz w:val="21"/>
          <w:szCs w:val="21"/>
          <w:lang w:val="en-US" w:eastAsia="zh-CN"/>
        </w:rPr>
        <w:t>5</w:t>
      </w:r>
      <w:r>
        <w:rPr>
          <w:rFonts w:hint="eastAsia" w:ascii="楷体" w:hAnsi="楷体" w:eastAsia="楷体" w:cs="楷体"/>
          <w:color w:val="auto"/>
          <w:sz w:val="21"/>
          <w:szCs w:val="21"/>
        </w:rPr>
        <w:t>项，指导数学专业学生</w:t>
      </w:r>
      <w:r>
        <w:rPr>
          <w:rFonts w:hint="eastAsia" w:ascii="楷体" w:hAnsi="楷体" w:eastAsia="楷体" w:cs="楷体"/>
          <w:color w:val="auto"/>
          <w:sz w:val="21"/>
          <w:szCs w:val="21"/>
          <w:lang w:val="en-US" w:eastAsia="zh-CN"/>
        </w:rPr>
        <w:t>完成</w:t>
      </w:r>
      <w:r>
        <w:rPr>
          <w:rFonts w:hint="eastAsia" w:ascii="楷体" w:hAnsi="楷体" w:eastAsia="楷体" w:cs="楷体"/>
          <w:color w:val="auto"/>
          <w:sz w:val="21"/>
          <w:szCs w:val="21"/>
        </w:rPr>
        <w:t>省级课题</w:t>
      </w:r>
      <w:r>
        <w:rPr>
          <w:rFonts w:hint="eastAsia" w:ascii="楷体" w:hAnsi="楷体" w:eastAsia="楷体" w:cs="楷体"/>
          <w:color w:val="auto"/>
          <w:sz w:val="21"/>
          <w:szCs w:val="21"/>
          <w:lang w:val="en-US" w:eastAsia="zh-CN"/>
        </w:rPr>
        <w:t>研究，</w:t>
      </w:r>
      <w:r>
        <w:rPr>
          <w:rFonts w:hint="eastAsia" w:ascii="楷体" w:hAnsi="楷体" w:eastAsia="楷体" w:cs="楷体"/>
          <w:color w:val="auto"/>
          <w:sz w:val="21"/>
          <w:szCs w:val="21"/>
          <w:lang w:eastAsia="zh-CN"/>
        </w:rPr>
        <w:t>出版专著一部。</w:t>
      </w:r>
      <w:r>
        <w:rPr>
          <w:rFonts w:hint="eastAsia" w:ascii="楷体" w:hAnsi="楷体" w:eastAsia="楷体" w:cs="楷体"/>
          <w:color w:val="auto"/>
          <w:sz w:val="21"/>
          <w:szCs w:val="21"/>
        </w:rPr>
        <w:t>多次参加国家、省、市组织的课程培训与研讨等</w:t>
      </w:r>
      <w:r>
        <w:rPr>
          <w:rFonts w:hint="eastAsia" w:ascii="楷体" w:hAnsi="楷体" w:eastAsia="楷体" w:cs="楷体"/>
          <w:color w:val="auto"/>
          <w:sz w:val="21"/>
          <w:szCs w:val="21"/>
          <w:lang w:eastAsia="zh-CN"/>
        </w:rPr>
        <w:t>。</w:t>
      </w:r>
    </w:p>
    <w:p>
      <w:pPr>
        <w:rPr>
          <w:rFonts w:ascii="仿宋_GB2312" w:eastAsia="仿宋_GB2312"/>
          <w:color w:val="auto"/>
        </w:rPr>
      </w:pPr>
      <w:r>
        <w:rPr>
          <w:rFonts w:hint="eastAsia" w:ascii="仿宋_GB2312" w:eastAsia="仿宋_GB2312"/>
          <w:color w:val="auto"/>
        </w:rPr>
        <w:t>电话：18781628948 邮箱：</w:t>
      </w:r>
      <w:r>
        <w:rPr>
          <w:color w:val="auto"/>
        </w:rPr>
        <w:fldChar w:fldCharType="begin"/>
      </w:r>
      <w:r>
        <w:rPr>
          <w:color w:val="auto"/>
        </w:rPr>
        <w:instrText xml:space="preserve"> HYPERLINK "mailto:844811664@qq.com" </w:instrText>
      </w:r>
      <w:r>
        <w:rPr>
          <w:color w:val="auto"/>
        </w:rPr>
        <w:fldChar w:fldCharType="separate"/>
      </w:r>
      <w:r>
        <w:rPr>
          <w:rStyle w:val="18"/>
          <w:rFonts w:hint="eastAsia" w:ascii="仿宋_GB2312" w:eastAsia="仿宋_GB2312"/>
          <w:color w:val="auto"/>
        </w:rPr>
        <w:t>844811664@qq.com</w:t>
      </w:r>
      <w:r>
        <w:rPr>
          <w:rStyle w:val="18"/>
          <w:rFonts w:hint="eastAsia" w:ascii="仿宋_GB2312" w:eastAsia="仿宋_GB2312"/>
          <w:color w:val="auto"/>
        </w:rPr>
        <w:fldChar w:fldCharType="end"/>
      </w:r>
    </w:p>
    <w:p>
      <w:pPr>
        <w:rPr>
          <w:rFonts w:hint="default" w:ascii="仿宋_GB2312" w:eastAsia="仿宋_GB2312"/>
          <w:color w:val="auto"/>
          <w:sz w:val="21"/>
          <w:szCs w:val="21"/>
          <w:lang w:val="en-US" w:eastAsia="zh-CN"/>
        </w:rPr>
      </w:pPr>
      <w:r>
        <w:rPr>
          <w:rFonts w:hint="eastAsia" w:ascii="仿宋_GB2312" w:eastAsia="仿宋_GB2312"/>
          <w:color w:val="auto"/>
        </w:rPr>
        <w:t>通讯地址：</w:t>
      </w:r>
      <w:r>
        <w:rPr>
          <w:rFonts w:hint="eastAsia" w:ascii="仿宋_GB2312" w:eastAsia="仿宋_GB2312"/>
          <w:color w:val="auto"/>
          <w:sz w:val="21"/>
          <w:szCs w:val="21"/>
        </w:rPr>
        <w:t>四川省绵阳市涪城区滨河南路116号东河苑小区</w:t>
      </w:r>
      <w:r>
        <w:rPr>
          <w:rFonts w:hint="eastAsia" w:ascii="仿宋_GB2312" w:eastAsia="仿宋_GB2312"/>
          <w:color w:val="auto"/>
          <w:sz w:val="21"/>
          <w:szCs w:val="21"/>
          <w:lang w:val="en-US" w:eastAsia="zh-CN"/>
        </w:rPr>
        <w:t xml:space="preserve"> 张学林  收</w:t>
      </w:r>
    </w:p>
    <w:p>
      <w:pPr>
        <w:keepNext w:val="0"/>
        <w:keepLines w:val="0"/>
        <w:pageBreakBefore w:val="0"/>
        <w:widowControl/>
        <w:kinsoku/>
        <w:wordWrap/>
        <w:overflowPunct/>
        <w:topLinePunct w:val="0"/>
        <w:autoSpaceDE/>
        <w:autoSpaceDN/>
        <w:bidi w:val="0"/>
        <w:adjustRightInd w:val="0"/>
        <w:snapToGrid w:val="0"/>
        <w:spacing w:line="220" w:lineRule="atLeast"/>
        <w:jc w:val="both"/>
        <w:textAlignment w:val="auto"/>
        <w:rPr>
          <w:rFonts w:hint="eastAsia" w:ascii="楷体" w:hAnsi="楷体" w:eastAsia="楷体"/>
          <w:sz w:val="21"/>
          <w:szCs w:val="21"/>
          <w:lang w:val="en-US" w:eastAsia="zh-CN"/>
        </w:rPr>
      </w:pPr>
      <w:r>
        <w:rPr>
          <w:rFonts w:hint="eastAsia" w:ascii="楷体" w:hAnsi="楷体" w:eastAsia="楷体"/>
          <w:sz w:val="21"/>
          <w:szCs w:val="21"/>
          <w:lang w:val="en-US" w:eastAsia="zh-CN"/>
        </w:rPr>
        <w:t>：</w:t>
      </w:r>
      <w:bookmarkStart w:id="1" w:name="_GoBack"/>
      <w:bookmarkEnd w:id="1"/>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楷体">
    <w:altName w:val="Times New Roman"/>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rPr>
          <w:rFonts w:ascii="楷体" w:hAnsi="楷体" w:eastAsia="楷体" w:cs="宋体"/>
        </w:rPr>
      </w:pPr>
      <w:r>
        <w:rPr>
          <w:rStyle w:val="20"/>
        </w:rPr>
        <w:footnoteRef/>
      </w:r>
      <w:r>
        <w:rPr>
          <w:rFonts w:hint="eastAsia" w:ascii="楷体" w:hAnsi="楷体" w:eastAsia="楷体" w:cs="宋体"/>
        </w:rPr>
        <w:t>张学林，男，1968年生，教育硕士，副教授，主要研究方向：数学学科教学论，</w:t>
      </w:r>
    </w:p>
    <w:p>
      <w:pPr>
        <w:pStyle w:val="11"/>
        <w:rPr>
          <w:rFonts w:ascii="楷体" w:hAnsi="楷体" w:eastAsia="楷体"/>
        </w:rPr>
      </w:pPr>
      <w:r>
        <w:rPr>
          <w:rFonts w:hint="eastAsia" w:ascii="楷体" w:hAnsi="楷体" w:eastAsia="楷体" w:cs="宋体"/>
        </w:rPr>
        <w:t>该校级课题项目负责人 ，校级课题编号：</w:t>
      </w:r>
      <w:r>
        <w:rPr>
          <w:rFonts w:hint="eastAsia" w:ascii="楷体" w:hAnsi="楷体" w:eastAsia="楷体" w:cs="楷体"/>
          <w:kern w:val="0"/>
        </w:rPr>
        <w:t>Mnu-JY18244</w:t>
      </w:r>
      <w:r>
        <w:rPr>
          <w:rFonts w:hint="eastAsia" w:ascii="楷体" w:hAnsi="楷体" w:eastAsia="楷体"/>
        </w:rPr>
        <w:t xml:space="preserve"> 。    </w:t>
      </w:r>
      <w:r>
        <w:rPr>
          <w:rFonts w:hint="eastAsia"/>
        </w:rPr>
        <w:t xml:space="preserve">        </w:t>
      </w:r>
      <w:r>
        <w:rPr>
          <w:rFonts w:hint="eastAsia" w:ascii="楷体" w:hAnsi="楷体" w:eastAsia="楷体"/>
        </w:rPr>
        <w:t xml:space="preserve"> </w:t>
      </w:r>
    </w:p>
    <w:p>
      <w:pPr>
        <w:pStyle w:val="11"/>
      </w:pPr>
      <w:r>
        <w:rPr>
          <w:rFonts w:hint="eastAsia" w:ascii="楷体" w:hAnsi="楷体" w:eastAsia="楷体" w:cs="宋体"/>
          <w:bCs/>
        </w:rPr>
        <w:t>四川省高校人文社科研究基地四川中小学教师专业发展研究中心科研课题：</w:t>
      </w:r>
      <w:r>
        <w:rPr>
          <w:rFonts w:hint="eastAsia" w:ascii="楷体" w:hAnsi="楷体" w:eastAsia="楷体"/>
        </w:rPr>
        <w:t>师范专业认证下数学专业师范生数学学科核心素质培养课程改革探究与实践，编号：</w:t>
      </w:r>
      <w:r>
        <w:rPr>
          <w:rFonts w:hint="eastAsia"/>
        </w:rPr>
        <w:t xml:space="preserve"> PDTR2019-20。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020C"/>
    <w:rsid w:val="00003C10"/>
    <w:rsid w:val="00004D4A"/>
    <w:rsid w:val="00007384"/>
    <w:rsid w:val="00024281"/>
    <w:rsid w:val="00024629"/>
    <w:rsid w:val="00025EB3"/>
    <w:rsid w:val="00032929"/>
    <w:rsid w:val="0003795E"/>
    <w:rsid w:val="00050373"/>
    <w:rsid w:val="0005136A"/>
    <w:rsid w:val="00053189"/>
    <w:rsid w:val="00053B95"/>
    <w:rsid w:val="00057561"/>
    <w:rsid w:val="000601C0"/>
    <w:rsid w:val="00061F72"/>
    <w:rsid w:val="00062205"/>
    <w:rsid w:val="00063102"/>
    <w:rsid w:val="00063E81"/>
    <w:rsid w:val="000740C8"/>
    <w:rsid w:val="00082363"/>
    <w:rsid w:val="000826D0"/>
    <w:rsid w:val="00083280"/>
    <w:rsid w:val="00092EC8"/>
    <w:rsid w:val="00094D46"/>
    <w:rsid w:val="000967B2"/>
    <w:rsid w:val="000A31D8"/>
    <w:rsid w:val="000B0D3D"/>
    <w:rsid w:val="000C2EDB"/>
    <w:rsid w:val="000D101A"/>
    <w:rsid w:val="000E2776"/>
    <w:rsid w:val="00107253"/>
    <w:rsid w:val="0012455A"/>
    <w:rsid w:val="00124CFD"/>
    <w:rsid w:val="00133498"/>
    <w:rsid w:val="00135366"/>
    <w:rsid w:val="00146F96"/>
    <w:rsid w:val="00146FFB"/>
    <w:rsid w:val="001503CA"/>
    <w:rsid w:val="00160047"/>
    <w:rsid w:val="00160906"/>
    <w:rsid w:val="00163D47"/>
    <w:rsid w:val="00174E15"/>
    <w:rsid w:val="001831A3"/>
    <w:rsid w:val="001A59D0"/>
    <w:rsid w:val="001A7124"/>
    <w:rsid w:val="001B04DE"/>
    <w:rsid w:val="001B1148"/>
    <w:rsid w:val="001B59B0"/>
    <w:rsid w:val="001B7612"/>
    <w:rsid w:val="001C37DF"/>
    <w:rsid w:val="001C4973"/>
    <w:rsid w:val="001D2F33"/>
    <w:rsid w:val="001E3FE2"/>
    <w:rsid w:val="001E41FC"/>
    <w:rsid w:val="001E78A2"/>
    <w:rsid w:val="001F4EB3"/>
    <w:rsid w:val="00205872"/>
    <w:rsid w:val="00214C63"/>
    <w:rsid w:val="002208E6"/>
    <w:rsid w:val="00221F8D"/>
    <w:rsid w:val="0022693D"/>
    <w:rsid w:val="00255C26"/>
    <w:rsid w:val="00256108"/>
    <w:rsid w:val="00256A17"/>
    <w:rsid w:val="00257174"/>
    <w:rsid w:val="002630F6"/>
    <w:rsid w:val="0027078E"/>
    <w:rsid w:val="0027369B"/>
    <w:rsid w:val="002736D9"/>
    <w:rsid w:val="002739C2"/>
    <w:rsid w:val="00274768"/>
    <w:rsid w:val="00274B26"/>
    <w:rsid w:val="00275224"/>
    <w:rsid w:val="002754DC"/>
    <w:rsid w:val="00276345"/>
    <w:rsid w:val="002766A4"/>
    <w:rsid w:val="00284F10"/>
    <w:rsid w:val="00287DB6"/>
    <w:rsid w:val="002B3384"/>
    <w:rsid w:val="002B52F9"/>
    <w:rsid w:val="002C21F9"/>
    <w:rsid w:val="002C26B4"/>
    <w:rsid w:val="002C2971"/>
    <w:rsid w:val="002C3224"/>
    <w:rsid w:val="002C6717"/>
    <w:rsid w:val="002D607A"/>
    <w:rsid w:val="002E025A"/>
    <w:rsid w:val="002E133B"/>
    <w:rsid w:val="002E531B"/>
    <w:rsid w:val="002F05E7"/>
    <w:rsid w:val="002F2244"/>
    <w:rsid w:val="00305E98"/>
    <w:rsid w:val="0030667F"/>
    <w:rsid w:val="00323B43"/>
    <w:rsid w:val="00323BF9"/>
    <w:rsid w:val="00331800"/>
    <w:rsid w:val="00331FF6"/>
    <w:rsid w:val="00333D3C"/>
    <w:rsid w:val="00341F59"/>
    <w:rsid w:val="00343FBA"/>
    <w:rsid w:val="00344031"/>
    <w:rsid w:val="003525F2"/>
    <w:rsid w:val="003530DE"/>
    <w:rsid w:val="00357591"/>
    <w:rsid w:val="00396D2C"/>
    <w:rsid w:val="003A199C"/>
    <w:rsid w:val="003B3A0A"/>
    <w:rsid w:val="003B4DC5"/>
    <w:rsid w:val="003C0803"/>
    <w:rsid w:val="003C5C45"/>
    <w:rsid w:val="003D31BA"/>
    <w:rsid w:val="003D37D8"/>
    <w:rsid w:val="003D3EB6"/>
    <w:rsid w:val="003D5191"/>
    <w:rsid w:val="003E5850"/>
    <w:rsid w:val="003F0998"/>
    <w:rsid w:val="003F2E5D"/>
    <w:rsid w:val="003F5AA6"/>
    <w:rsid w:val="0040319A"/>
    <w:rsid w:val="004045F0"/>
    <w:rsid w:val="00404673"/>
    <w:rsid w:val="00425CD5"/>
    <w:rsid w:val="00426133"/>
    <w:rsid w:val="004358AB"/>
    <w:rsid w:val="00437F72"/>
    <w:rsid w:val="00444534"/>
    <w:rsid w:val="00444BFC"/>
    <w:rsid w:val="00452670"/>
    <w:rsid w:val="00453EAF"/>
    <w:rsid w:val="00460320"/>
    <w:rsid w:val="0046796E"/>
    <w:rsid w:val="00472213"/>
    <w:rsid w:val="00480D85"/>
    <w:rsid w:val="00481D99"/>
    <w:rsid w:val="004842DF"/>
    <w:rsid w:val="00490A44"/>
    <w:rsid w:val="0049652C"/>
    <w:rsid w:val="004A5445"/>
    <w:rsid w:val="004A7551"/>
    <w:rsid w:val="004B7FAE"/>
    <w:rsid w:val="004D2F90"/>
    <w:rsid w:val="004D5A5D"/>
    <w:rsid w:val="004E0841"/>
    <w:rsid w:val="004E4082"/>
    <w:rsid w:val="004E7CDB"/>
    <w:rsid w:val="004F03F1"/>
    <w:rsid w:val="004F2254"/>
    <w:rsid w:val="004F3E46"/>
    <w:rsid w:val="004F57C7"/>
    <w:rsid w:val="004F7EDF"/>
    <w:rsid w:val="005036E3"/>
    <w:rsid w:val="00505F5C"/>
    <w:rsid w:val="00506C54"/>
    <w:rsid w:val="00512F3B"/>
    <w:rsid w:val="005208CE"/>
    <w:rsid w:val="00523109"/>
    <w:rsid w:val="00523D5D"/>
    <w:rsid w:val="00531AC0"/>
    <w:rsid w:val="0054041A"/>
    <w:rsid w:val="00547F7A"/>
    <w:rsid w:val="00550DCD"/>
    <w:rsid w:val="005753B7"/>
    <w:rsid w:val="005822A6"/>
    <w:rsid w:val="0059049B"/>
    <w:rsid w:val="00595B3A"/>
    <w:rsid w:val="005A0E56"/>
    <w:rsid w:val="005A1CB0"/>
    <w:rsid w:val="005B4B36"/>
    <w:rsid w:val="005C452E"/>
    <w:rsid w:val="005E1EAC"/>
    <w:rsid w:val="005F4E9C"/>
    <w:rsid w:val="00634D0C"/>
    <w:rsid w:val="0064491D"/>
    <w:rsid w:val="00647475"/>
    <w:rsid w:val="00651E83"/>
    <w:rsid w:val="006537C1"/>
    <w:rsid w:val="006564A2"/>
    <w:rsid w:val="0066628D"/>
    <w:rsid w:val="00670A89"/>
    <w:rsid w:val="006747A1"/>
    <w:rsid w:val="00680B6A"/>
    <w:rsid w:val="00682B9B"/>
    <w:rsid w:val="00684427"/>
    <w:rsid w:val="00685D5F"/>
    <w:rsid w:val="00693E43"/>
    <w:rsid w:val="006A0359"/>
    <w:rsid w:val="006A11D3"/>
    <w:rsid w:val="006A1339"/>
    <w:rsid w:val="006A23D1"/>
    <w:rsid w:val="006B3DA1"/>
    <w:rsid w:val="006B4F02"/>
    <w:rsid w:val="006C4393"/>
    <w:rsid w:val="006C79A9"/>
    <w:rsid w:val="006D294F"/>
    <w:rsid w:val="006D5EC4"/>
    <w:rsid w:val="006D6147"/>
    <w:rsid w:val="006D6599"/>
    <w:rsid w:val="006E5699"/>
    <w:rsid w:val="006F07F3"/>
    <w:rsid w:val="0070061D"/>
    <w:rsid w:val="00706D96"/>
    <w:rsid w:val="00707B63"/>
    <w:rsid w:val="007236FB"/>
    <w:rsid w:val="0073458C"/>
    <w:rsid w:val="00742FEB"/>
    <w:rsid w:val="0074374D"/>
    <w:rsid w:val="00743C4B"/>
    <w:rsid w:val="0074490C"/>
    <w:rsid w:val="00747AA2"/>
    <w:rsid w:val="00753A03"/>
    <w:rsid w:val="0076534F"/>
    <w:rsid w:val="00767AAA"/>
    <w:rsid w:val="0077035A"/>
    <w:rsid w:val="00770C75"/>
    <w:rsid w:val="00771450"/>
    <w:rsid w:val="0077434A"/>
    <w:rsid w:val="00776ABB"/>
    <w:rsid w:val="0078435A"/>
    <w:rsid w:val="0078643F"/>
    <w:rsid w:val="007A1E46"/>
    <w:rsid w:val="007C5548"/>
    <w:rsid w:val="007D3773"/>
    <w:rsid w:val="007D59AE"/>
    <w:rsid w:val="007D734B"/>
    <w:rsid w:val="007D7BEC"/>
    <w:rsid w:val="007E4D8A"/>
    <w:rsid w:val="007E7E2C"/>
    <w:rsid w:val="0080065C"/>
    <w:rsid w:val="00810CF4"/>
    <w:rsid w:val="00821211"/>
    <w:rsid w:val="00823CDC"/>
    <w:rsid w:val="00825BBF"/>
    <w:rsid w:val="00830DC5"/>
    <w:rsid w:val="0083405E"/>
    <w:rsid w:val="00836D74"/>
    <w:rsid w:val="00843A3F"/>
    <w:rsid w:val="00844F72"/>
    <w:rsid w:val="00861FF1"/>
    <w:rsid w:val="0086282C"/>
    <w:rsid w:val="00862EC7"/>
    <w:rsid w:val="00866C0D"/>
    <w:rsid w:val="0088649C"/>
    <w:rsid w:val="00892490"/>
    <w:rsid w:val="008A6F0E"/>
    <w:rsid w:val="008A7A5B"/>
    <w:rsid w:val="008B0FF9"/>
    <w:rsid w:val="008B7726"/>
    <w:rsid w:val="008C1722"/>
    <w:rsid w:val="008D064E"/>
    <w:rsid w:val="008D10E4"/>
    <w:rsid w:val="008D42CC"/>
    <w:rsid w:val="008D5888"/>
    <w:rsid w:val="008D66BC"/>
    <w:rsid w:val="008D7051"/>
    <w:rsid w:val="008E0A0F"/>
    <w:rsid w:val="008E0F17"/>
    <w:rsid w:val="008E15E9"/>
    <w:rsid w:val="008E5B18"/>
    <w:rsid w:val="008E5DB5"/>
    <w:rsid w:val="008F6601"/>
    <w:rsid w:val="008F66CD"/>
    <w:rsid w:val="00901886"/>
    <w:rsid w:val="00903F5F"/>
    <w:rsid w:val="00905B91"/>
    <w:rsid w:val="00905FC2"/>
    <w:rsid w:val="009162E1"/>
    <w:rsid w:val="00924945"/>
    <w:rsid w:val="00927A20"/>
    <w:rsid w:val="00933309"/>
    <w:rsid w:val="00941687"/>
    <w:rsid w:val="0094290A"/>
    <w:rsid w:val="009441E6"/>
    <w:rsid w:val="00957153"/>
    <w:rsid w:val="00960343"/>
    <w:rsid w:val="0096362D"/>
    <w:rsid w:val="009719F4"/>
    <w:rsid w:val="00971B0C"/>
    <w:rsid w:val="00973AF9"/>
    <w:rsid w:val="00975E54"/>
    <w:rsid w:val="00995868"/>
    <w:rsid w:val="00996354"/>
    <w:rsid w:val="00996C0C"/>
    <w:rsid w:val="009A179F"/>
    <w:rsid w:val="009B2D89"/>
    <w:rsid w:val="009B5525"/>
    <w:rsid w:val="009B7AB5"/>
    <w:rsid w:val="009B7F79"/>
    <w:rsid w:val="009C1078"/>
    <w:rsid w:val="009C79C3"/>
    <w:rsid w:val="009D359D"/>
    <w:rsid w:val="009D4F2B"/>
    <w:rsid w:val="009E2E01"/>
    <w:rsid w:val="009E3B04"/>
    <w:rsid w:val="009E5D1C"/>
    <w:rsid w:val="009E67F7"/>
    <w:rsid w:val="009F514E"/>
    <w:rsid w:val="009F6642"/>
    <w:rsid w:val="00A07F6B"/>
    <w:rsid w:val="00A14F46"/>
    <w:rsid w:val="00A153F4"/>
    <w:rsid w:val="00A20A17"/>
    <w:rsid w:val="00A21609"/>
    <w:rsid w:val="00A22A71"/>
    <w:rsid w:val="00A533A6"/>
    <w:rsid w:val="00A55C5A"/>
    <w:rsid w:val="00A64795"/>
    <w:rsid w:val="00A66723"/>
    <w:rsid w:val="00A67FEC"/>
    <w:rsid w:val="00A72A19"/>
    <w:rsid w:val="00A75123"/>
    <w:rsid w:val="00A81FB9"/>
    <w:rsid w:val="00A826D7"/>
    <w:rsid w:val="00A8296F"/>
    <w:rsid w:val="00A82B4A"/>
    <w:rsid w:val="00A84D99"/>
    <w:rsid w:val="00A86C5B"/>
    <w:rsid w:val="00A9166E"/>
    <w:rsid w:val="00A9463A"/>
    <w:rsid w:val="00A957F0"/>
    <w:rsid w:val="00A97555"/>
    <w:rsid w:val="00AB424E"/>
    <w:rsid w:val="00AC1470"/>
    <w:rsid w:val="00AC2550"/>
    <w:rsid w:val="00AC2EB7"/>
    <w:rsid w:val="00AD65C8"/>
    <w:rsid w:val="00AE6A39"/>
    <w:rsid w:val="00AE7D8F"/>
    <w:rsid w:val="00AF50C5"/>
    <w:rsid w:val="00AF5112"/>
    <w:rsid w:val="00B071F1"/>
    <w:rsid w:val="00B2142B"/>
    <w:rsid w:val="00B2478B"/>
    <w:rsid w:val="00B3074E"/>
    <w:rsid w:val="00B31140"/>
    <w:rsid w:val="00B45B09"/>
    <w:rsid w:val="00B51DE2"/>
    <w:rsid w:val="00B55AE0"/>
    <w:rsid w:val="00B56906"/>
    <w:rsid w:val="00B67B8E"/>
    <w:rsid w:val="00B766FF"/>
    <w:rsid w:val="00B80C57"/>
    <w:rsid w:val="00B823EF"/>
    <w:rsid w:val="00B90B40"/>
    <w:rsid w:val="00B928F3"/>
    <w:rsid w:val="00B97562"/>
    <w:rsid w:val="00BA6FAC"/>
    <w:rsid w:val="00BB26BE"/>
    <w:rsid w:val="00BB38F2"/>
    <w:rsid w:val="00BB4225"/>
    <w:rsid w:val="00BC57CB"/>
    <w:rsid w:val="00BD1C7C"/>
    <w:rsid w:val="00BE0878"/>
    <w:rsid w:val="00BE0ECE"/>
    <w:rsid w:val="00C10B05"/>
    <w:rsid w:val="00C10DCE"/>
    <w:rsid w:val="00C122BA"/>
    <w:rsid w:val="00C16B16"/>
    <w:rsid w:val="00C22B19"/>
    <w:rsid w:val="00C304EC"/>
    <w:rsid w:val="00C342F3"/>
    <w:rsid w:val="00C37F23"/>
    <w:rsid w:val="00C445CA"/>
    <w:rsid w:val="00C51DB2"/>
    <w:rsid w:val="00C57E9A"/>
    <w:rsid w:val="00C612E7"/>
    <w:rsid w:val="00C67B5A"/>
    <w:rsid w:val="00C7151A"/>
    <w:rsid w:val="00C73FA6"/>
    <w:rsid w:val="00C77DCD"/>
    <w:rsid w:val="00C802B6"/>
    <w:rsid w:val="00C9167D"/>
    <w:rsid w:val="00C924A0"/>
    <w:rsid w:val="00CA0741"/>
    <w:rsid w:val="00CA0C01"/>
    <w:rsid w:val="00CA1537"/>
    <w:rsid w:val="00CA7314"/>
    <w:rsid w:val="00CB205F"/>
    <w:rsid w:val="00CB26A3"/>
    <w:rsid w:val="00CB5044"/>
    <w:rsid w:val="00CB5533"/>
    <w:rsid w:val="00CB7063"/>
    <w:rsid w:val="00CB7CCD"/>
    <w:rsid w:val="00CC0E96"/>
    <w:rsid w:val="00CC5E25"/>
    <w:rsid w:val="00CD08AF"/>
    <w:rsid w:val="00CD41CE"/>
    <w:rsid w:val="00CD5E73"/>
    <w:rsid w:val="00CD6EFD"/>
    <w:rsid w:val="00CE12C4"/>
    <w:rsid w:val="00CE437F"/>
    <w:rsid w:val="00CE5177"/>
    <w:rsid w:val="00CF6B69"/>
    <w:rsid w:val="00D0289D"/>
    <w:rsid w:val="00D046F3"/>
    <w:rsid w:val="00D101F8"/>
    <w:rsid w:val="00D13C2E"/>
    <w:rsid w:val="00D16B8B"/>
    <w:rsid w:val="00D24C1C"/>
    <w:rsid w:val="00D25395"/>
    <w:rsid w:val="00D31D50"/>
    <w:rsid w:val="00D40048"/>
    <w:rsid w:val="00D46CA0"/>
    <w:rsid w:val="00D470E9"/>
    <w:rsid w:val="00D50A9E"/>
    <w:rsid w:val="00D55751"/>
    <w:rsid w:val="00D57FE4"/>
    <w:rsid w:val="00D641F0"/>
    <w:rsid w:val="00D6549C"/>
    <w:rsid w:val="00D82BD9"/>
    <w:rsid w:val="00D86F55"/>
    <w:rsid w:val="00D91224"/>
    <w:rsid w:val="00D9283A"/>
    <w:rsid w:val="00D93F24"/>
    <w:rsid w:val="00D9505B"/>
    <w:rsid w:val="00DB4CF7"/>
    <w:rsid w:val="00DB715D"/>
    <w:rsid w:val="00DB74AB"/>
    <w:rsid w:val="00DC6AE8"/>
    <w:rsid w:val="00DD74A7"/>
    <w:rsid w:val="00DD7AF3"/>
    <w:rsid w:val="00DF1C41"/>
    <w:rsid w:val="00E07701"/>
    <w:rsid w:val="00E10D06"/>
    <w:rsid w:val="00E11494"/>
    <w:rsid w:val="00E1254E"/>
    <w:rsid w:val="00E14213"/>
    <w:rsid w:val="00E15EE5"/>
    <w:rsid w:val="00E200AE"/>
    <w:rsid w:val="00E21E19"/>
    <w:rsid w:val="00E21E5E"/>
    <w:rsid w:val="00E2758F"/>
    <w:rsid w:val="00E32983"/>
    <w:rsid w:val="00E35FD6"/>
    <w:rsid w:val="00E3608C"/>
    <w:rsid w:val="00E453B0"/>
    <w:rsid w:val="00E46139"/>
    <w:rsid w:val="00E50279"/>
    <w:rsid w:val="00E5052D"/>
    <w:rsid w:val="00E60321"/>
    <w:rsid w:val="00E61290"/>
    <w:rsid w:val="00E70FB9"/>
    <w:rsid w:val="00E77A96"/>
    <w:rsid w:val="00E8317C"/>
    <w:rsid w:val="00E83809"/>
    <w:rsid w:val="00E853DA"/>
    <w:rsid w:val="00E87C73"/>
    <w:rsid w:val="00E952EE"/>
    <w:rsid w:val="00EA470A"/>
    <w:rsid w:val="00EA7234"/>
    <w:rsid w:val="00EC07A2"/>
    <w:rsid w:val="00ED2303"/>
    <w:rsid w:val="00ED7CEC"/>
    <w:rsid w:val="00EE1F00"/>
    <w:rsid w:val="00EF2043"/>
    <w:rsid w:val="00EF5ADE"/>
    <w:rsid w:val="00F02314"/>
    <w:rsid w:val="00F03736"/>
    <w:rsid w:val="00F11FC3"/>
    <w:rsid w:val="00F13B82"/>
    <w:rsid w:val="00F2088A"/>
    <w:rsid w:val="00F2120E"/>
    <w:rsid w:val="00F305FB"/>
    <w:rsid w:val="00F34302"/>
    <w:rsid w:val="00F423DA"/>
    <w:rsid w:val="00F42B2F"/>
    <w:rsid w:val="00F550C3"/>
    <w:rsid w:val="00F6478D"/>
    <w:rsid w:val="00F655AF"/>
    <w:rsid w:val="00F81465"/>
    <w:rsid w:val="00F8395F"/>
    <w:rsid w:val="00F872A2"/>
    <w:rsid w:val="00F9335F"/>
    <w:rsid w:val="00F94EC5"/>
    <w:rsid w:val="00F95DC2"/>
    <w:rsid w:val="00F96489"/>
    <w:rsid w:val="00F96FCA"/>
    <w:rsid w:val="00FA2A36"/>
    <w:rsid w:val="00FA4769"/>
    <w:rsid w:val="00FB31AE"/>
    <w:rsid w:val="00FB3A91"/>
    <w:rsid w:val="00FC2080"/>
    <w:rsid w:val="00FD0A4F"/>
    <w:rsid w:val="00FD18EB"/>
    <w:rsid w:val="00FD4980"/>
    <w:rsid w:val="00FE0B39"/>
    <w:rsid w:val="00FE1097"/>
    <w:rsid w:val="00FE360A"/>
    <w:rsid w:val="00FE5783"/>
    <w:rsid w:val="00FE7C2A"/>
    <w:rsid w:val="00FF7637"/>
    <w:rsid w:val="018D66E4"/>
    <w:rsid w:val="06125382"/>
    <w:rsid w:val="067C598A"/>
    <w:rsid w:val="072871C4"/>
    <w:rsid w:val="0D3C6DC0"/>
    <w:rsid w:val="113817B9"/>
    <w:rsid w:val="11F72E77"/>
    <w:rsid w:val="12436921"/>
    <w:rsid w:val="138B3566"/>
    <w:rsid w:val="14E60C0F"/>
    <w:rsid w:val="1C541162"/>
    <w:rsid w:val="1E060910"/>
    <w:rsid w:val="1E347068"/>
    <w:rsid w:val="1E770235"/>
    <w:rsid w:val="1F7F3BCF"/>
    <w:rsid w:val="20C368DB"/>
    <w:rsid w:val="20CC6658"/>
    <w:rsid w:val="21CB0AAC"/>
    <w:rsid w:val="264B3253"/>
    <w:rsid w:val="2C87384E"/>
    <w:rsid w:val="33904180"/>
    <w:rsid w:val="34442BC7"/>
    <w:rsid w:val="358532B5"/>
    <w:rsid w:val="3601495C"/>
    <w:rsid w:val="363105CC"/>
    <w:rsid w:val="39EC5B60"/>
    <w:rsid w:val="3A56177E"/>
    <w:rsid w:val="3BE85A76"/>
    <w:rsid w:val="3CD85004"/>
    <w:rsid w:val="3EEC7132"/>
    <w:rsid w:val="4052573B"/>
    <w:rsid w:val="41743C2C"/>
    <w:rsid w:val="43F2520D"/>
    <w:rsid w:val="44C956C6"/>
    <w:rsid w:val="47207998"/>
    <w:rsid w:val="47DA1F1A"/>
    <w:rsid w:val="47E94492"/>
    <w:rsid w:val="498967FB"/>
    <w:rsid w:val="4B30623F"/>
    <w:rsid w:val="4EC349FB"/>
    <w:rsid w:val="50DB0DA2"/>
    <w:rsid w:val="54D429E4"/>
    <w:rsid w:val="55755A1F"/>
    <w:rsid w:val="574D1FA3"/>
    <w:rsid w:val="5782345A"/>
    <w:rsid w:val="57980517"/>
    <w:rsid w:val="5ABA7DDE"/>
    <w:rsid w:val="5B7E476B"/>
    <w:rsid w:val="5BD71B66"/>
    <w:rsid w:val="5F705CA4"/>
    <w:rsid w:val="5F860062"/>
    <w:rsid w:val="608E5352"/>
    <w:rsid w:val="60E03E51"/>
    <w:rsid w:val="61210BEF"/>
    <w:rsid w:val="612D51D1"/>
    <w:rsid w:val="62A3115D"/>
    <w:rsid w:val="6509098A"/>
    <w:rsid w:val="654046A1"/>
    <w:rsid w:val="65D0433B"/>
    <w:rsid w:val="65EB2C04"/>
    <w:rsid w:val="664829A2"/>
    <w:rsid w:val="675F06AC"/>
    <w:rsid w:val="67A13DD0"/>
    <w:rsid w:val="68445F3E"/>
    <w:rsid w:val="6A153431"/>
    <w:rsid w:val="6A7B6DEB"/>
    <w:rsid w:val="6D80205C"/>
    <w:rsid w:val="6EA753BC"/>
    <w:rsid w:val="710F12C1"/>
    <w:rsid w:val="721B4A59"/>
    <w:rsid w:val="769938E1"/>
    <w:rsid w:val="77C675CE"/>
    <w:rsid w:val="79FD5333"/>
    <w:rsid w:val="7A4D19CB"/>
    <w:rsid w:val="7E57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0" w:semiHidden="0"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4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5"/>
    <w:qFormat/>
    <w:uiPriority w:val="0"/>
    <w:pPr>
      <w:keepNext/>
      <w:keepLines/>
      <w:widowControl w:val="0"/>
      <w:snapToGrid/>
      <w:spacing w:after="0" w:line="480" w:lineRule="auto"/>
      <w:ind w:firstLine="425"/>
      <w:jc w:val="both"/>
      <w:outlineLvl w:val="2"/>
    </w:pPr>
    <w:rPr>
      <w:rFonts w:ascii="Arial" w:hAnsi="Arial" w:eastAsia="黑体" w:cs="Times New Roman"/>
      <w:kern w:val="2"/>
      <w:sz w:val="21"/>
      <w:szCs w:val="20"/>
    </w:rPr>
  </w:style>
  <w:style w:type="paragraph" w:styleId="4">
    <w:name w:val="heading 4"/>
    <w:basedOn w:val="1"/>
    <w:next w:val="1"/>
    <w:link w:val="26"/>
    <w:qFormat/>
    <w:uiPriority w:val="0"/>
    <w:pPr>
      <w:keepNext/>
      <w:keepLines/>
      <w:widowControl w:val="0"/>
      <w:snapToGrid/>
      <w:spacing w:after="0" w:line="312" w:lineRule="atLeast"/>
      <w:ind w:firstLine="425"/>
      <w:jc w:val="both"/>
      <w:textAlignment w:val="baseline"/>
      <w:outlineLvl w:val="3"/>
    </w:pPr>
    <w:rPr>
      <w:rFonts w:ascii="Times New Roman" w:hAnsi="Times New Roman" w:eastAsia="楷体_GB2312" w:cs="Times New Roman"/>
      <w:kern w:val="24"/>
      <w:sz w:val="21"/>
      <w:szCs w:val="20"/>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8"/>
    <w:semiHidden/>
    <w:unhideWhenUsed/>
    <w:qFormat/>
    <w:uiPriority w:val="99"/>
  </w:style>
  <w:style w:type="paragraph" w:styleId="6">
    <w:name w:val="Body Text"/>
    <w:basedOn w:val="1"/>
    <w:link w:val="28"/>
    <w:semiHidden/>
    <w:unhideWhenUsed/>
    <w:qFormat/>
    <w:uiPriority w:val="99"/>
    <w:pPr>
      <w:spacing w:after="120"/>
    </w:pPr>
  </w:style>
  <w:style w:type="paragraph" w:styleId="7">
    <w:name w:val="endnote text"/>
    <w:basedOn w:val="1"/>
    <w:link w:val="23"/>
    <w:semiHidden/>
    <w:unhideWhenUsed/>
    <w:qFormat/>
    <w:uiPriority w:val="99"/>
  </w:style>
  <w:style w:type="paragraph" w:styleId="8">
    <w:name w:val="Balloon Text"/>
    <w:basedOn w:val="1"/>
    <w:link w:val="40"/>
    <w:semiHidden/>
    <w:unhideWhenUsed/>
    <w:qFormat/>
    <w:uiPriority w:val="99"/>
    <w:pPr>
      <w:spacing w:after="0"/>
    </w:pPr>
    <w:rPr>
      <w:sz w:val="18"/>
      <w:szCs w:val="18"/>
    </w:rPr>
  </w:style>
  <w:style w:type="paragraph" w:styleId="9">
    <w:name w:val="footer"/>
    <w:basedOn w:val="1"/>
    <w:link w:val="22"/>
    <w:semiHidden/>
    <w:unhideWhenUsed/>
    <w:qFormat/>
    <w:uiPriority w:val="99"/>
    <w:pPr>
      <w:tabs>
        <w:tab w:val="center" w:pos="4153"/>
        <w:tab w:val="right" w:pos="8306"/>
      </w:tabs>
    </w:pPr>
    <w:rPr>
      <w:sz w:val="18"/>
      <w:szCs w:val="18"/>
    </w:rPr>
  </w:style>
  <w:style w:type="paragraph" w:styleId="10">
    <w:name w:val="header"/>
    <w:basedOn w:val="1"/>
    <w:link w:val="21"/>
    <w:semiHidden/>
    <w:unhideWhenUsed/>
    <w:qFormat/>
    <w:uiPriority w:val="99"/>
    <w:pPr>
      <w:pBdr>
        <w:bottom w:val="single" w:color="auto" w:sz="6" w:space="1"/>
      </w:pBdr>
      <w:tabs>
        <w:tab w:val="center" w:pos="4153"/>
        <w:tab w:val="right" w:pos="8306"/>
      </w:tabs>
      <w:jc w:val="center"/>
    </w:pPr>
    <w:rPr>
      <w:sz w:val="18"/>
      <w:szCs w:val="18"/>
    </w:rPr>
  </w:style>
  <w:style w:type="paragraph" w:styleId="11">
    <w:name w:val="footnote text"/>
    <w:basedOn w:val="1"/>
    <w:link w:val="24"/>
    <w:qFormat/>
    <w:uiPriority w:val="0"/>
    <w:pPr>
      <w:widowControl w:val="0"/>
      <w:adjustRightInd/>
      <w:spacing w:after="0"/>
    </w:pPr>
    <w:rPr>
      <w:rFonts w:asciiTheme="minorHAnsi" w:hAnsiTheme="minorHAnsi" w:eastAsiaTheme="minorEastAsia"/>
      <w:kern w:val="2"/>
      <w:sz w:val="18"/>
      <w:szCs w:val="18"/>
    </w:rPr>
  </w:style>
  <w:style w:type="paragraph" w:styleId="12">
    <w:name w:val="Normal (Web)"/>
    <w:basedOn w:val="1"/>
    <w:qFormat/>
    <w:uiPriority w:val="99"/>
    <w:pPr>
      <w:adjustRightInd/>
      <w:snapToGrid/>
      <w:spacing w:before="100" w:beforeAutospacing="1" w:after="100" w:afterAutospacing="1"/>
    </w:pPr>
    <w:rPr>
      <w:rFonts w:ascii="宋体" w:hAnsi="宋体" w:eastAsia="宋体" w:cs="宋体"/>
      <w:sz w:val="24"/>
      <w:szCs w:val="24"/>
    </w:rPr>
  </w:style>
  <w:style w:type="paragraph" w:styleId="13">
    <w:name w:val="annotation subject"/>
    <w:basedOn w:val="5"/>
    <w:next w:val="5"/>
    <w:link w:val="39"/>
    <w:semiHidden/>
    <w:unhideWhenUsed/>
    <w:qFormat/>
    <w:uiPriority w:val="99"/>
    <w:rPr>
      <w:b/>
      <w:bCs/>
    </w:rPr>
  </w:style>
  <w:style w:type="paragraph" w:styleId="14">
    <w:name w:val="Body Text First Indent"/>
    <w:basedOn w:val="1"/>
    <w:link w:val="29"/>
    <w:qFormat/>
    <w:uiPriority w:val="0"/>
    <w:pPr>
      <w:widowControl w:val="0"/>
      <w:snapToGrid/>
      <w:spacing w:after="0" w:line="312" w:lineRule="atLeast"/>
      <w:ind w:firstLine="425"/>
      <w:jc w:val="both"/>
    </w:pPr>
    <w:rPr>
      <w:rFonts w:ascii="宋体" w:hAnsi="宋体" w:eastAsia="宋体" w:cs="Times New Roman"/>
      <w:kern w:val="2"/>
      <w:sz w:val="21"/>
      <w:szCs w:val="24"/>
    </w:rPr>
  </w:style>
  <w:style w:type="character" w:styleId="17">
    <w:name w:val="endnote reference"/>
    <w:basedOn w:val="16"/>
    <w:unhideWhenUsed/>
    <w:qFormat/>
    <w:uiPriority w:val="0"/>
    <w:rPr>
      <w:vertAlign w:val="superscript"/>
    </w:rPr>
  </w:style>
  <w:style w:type="character" w:styleId="18">
    <w:name w:val="Hyperlink"/>
    <w:basedOn w:val="16"/>
    <w:semiHidden/>
    <w:unhideWhenUsed/>
    <w:qFormat/>
    <w:uiPriority w:val="99"/>
    <w:rPr>
      <w:color w:val="0000FF"/>
      <w:u w:val="single"/>
    </w:rPr>
  </w:style>
  <w:style w:type="character" w:styleId="19">
    <w:name w:val="annotation reference"/>
    <w:basedOn w:val="16"/>
    <w:semiHidden/>
    <w:unhideWhenUsed/>
    <w:uiPriority w:val="99"/>
    <w:rPr>
      <w:sz w:val="21"/>
      <w:szCs w:val="21"/>
    </w:rPr>
  </w:style>
  <w:style w:type="character" w:styleId="20">
    <w:name w:val="footnote reference"/>
    <w:basedOn w:val="16"/>
    <w:semiHidden/>
    <w:unhideWhenUsed/>
    <w:qFormat/>
    <w:uiPriority w:val="99"/>
    <w:rPr>
      <w:vertAlign w:val="superscript"/>
    </w:rPr>
  </w:style>
  <w:style w:type="character" w:customStyle="1" w:styleId="21">
    <w:name w:val="页眉 Char"/>
    <w:basedOn w:val="16"/>
    <w:link w:val="10"/>
    <w:semiHidden/>
    <w:qFormat/>
    <w:uiPriority w:val="99"/>
    <w:rPr>
      <w:rFonts w:ascii="Tahoma" w:hAnsi="Tahoma"/>
      <w:sz w:val="18"/>
      <w:szCs w:val="18"/>
    </w:rPr>
  </w:style>
  <w:style w:type="character" w:customStyle="1" w:styleId="22">
    <w:name w:val="页脚 Char"/>
    <w:basedOn w:val="16"/>
    <w:link w:val="9"/>
    <w:semiHidden/>
    <w:qFormat/>
    <w:uiPriority w:val="99"/>
    <w:rPr>
      <w:rFonts w:ascii="Tahoma" w:hAnsi="Tahoma"/>
      <w:sz w:val="18"/>
      <w:szCs w:val="18"/>
    </w:rPr>
  </w:style>
  <w:style w:type="character" w:customStyle="1" w:styleId="23">
    <w:name w:val="尾注文本 Char"/>
    <w:basedOn w:val="16"/>
    <w:link w:val="7"/>
    <w:semiHidden/>
    <w:qFormat/>
    <w:uiPriority w:val="99"/>
    <w:rPr>
      <w:rFonts w:ascii="Tahoma" w:hAnsi="Tahoma"/>
    </w:rPr>
  </w:style>
  <w:style w:type="character" w:customStyle="1" w:styleId="24">
    <w:name w:val="脚注文本 Char"/>
    <w:basedOn w:val="16"/>
    <w:link w:val="11"/>
    <w:qFormat/>
    <w:uiPriority w:val="0"/>
    <w:rPr>
      <w:rFonts w:eastAsiaTheme="minorEastAsia"/>
      <w:kern w:val="2"/>
      <w:sz w:val="18"/>
      <w:szCs w:val="18"/>
    </w:rPr>
  </w:style>
  <w:style w:type="character" w:customStyle="1" w:styleId="25">
    <w:name w:val="标题 3 Char"/>
    <w:basedOn w:val="16"/>
    <w:link w:val="3"/>
    <w:qFormat/>
    <w:uiPriority w:val="0"/>
    <w:rPr>
      <w:rFonts w:ascii="Arial" w:hAnsi="Arial" w:eastAsia="黑体"/>
      <w:kern w:val="2"/>
      <w:sz w:val="21"/>
    </w:rPr>
  </w:style>
  <w:style w:type="character" w:customStyle="1" w:styleId="26">
    <w:name w:val="标题 4 Char"/>
    <w:basedOn w:val="16"/>
    <w:link w:val="4"/>
    <w:qFormat/>
    <w:uiPriority w:val="0"/>
    <w:rPr>
      <w:rFonts w:ascii="Times New Roman" w:hAnsi="Times New Roman" w:eastAsia="楷体_GB2312"/>
      <w:kern w:val="24"/>
      <w:sz w:val="21"/>
    </w:rPr>
  </w:style>
  <w:style w:type="character" w:customStyle="1" w:styleId="27">
    <w:name w:val="正文首行缩进 Char"/>
    <w:basedOn w:val="28"/>
    <w:link w:val="14"/>
    <w:qFormat/>
    <w:uiPriority w:val="0"/>
    <w:rPr>
      <w:rFonts w:ascii="宋体" w:hAnsi="宋体"/>
      <w:kern w:val="2"/>
      <w:sz w:val="21"/>
      <w:szCs w:val="24"/>
    </w:rPr>
  </w:style>
  <w:style w:type="character" w:customStyle="1" w:styleId="28">
    <w:name w:val="正文文本 Char"/>
    <w:basedOn w:val="16"/>
    <w:link w:val="6"/>
    <w:semiHidden/>
    <w:qFormat/>
    <w:uiPriority w:val="99"/>
    <w:rPr>
      <w:rFonts w:ascii="Tahoma" w:hAnsi="Tahoma" w:eastAsia="微软雅黑" w:cstheme="minorBidi"/>
      <w:sz w:val="22"/>
      <w:szCs w:val="22"/>
    </w:rPr>
  </w:style>
  <w:style w:type="character" w:customStyle="1" w:styleId="29">
    <w:name w:val="正文首行缩进 Char1"/>
    <w:basedOn w:val="28"/>
    <w:link w:val="14"/>
    <w:semiHidden/>
    <w:qFormat/>
    <w:uiPriority w:val="99"/>
  </w:style>
  <w:style w:type="character" w:customStyle="1" w:styleId="30">
    <w:name w:val="index"/>
    <w:basedOn w:val="16"/>
    <w:qFormat/>
    <w:uiPriority w:val="0"/>
  </w:style>
  <w:style w:type="character" w:customStyle="1" w:styleId="31">
    <w:name w:val="linkout"/>
    <w:basedOn w:val="16"/>
    <w:qFormat/>
    <w:uiPriority w:val="0"/>
  </w:style>
  <w:style w:type="character" w:customStyle="1" w:styleId="32">
    <w:name w:val="site"/>
    <w:basedOn w:val="16"/>
    <w:qFormat/>
    <w:uiPriority w:val="0"/>
  </w:style>
  <w:style w:type="character" w:customStyle="1" w:styleId="33">
    <w:name w:val="Body text|1_"/>
    <w:basedOn w:val="16"/>
    <w:link w:val="34"/>
    <w:qFormat/>
    <w:uiPriority w:val="0"/>
    <w:rPr>
      <w:rFonts w:ascii="宋体" w:hAnsi="宋体" w:eastAsia="宋体" w:cs="宋体"/>
      <w:sz w:val="18"/>
      <w:szCs w:val="18"/>
      <w:lang w:val="zh-TW" w:eastAsia="zh-TW" w:bidi="zh-TW"/>
    </w:rPr>
  </w:style>
  <w:style w:type="paragraph" w:customStyle="1" w:styleId="34">
    <w:name w:val="Body text|1"/>
    <w:basedOn w:val="1"/>
    <w:link w:val="33"/>
    <w:qFormat/>
    <w:uiPriority w:val="0"/>
    <w:pPr>
      <w:widowControl w:val="0"/>
      <w:adjustRightInd/>
      <w:snapToGrid/>
      <w:spacing w:after="0" w:line="360" w:lineRule="auto"/>
      <w:ind w:firstLine="400"/>
    </w:pPr>
    <w:rPr>
      <w:rFonts w:ascii="宋体" w:hAnsi="宋体" w:eastAsia="宋体" w:cs="宋体"/>
      <w:sz w:val="18"/>
      <w:szCs w:val="18"/>
      <w:lang w:val="zh-TW" w:eastAsia="zh-TW" w:bidi="zh-TW"/>
    </w:rPr>
  </w:style>
  <w:style w:type="character" w:customStyle="1" w:styleId="35">
    <w:name w:val="Heading #3|1_"/>
    <w:basedOn w:val="16"/>
    <w:link w:val="36"/>
    <w:qFormat/>
    <w:uiPriority w:val="0"/>
    <w:rPr>
      <w:rFonts w:ascii="宋体" w:hAnsi="宋体" w:eastAsia="宋体" w:cs="宋体"/>
      <w:sz w:val="28"/>
      <w:szCs w:val="28"/>
      <w:lang w:val="zh-TW" w:eastAsia="zh-TW" w:bidi="zh-TW"/>
    </w:rPr>
  </w:style>
  <w:style w:type="paragraph" w:customStyle="1" w:styleId="36">
    <w:name w:val="Heading #3|1"/>
    <w:basedOn w:val="1"/>
    <w:link w:val="35"/>
    <w:qFormat/>
    <w:uiPriority w:val="0"/>
    <w:pPr>
      <w:widowControl w:val="0"/>
      <w:adjustRightInd/>
      <w:snapToGrid/>
      <w:spacing w:after="320"/>
      <w:jc w:val="center"/>
      <w:outlineLvl w:val="2"/>
    </w:pPr>
    <w:rPr>
      <w:rFonts w:ascii="宋体" w:hAnsi="宋体" w:eastAsia="宋体" w:cs="宋体"/>
      <w:sz w:val="28"/>
      <w:szCs w:val="28"/>
      <w:lang w:val="zh-TW" w:eastAsia="zh-TW" w:bidi="zh-TW"/>
    </w:rPr>
  </w:style>
  <w:style w:type="paragraph" w:styleId="37">
    <w:name w:val="List Paragraph"/>
    <w:basedOn w:val="1"/>
    <w:unhideWhenUsed/>
    <w:qFormat/>
    <w:uiPriority w:val="99"/>
    <w:pPr>
      <w:ind w:firstLine="420" w:firstLineChars="200"/>
    </w:pPr>
  </w:style>
  <w:style w:type="character" w:customStyle="1" w:styleId="38">
    <w:name w:val="批注文字 Char"/>
    <w:basedOn w:val="16"/>
    <w:link w:val="5"/>
    <w:semiHidden/>
    <w:qFormat/>
    <w:uiPriority w:val="99"/>
    <w:rPr>
      <w:rFonts w:ascii="Tahoma" w:hAnsi="Tahoma" w:eastAsia="微软雅黑" w:cstheme="minorBidi"/>
      <w:sz w:val="22"/>
      <w:szCs w:val="22"/>
    </w:rPr>
  </w:style>
  <w:style w:type="character" w:customStyle="1" w:styleId="39">
    <w:name w:val="批注主题 Char"/>
    <w:basedOn w:val="38"/>
    <w:link w:val="13"/>
    <w:semiHidden/>
    <w:qFormat/>
    <w:uiPriority w:val="99"/>
    <w:rPr>
      <w:b/>
      <w:bCs/>
    </w:rPr>
  </w:style>
  <w:style w:type="character" w:customStyle="1" w:styleId="40">
    <w:name w:val="批注框文本 Char"/>
    <w:basedOn w:val="16"/>
    <w:link w:val="8"/>
    <w:semiHidden/>
    <w:qFormat/>
    <w:uiPriority w:val="99"/>
    <w:rPr>
      <w:rFonts w:ascii="Tahoma" w:hAnsi="Tahoma" w:eastAsia="微软雅黑" w:cstheme="minorBidi"/>
      <w:sz w:val="18"/>
      <w:szCs w:val="18"/>
    </w:rPr>
  </w:style>
  <w:style w:type="character" w:customStyle="1" w:styleId="41">
    <w:name w:val="layui-this"/>
    <w:basedOn w:val="16"/>
    <w:qFormat/>
    <w:uiPriority w:val="0"/>
    <w:rPr>
      <w:bdr w:val="single" w:color="EEEEEE" w:sz="6" w:space="0"/>
      <w:shd w:val="clear" w:color="auto" w:fill="FFFFFF"/>
    </w:rPr>
  </w:style>
  <w:style w:type="character" w:customStyle="1" w:styleId="42">
    <w:name w:val="标题 1 Char"/>
    <w:basedOn w:val="16"/>
    <w:link w:val="2"/>
    <w:uiPriority w:val="9"/>
    <w:rPr>
      <w:rFonts w:ascii="Tahoma" w:hAnsi="Tahoma" w:eastAsia="微软雅黑" w:cstheme="minorBid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59D8FCC-1E8F-4AC9-9F11-A7951C23F7CE}" type="doc">
      <dgm:prSet loTypeId="urn:microsoft.com/office/officeart/2005/8/layout/vList6" loCatId="list" qsTypeId="urn:microsoft.com/office/officeart/2005/8/quickstyle/simple1#3" qsCatId="simple" csTypeId="urn:microsoft.com/office/officeart/2005/8/colors/colorful2#1" csCatId="colorful" phldr="1"/>
      <dgm:spPr/>
      <dgm:t>
        <a:bodyPr/>
        <a:p>
          <a:endParaRPr lang="zh-CN" altLang="en-US"/>
        </a:p>
      </dgm:t>
    </dgm:pt>
    <dgm:pt modelId="{12097B46-5BFE-42DD-A122-A87A90783519}">
      <dgm:prSet phldrT="[文本]" custT="1"/>
      <dgm:spPr/>
      <dgm:t>
        <a:bodyPr/>
        <a:p>
          <a:r>
            <a:rPr lang="zh-CN" sz="1000">
              <a:latin typeface="+mj-ea"/>
              <a:ea typeface="+mj-ea"/>
            </a:rPr>
            <a:t>以教学实践小组为主要组织形式</a:t>
          </a:r>
          <a:r>
            <a:rPr lang="en-US" sz="1000">
              <a:latin typeface="+mj-ea"/>
              <a:ea typeface="+mj-ea"/>
            </a:rPr>
            <a:t>, </a:t>
          </a:r>
          <a:r>
            <a:rPr lang="zh-CN" sz="1000">
              <a:latin typeface="+mj-ea"/>
              <a:ea typeface="+mj-ea"/>
            </a:rPr>
            <a:t>以教学技能训练和综合训练为主要内容</a:t>
          </a:r>
          <a:endParaRPr lang="zh-CN" altLang="en-US" sz="1000">
            <a:latin typeface="+mj-ea"/>
            <a:ea typeface="+mj-ea"/>
          </a:endParaRPr>
        </a:p>
      </dgm:t>
    </dgm:pt>
    <dgm:pt modelId="{DAEF4170-718A-4FA4-A41A-470CB6A8DA4B}" cxnId="{3E24C353-28CB-41A0-9E5C-5CB4A79AF554}" type="parTrans">
      <dgm:prSet/>
      <dgm:spPr/>
      <dgm:t>
        <a:bodyPr/>
        <a:p>
          <a:endParaRPr lang="zh-CN" altLang="en-US"/>
        </a:p>
      </dgm:t>
    </dgm:pt>
    <dgm:pt modelId="{5511BDB4-E1F9-4C10-A5AE-06E7F38B2B43}" cxnId="{3E24C353-28CB-41A0-9E5C-5CB4A79AF554}" type="sibTrans">
      <dgm:prSet/>
      <dgm:spPr/>
      <dgm:t>
        <a:bodyPr/>
        <a:p>
          <a:endParaRPr lang="zh-CN" altLang="en-US"/>
        </a:p>
      </dgm:t>
    </dgm:pt>
    <dgm:pt modelId="{972FE516-97B7-4ADA-80CD-28D0EDFB2948}">
      <dgm:prSet phldrT="[文本]" custT="1"/>
      <dgm:spPr/>
      <dgm:t>
        <a:bodyPr/>
        <a:p>
          <a:r>
            <a:rPr lang="zh-CN" sz="1000">
              <a:latin typeface="+mj-ea"/>
              <a:ea typeface="+mj-ea"/>
            </a:rPr>
            <a:t>要培养学生试讲时要有“精、气、神”，声音洪亮，吐字准确，语速快慢适中，感情丰富</a:t>
          </a:r>
          <a:r>
            <a:rPr lang="zh-CN" altLang="en-US" sz="1000">
              <a:latin typeface="+mj-ea"/>
              <a:ea typeface="+mj-ea"/>
            </a:rPr>
            <a:t>感</a:t>
          </a:r>
          <a:r>
            <a:rPr lang="zh-CN" sz="1000">
              <a:latin typeface="+mj-ea"/>
              <a:ea typeface="+mj-ea"/>
            </a:rPr>
            <a:t>人。</a:t>
          </a:r>
          <a:endParaRPr lang="zh-CN" altLang="en-US" sz="1000"/>
        </a:p>
      </dgm:t>
    </dgm:pt>
    <dgm:pt modelId="{8DE8D966-56C9-4425-9020-6C8642B8801C}" cxnId="{A2C32CDA-C783-4DF7-9615-DDC9FD37CEF0}" type="parTrans">
      <dgm:prSet/>
      <dgm:spPr/>
      <dgm:t>
        <a:bodyPr/>
        <a:p>
          <a:endParaRPr lang="zh-CN" altLang="en-US"/>
        </a:p>
      </dgm:t>
    </dgm:pt>
    <dgm:pt modelId="{642DACF2-88D7-41A6-9D5D-ACFF77D902BF}" cxnId="{A2C32CDA-C783-4DF7-9615-DDC9FD37CEF0}" type="sibTrans">
      <dgm:prSet/>
      <dgm:spPr/>
      <dgm:t>
        <a:bodyPr/>
        <a:p>
          <a:endParaRPr lang="zh-CN" altLang="en-US"/>
        </a:p>
      </dgm:t>
    </dgm:pt>
    <dgm:pt modelId="{B9FF7FFF-7BEE-453F-BC19-194FBAE4BCF9}">
      <dgm:prSet phldrT="[文本]" custT="1"/>
      <dgm:spPr/>
      <dgm:t>
        <a:bodyPr/>
        <a:p>
          <a:r>
            <a:rPr lang="zh-CN" altLang="en-US" sz="1200"/>
            <a:t>定期开展试讲比赛</a:t>
          </a:r>
        </a:p>
      </dgm:t>
    </dgm:pt>
    <dgm:pt modelId="{F885A634-A669-4151-849E-99A8A1A32652}" cxnId="{EAFBB39A-6D43-47E2-94FC-88F9CBAF6D70}" type="parTrans">
      <dgm:prSet/>
      <dgm:spPr/>
      <dgm:t>
        <a:bodyPr/>
        <a:p>
          <a:endParaRPr lang="zh-CN" altLang="en-US"/>
        </a:p>
      </dgm:t>
    </dgm:pt>
    <dgm:pt modelId="{A7F36794-E635-4A24-B43E-2BD0F0B982FC}" cxnId="{EAFBB39A-6D43-47E2-94FC-88F9CBAF6D70}" type="sibTrans">
      <dgm:prSet/>
      <dgm:spPr/>
      <dgm:t>
        <a:bodyPr/>
        <a:p>
          <a:endParaRPr lang="zh-CN" altLang="en-US"/>
        </a:p>
      </dgm:t>
    </dgm:pt>
    <dgm:pt modelId="{01A062B2-7640-48EF-9265-35D07F26B62C}">
      <dgm:prSet phldrT="[文本]"/>
      <dgm:spPr/>
      <dgm:t>
        <a:bodyPr/>
        <a:p>
          <a:r>
            <a:rPr lang="zh-CN" altLang="en-US"/>
            <a:t>班级、学院、学校定期组织开展试讲比赛</a:t>
          </a:r>
        </a:p>
      </dgm:t>
    </dgm:pt>
    <dgm:pt modelId="{C855BEC6-B344-4FAB-B199-34D5633A30A5}" cxnId="{3A52D977-1F0D-4FB7-A8BA-6AEADBD45D7E}" type="parTrans">
      <dgm:prSet/>
      <dgm:spPr/>
      <dgm:t>
        <a:bodyPr/>
        <a:p>
          <a:endParaRPr lang="zh-CN" altLang="en-US"/>
        </a:p>
      </dgm:t>
    </dgm:pt>
    <dgm:pt modelId="{F3463C7C-2F3A-4ED1-83C1-08C29352589F}" cxnId="{3A52D977-1F0D-4FB7-A8BA-6AEADBD45D7E}" type="sibTrans">
      <dgm:prSet/>
      <dgm:spPr/>
      <dgm:t>
        <a:bodyPr/>
        <a:p>
          <a:endParaRPr lang="zh-CN" altLang="en-US"/>
        </a:p>
      </dgm:t>
    </dgm:pt>
    <dgm:pt modelId="{8A136BF4-9C05-4F3E-97B1-083E1AD06F7F}">
      <dgm:prSet/>
      <dgm:spPr/>
      <dgm:t>
        <a:bodyPr/>
        <a:p>
          <a:endParaRPr lang="zh-CN" altLang="en-US"/>
        </a:p>
      </dgm:t>
    </dgm:pt>
    <dgm:pt modelId="{5590F13C-DE1F-43EA-8C5E-89909DCCA954}" cxnId="{83567526-4798-4331-B679-9DE7FFA51300}" type="parTrans">
      <dgm:prSet/>
      <dgm:spPr/>
      <dgm:t>
        <a:bodyPr/>
        <a:p>
          <a:endParaRPr lang="zh-CN" altLang="en-US"/>
        </a:p>
      </dgm:t>
    </dgm:pt>
    <dgm:pt modelId="{DEE69F30-A209-497B-805E-19BD8F09C267}" cxnId="{83567526-4798-4331-B679-9DE7FFA51300}" type="sibTrans">
      <dgm:prSet/>
      <dgm:spPr/>
      <dgm:t>
        <a:bodyPr/>
        <a:p>
          <a:endParaRPr lang="zh-CN" altLang="en-US"/>
        </a:p>
      </dgm:t>
    </dgm:pt>
    <dgm:pt modelId="{20A017DF-19DE-47BA-A112-B1BF5913378F}">
      <dgm:prSet custT="1"/>
      <dgm:spPr/>
      <dgm:t>
        <a:bodyPr/>
        <a:p>
          <a:r>
            <a:rPr lang="zh-CN" altLang="en-US" sz="1200"/>
            <a:t>学生以寝室为小组展开试讲</a:t>
          </a:r>
        </a:p>
      </dgm:t>
    </dgm:pt>
    <dgm:pt modelId="{C0872BCD-3CDF-4EFE-AFBD-DF5A3A7886E0}" cxnId="{A48E81C8-37F8-4928-9E71-08F2D972675E}" type="parTrans">
      <dgm:prSet/>
      <dgm:spPr/>
      <dgm:t>
        <a:bodyPr/>
        <a:p>
          <a:endParaRPr lang="zh-CN" altLang="en-US"/>
        </a:p>
      </dgm:t>
    </dgm:pt>
    <dgm:pt modelId="{E6676E7C-B1B7-4A16-9227-277774043006}" cxnId="{A48E81C8-37F8-4928-9E71-08F2D972675E}" type="sibTrans">
      <dgm:prSet/>
      <dgm:spPr/>
      <dgm:t>
        <a:bodyPr/>
        <a:p>
          <a:endParaRPr lang="zh-CN" altLang="en-US"/>
        </a:p>
      </dgm:t>
    </dgm:pt>
    <dgm:pt modelId="{057F5475-CDA1-4A30-A540-D2E94E5AFCC7}">
      <dgm:prSet/>
      <dgm:spPr/>
      <dgm:t>
        <a:bodyPr/>
        <a:p>
          <a:r>
            <a:rPr lang="zh-CN">
              <a:latin typeface="+mj-ea"/>
              <a:ea typeface="+mj-ea"/>
            </a:rPr>
            <a:t>将学生分成</a:t>
          </a:r>
          <a:r>
            <a:rPr lang="en-US">
              <a:latin typeface="+mj-ea"/>
              <a:ea typeface="+mj-ea"/>
            </a:rPr>
            <a:t> 3</a:t>
          </a:r>
          <a:r>
            <a:rPr lang="zh-CN">
              <a:latin typeface="+mj-ea"/>
              <a:ea typeface="+mj-ea"/>
            </a:rPr>
            <a:t>～</a:t>
          </a:r>
          <a:r>
            <a:rPr lang="en-US">
              <a:latin typeface="+mj-ea"/>
              <a:ea typeface="+mj-ea"/>
            </a:rPr>
            <a:t>5 </a:t>
          </a:r>
          <a:r>
            <a:rPr lang="zh-CN">
              <a:latin typeface="+mj-ea"/>
              <a:ea typeface="+mj-ea"/>
            </a:rPr>
            <a:t>人的小组</a:t>
          </a:r>
          <a:r>
            <a:rPr lang="en-US" b="1">
              <a:latin typeface="+mj-ea"/>
              <a:ea typeface="+mj-ea"/>
            </a:rPr>
            <a:t>,</a:t>
          </a:r>
          <a:r>
            <a:rPr lang="zh-CN">
              <a:latin typeface="+mj-ea"/>
              <a:ea typeface="+mj-ea"/>
            </a:rPr>
            <a:t>在教师的指导下</a:t>
          </a:r>
          <a:r>
            <a:rPr lang="en-US">
              <a:latin typeface="+mj-ea"/>
              <a:ea typeface="+mj-ea"/>
            </a:rPr>
            <a:t>, </a:t>
          </a:r>
          <a:r>
            <a:rPr lang="zh-CN">
              <a:latin typeface="+mj-ea"/>
              <a:ea typeface="+mj-ea"/>
            </a:rPr>
            <a:t>对课程目的、内容选取、材料组织、教学方法等进行研讨</a:t>
          </a:r>
          <a:endParaRPr lang="zh-CN" altLang="en-US">
            <a:latin typeface="+mj-ea"/>
            <a:ea typeface="+mj-ea"/>
          </a:endParaRPr>
        </a:p>
      </dgm:t>
    </dgm:pt>
    <dgm:pt modelId="{01B0261B-4894-43C3-94B2-ED747FBB11D4}" cxnId="{7C7A3453-E214-4603-8D80-701899D225DD}" type="parTrans">
      <dgm:prSet/>
      <dgm:spPr/>
      <dgm:t>
        <a:bodyPr/>
        <a:p>
          <a:endParaRPr lang="zh-CN" altLang="en-US"/>
        </a:p>
      </dgm:t>
    </dgm:pt>
    <dgm:pt modelId="{EA3B50C4-813F-4283-A60E-C982A839B4F2}" cxnId="{7C7A3453-E214-4603-8D80-701899D225DD}" type="sibTrans">
      <dgm:prSet/>
      <dgm:spPr/>
      <dgm:t>
        <a:bodyPr/>
        <a:p>
          <a:endParaRPr lang="zh-CN" altLang="en-US"/>
        </a:p>
      </dgm:t>
    </dgm:pt>
    <dgm:pt modelId="{599F695A-C689-4B16-95A9-1556CFBA78DC}">
      <dgm:prSet custT="1"/>
      <dgm:spPr/>
      <dgm:t>
        <a:bodyPr/>
        <a:p>
          <a:r>
            <a:rPr lang="zh-CN" altLang="en-US" sz="1200"/>
            <a:t>教法教师指导试讲</a:t>
          </a:r>
        </a:p>
      </dgm:t>
    </dgm:pt>
    <dgm:pt modelId="{2B9C1081-DC79-4F3C-A546-FF3FE6E9C1E2}" cxnId="{6AB205A5-F346-4C8F-80D1-75853C03396C}" type="parTrans">
      <dgm:prSet/>
      <dgm:spPr/>
      <dgm:t>
        <a:bodyPr/>
        <a:p>
          <a:endParaRPr lang="zh-CN" altLang="en-US"/>
        </a:p>
      </dgm:t>
    </dgm:pt>
    <dgm:pt modelId="{B411EAB2-717D-4755-A761-120772D8DD92}" cxnId="{6AB205A5-F346-4C8F-80D1-75853C03396C}" type="sibTrans">
      <dgm:prSet/>
      <dgm:spPr/>
      <dgm:t>
        <a:bodyPr/>
        <a:p>
          <a:endParaRPr lang="zh-CN" altLang="en-US"/>
        </a:p>
      </dgm:t>
    </dgm:pt>
    <dgm:pt modelId="{5CE376BA-D2BE-4CB9-8E8B-F32F4B988ED1}">
      <dgm:prSet/>
      <dgm:spPr/>
      <dgm:t>
        <a:bodyPr/>
        <a:p>
          <a:r>
            <a:rPr lang="zh-CN" altLang="en-US"/>
            <a:t>安排教法</a:t>
          </a:r>
          <a:r>
            <a:rPr lang="zh-CN"/>
            <a:t>教师指导学生试讲</a:t>
          </a:r>
          <a:endParaRPr lang="zh-CN" altLang="en-US"/>
        </a:p>
      </dgm:t>
    </dgm:pt>
    <dgm:pt modelId="{116F6F60-F804-4736-AC18-0EBC0A385001}" cxnId="{C00BDE41-9504-478F-BB8C-D4BD6F256A62}" type="parTrans">
      <dgm:prSet/>
      <dgm:spPr/>
      <dgm:t>
        <a:bodyPr/>
        <a:p>
          <a:endParaRPr lang="zh-CN" altLang="en-US"/>
        </a:p>
      </dgm:t>
    </dgm:pt>
    <dgm:pt modelId="{19413A94-B2A2-4758-B59E-FBA13C2A0F6C}" cxnId="{C00BDE41-9504-478F-BB8C-D4BD6F256A62}" type="sibTrans">
      <dgm:prSet/>
      <dgm:spPr/>
      <dgm:t>
        <a:bodyPr/>
        <a:p>
          <a:endParaRPr lang="zh-CN" altLang="en-US"/>
        </a:p>
      </dgm:t>
    </dgm:pt>
    <dgm:pt modelId="{7CCBB43A-9524-4B1F-8132-2AD899E37370}">
      <dgm:prSet phldrT="[文本]" custT="1"/>
      <dgm:spPr/>
      <dgm:t>
        <a:bodyPr/>
        <a:p>
          <a:r>
            <a:rPr lang="zh-CN" altLang="en-US" sz="1200"/>
            <a:t>班导师带领学生试讲</a:t>
          </a:r>
        </a:p>
      </dgm:t>
    </dgm:pt>
    <dgm:pt modelId="{E34A2E50-DB1A-484A-90B1-95ADE6BB6A3A}" cxnId="{6F48115C-297B-4583-8689-0C10377D2C5B}" type="sibTrans">
      <dgm:prSet/>
      <dgm:spPr/>
      <dgm:t>
        <a:bodyPr/>
        <a:p>
          <a:endParaRPr lang="zh-CN" altLang="en-US"/>
        </a:p>
      </dgm:t>
    </dgm:pt>
    <dgm:pt modelId="{7F2097C4-6B31-4B48-8F03-771DD60A229C}" cxnId="{6F48115C-297B-4583-8689-0C10377D2C5B}" type="parTrans">
      <dgm:prSet/>
      <dgm:spPr/>
      <dgm:t>
        <a:bodyPr/>
        <a:p>
          <a:endParaRPr lang="zh-CN" altLang="en-US"/>
        </a:p>
      </dgm:t>
    </dgm:pt>
    <dgm:pt modelId="{373842BB-0430-4354-860B-0E580FCC3061}" type="pres">
      <dgm:prSet presAssocID="{359D8FCC-1E8F-4AC9-9F11-A7951C23F7CE}" presName="Name0" presStyleCnt="0">
        <dgm:presLayoutVars>
          <dgm:dir/>
          <dgm:animLvl val="lvl"/>
          <dgm:resizeHandles/>
        </dgm:presLayoutVars>
      </dgm:prSet>
      <dgm:spPr/>
      <dgm:t>
        <a:bodyPr/>
        <a:p>
          <a:endParaRPr lang="zh-CN" altLang="en-US"/>
        </a:p>
      </dgm:t>
    </dgm:pt>
    <dgm:pt modelId="{DFF5DF20-3B23-444D-BCC5-C384F3ABA076}" type="pres">
      <dgm:prSet presAssocID="{7CCBB43A-9524-4B1F-8132-2AD899E37370}" presName="linNode" presStyleCnt="0"/>
      <dgm:spPr/>
    </dgm:pt>
    <dgm:pt modelId="{4F11DDFD-49DA-422F-B23F-A6F275BE9E99}" type="pres">
      <dgm:prSet presAssocID="{7CCBB43A-9524-4B1F-8132-2AD899E37370}" presName="parentShp" presStyleLbl="node1" presStyleIdx="0" presStyleCnt="4" custLinFactNeighborY="-126">
        <dgm:presLayoutVars>
          <dgm:bulletEnabled val="1"/>
        </dgm:presLayoutVars>
      </dgm:prSet>
      <dgm:spPr/>
      <dgm:t>
        <a:bodyPr/>
        <a:p>
          <a:endParaRPr lang="zh-CN" altLang="en-US"/>
        </a:p>
      </dgm:t>
    </dgm:pt>
    <dgm:pt modelId="{5C0D38ED-A8AC-4780-AEC0-86358670EE16}" type="pres">
      <dgm:prSet presAssocID="{7CCBB43A-9524-4B1F-8132-2AD899E37370}" presName="childShp" presStyleLbl="bgAccFollowNode1" presStyleIdx="0" presStyleCnt="4">
        <dgm:presLayoutVars>
          <dgm:bulletEnabled val="1"/>
        </dgm:presLayoutVars>
      </dgm:prSet>
      <dgm:spPr/>
      <dgm:t>
        <a:bodyPr/>
        <a:p>
          <a:endParaRPr lang="zh-CN" altLang="en-US"/>
        </a:p>
      </dgm:t>
    </dgm:pt>
    <dgm:pt modelId="{7A53CFB0-A4CE-4582-97BC-9B90A23E22E2}" type="pres">
      <dgm:prSet presAssocID="{E34A2E50-DB1A-484A-90B1-95ADE6BB6A3A}" presName="spacing" presStyleCnt="0"/>
      <dgm:spPr/>
    </dgm:pt>
    <dgm:pt modelId="{FB98BB45-4A14-44BF-B2D0-6844E7D9649B}" type="pres">
      <dgm:prSet presAssocID="{20A017DF-19DE-47BA-A112-B1BF5913378F}" presName="linNode" presStyleCnt="0"/>
      <dgm:spPr/>
    </dgm:pt>
    <dgm:pt modelId="{CE72D81E-7AFE-4A68-80D8-BA14E887FE0F}" type="pres">
      <dgm:prSet presAssocID="{20A017DF-19DE-47BA-A112-B1BF5913378F}" presName="parentShp" presStyleLbl="node1" presStyleIdx="1" presStyleCnt="4">
        <dgm:presLayoutVars>
          <dgm:bulletEnabled val="1"/>
        </dgm:presLayoutVars>
      </dgm:prSet>
      <dgm:spPr/>
      <dgm:t>
        <a:bodyPr/>
        <a:p>
          <a:endParaRPr lang="zh-CN" altLang="en-US"/>
        </a:p>
      </dgm:t>
    </dgm:pt>
    <dgm:pt modelId="{783530B6-97C6-4E23-BC65-0D617B91C561}" type="pres">
      <dgm:prSet presAssocID="{20A017DF-19DE-47BA-A112-B1BF5913378F}" presName="childShp" presStyleLbl="bgAccFollowNode1" presStyleIdx="1" presStyleCnt="4">
        <dgm:presLayoutVars>
          <dgm:bulletEnabled val="1"/>
        </dgm:presLayoutVars>
      </dgm:prSet>
      <dgm:spPr/>
      <dgm:t>
        <a:bodyPr/>
        <a:p>
          <a:endParaRPr lang="zh-CN" altLang="en-US"/>
        </a:p>
      </dgm:t>
    </dgm:pt>
    <dgm:pt modelId="{B649AE08-864C-4E2D-857D-8BFBF5042A50}" type="pres">
      <dgm:prSet presAssocID="{E6676E7C-B1B7-4A16-9227-277774043006}" presName="spacing" presStyleCnt="0"/>
      <dgm:spPr/>
    </dgm:pt>
    <dgm:pt modelId="{C52DB9C3-B77A-48CE-9DBC-22F0FD2BCDDF}" type="pres">
      <dgm:prSet presAssocID="{599F695A-C689-4B16-95A9-1556CFBA78DC}" presName="linNode" presStyleCnt="0"/>
      <dgm:spPr/>
    </dgm:pt>
    <dgm:pt modelId="{5E1252F3-DBB8-4C12-AD97-F6D450CB24F4}" type="pres">
      <dgm:prSet presAssocID="{599F695A-C689-4B16-95A9-1556CFBA78DC}" presName="parentShp" presStyleLbl="node1" presStyleIdx="2" presStyleCnt="4">
        <dgm:presLayoutVars>
          <dgm:bulletEnabled val="1"/>
        </dgm:presLayoutVars>
      </dgm:prSet>
      <dgm:spPr/>
      <dgm:t>
        <a:bodyPr/>
        <a:p>
          <a:endParaRPr lang="zh-CN" altLang="en-US"/>
        </a:p>
      </dgm:t>
    </dgm:pt>
    <dgm:pt modelId="{DD20431B-AEC1-4C45-8889-DDAE614DCA95}" type="pres">
      <dgm:prSet presAssocID="{599F695A-C689-4B16-95A9-1556CFBA78DC}" presName="childShp" presStyleLbl="bgAccFollowNode1" presStyleIdx="2" presStyleCnt="4">
        <dgm:presLayoutVars>
          <dgm:bulletEnabled val="1"/>
        </dgm:presLayoutVars>
      </dgm:prSet>
      <dgm:spPr/>
      <dgm:t>
        <a:bodyPr/>
        <a:p>
          <a:endParaRPr lang="zh-CN" altLang="en-US"/>
        </a:p>
      </dgm:t>
    </dgm:pt>
    <dgm:pt modelId="{6B64C764-552E-4247-B4FD-235FB220B228}" type="pres">
      <dgm:prSet presAssocID="{B411EAB2-717D-4755-A761-120772D8DD92}" presName="spacing" presStyleCnt="0"/>
      <dgm:spPr/>
    </dgm:pt>
    <dgm:pt modelId="{B5C15B45-EF3A-487B-9785-A1041A5650A9}" type="pres">
      <dgm:prSet presAssocID="{B9FF7FFF-7BEE-453F-BC19-194FBAE4BCF9}" presName="linNode" presStyleCnt="0"/>
      <dgm:spPr/>
    </dgm:pt>
    <dgm:pt modelId="{C6075624-568A-4CB0-8524-E15E2AE35260}" type="pres">
      <dgm:prSet presAssocID="{B9FF7FFF-7BEE-453F-BC19-194FBAE4BCF9}" presName="parentShp" presStyleLbl="node1" presStyleIdx="3" presStyleCnt="4" custLinFactNeighborY="126">
        <dgm:presLayoutVars>
          <dgm:bulletEnabled val="1"/>
        </dgm:presLayoutVars>
      </dgm:prSet>
      <dgm:spPr/>
      <dgm:t>
        <a:bodyPr/>
        <a:p>
          <a:endParaRPr lang="zh-CN" altLang="en-US"/>
        </a:p>
      </dgm:t>
    </dgm:pt>
    <dgm:pt modelId="{271C5F99-66AF-42F0-B738-D08A3922A2B8}" type="pres">
      <dgm:prSet presAssocID="{B9FF7FFF-7BEE-453F-BC19-194FBAE4BCF9}" presName="childShp" presStyleLbl="bgAccFollowNode1" presStyleIdx="3" presStyleCnt="4">
        <dgm:presLayoutVars>
          <dgm:bulletEnabled val="1"/>
        </dgm:presLayoutVars>
      </dgm:prSet>
      <dgm:spPr/>
      <dgm:t>
        <a:bodyPr/>
        <a:p>
          <a:endParaRPr lang="zh-CN" altLang="en-US"/>
        </a:p>
      </dgm:t>
    </dgm:pt>
  </dgm:ptLst>
  <dgm:cxnLst>
    <dgm:cxn modelId="{87B60E31-3EBA-4F2E-AE16-65A02843A77B}" type="presOf" srcId="{972FE516-97B7-4ADA-80CD-28D0EDFB2948}" destId="{5C0D38ED-A8AC-4780-AEC0-86358670EE16}" srcOrd="0" destOrd="1" presId="urn:microsoft.com/office/officeart/2005/8/layout/vList6"/>
    <dgm:cxn modelId="{6F48115C-297B-4583-8689-0C10377D2C5B}" srcId="{359D8FCC-1E8F-4AC9-9F11-A7951C23F7CE}" destId="{7CCBB43A-9524-4B1F-8132-2AD899E37370}" srcOrd="0" destOrd="0" parTransId="{7F2097C4-6B31-4B48-8F03-771DD60A229C}" sibTransId="{E34A2E50-DB1A-484A-90B1-95ADE6BB6A3A}"/>
    <dgm:cxn modelId="{0450C2B1-22C5-411D-B355-E578B53797EC}" type="presOf" srcId="{B9FF7FFF-7BEE-453F-BC19-194FBAE4BCF9}" destId="{C6075624-568A-4CB0-8524-E15E2AE35260}" srcOrd="0" destOrd="0" presId="urn:microsoft.com/office/officeart/2005/8/layout/vList6"/>
    <dgm:cxn modelId="{83567526-4798-4331-B679-9DE7FFA51300}" srcId="{B9FF7FFF-7BEE-453F-BC19-194FBAE4BCF9}" destId="{8A136BF4-9C05-4F3E-97B1-083E1AD06F7F}" srcOrd="1" destOrd="0" parTransId="{5590F13C-DE1F-43EA-8C5E-89909DCCA954}" sibTransId="{DEE69F30-A209-497B-805E-19BD8F09C267}"/>
    <dgm:cxn modelId="{24DC9E86-8C0B-4794-8404-85DBD9575A7C}" type="presOf" srcId="{5CE376BA-D2BE-4CB9-8E8B-F32F4B988ED1}" destId="{DD20431B-AEC1-4C45-8889-DDAE614DCA95}" srcOrd="0" destOrd="0" presId="urn:microsoft.com/office/officeart/2005/8/layout/vList6"/>
    <dgm:cxn modelId="{3A52D977-1F0D-4FB7-A8BA-6AEADBD45D7E}" srcId="{B9FF7FFF-7BEE-453F-BC19-194FBAE4BCF9}" destId="{01A062B2-7640-48EF-9265-35D07F26B62C}" srcOrd="0" destOrd="0" parTransId="{C855BEC6-B344-4FAB-B199-34D5633A30A5}" sibTransId="{F3463C7C-2F3A-4ED1-83C1-08C29352589F}"/>
    <dgm:cxn modelId="{C00BDE41-9504-478F-BB8C-D4BD6F256A62}" srcId="{599F695A-C689-4B16-95A9-1556CFBA78DC}" destId="{5CE376BA-D2BE-4CB9-8E8B-F32F4B988ED1}" srcOrd="0" destOrd="0" parTransId="{116F6F60-F804-4736-AC18-0EBC0A385001}" sibTransId="{19413A94-B2A2-4758-B59E-FBA13C2A0F6C}"/>
    <dgm:cxn modelId="{3E2BD301-CD31-4B3D-BB43-E09E530BFAE0}" type="presOf" srcId="{20A017DF-19DE-47BA-A112-B1BF5913378F}" destId="{CE72D81E-7AFE-4A68-80D8-BA14E887FE0F}" srcOrd="0" destOrd="0" presId="urn:microsoft.com/office/officeart/2005/8/layout/vList6"/>
    <dgm:cxn modelId="{B85393B7-C354-4F9D-BACB-04CD11915726}" type="presOf" srcId="{7CCBB43A-9524-4B1F-8132-2AD899E37370}" destId="{4F11DDFD-49DA-422F-B23F-A6F275BE9E99}" srcOrd="0" destOrd="0" presId="urn:microsoft.com/office/officeart/2005/8/layout/vList6"/>
    <dgm:cxn modelId="{99D5A9D3-D61D-4715-946A-33FA99FDC2B5}" type="presOf" srcId="{12097B46-5BFE-42DD-A122-A87A90783519}" destId="{5C0D38ED-A8AC-4780-AEC0-86358670EE16}" srcOrd="0" destOrd="0" presId="urn:microsoft.com/office/officeart/2005/8/layout/vList6"/>
    <dgm:cxn modelId="{A052B009-30A6-4BE5-9266-FBB176D39DEF}" type="presOf" srcId="{01A062B2-7640-48EF-9265-35D07F26B62C}" destId="{271C5F99-66AF-42F0-B738-D08A3922A2B8}" srcOrd="0" destOrd="0" presId="urn:microsoft.com/office/officeart/2005/8/layout/vList6"/>
    <dgm:cxn modelId="{3E24C353-28CB-41A0-9E5C-5CB4A79AF554}" srcId="{7CCBB43A-9524-4B1F-8132-2AD899E37370}" destId="{12097B46-5BFE-42DD-A122-A87A90783519}" srcOrd="0" destOrd="0" parTransId="{DAEF4170-718A-4FA4-A41A-470CB6A8DA4B}" sibTransId="{5511BDB4-E1F9-4C10-A5AE-06E7F38B2B43}"/>
    <dgm:cxn modelId="{19F2888D-C78B-47E2-B757-0B86ECF7EE05}" type="presOf" srcId="{8A136BF4-9C05-4F3E-97B1-083E1AD06F7F}" destId="{271C5F99-66AF-42F0-B738-D08A3922A2B8}" srcOrd="0" destOrd="1" presId="urn:microsoft.com/office/officeart/2005/8/layout/vList6"/>
    <dgm:cxn modelId="{7C7A3453-E214-4603-8D80-701899D225DD}" srcId="{20A017DF-19DE-47BA-A112-B1BF5913378F}" destId="{057F5475-CDA1-4A30-A540-D2E94E5AFCC7}" srcOrd="0" destOrd="0" parTransId="{01B0261B-4894-43C3-94B2-ED747FBB11D4}" sibTransId="{EA3B50C4-813F-4283-A60E-C982A839B4F2}"/>
    <dgm:cxn modelId="{A48E81C8-37F8-4928-9E71-08F2D972675E}" srcId="{359D8FCC-1E8F-4AC9-9F11-A7951C23F7CE}" destId="{20A017DF-19DE-47BA-A112-B1BF5913378F}" srcOrd="1" destOrd="0" parTransId="{C0872BCD-3CDF-4EFE-AFBD-DF5A3A7886E0}" sibTransId="{E6676E7C-B1B7-4A16-9227-277774043006}"/>
    <dgm:cxn modelId="{637CFF8C-4392-4A01-A101-E1B574A6C1FC}" type="presOf" srcId="{599F695A-C689-4B16-95A9-1556CFBA78DC}" destId="{5E1252F3-DBB8-4C12-AD97-F6D450CB24F4}" srcOrd="0" destOrd="0" presId="urn:microsoft.com/office/officeart/2005/8/layout/vList6"/>
    <dgm:cxn modelId="{6AB205A5-F346-4C8F-80D1-75853C03396C}" srcId="{359D8FCC-1E8F-4AC9-9F11-A7951C23F7CE}" destId="{599F695A-C689-4B16-95A9-1556CFBA78DC}" srcOrd="2" destOrd="0" parTransId="{2B9C1081-DC79-4F3C-A546-FF3FE6E9C1E2}" sibTransId="{B411EAB2-717D-4755-A761-120772D8DD92}"/>
    <dgm:cxn modelId="{B6641F0E-2FD6-4909-A452-C7E9B1E55BC5}" type="presOf" srcId="{359D8FCC-1E8F-4AC9-9F11-A7951C23F7CE}" destId="{373842BB-0430-4354-860B-0E580FCC3061}" srcOrd="0" destOrd="0" presId="urn:microsoft.com/office/officeart/2005/8/layout/vList6"/>
    <dgm:cxn modelId="{A2C32CDA-C783-4DF7-9615-DDC9FD37CEF0}" srcId="{7CCBB43A-9524-4B1F-8132-2AD899E37370}" destId="{972FE516-97B7-4ADA-80CD-28D0EDFB2948}" srcOrd="1" destOrd="0" parTransId="{8DE8D966-56C9-4425-9020-6C8642B8801C}" sibTransId="{642DACF2-88D7-41A6-9D5D-ACFF77D902BF}"/>
    <dgm:cxn modelId="{EAFBB39A-6D43-47E2-94FC-88F9CBAF6D70}" srcId="{359D8FCC-1E8F-4AC9-9F11-A7951C23F7CE}" destId="{B9FF7FFF-7BEE-453F-BC19-194FBAE4BCF9}" srcOrd="3" destOrd="0" parTransId="{F885A634-A669-4151-849E-99A8A1A32652}" sibTransId="{A7F36794-E635-4A24-B43E-2BD0F0B982FC}"/>
    <dgm:cxn modelId="{99B15922-1CE5-4307-BCBE-9145098AB55C}" type="presOf" srcId="{057F5475-CDA1-4A30-A540-D2E94E5AFCC7}" destId="{783530B6-97C6-4E23-BC65-0D617B91C561}" srcOrd="0" destOrd="0" presId="urn:microsoft.com/office/officeart/2005/8/layout/vList6"/>
    <dgm:cxn modelId="{7D163596-6548-4336-8EF9-ADE3763FF150}" type="presParOf" srcId="{373842BB-0430-4354-860B-0E580FCC3061}" destId="{DFF5DF20-3B23-444D-BCC5-C384F3ABA076}" srcOrd="0" destOrd="0" presId="urn:microsoft.com/office/officeart/2005/8/layout/vList6"/>
    <dgm:cxn modelId="{250DB5D1-673C-4B12-9626-7946CF51C910}" type="presParOf" srcId="{DFF5DF20-3B23-444D-BCC5-C384F3ABA076}" destId="{4F11DDFD-49DA-422F-B23F-A6F275BE9E99}" srcOrd="0" destOrd="0" presId="urn:microsoft.com/office/officeart/2005/8/layout/vList6"/>
    <dgm:cxn modelId="{67A66C24-35CC-4E11-B1B1-90CE08666984}" type="presParOf" srcId="{DFF5DF20-3B23-444D-BCC5-C384F3ABA076}" destId="{5C0D38ED-A8AC-4780-AEC0-86358670EE16}" srcOrd="1" destOrd="0" presId="urn:microsoft.com/office/officeart/2005/8/layout/vList6"/>
    <dgm:cxn modelId="{41FF402C-76B0-44E5-9EB9-F23A3935562B}" type="presParOf" srcId="{373842BB-0430-4354-860B-0E580FCC3061}" destId="{7A53CFB0-A4CE-4582-97BC-9B90A23E22E2}" srcOrd="1" destOrd="0" presId="urn:microsoft.com/office/officeart/2005/8/layout/vList6"/>
    <dgm:cxn modelId="{C8EB32C0-4E74-4F84-A27B-AE81462D14F4}" type="presParOf" srcId="{373842BB-0430-4354-860B-0E580FCC3061}" destId="{FB98BB45-4A14-44BF-B2D0-6844E7D9649B}" srcOrd="2" destOrd="0" presId="urn:microsoft.com/office/officeart/2005/8/layout/vList6"/>
    <dgm:cxn modelId="{F92F09AB-B88F-48E2-BCCF-64C54D2952DB}" type="presParOf" srcId="{FB98BB45-4A14-44BF-B2D0-6844E7D9649B}" destId="{CE72D81E-7AFE-4A68-80D8-BA14E887FE0F}" srcOrd="0" destOrd="0" presId="urn:microsoft.com/office/officeart/2005/8/layout/vList6"/>
    <dgm:cxn modelId="{950796D2-57AE-419F-BD43-A98AA22A447B}" type="presParOf" srcId="{FB98BB45-4A14-44BF-B2D0-6844E7D9649B}" destId="{783530B6-97C6-4E23-BC65-0D617B91C561}" srcOrd="1" destOrd="0" presId="urn:microsoft.com/office/officeart/2005/8/layout/vList6"/>
    <dgm:cxn modelId="{78182AFF-8F8D-432A-A590-9CD2FA27AFB2}" type="presParOf" srcId="{373842BB-0430-4354-860B-0E580FCC3061}" destId="{B649AE08-864C-4E2D-857D-8BFBF5042A50}" srcOrd="3" destOrd="0" presId="urn:microsoft.com/office/officeart/2005/8/layout/vList6"/>
    <dgm:cxn modelId="{DFC03092-461D-4A5F-A46D-D882054D045E}" type="presParOf" srcId="{373842BB-0430-4354-860B-0E580FCC3061}" destId="{C52DB9C3-B77A-48CE-9DBC-22F0FD2BCDDF}" srcOrd="4" destOrd="0" presId="urn:microsoft.com/office/officeart/2005/8/layout/vList6"/>
    <dgm:cxn modelId="{5E2C6B89-A529-46F2-96FF-F7E70160289D}" type="presParOf" srcId="{C52DB9C3-B77A-48CE-9DBC-22F0FD2BCDDF}" destId="{5E1252F3-DBB8-4C12-AD97-F6D450CB24F4}" srcOrd="0" destOrd="0" presId="urn:microsoft.com/office/officeart/2005/8/layout/vList6"/>
    <dgm:cxn modelId="{697F1B7C-F0EF-4871-9EDF-6F4B9F93276E}" type="presParOf" srcId="{C52DB9C3-B77A-48CE-9DBC-22F0FD2BCDDF}" destId="{DD20431B-AEC1-4C45-8889-DDAE614DCA95}" srcOrd="1" destOrd="0" presId="urn:microsoft.com/office/officeart/2005/8/layout/vList6"/>
    <dgm:cxn modelId="{88903865-D7DE-4F65-818A-5318C90B2BB9}" type="presParOf" srcId="{373842BB-0430-4354-860B-0E580FCC3061}" destId="{6B64C764-552E-4247-B4FD-235FB220B228}" srcOrd="5" destOrd="0" presId="urn:microsoft.com/office/officeart/2005/8/layout/vList6"/>
    <dgm:cxn modelId="{5E0008E7-7862-4C5E-B73E-DA91DEEFE373}" type="presParOf" srcId="{373842BB-0430-4354-860B-0E580FCC3061}" destId="{B5C15B45-EF3A-487B-9785-A1041A5650A9}" srcOrd="6" destOrd="0" presId="urn:microsoft.com/office/officeart/2005/8/layout/vList6"/>
    <dgm:cxn modelId="{899BA5BA-A6CA-4E2F-8112-76C6710BEAFD}" type="presParOf" srcId="{B5C15B45-EF3A-487B-9785-A1041A5650A9}" destId="{C6075624-568A-4CB0-8524-E15E2AE35260}" srcOrd="0" destOrd="0" presId="urn:microsoft.com/office/officeart/2005/8/layout/vList6"/>
    <dgm:cxn modelId="{55761624-05DC-4FB0-93C7-3918E50D53E3}" type="presParOf" srcId="{B5C15B45-EF3A-487B-9785-A1041A5650A9}" destId="{271C5F99-66AF-42F0-B738-D08A3922A2B8}" srcOrd="1" destOrd="0" presId="urn:microsoft.com/office/officeart/2005/8/layout/vList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C0D38ED-A8AC-4780-AEC0-86358670EE16}">
      <dsp:nvSpPr>
        <dsp:cNvPr id="0" name=""/>
        <dsp:cNvSpPr/>
      </dsp:nvSpPr>
      <dsp:spPr>
        <a:xfrm>
          <a:off x="2109724" y="756"/>
          <a:ext cx="3164586" cy="599944"/>
        </a:xfrm>
        <a:prstGeom prst="rightArrow">
          <a:avLst>
            <a:gd name="adj1" fmla="val 75000"/>
            <a:gd name="adj2" fmla="val 50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zh-CN" sz="1000" kern="1200">
              <a:latin typeface="+mj-ea"/>
              <a:ea typeface="+mj-ea"/>
            </a:rPr>
            <a:t>以教学实践小组为主要组织形式</a:t>
          </a:r>
          <a:r>
            <a:rPr lang="en-US" sz="1000" kern="1200">
              <a:latin typeface="+mj-ea"/>
              <a:ea typeface="+mj-ea"/>
            </a:rPr>
            <a:t>, </a:t>
          </a:r>
          <a:r>
            <a:rPr lang="zh-CN" sz="1000" kern="1200">
              <a:latin typeface="+mj-ea"/>
              <a:ea typeface="+mj-ea"/>
            </a:rPr>
            <a:t>以教学技能训练和综合训练为主要内容</a:t>
          </a:r>
          <a:endParaRPr lang="zh-CN" altLang="en-US" sz="1000" kern="1200">
            <a:latin typeface="+mj-ea"/>
            <a:ea typeface="+mj-ea"/>
          </a:endParaRPr>
        </a:p>
        <a:p>
          <a:pPr marL="57150" lvl="1" indent="-57150" algn="l" defTabSz="444500">
            <a:lnSpc>
              <a:spcPct val="90000"/>
            </a:lnSpc>
            <a:spcBef>
              <a:spcPct val="0"/>
            </a:spcBef>
            <a:spcAft>
              <a:spcPct val="15000"/>
            </a:spcAft>
            <a:buChar char="••"/>
          </a:pPr>
          <a:r>
            <a:rPr lang="zh-CN" sz="1000" kern="1200">
              <a:latin typeface="+mj-ea"/>
              <a:ea typeface="+mj-ea"/>
            </a:rPr>
            <a:t>要培养学生试讲时要有“精、气、神”，声音洪亮，吐字准确，语速快慢适中，感情丰富</a:t>
          </a:r>
          <a:r>
            <a:rPr lang="zh-CN" altLang="en-US" sz="1000" kern="1200">
              <a:latin typeface="+mj-ea"/>
              <a:ea typeface="+mj-ea"/>
            </a:rPr>
            <a:t>感</a:t>
          </a:r>
          <a:r>
            <a:rPr lang="zh-CN" sz="1000" kern="1200">
              <a:latin typeface="+mj-ea"/>
              <a:ea typeface="+mj-ea"/>
            </a:rPr>
            <a:t>人。</a:t>
          </a:r>
          <a:endParaRPr lang="zh-CN" altLang="en-US" sz="1000" kern="1200"/>
        </a:p>
      </dsp:txBody>
      <dsp:txXfrm>
        <a:off x="2109724" y="756"/>
        <a:ext cx="3164586" cy="599944"/>
      </dsp:txXfrm>
    </dsp:sp>
    <dsp:sp modelId="{4F11DDFD-49DA-422F-B23F-A6F275BE9E99}">
      <dsp:nvSpPr>
        <dsp:cNvPr id="0" name=""/>
        <dsp:cNvSpPr/>
      </dsp:nvSpPr>
      <dsp:spPr>
        <a:xfrm>
          <a:off x="0" y="0"/>
          <a:ext cx="2109724" cy="59994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zh-CN" altLang="en-US" sz="1200" kern="1200"/>
            <a:t>班导师带领学生试讲</a:t>
          </a:r>
        </a:p>
      </dsp:txBody>
      <dsp:txXfrm>
        <a:off x="0" y="0"/>
        <a:ext cx="2109724" cy="599944"/>
      </dsp:txXfrm>
    </dsp:sp>
    <dsp:sp modelId="{783530B6-97C6-4E23-BC65-0D617B91C561}">
      <dsp:nvSpPr>
        <dsp:cNvPr id="0" name=""/>
        <dsp:cNvSpPr/>
      </dsp:nvSpPr>
      <dsp:spPr>
        <a:xfrm>
          <a:off x="2109724" y="660695"/>
          <a:ext cx="3164586" cy="599944"/>
        </a:xfrm>
        <a:prstGeom prst="rightArrow">
          <a:avLst>
            <a:gd name="adj1" fmla="val 75000"/>
            <a:gd name="adj2" fmla="val 50000"/>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zh-CN" sz="1000" kern="1200">
              <a:latin typeface="+mj-ea"/>
              <a:ea typeface="+mj-ea"/>
            </a:rPr>
            <a:t>将学生分成</a:t>
          </a:r>
          <a:r>
            <a:rPr lang="en-US" sz="1000" kern="1200">
              <a:latin typeface="+mj-ea"/>
              <a:ea typeface="+mj-ea"/>
            </a:rPr>
            <a:t> 3</a:t>
          </a:r>
          <a:r>
            <a:rPr lang="zh-CN" sz="1000" kern="1200">
              <a:latin typeface="+mj-ea"/>
              <a:ea typeface="+mj-ea"/>
            </a:rPr>
            <a:t>～</a:t>
          </a:r>
          <a:r>
            <a:rPr lang="en-US" sz="1000" kern="1200">
              <a:latin typeface="+mj-ea"/>
              <a:ea typeface="+mj-ea"/>
            </a:rPr>
            <a:t>5 </a:t>
          </a:r>
          <a:r>
            <a:rPr lang="zh-CN" sz="1000" kern="1200">
              <a:latin typeface="+mj-ea"/>
              <a:ea typeface="+mj-ea"/>
            </a:rPr>
            <a:t>人的小组</a:t>
          </a:r>
          <a:r>
            <a:rPr lang="en-US" sz="1000" b="1" kern="1200">
              <a:latin typeface="+mj-ea"/>
              <a:ea typeface="+mj-ea"/>
            </a:rPr>
            <a:t>,</a:t>
          </a:r>
          <a:r>
            <a:rPr lang="zh-CN" sz="1000" kern="1200">
              <a:latin typeface="+mj-ea"/>
              <a:ea typeface="+mj-ea"/>
            </a:rPr>
            <a:t>在教师的指导下</a:t>
          </a:r>
          <a:r>
            <a:rPr lang="en-US" sz="1000" kern="1200">
              <a:latin typeface="+mj-ea"/>
              <a:ea typeface="+mj-ea"/>
            </a:rPr>
            <a:t>, </a:t>
          </a:r>
          <a:r>
            <a:rPr lang="zh-CN" sz="1000" kern="1200">
              <a:latin typeface="+mj-ea"/>
              <a:ea typeface="+mj-ea"/>
            </a:rPr>
            <a:t>对课程目的、内容选取、材料组织、教学方法等进行研讨</a:t>
          </a:r>
          <a:endParaRPr lang="zh-CN" altLang="en-US" sz="1000" kern="1200">
            <a:latin typeface="+mj-ea"/>
            <a:ea typeface="+mj-ea"/>
          </a:endParaRPr>
        </a:p>
      </dsp:txBody>
      <dsp:txXfrm>
        <a:off x="2109724" y="660695"/>
        <a:ext cx="3164586" cy="599944"/>
      </dsp:txXfrm>
    </dsp:sp>
    <dsp:sp modelId="{CE72D81E-7AFE-4A68-80D8-BA14E887FE0F}">
      <dsp:nvSpPr>
        <dsp:cNvPr id="0" name=""/>
        <dsp:cNvSpPr/>
      </dsp:nvSpPr>
      <dsp:spPr>
        <a:xfrm>
          <a:off x="0" y="660695"/>
          <a:ext cx="2109724" cy="599944"/>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zh-CN" altLang="en-US" sz="1200" kern="1200"/>
            <a:t>学生以寝室为小组展开试讲</a:t>
          </a:r>
        </a:p>
      </dsp:txBody>
      <dsp:txXfrm>
        <a:off x="0" y="660695"/>
        <a:ext cx="2109724" cy="599944"/>
      </dsp:txXfrm>
    </dsp:sp>
    <dsp:sp modelId="{DD20431B-AEC1-4C45-8889-DDAE614DCA95}">
      <dsp:nvSpPr>
        <dsp:cNvPr id="0" name=""/>
        <dsp:cNvSpPr/>
      </dsp:nvSpPr>
      <dsp:spPr>
        <a:xfrm>
          <a:off x="2109724" y="1320634"/>
          <a:ext cx="3164586" cy="599944"/>
        </a:xfrm>
        <a:prstGeom prst="rightArrow">
          <a:avLst>
            <a:gd name="adj1" fmla="val 75000"/>
            <a:gd name="adj2" fmla="val 50000"/>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安排教法</a:t>
          </a:r>
          <a:r>
            <a:rPr lang="zh-CN" sz="1000" kern="1200"/>
            <a:t>教师指导学生试讲</a:t>
          </a:r>
          <a:endParaRPr lang="zh-CN" altLang="en-US" sz="1000" kern="1200"/>
        </a:p>
      </dsp:txBody>
      <dsp:txXfrm>
        <a:off x="2109724" y="1320634"/>
        <a:ext cx="3164586" cy="599944"/>
      </dsp:txXfrm>
    </dsp:sp>
    <dsp:sp modelId="{5E1252F3-DBB8-4C12-AD97-F6D450CB24F4}">
      <dsp:nvSpPr>
        <dsp:cNvPr id="0" name=""/>
        <dsp:cNvSpPr/>
      </dsp:nvSpPr>
      <dsp:spPr>
        <a:xfrm>
          <a:off x="0" y="1320634"/>
          <a:ext cx="2109724" cy="599944"/>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zh-CN" altLang="en-US" sz="1200" kern="1200"/>
            <a:t>教法教师指导试讲</a:t>
          </a:r>
        </a:p>
      </dsp:txBody>
      <dsp:txXfrm>
        <a:off x="0" y="1320634"/>
        <a:ext cx="2109724" cy="599944"/>
      </dsp:txXfrm>
    </dsp:sp>
    <dsp:sp modelId="{271C5F99-66AF-42F0-B738-D08A3922A2B8}">
      <dsp:nvSpPr>
        <dsp:cNvPr id="0" name=""/>
        <dsp:cNvSpPr/>
      </dsp:nvSpPr>
      <dsp:spPr>
        <a:xfrm>
          <a:off x="2109724" y="1980573"/>
          <a:ext cx="3164586" cy="599944"/>
        </a:xfrm>
        <a:prstGeom prst="rightArrow">
          <a:avLst>
            <a:gd name="adj1" fmla="val 75000"/>
            <a:gd name="adj2" fmla="val 50000"/>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班级、学院、学校定期组织开展试讲比赛</a:t>
          </a:r>
        </a:p>
        <a:p>
          <a:pPr marL="57150" lvl="1" indent="-57150" algn="l" defTabSz="444500">
            <a:lnSpc>
              <a:spcPct val="90000"/>
            </a:lnSpc>
            <a:spcBef>
              <a:spcPct val="0"/>
            </a:spcBef>
            <a:spcAft>
              <a:spcPct val="15000"/>
            </a:spcAft>
            <a:buChar char="••"/>
          </a:pPr>
          <a:endParaRPr lang="zh-CN" altLang="en-US" sz="1000" kern="1200"/>
        </a:p>
      </dsp:txBody>
      <dsp:txXfrm>
        <a:off x="2109724" y="1980573"/>
        <a:ext cx="3164586" cy="599944"/>
      </dsp:txXfrm>
    </dsp:sp>
    <dsp:sp modelId="{C6075624-568A-4CB0-8524-E15E2AE35260}">
      <dsp:nvSpPr>
        <dsp:cNvPr id="0" name=""/>
        <dsp:cNvSpPr/>
      </dsp:nvSpPr>
      <dsp:spPr>
        <a:xfrm>
          <a:off x="0" y="1981329"/>
          <a:ext cx="2109724" cy="599944"/>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zh-CN" altLang="en-US" sz="1200" kern="1200"/>
            <a:t>定期开展试讲比赛</a:t>
          </a:r>
        </a:p>
      </dsp:txBody>
      <dsp:txXfrm>
        <a:off x="0" y="1981329"/>
        <a:ext cx="2109724" cy="59994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type="rightArrow" r:blip="" rot="180"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778851-476A-4473-B082-BE46AE8DC11C}">
  <ds:schemaRefs/>
</ds:datastoreItem>
</file>

<file path=docProps/app.xml><?xml version="1.0" encoding="utf-8"?>
<Properties xmlns="http://schemas.openxmlformats.org/officeDocument/2006/extended-properties" xmlns:vt="http://schemas.openxmlformats.org/officeDocument/2006/docPropsVTypes">
  <Template>Normal</Template>
  <Pages>7</Pages>
  <Words>1216</Words>
  <Characters>6934</Characters>
  <Lines>57</Lines>
  <Paragraphs>16</Paragraphs>
  <TotalTime>2</TotalTime>
  <ScaleCrop>false</ScaleCrop>
  <LinksUpToDate>false</LinksUpToDate>
  <CharactersWithSpaces>8134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2019-08-25T01:42:00Z</dcterms:created>
  <dc:creator>Administrator</dc:creator>
  <cp:lastModifiedBy>Administrator</cp:lastModifiedBy>
  <dcterms:modified xsi:type="dcterms:W3CDTF">2020-02-19T07:11:08Z</dcterms:modified>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