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187FC" w14:textId="11E01E08" w:rsidR="00762115" w:rsidRDefault="006131AD" w:rsidP="00762115">
      <w:pPr>
        <w:pStyle w:val="a6"/>
        <w:spacing w:before="0" w:beforeAutospacing="0" w:after="0" w:afterAutospacing="0"/>
        <w:jc w:val="center"/>
        <w:rPr>
          <w:rFonts w:ascii="黑体" w:eastAsia="黑体" w:hAnsi="黑体"/>
          <w:b/>
          <w:sz w:val="48"/>
          <w:szCs w:val="48"/>
        </w:rPr>
      </w:pPr>
      <w:r w:rsidRPr="00762115">
        <w:rPr>
          <w:rFonts w:ascii="黑体" w:eastAsia="黑体" w:hAnsi="黑体" w:hint="eastAsia"/>
          <w:b/>
          <w:sz w:val="48"/>
          <w:szCs w:val="48"/>
        </w:rPr>
        <w:t>基于下垂控制逆变器并联</w:t>
      </w:r>
      <w:r w:rsidR="00C76B71">
        <w:rPr>
          <w:rFonts w:ascii="黑体" w:eastAsia="黑体" w:hAnsi="黑体" w:hint="eastAsia"/>
          <w:b/>
          <w:sz w:val="48"/>
          <w:szCs w:val="48"/>
        </w:rPr>
        <w:t>运行</w:t>
      </w:r>
      <w:r w:rsidRPr="00762115">
        <w:rPr>
          <w:rFonts w:ascii="黑体" w:eastAsia="黑体" w:hAnsi="黑体" w:hint="eastAsia"/>
          <w:b/>
          <w:sz w:val="48"/>
          <w:szCs w:val="48"/>
        </w:rPr>
        <w:t>的</w:t>
      </w:r>
    </w:p>
    <w:p w14:paraId="3D0A7F7A" w14:textId="77777777" w:rsidR="00470795" w:rsidRDefault="006131AD" w:rsidP="00762115">
      <w:pPr>
        <w:pStyle w:val="a6"/>
        <w:spacing w:before="0" w:beforeAutospacing="0" w:after="0" w:afterAutospacing="0"/>
        <w:jc w:val="center"/>
        <w:rPr>
          <w:rFonts w:ascii="黑体" w:eastAsia="黑体" w:hAnsi="黑体"/>
          <w:b/>
          <w:sz w:val="48"/>
          <w:szCs w:val="48"/>
        </w:rPr>
      </w:pPr>
      <w:r w:rsidRPr="00762115">
        <w:rPr>
          <w:rFonts w:ascii="黑体" w:eastAsia="黑体" w:hAnsi="黑体" w:hint="eastAsia"/>
          <w:b/>
          <w:sz w:val="48"/>
          <w:szCs w:val="48"/>
        </w:rPr>
        <w:t>改进策略</w:t>
      </w:r>
    </w:p>
    <w:p w14:paraId="56C9363F" w14:textId="77777777" w:rsidR="00762115" w:rsidRDefault="00762115" w:rsidP="00762115">
      <w:pPr>
        <w:pStyle w:val="a6"/>
        <w:spacing w:before="0" w:beforeAutospacing="0" w:after="0" w:afterAutospacing="0"/>
        <w:jc w:val="center"/>
        <w:rPr>
          <w:rFonts w:ascii="仿宋" w:eastAsia="仿宋" w:hAnsi="仿宋"/>
          <w:bCs/>
        </w:rPr>
      </w:pPr>
      <w:r w:rsidRPr="00762115">
        <w:rPr>
          <w:rFonts w:ascii="仿宋" w:eastAsia="仿宋" w:hAnsi="仿宋" w:hint="eastAsia"/>
          <w:bCs/>
        </w:rPr>
        <w:t>戴旺，陈思宇，袁威</w:t>
      </w:r>
    </w:p>
    <w:p w14:paraId="0033014E" w14:textId="77777777" w:rsidR="00762115" w:rsidRDefault="00762115" w:rsidP="00762115">
      <w:pPr>
        <w:pStyle w:val="a6"/>
        <w:spacing w:before="0" w:beforeAutospacing="0" w:after="0" w:afterAutospacing="0"/>
        <w:jc w:val="center"/>
        <w:rPr>
          <w:rFonts w:ascii="仿宋" w:eastAsia="仿宋" w:hAnsi="仿宋"/>
          <w:bCs/>
        </w:rPr>
      </w:pPr>
      <w:r>
        <w:rPr>
          <w:rFonts w:ascii="仿宋" w:eastAsia="仿宋" w:hAnsi="仿宋" w:hint="eastAsia"/>
          <w:bCs/>
        </w:rPr>
        <w:t>（</w:t>
      </w:r>
      <w:r w:rsidRPr="004F4F3C">
        <w:rPr>
          <w:rFonts w:ascii="楷体" w:eastAsia="楷体" w:hAnsi="楷体"/>
          <w:sz w:val="21"/>
          <w:szCs w:val="21"/>
        </w:rPr>
        <w:t>南京工程学院</w:t>
      </w:r>
      <w:r w:rsidR="004F4F3C" w:rsidRPr="004F4F3C">
        <w:rPr>
          <w:rFonts w:ascii="楷体" w:eastAsia="楷体" w:hAnsi="楷体" w:hint="eastAsia"/>
          <w:sz w:val="21"/>
          <w:szCs w:val="21"/>
        </w:rPr>
        <w:t>电力工程学院</w:t>
      </w:r>
      <w:r w:rsidRPr="004F4F3C">
        <w:rPr>
          <w:rFonts w:ascii="楷体" w:eastAsia="楷体" w:hAnsi="楷体"/>
          <w:sz w:val="21"/>
          <w:szCs w:val="21"/>
        </w:rPr>
        <w:t>,江苏 南京</w:t>
      </w:r>
      <w:r>
        <w:rPr>
          <w:rFonts w:ascii="Trebuchet MS" w:hAnsi="Trebuchet MS"/>
          <w:sz w:val="18"/>
          <w:szCs w:val="18"/>
        </w:rPr>
        <w:t xml:space="preserve"> </w:t>
      </w:r>
      <w:r w:rsidRPr="004F4F3C">
        <w:rPr>
          <w:rFonts w:ascii="楷体" w:eastAsia="楷体" w:hAnsi="楷体"/>
          <w:sz w:val="21"/>
          <w:szCs w:val="21"/>
        </w:rPr>
        <w:t>21</w:t>
      </w:r>
      <w:r w:rsidR="004F4F3C" w:rsidRPr="004F4F3C">
        <w:rPr>
          <w:rFonts w:ascii="楷体" w:eastAsia="楷体" w:hAnsi="楷体"/>
          <w:sz w:val="21"/>
          <w:szCs w:val="21"/>
        </w:rPr>
        <w:t>00</w:t>
      </w:r>
      <w:r w:rsidRPr="004F4F3C">
        <w:rPr>
          <w:rFonts w:ascii="楷体" w:eastAsia="楷体" w:hAnsi="楷体"/>
          <w:sz w:val="21"/>
          <w:szCs w:val="21"/>
        </w:rPr>
        <w:t>67</w:t>
      </w:r>
      <w:r>
        <w:rPr>
          <w:rFonts w:ascii="仿宋" w:eastAsia="仿宋" w:hAnsi="仿宋" w:hint="eastAsia"/>
          <w:bCs/>
        </w:rPr>
        <w:t>）</w:t>
      </w:r>
    </w:p>
    <w:p w14:paraId="3FC5CED3" w14:textId="77777777" w:rsidR="00C876F5" w:rsidRPr="00762115" w:rsidRDefault="00C876F5" w:rsidP="00762115">
      <w:pPr>
        <w:pStyle w:val="a6"/>
        <w:spacing w:before="0" w:beforeAutospacing="0" w:after="0" w:afterAutospacing="0"/>
        <w:jc w:val="center"/>
        <w:rPr>
          <w:rFonts w:ascii="仿宋" w:eastAsia="仿宋" w:hAnsi="仿宋"/>
          <w:bCs/>
        </w:rPr>
      </w:pPr>
    </w:p>
    <w:p w14:paraId="229C450E" w14:textId="1F51A2EB" w:rsidR="00470795" w:rsidRPr="00160078" w:rsidRDefault="006131AD" w:rsidP="0084291C">
      <w:pPr>
        <w:snapToGrid w:val="0"/>
        <w:rPr>
          <w:rFonts w:asciiTheme="majorEastAsia" w:eastAsiaTheme="majorEastAsia" w:hAnsiTheme="majorEastAsia" w:cstheme="majorEastAsia"/>
          <w:sz w:val="24"/>
        </w:rPr>
      </w:pPr>
      <w:r w:rsidRPr="004F4F3C">
        <w:rPr>
          <w:rFonts w:ascii="黑体" w:eastAsia="黑体" w:hAnsi="黑体" w:cs="Times New Roman" w:hint="eastAsia"/>
          <w:b/>
          <w:color w:val="000000"/>
          <w:kern w:val="0"/>
          <w:sz w:val="18"/>
          <w:szCs w:val="18"/>
        </w:rPr>
        <w:t>摘要：</w:t>
      </w:r>
      <w:r w:rsidRPr="004F4F3C">
        <w:rPr>
          <w:rFonts w:ascii="楷体" w:eastAsia="楷体" w:hAnsi="楷体" w:cs="Times New Roman" w:hint="eastAsia"/>
          <w:color w:val="000000"/>
          <w:kern w:val="0"/>
          <w:sz w:val="18"/>
          <w:szCs w:val="18"/>
        </w:rPr>
        <w:t>针对逆变器并联系统运行时因线路阻抗不同而产生的环流问题</w:t>
      </w:r>
      <w:r w:rsidR="00C76B71">
        <w:rPr>
          <w:rFonts w:ascii="楷体" w:eastAsia="楷体" w:hAnsi="楷体" w:cs="Times New Roman" w:hint="eastAsia"/>
          <w:color w:val="000000"/>
          <w:kern w:val="0"/>
          <w:sz w:val="18"/>
          <w:szCs w:val="18"/>
        </w:rPr>
        <w:t>以及</w:t>
      </w:r>
      <w:r w:rsidRPr="004F4F3C">
        <w:rPr>
          <w:rFonts w:ascii="楷体" w:eastAsia="楷体" w:hAnsi="楷体" w:cs="Times New Roman" w:hint="eastAsia"/>
          <w:color w:val="000000"/>
          <w:kern w:val="0"/>
          <w:sz w:val="18"/>
          <w:szCs w:val="18"/>
        </w:rPr>
        <w:t>为实现功率均分，提出了一种改进的逆变器并联控制方法。利用逆变器输出端电压和并联节点处的电压推导</w:t>
      </w:r>
      <w:r w:rsidR="00C76B71">
        <w:rPr>
          <w:rFonts w:ascii="楷体" w:eastAsia="楷体" w:hAnsi="楷体" w:cs="Times New Roman" w:hint="eastAsia"/>
          <w:color w:val="000000"/>
          <w:kern w:val="0"/>
          <w:sz w:val="18"/>
          <w:szCs w:val="18"/>
        </w:rPr>
        <w:t>出</w:t>
      </w:r>
      <w:r w:rsidRPr="004F4F3C">
        <w:rPr>
          <w:rFonts w:ascii="楷体" w:eastAsia="楷体" w:hAnsi="楷体" w:cs="Times New Roman" w:hint="eastAsia"/>
          <w:color w:val="000000"/>
          <w:kern w:val="0"/>
          <w:sz w:val="18"/>
          <w:szCs w:val="18"/>
        </w:rPr>
        <w:t>改进的功率计算方程，提高了逆变器并联运行均流控制器的控制精度；针对逆变器并联运行不同电压等级连接线路阻抗不同引起的无功环流，设计了线路压降补偿环节，从而改进了逆变器并联系统的功率均分性能；在传统的下垂控制方法中加入了积分环节和微分环节，提高了系统的动态性能，消除静态误差。</w:t>
      </w:r>
    </w:p>
    <w:p w14:paraId="6011E820" w14:textId="77777777" w:rsidR="00470795" w:rsidRDefault="006131AD">
      <w:pPr>
        <w:rPr>
          <w:rFonts w:asciiTheme="majorEastAsia" w:eastAsiaTheme="majorEastAsia" w:hAnsiTheme="majorEastAsia" w:cstheme="majorEastAsia"/>
          <w:szCs w:val="21"/>
        </w:rPr>
      </w:pPr>
      <w:r w:rsidRPr="004F4F3C">
        <w:rPr>
          <w:rFonts w:ascii="黑体" w:eastAsia="黑体" w:hAnsi="黑体" w:cs="Times New Roman" w:hint="eastAsia"/>
          <w:b/>
          <w:color w:val="000000"/>
          <w:kern w:val="0"/>
          <w:sz w:val="18"/>
          <w:szCs w:val="18"/>
        </w:rPr>
        <w:t>关键词：</w:t>
      </w:r>
      <w:r w:rsidRPr="004F4F3C">
        <w:rPr>
          <w:rFonts w:ascii="楷体" w:eastAsia="楷体" w:hAnsi="楷体" w:cs="Times New Roman" w:hint="eastAsia"/>
          <w:color w:val="000000"/>
          <w:kern w:val="0"/>
          <w:sz w:val="18"/>
          <w:szCs w:val="18"/>
        </w:rPr>
        <w:t>逆变器；下垂控制；线路阻抗；无功环流</w:t>
      </w:r>
    </w:p>
    <w:p w14:paraId="2A02FCC0" w14:textId="77777777" w:rsidR="00160078" w:rsidRDefault="00160078">
      <w:pPr>
        <w:widowControl/>
        <w:jc w:val="left"/>
        <w:rPr>
          <w:rFonts w:asciiTheme="majorEastAsia" w:eastAsiaTheme="majorEastAsia" w:hAnsiTheme="majorEastAsia" w:cstheme="majorEastAsia"/>
          <w:szCs w:val="21"/>
        </w:rPr>
      </w:pPr>
    </w:p>
    <w:p w14:paraId="4FA72585" w14:textId="77777777" w:rsidR="00470795" w:rsidRDefault="006131AD">
      <w:pP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0引言</w:t>
      </w:r>
    </w:p>
    <w:p w14:paraId="5A573C00" w14:textId="77777777" w:rsidR="00470795" w:rsidRPr="00C876F5" w:rsidRDefault="006131AD" w:rsidP="00160078">
      <w:pPr>
        <w:pStyle w:val="3"/>
        <w:ind w:firstLine="420"/>
        <w:rPr>
          <w:rFonts w:asciiTheme="minorEastAsia" w:eastAsiaTheme="minorEastAsia" w:hAnsiTheme="minorEastAsia"/>
          <w:sz w:val="21"/>
          <w:szCs w:val="21"/>
        </w:rPr>
      </w:pPr>
      <w:r w:rsidRPr="00C876F5">
        <w:rPr>
          <w:rFonts w:asciiTheme="minorEastAsia" w:eastAsiaTheme="minorEastAsia" w:hAnsiTheme="minorEastAsia" w:hint="eastAsia"/>
          <w:sz w:val="21"/>
          <w:szCs w:val="21"/>
        </w:rPr>
        <w:t>微电网系统中的逆变器并联运行能够提高微电网系统的可靠性和扩大电源容量。相比于单台逆变器，多台较小容量的逆变器并联可以降低运行成本，提高灵活性和电力系统的可靠性，还可以根据需求来获得不同的容量。逆变器的并联运行被广泛运用于分布式发电系统。逆变器的并联运行的目的是实现负载的功率能够在逆变器之间实现均分，这是通过调节逆变器输出电压幅值和相位来实现的。</w:t>
      </w:r>
    </w:p>
    <w:p w14:paraId="5FA5C049" w14:textId="77777777" w:rsidR="00470795" w:rsidRPr="00C876F5" w:rsidRDefault="006131AD" w:rsidP="00160078">
      <w:pPr>
        <w:pStyle w:val="3"/>
        <w:ind w:firstLine="420"/>
        <w:rPr>
          <w:rFonts w:asciiTheme="minorEastAsia" w:eastAsiaTheme="minorEastAsia" w:hAnsiTheme="minorEastAsia"/>
          <w:sz w:val="21"/>
          <w:szCs w:val="21"/>
        </w:rPr>
      </w:pPr>
      <w:r w:rsidRPr="00C876F5">
        <w:rPr>
          <w:rFonts w:asciiTheme="minorEastAsia" w:eastAsiaTheme="minorEastAsia" w:hAnsiTheme="minorEastAsia" w:hint="eastAsia"/>
          <w:sz w:val="21"/>
          <w:szCs w:val="21"/>
        </w:rPr>
        <w:t>逆变器的并联控制技术主要有三：下垂控制法，有功及无功功率调节法和瞬态电流控制法[1]。随着微电网中并联的逆变器的数量的增加，逆变器之间的信号线变得越来越复杂。然而，传统的逆变器下垂控制方法以线路电阻远小于电抗为前提，没有考虑到逆变器线路阻抗不同的情况。并且，传统的逆变器下垂控制方法的基本控制方程是以逆变器所并联的公共节点PCC（point of common coupling）的电压为基准电压，但微电网系统中各微电源相距较远，导致反馈信号不能测到PCC处的电压，因此系统中的均流控制器不能准确地实现下垂控制算法。</w:t>
      </w:r>
    </w:p>
    <w:p w14:paraId="74CEAD1F" w14:textId="7208376C" w:rsidR="00470795" w:rsidRPr="00C876F5" w:rsidRDefault="006131AD" w:rsidP="00160078">
      <w:pPr>
        <w:pStyle w:val="3"/>
        <w:ind w:firstLine="420"/>
        <w:rPr>
          <w:rFonts w:asciiTheme="minorEastAsia" w:eastAsiaTheme="minorEastAsia" w:hAnsiTheme="minorEastAsia"/>
          <w:sz w:val="21"/>
          <w:szCs w:val="21"/>
        </w:rPr>
      </w:pPr>
      <w:r w:rsidRPr="00C876F5">
        <w:rPr>
          <w:rFonts w:asciiTheme="minorEastAsia" w:eastAsiaTheme="minorEastAsia" w:hAnsiTheme="minorEastAsia" w:hint="eastAsia"/>
          <w:sz w:val="21"/>
          <w:szCs w:val="21"/>
        </w:rPr>
        <w:t>本文首先分析了传统下垂控制方法的原理及其不足之处，然后推导逆变器输出电压的有功功率和无功功率的计算方程。为了使逆变器在不同线路阻抗上实现功率均分和无功功率环流的抑制并提高系统的响应速度，本文提出了一种改进的逆变器并联下垂</w:t>
      </w:r>
      <w:r w:rsidR="00C76B71">
        <w:rPr>
          <w:rFonts w:asciiTheme="minorEastAsia" w:eastAsiaTheme="minorEastAsia" w:hAnsiTheme="minorEastAsia" w:hint="eastAsia"/>
          <w:sz w:val="21"/>
          <w:szCs w:val="21"/>
        </w:rPr>
        <w:t>控制</w:t>
      </w:r>
      <w:r w:rsidRPr="00C876F5">
        <w:rPr>
          <w:rFonts w:asciiTheme="minorEastAsia" w:eastAsiaTheme="minorEastAsia" w:hAnsiTheme="minorEastAsia" w:hint="eastAsia"/>
          <w:sz w:val="21"/>
          <w:szCs w:val="21"/>
        </w:rPr>
        <w:t>算法。</w:t>
      </w:r>
    </w:p>
    <w:p w14:paraId="37D48116" w14:textId="77777777" w:rsidR="00470795" w:rsidRPr="00000ECA" w:rsidRDefault="006131AD" w:rsidP="00000ECA">
      <w:pPr>
        <w:pStyle w:val="30"/>
        <w:numPr>
          <w:ilvl w:val="0"/>
          <w:numId w:val="13"/>
        </w:numPr>
        <w:spacing w:after="312"/>
        <w:rPr>
          <w:rFonts w:ascii="黑体" w:eastAsia="黑体" w:hAnsi="黑体"/>
          <w:sz w:val="28"/>
          <w:szCs w:val="28"/>
        </w:rPr>
      </w:pPr>
      <w:r w:rsidRPr="00000ECA">
        <w:rPr>
          <w:rFonts w:ascii="黑体" w:eastAsia="黑体" w:hAnsi="黑体" w:cstheme="majorEastAsia" w:hint="eastAsia"/>
          <w:sz w:val="28"/>
          <w:szCs w:val="28"/>
        </w:rPr>
        <w:t>下垂控制原理的分析</w:t>
      </w:r>
      <w:r w:rsidRPr="00000ECA">
        <w:rPr>
          <w:rFonts w:ascii="黑体" w:eastAsia="黑体" w:hAnsi="黑体"/>
          <w:sz w:val="28"/>
          <w:szCs w:val="28"/>
        </w:rPr>
        <w:tab/>
      </w:r>
    </w:p>
    <w:p w14:paraId="6E690886" w14:textId="77777777" w:rsidR="00470795" w:rsidRPr="00000ECA" w:rsidRDefault="006131AD" w:rsidP="00000ECA">
      <w:pPr>
        <w:pStyle w:val="a4"/>
        <w:numPr>
          <w:ilvl w:val="1"/>
          <w:numId w:val="14"/>
        </w:numPr>
        <w:ind w:firstLineChars="0"/>
        <w:rPr>
          <w:rFonts w:ascii="黑体" w:eastAsia="黑体" w:hAnsi="黑体"/>
        </w:rPr>
      </w:pPr>
      <w:r w:rsidRPr="00000ECA">
        <w:rPr>
          <w:rFonts w:ascii="黑体" w:eastAsia="黑体" w:hAnsi="黑体" w:hint="eastAsia"/>
        </w:rPr>
        <w:t>逆变器并联系统环流分析</w:t>
      </w:r>
    </w:p>
    <w:p w14:paraId="4E78ED39" w14:textId="77777777" w:rsidR="00470795" w:rsidRDefault="00F52E7F">
      <w:pPr>
        <w:pStyle w:val="tubiao1"/>
        <w:rPr>
          <w:rFonts w:cs="宋体"/>
        </w:rPr>
      </w:pPr>
      <w:r>
        <w:rPr>
          <w:rFonts w:hint="eastAsia"/>
        </w:rPr>
        <w:object w:dxaOrig="8280" w:dyaOrig="4800" w14:anchorId="1F9C9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4pt;height:198pt" o:ole="">
            <v:imagedata r:id="rId7" o:title=""/>
          </v:shape>
          <o:OLEObject Type="Embed" ProgID="Visio.Drawing.15" ShapeID="_x0000_i1025" DrawAspect="Content" ObjectID="_1641707340" r:id="rId8"/>
        </w:object>
      </w:r>
    </w:p>
    <w:p w14:paraId="103176F5" w14:textId="77777777" w:rsidR="00470795" w:rsidRPr="00F52E7F" w:rsidRDefault="006131AD">
      <w:pPr>
        <w:pStyle w:val="tubiao1"/>
        <w:rPr>
          <w:rFonts w:ascii="楷体" w:eastAsia="楷体" w:hAnsi="楷体" w:cs="宋体"/>
          <w:kern w:val="0"/>
          <w:sz w:val="21"/>
          <w:szCs w:val="21"/>
        </w:rPr>
      </w:pPr>
      <w:r w:rsidRPr="00F52E7F">
        <w:rPr>
          <w:rFonts w:ascii="楷体" w:eastAsia="楷体" w:hAnsi="楷体"/>
          <w:sz w:val="21"/>
          <w:szCs w:val="21"/>
        </w:rPr>
        <w:t xml:space="preserve">图 </w:t>
      </w:r>
      <w:r w:rsidRPr="00F52E7F">
        <w:rPr>
          <w:rFonts w:ascii="楷体" w:eastAsia="楷体" w:hAnsi="楷体" w:hint="eastAsia"/>
          <w:sz w:val="21"/>
          <w:szCs w:val="21"/>
        </w:rPr>
        <w:t>1</w:t>
      </w:r>
      <w:r w:rsidRPr="00F52E7F">
        <w:rPr>
          <w:rFonts w:ascii="楷体" w:eastAsia="楷体" w:hAnsi="楷体"/>
          <w:sz w:val="21"/>
          <w:szCs w:val="21"/>
        </w:rPr>
        <w:t xml:space="preserve"> </w:t>
      </w:r>
      <w:r w:rsidRPr="00F52E7F">
        <w:rPr>
          <w:rFonts w:ascii="楷体" w:eastAsia="楷体" w:hAnsi="楷体" w:cs="宋体" w:hint="eastAsia"/>
          <w:kern w:val="0"/>
          <w:sz w:val="21"/>
          <w:szCs w:val="21"/>
        </w:rPr>
        <w:t>微电网孤岛运行时的实际拓扑</w:t>
      </w:r>
    </w:p>
    <w:p w14:paraId="54AD40E9" w14:textId="77777777" w:rsidR="00470795" w:rsidRDefault="00470795">
      <w:pPr>
        <w:widowControl/>
        <w:spacing w:line="400" w:lineRule="exact"/>
        <w:jc w:val="center"/>
        <w:rPr>
          <w:rFonts w:ascii="宋体" w:eastAsia="宋体" w:hAnsi="宋体" w:cs="宋体"/>
          <w:kern w:val="0"/>
          <w:sz w:val="24"/>
        </w:rPr>
      </w:pPr>
    </w:p>
    <w:p w14:paraId="15A0156C" w14:textId="77777777" w:rsidR="00470795" w:rsidRPr="00F52E7F" w:rsidRDefault="006131AD" w:rsidP="00160078">
      <w:pPr>
        <w:pStyle w:val="3"/>
        <w:ind w:firstLine="420"/>
        <w:rPr>
          <w:rFonts w:ascii="宋体" w:hAnsi="宋体"/>
          <w:sz w:val="21"/>
          <w:szCs w:val="21"/>
        </w:rPr>
      </w:pPr>
      <w:r w:rsidRPr="00F52E7F">
        <w:rPr>
          <w:rFonts w:ascii="宋体" w:hAnsi="宋体" w:hint="eastAsia"/>
          <w:sz w:val="21"/>
          <w:szCs w:val="21"/>
        </w:rPr>
        <w:t>为方便分析，微电网中各台分布式电源逆变器输出的交流电压可以等效成可控电压源，如图2所示，为两个分布式电源逆变器并联的等效电路。其中，</w:t>
      </w:r>
      <w:r w:rsidRPr="00F52E7F">
        <w:rPr>
          <w:rFonts w:ascii="宋体" w:hAnsi="宋体"/>
          <w:position w:val="-12"/>
          <w:sz w:val="21"/>
          <w:szCs w:val="21"/>
        </w:rPr>
        <w:object w:dxaOrig="732" w:dyaOrig="360" w14:anchorId="557FD1D9">
          <v:shape id="_x0000_i1026" type="#_x0000_t75" style="width:36.6pt;height:18.6pt" o:ole="">
            <v:imagedata r:id="rId9" o:title=""/>
          </v:shape>
          <o:OLEObject Type="Embed" ProgID="Equation.DSMT4" ShapeID="_x0000_i1026" DrawAspect="Content" ObjectID="_1641707341" r:id="rId10"/>
        </w:object>
      </w:r>
      <w:r w:rsidRPr="00F52E7F">
        <w:rPr>
          <w:rFonts w:ascii="宋体" w:hAnsi="宋体" w:hint="eastAsia"/>
          <w:sz w:val="21"/>
          <w:szCs w:val="21"/>
        </w:rPr>
        <w:t>分别表示逆变器1、2输出电阻和线路电阻之和；</w:t>
      </w:r>
      <w:r w:rsidRPr="00F52E7F">
        <w:rPr>
          <w:rFonts w:ascii="宋体" w:hAnsi="宋体"/>
          <w:position w:val="-12"/>
          <w:sz w:val="21"/>
          <w:szCs w:val="21"/>
        </w:rPr>
        <w:object w:dxaOrig="840" w:dyaOrig="360" w14:anchorId="23A26539">
          <v:shape id="_x0000_i1027" type="#_x0000_t75" style="width:42pt;height:18.6pt" o:ole="">
            <v:imagedata r:id="rId11" o:title=""/>
          </v:shape>
          <o:OLEObject Type="Embed" ProgID="Equation.DSMT4" ShapeID="_x0000_i1027" DrawAspect="Content" ObjectID="_1641707342" r:id="rId12"/>
        </w:object>
      </w:r>
      <w:r w:rsidRPr="00F52E7F">
        <w:rPr>
          <w:rFonts w:ascii="宋体" w:hAnsi="宋体" w:hint="eastAsia"/>
          <w:sz w:val="21"/>
          <w:szCs w:val="21"/>
        </w:rPr>
        <w:t>分别表示逆变器1、2输出电抗和线路电抗之和；</w:t>
      </w:r>
      <w:r w:rsidRPr="00F52E7F">
        <w:rPr>
          <w:rFonts w:ascii="宋体" w:hAnsi="宋体"/>
          <w:position w:val="-12"/>
          <w:sz w:val="21"/>
          <w:szCs w:val="21"/>
        </w:rPr>
        <w:object w:dxaOrig="1440" w:dyaOrig="360" w14:anchorId="28120B0F">
          <v:shape id="_x0000_i1028" type="#_x0000_t75" style="width:1in;height:18.6pt" o:ole="">
            <v:imagedata r:id="rId13" o:title=""/>
          </v:shape>
          <o:OLEObject Type="Embed" ProgID="Equation.DSMT4" ShapeID="_x0000_i1028" DrawAspect="Content" ObjectID="_1641707343" r:id="rId14"/>
        </w:object>
      </w:r>
      <w:r w:rsidRPr="00F52E7F">
        <w:rPr>
          <w:rFonts w:ascii="宋体" w:hAnsi="宋体" w:hint="eastAsia"/>
          <w:sz w:val="21"/>
          <w:szCs w:val="21"/>
        </w:rPr>
        <w:t>表示等效负载；</w:t>
      </w:r>
      <w:r w:rsidRPr="00F52E7F">
        <w:rPr>
          <w:rFonts w:ascii="宋体" w:hAnsi="宋体"/>
          <w:position w:val="-12"/>
          <w:sz w:val="21"/>
          <w:szCs w:val="21"/>
        </w:rPr>
        <w:object w:dxaOrig="732" w:dyaOrig="360" w14:anchorId="573EFFA3">
          <v:shape id="_x0000_i1029" type="#_x0000_t75" style="width:36.6pt;height:18.6pt" o:ole="">
            <v:imagedata r:id="rId15" o:title=""/>
          </v:shape>
          <o:OLEObject Type="Embed" ProgID="Equation.DSMT4" ShapeID="_x0000_i1029" DrawAspect="Content" ObjectID="_1641707344" r:id="rId16"/>
        </w:object>
      </w:r>
      <w:r w:rsidRPr="00F52E7F">
        <w:rPr>
          <w:rFonts w:ascii="宋体" w:hAnsi="宋体" w:hint="eastAsia"/>
          <w:sz w:val="21"/>
          <w:szCs w:val="21"/>
        </w:rPr>
        <w:t>表示微电网系统中交流母线电压；</w:t>
      </w:r>
      <w:r w:rsidRPr="00F52E7F">
        <w:rPr>
          <w:rFonts w:ascii="宋体" w:hAnsi="宋体"/>
          <w:position w:val="-12"/>
          <w:sz w:val="21"/>
          <w:szCs w:val="21"/>
        </w:rPr>
        <w:object w:dxaOrig="1548" w:dyaOrig="360" w14:anchorId="26E1EB1B">
          <v:shape id="_x0000_i1030" type="#_x0000_t75" style="width:77.4pt;height:18.6pt" o:ole="">
            <v:imagedata r:id="rId17" o:title=""/>
          </v:shape>
          <o:OLEObject Type="Embed" ProgID="Equation.DSMT4" ShapeID="_x0000_i1030" DrawAspect="Content" ObjectID="_1641707345" r:id="rId18"/>
        </w:object>
      </w:r>
      <w:r w:rsidRPr="00F52E7F">
        <w:rPr>
          <w:rFonts w:ascii="宋体" w:hAnsi="宋体" w:hint="eastAsia"/>
          <w:sz w:val="21"/>
          <w:szCs w:val="21"/>
        </w:rPr>
        <w:t>分别表示逆变器1、2的输出空载电压；</w:t>
      </w:r>
      <w:r w:rsidRPr="00F52E7F">
        <w:rPr>
          <w:rFonts w:ascii="宋体" w:hAnsi="宋体"/>
          <w:position w:val="-12"/>
          <w:sz w:val="21"/>
          <w:szCs w:val="21"/>
        </w:rPr>
        <w:object w:dxaOrig="732" w:dyaOrig="360" w14:anchorId="44052AF3">
          <v:shape id="_x0000_i1031" type="#_x0000_t75" style="width:36.6pt;height:18.6pt" o:ole="">
            <v:imagedata r:id="rId19" o:title=""/>
          </v:shape>
          <o:OLEObject Type="Embed" ProgID="Equation.DSMT4" ShapeID="_x0000_i1031" DrawAspect="Content" ObjectID="_1641707346" r:id="rId20"/>
        </w:object>
      </w:r>
      <w:r w:rsidRPr="00F52E7F">
        <w:rPr>
          <w:rFonts w:ascii="宋体" w:hAnsi="宋体" w:hint="eastAsia"/>
          <w:sz w:val="21"/>
          <w:szCs w:val="21"/>
        </w:rPr>
        <w:t>分别表示逆变器1、2输出空载电压和微电网交流母线电压的相位差。</w:t>
      </w:r>
    </w:p>
    <w:p w14:paraId="39627D7E" w14:textId="77777777" w:rsidR="00470795" w:rsidRDefault="006131AD">
      <w:pPr>
        <w:pStyle w:val="tubiao1"/>
        <w:rPr>
          <w:rFonts w:cs="宋体"/>
        </w:rPr>
      </w:pPr>
      <w:r>
        <w:rPr>
          <w:rFonts w:hint="eastAsia"/>
        </w:rPr>
        <w:object w:dxaOrig="6480" w:dyaOrig="2772" w14:anchorId="154D7257">
          <v:shape id="_x0000_i1032" type="#_x0000_t75" style="width:324pt;height:138.6pt" o:ole="">
            <v:imagedata r:id="rId21" o:title=""/>
          </v:shape>
          <o:OLEObject Type="Embed" ProgID="Visio.Drawing.15" ShapeID="_x0000_i1032" DrawAspect="Content" ObjectID="_1641707347" r:id="rId22"/>
        </w:object>
      </w:r>
    </w:p>
    <w:p w14:paraId="12751987" w14:textId="77777777" w:rsidR="00470795" w:rsidRPr="00F52E7F" w:rsidRDefault="006131AD">
      <w:pPr>
        <w:pStyle w:val="tubiao1"/>
        <w:rPr>
          <w:rFonts w:ascii="楷体" w:eastAsia="楷体" w:hAnsi="楷体"/>
          <w:sz w:val="21"/>
          <w:szCs w:val="21"/>
        </w:rPr>
      </w:pPr>
      <w:bookmarkStart w:id="0" w:name="_Ref17642025"/>
      <w:bookmarkStart w:id="1" w:name="_Ref17642017"/>
      <w:r w:rsidRPr="00F52E7F">
        <w:rPr>
          <w:rFonts w:ascii="楷体" w:eastAsia="楷体" w:hAnsi="楷体"/>
          <w:sz w:val="21"/>
          <w:szCs w:val="21"/>
        </w:rPr>
        <w:t xml:space="preserve">图 </w:t>
      </w:r>
      <w:bookmarkEnd w:id="0"/>
      <w:r w:rsidRPr="00F52E7F">
        <w:rPr>
          <w:rFonts w:ascii="楷体" w:eastAsia="楷体" w:hAnsi="楷体" w:hint="eastAsia"/>
          <w:sz w:val="21"/>
          <w:szCs w:val="21"/>
        </w:rPr>
        <w:t>2</w:t>
      </w:r>
      <w:r w:rsidRPr="00F52E7F">
        <w:rPr>
          <w:rFonts w:ascii="楷体" w:eastAsia="楷体" w:hAnsi="楷体"/>
          <w:sz w:val="21"/>
          <w:szCs w:val="21"/>
        </w:rPr>
        <w:t xml:space="preserve"> </w:t>
      </w:r>
      <w:r w:rsidRPr="00F52E7F">
        <w:rPr>
          <w:rFonts w:ascii="楷体" w:eastAsia="楷体" w:hAnsi="楷体" w:hint="eastAsia"/>
          <w:sz w:val="21"/>
          <w:szCs w:val="21"/>
        </w:rPr>
        <w:t>两台逆变器并联等效电路</w:t>
      </w:r>
      <w:bookmarkEnd w:id="1"/>
    </w:p>
    <w:p w14:paraId="3160FFD9" w14:textId="77777777" w:rsidR="00470795" w:rsidRDefault="00470795">
      <w:pPr>
        <w:widowControl/>
        <w:spacing w:line="400" w:lineRule="exact"/>
        <w:jc w:val="center"/>
        <w:rPr>
          <w:rFonts w:ascii="宋体" w:eastAsia="宋体" w:hAnsi="宋体" w:cs="宋体"/>
          <w:kern w:val="0"/>
          <w:sz w:val="24"/>
        </w:rPr>
      </w:pPr>
    </w:p>
    <w:p w14:paraId="7143FD53" w14:textId="77777777" w:rsidR="00470795" w:rsidRPr="00F52E7F" w:rsidRDefault="006131AD">
      <w:pPr>
        <w:widowControl/>
        <w:spacing w:line="400" w:lineRule="exact"/>
        <w:ind w:firstLineChars="200" w:firstLine="420"/>
        <w:jc w:val="left"/>
        <w:rPr>
          <w:rFonts w:ascii="宋体" w:eastAsia="宋体" w:hAnsi="宋体" w:cs="宋体"/>
          <w:kern w:val="0"/>
          <w:szCs w:val="21"/>
        </w:rPr>
      </w:pPr>
      <w:r w:rsidRPr="00F52E7F">
        <w:rPr>
          <w:rFonts w:ascii="宋体" w:eastAsia="宋体" w:hAnsi="宋体" w:cs="宋体" w:hint="eastAsia"/>
          <w:kern w:val="0"/>
          <w:szCs w:val="21"/>
        </w:rPr>
        <w:t>由</w:t>
      </w:r>
      <w:r w:rsidRPr="00F52E7F">
        <w:rPr>
          <w:rFonts w:ascii="宋体" w:eastAsia="宋体" w:hAnsi="宋体" w:cs="宋体"/>
          <w:kern w:val="0"/>
          <w:szCs w:val="21"/>
        </w:rPr>
        <w:fldChar w:fldCharType="begin"/>
      </w:r>
      <w:r w:rsidRPr="00F52E7F">
        <w:rPr>
          <w:rFonts w:ascii="宋体" w:eastAsia="宋体" w:hAnsi="宋体" w:cs="宋体"/>
          <w:kern w:val="0"/>
          <w:szCs w:val="21"/>
        </w:rPr>
        <w:instrText xml:space="preserve"> </w:instrText>
      </w:r>
      <w:r w:rsidRPr="00F52E7F">
        <w:rPr>
          <w:rFonts w:ascii="宋体" w:eastAsia="宋体" w:hAnsi="宋体" w:cs="宋体" w:hint="eastAsia"/>
          <w:kern w:val="0"/>
          <w:szCs w:val="21"/>
        </w:rPr>
        <w:instrText>REF _Ref17642025 \h</w:instrText>
      </w:r>
      <w:r w:rsidRPr="00F52E7F">
        <w:rPr>
          <w:rFonts w:ascii="宋体" w:eastAsia="宋体" w:hAnsi="宋体" w:cs="宋体"/>
          <w:kern w:val="0"/>
          <w:szCs w:val="21"/>
        </w:rPr>
        <w:instrText xml:space="preserve">  \* MERGEFORMAT </w:instrText>
      </w:r>
      <w:r w:rsidRPr="00F52E7F">
        <w:rPr>
          <w:rFonts w:ascii="宋体" w:eastAsia="宋体" w:hAnsi="宋体" w:cs="宋体"/>
          <w:kern w:val="0"/>
          <w:szCs w:val="21"/>
        </w:rPr>
      </w:r>
      <w:r w:rsidRPr="00F52E7F">
        <w:rPr>
          <w:rFonts w:ascii="宋体" w:eastAsia="宋体" w:hAnsi="宋体" w:cs="宋体"/>
          <w:kern w:val="0"/>
          <w:szCs w:val="21"/>
        </w:rPr>
        <w:fldChar w:fldCharType="separate"/>
      </w:r>
      <w:r w:rsidRPr="00F52E7F">
        <w:rPr>
          <w:rFonts w:ascii="宋体" w:eastAsia="宋体" w:hAnsi="宋体" w:cs="宋体"/>
          <w:kern w:val="0"/>
          <w:szCs w:val="21"/>
        </w:rPr>
        <w:t xml:space="preserve">图 </w:t>
      </w:r>
      <w:r w:rsidRPr="00F52E7F">
        <w:rPr>
          <w:rFonts w:ascii="宋体" w:eastAsia="宋体" w:hAnsi="宋体" w:cs="宋体" w:hint="eastAsia"/>
          <w:kern w:val="0"/>
          <w:szCs w:val="21"/>
        </w:rPr>
        <w:t>2</w:t>
      </w:r>
      <w:r w:rsidRPr="00F52E7F">
        <w:rPr>
          <w:rFonts w:ascii="宋体" w:eastAsia="宋体" w:hAnsi="宋体" w:cs="宋体"/>
          <w:kern w:val="0"/>
          <w:szCs w:val="21"/>
        </w:rPr>
        <w:fldChar w:fldCharType="end"/>
      </w:r>
      <w:r w:rsidRPr="00F52E7F">
        <w:rPr>
          <w:rFonts w:ascii="宋体" w:eastAsia="宋体" w:hAnsi="宋体" w:cs="宋体" w:hint="eastAsia"/>
          <w:kern w:val="0"/>
          <w:szCs w:val="21"/>
        </w:rPr>
        <w:t>，得到两逆变器的输出电流为：</w:t>
      </w:r>
    </w:p>
    <w:p w14:paraId="585A3CA8" w14:textId="77777777" w:rsidR="00470795" w:rsidRPr="008714B6" w:rsidRDefault="008714B6" w:rsidP="008714B6">
      <w:pPr>
        <w:pStyle w:val="a5"/>
      </w:pPr>
      <w:r>
        <w:tab/>
      </w:r>
      <w:r w:rsidR="006131AD" w:rsidRPr="008714B6">
        <w:object w:dxaOrig="4080" w:dyaOrig="732" w14:anchorId="572820B6">
          <v:shape id="_x0000_i1033" type="#_x0000_t75" style="width:204pt;height:36.6pt" o:ole="">
            <v:imagedata r:id="rId23" o:title=""/>
          </v:shape>
          <o:OLEObject Type="Embed" ProgID="Equation.DSMT4" ShapeID="_x0000_i1033" DrawAspect="Content" ObjectID="_1641707348" r:id="rId24"/>
        </w:object>
      </w:r>
      <w:r>
        <w:tab/>
      </w:r>
      <w:r w:rsidR="006131AD" w:rsidRPr="008714B6">
        <w:rPr>
          <w:rFonts w:hint="eastAsia"/>
        </w:rP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sidR="00256E89">
        <w:rPr>
          <w:noProof/>
        </w:rPr>
        <w:t>1</w:t>
      </w:r>
      <w:r>
        <w:fldChar w:fldCharType="end"/>
      </w:r>
      <w:r w:rsidR="006131AD" w:rsidRPr="008714B6">
        <w:rPr>
          <w:rFonts w:hint="eastAsia"/>
        </w:rPr>
        <w:t>）</w:t>
      </w:r>
    </w:p>
    <w:p w14:paraId="18D5DB44" w14:textId="40431468" w:rsidR="00470795" w:rsidRDefault="006131AD">
      <w:pPr>
        <w:spacing w:line="400" w:lineRule="exact"/>
        <w:ind w:firstLineChars="200" w:firstLine="420"/>
        <w:jc w:val="left"/>
        <w:rPr>
          <w:rFonts w:ascii="宋体" w:eastAsia="宋体" w:hAnsi="宋体"/>
          <w:szCs w:val="21"/>
        </w:rPr>
      </w:pPr>
      <w:r w:rsidRPr="00F52E7F">
        <w:rPr>
          <w:rFonts w:ascii="宋体" w:eastAsia="宋体" w:hAnsi="宋体" w:hint="eastAsia"/>
          <w:szCs w:val="21"/>
        </w:rPr>
        <w:t>其中，n=1，2；</w:t>
      </w:r>
      <w:r w:rsidRPr="00F52E7F">
        <w:rPr>
          <w:rFonts w:ascii="宋体" w:eastAsia="宋体" w:hAnsi="宋体"/>
          <w:position w:val="-12"/>
          <w:szCs w:val="21"/>
        </w:rPr>
        <w:object w:dxaOrig="360" w:dyaOrig="360" w14:anchorId="397BCD4B">
          <v:shape id="_x0000_i1034" type="#_x0000_t75" style="width:18.6pt;height:18.6pt" o:ole="">
            <v:imagedata r:id="rId25" o:title=""/>
          </v:shape>
          <o:OLEObject Type="Embed" ProgID="Equation.DSMT4" ShapeID="_x0000_i1034" DrawAspect="Content" ObjectID="_1641707349" r:id="rId26"/>
        </w:object>
      </w:r>
      <w:r w:rsidRPr="00F52E7F">
        <w:rPr>
          <w:rFonts w:ascii="宋体" w:eastAsia="宋体" w:hAnsi="宋体" w:hint="eastAsia"/>
          <w:szCs w:val="21"/>
        </w:rPr>
        <w:t>表示逆变器n空载时的输出电压的幅值；</w:t>
      </w:r>
      <w:r w:rsidRPr="00F52E7F">
        <w:rPr>
          <w:rFonts w:ascii="宋体" w:eastAsia="宋体" w:hAnsi="宋体"/>
          <w:position w:val="-12"/>
          <w:szCs w:val="21"/>
        </w:rPr>
        <w:object w:dxaOrig="240" w:dyaOrig="360" w14:anchorId="5D7F94A7">
          <v:shape id="_x0000_i1035" type="#_x0000_t75" style="width:12pt;height:18.6pt" o:ole="">
            <v:imagedata r:id="rId27" o:title=""/>
          </v:shape>
          <o:OLEObject Type="Embed" ProgID="Equation.DSMT4" ShapeID="_x0000_i1035" DrawAspect="Content" ObjectID="_1641707350" r:id="rId28"/>
        </w:object>
      </w:r>
      <w:r w:rsidRPr="00F52E7F">
        <w:rPr>
          <w:rFonts w:ascii="宋体" w:eastAsia="宋体" w:hAnsi="宋体" w:hint="eastAsia"/>
          <w:szCs w:val="21"/>
        </w:rPr>
        <w:t>表示逆变器n空载时输出电压与微电网交流母线电压的相位差；</w:t>
      </w:r>
      <w:r w:rsidRPr="00F52E7F">
        <w:rPr>
          <w:rFonts w:ascii="宋体" w:eastAsia="宋体" w:hAnsi="宋体"/>
          <w:position w:val="-12"/>
          <w:szCs w:val="21"/>
        </w:rPr>
        <w:object w:dxaOrig="360" w:dyaOrig="360" w14:anchorId="0276C5C7">
          <v:shape id="_x0000_i1036" type="#_x0000_t75" style="width:18.6pt;height:18.6pt" o:ole="">
            <v:imagedata r:id="rId29" o:title=""/>
          </v:shape>
          <o:OLEObject Type="Embed" ProgID="Equation.DSMT4" ShapeID="_x0000_i1036" DrawAspect="Content" ObjectID="_1641707351" r:id="rId30"/>
        </w:object>
      </w:r>
      <w:r w:rsidRPr="00F52E7F">
        <w:rPr>
          <w:rFonts w:ascii="宋体" w:eastAsia="宋体" w:hAnsi="宋体" w:hint="eastAsia"/>
          <w:szCs w:val="21"/>
        </w:rPr>
        <w:t>表示逆变器n输出阻抗和线路阻抗之和。</w:t>
      </w:r>
    </w:p>
    <w:p w14:paraId="5F497833" w14:textId="77777777" w:rsidR="008714B6" w:rsidRPr="00F52E7F" w:rsidRDefault="008714B6">
      <w:pPr>
        <w:spacing w:line="400" w:lineRule="exact"/>
        <w:ind w:firstLineChars="200" w:firstLine="420"/>
        <w:jc w:val="left"/>
        <w:rPr>
          <w:rFonts w:ascii="宋体" w:eastAsia="宋体" w:hAnsi="宋体"/>
          <w:szCs w:val="21"/>
        </w:rPr>
      </w:pPr>
      <w:r>
        <w:rPr>
          <w:rFonts w:ascii="宋体" w:eastAsia="宋体" w:hAnsi="宋体" w:hint="eastAsia"/>
          <w:szCs w:val="21"/>
        </w:rPr>
        <w:t>环流定义为：</w:t>
      </w:r>
    </w:p>
    <w:p w14:paraId="209514B8" w14:textId="77777777" w:rsidR="008714B6" w:rsidRPr="008714B6" w:rsidRDefault="006131AD" w:rsidP="00256E89">
      <w:pPr>
        <w:pStyle w:val="a5"/>
        <w:jc w:val="center"/>
      </w:pPr>
      <w:r>
        <w:object w:dxaOrig="8940" w:dyaOrig="756" w14:anchorId="218E277B">
          <v:shape id="_x0000_i1037" type="#_x0000_t75" style="width:447pt;height:37.2pt" o:ole="">
            <v:imagedata r:id="rId31" o:title=""/>
          </v:shape>
          <o:OLEObject Type="Embed" ProgID="Equation.DSMT4" ShapeID="_x0000_i1037" DrawAspect="Content" ObjectID="_1641707352" r:id="rId32"/>
        </w:object>
      </w:r>
      <w:r w:rsidR="00256E89">
        <w:tab/>
      </w:r>
      <w:r w:rsidR="00256E89">
        <w:tab/>
      </w:r>
      <w:r w:rsidR="008714B6">
        <w:rPr>
          <w:rFonts w:hint="eastAsia"/>
        </w:rPr>
        <w:t>（</w:t>
      </w:r>
      <w:r w:rsidR="008714B6">
        <w:fldChar w:fldCharType="begin"/>
      </w:r>
      <w:r w:rsidR="008714B6">
        <w:instrText xml:space="preserve"> </w:instrText>
      </w:r>
      <w:r w:rsidR="008714B6">
        <w:rPr>
          <w:rFonts w:hint="eastAsia"/>
        </w:rPr>
        <w:instrText xml:space="preserve">SEQ </w:instrText>
      </w:r>
      <w:r w:rsidR="008714B6">
        <w:rPr>
          <w:rFonts w:hint="eastAsia"/>
        </w:rPr>
        <w:instrText>公式</w:instrText>
      </w:r>
      <w:r w:rsidR="008714B6">
        <w:rPr>
          <w:rFonts w:hint="eastAsia"/>
        </w:rPr>
        <w:instrText xml:space="preserve"> \* ARABIC</w:instrText>
      </w:r>
      <w:r w:rsidR="008714B6">
        <w:instrText xml:space="preserve"> </w:instrText>
      </w:r>
      <w:r w:rsidR="008714B6">
        <w:fldChar w:fldCharType="separate"/>
      </w:r>
      <w:r w:rsidR="00256E89">
        <w:rPr>
          <w:noProof/>
        </w:rPr>
        <w:t>2</w:t>
      </w:r>
      <w:r w:rsidR="008714B6">
        <w:fldChar w:fldCharType="end"/>
      </w:r>
      <w:r w:rsidR="008714B6">
        <w:rPr>
          <w:rFonts w:hint="eastAsia"/>
        </w:rPr>
        <w:t>）</w:t>
      </w:r>
    </w:p>
    <w:p w14:paraId="1248A8AB" w14:textId="77777777" w:rsidR="00470795" w:rsidRDefault="006131AD" w:rsidP="008714B6">
      <w:pPr>
        <w:ind w:firstLine="420"/>
        <w:jc w:val="left"/>
        <w:rPr>
          <w:rFonts w:ascii="宋体" w:eastAsia="宋体" w:hAnsi="宋体"/>
          <w:sz w:val="24"/>
        </w:rPr>
      </w:pPr>
      <w:r w:rsidRPr="00F52E7F">
        <w:rPr>
          <w:rFonts w:ascii="宋体" w:eastAsia="宋体" w:hAnsi="宋体" w:hint="eastAsia"/>
          <w:szCs w:val="21"/>
        </w:rPr>
        <w:t>由上式可见，影响逆变器并联系统中环流大小的因素有：逆变器输出的等效阻抗、输出电压幅值和相角。在实际情况下，线路电阻都很小，即使输出电压有一点差异，那么两个逆变器间就会产生很大的环流，故必须抑制环流，一方面可以加入电感来降低环流，但加入的电感使得系统的稳定性变差；另一方面可以加入反馈环节，保证电压无变化，从而减小环流。</w:t>
      </w:r>
    </w:p>
    <w:p w14:paraId="087B6916" w14:textId="77777777" w:rsidR="00470795" w:rsidRPr="00F52E7F" w:rsidRDefault="006131AD" w:rsidP="00F52E7F">
      <w:pPr>
        <w:pStyle w:val="a4"/>
        <w:numPr>
          <w:ilvl w:val="1"/>
          <w:numId w:val="14"/>
        </w:numPr>
        <w:ind w:firstLineChars="0"/>
        <w:jc w:val="left"/>
        <w:rPr>
          <w:rFonts w:ascii="黑体" w:eastAsia="黑体" w:hAnsi="黑体"/>
          <w:szCs w:val="21"/>
        </w:rPr>
      </w:pPr>
      <w:r w:rsidRPr="00F52E7F">
        <w:rPr>
          <w:rFonts w:ascii="黑体" w:eastAsia="黑体" w:hAnsi="黑体" w:hint="eastAsia"/>
          <w:szCs w:val="21"/>
        </w:rPr>
        <w:t>逆变器并联运行系统功率分析</w:t>
      </w:r>
    </w:p>
    <w:p w14:paraId="017B36FB" w14:textId="77777777" w:rsidR="00470795" w:rsidRPr="00F52E7F" w:rsidRDefault="006131AD">
      <w:pPr>
        <w:spacing w:line="400" w:lineRule="exact"/>
        <w:jc w:val="left"/>
        <w:rPr>
          <w:rFonts w:ascii="宋体" w:eastAsia="宋体" w:hAnsi="宋体"/>
          <w:szCs w:val="21"/>
        </w:rPr>
      </w:pPr>
      <w:r>
        <w:rPr>
          <w:rFonts w:ascii="宋体" w:eastAsia="宋体" w:hAnsi="宋体"/>
          <w:sz w:val="24"/>
        </w:rPr>
        <w:t xml:space="preserve"> </w:t>
      </w:r>
      <w:r>
        <w:rPr>
          <w:rFonts w:ascii="宋体" w:eastAsia="宋体" w:hAnsi="宋体" w:hint="eastAsia"/>
          <w:sz w:val="24"/>
        </w:rPr>
        <w:t xml:space="preserve"> </w:t>
      </w:r>
      <w:r w:rsidRPr="00F52E7F">
        <w:rPr>
          <w:rFonts w:ascii="宋体" w:eastAsia="宋体" w:hAnsi="宋体" w:hint="eastAsia"/>
          <w:szCs w:val="21"/>
        </w:rPr>
        <w:t xml:space="preserve"> 为分析输出功率特性，本文采用相量法，逆变器并联等效模型如图</w:t>
      </w:r>
      <w:r w:rsidR="00256E89">
        <w:rPr>
          <w:rFonts w:ascii="宋体" w:eastAsia="宋体" w:hAnsi="宋体"/>
          <w:szCs w:val="21"/>
        </w:rPr>
        <w:t>3</w:t>
      </w:r>
      <w:r w:rsidRPr="00F52E7F">
        <w:rPr>
          <w:rFonts w:ascii="宋体" w:eastAsia="宋体" w:hAnsi="宋体" w:hint="eastAsia"/>
          <w:szCs w:val="21"/>
        </w:rPr>
        <w:t>所示。</w:t>
      </w:r>
    </w:p>
    <w:p w14:paraId="6EF8E152" w14:textId="55946090" w:rsidR="00470795" w:rsidRDefault="006B5169">
      <w:pPr>
        <w:pStyle w:val="tubiao1"/>
      </w:pPr>
      <w:r>
        <w:rPr>
          <w:noProof/>
        </w:rPr>
        <w:drawing>
          <wp:inline distT="0" distB="0" distL="0" distR="0" wp14:anchorId="658D5866" wp14:editId="743FFB30">
            <wp:extent cx="4959350" cy="1854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9350" cy="1854200"/>
                    </a:xfrm>
                    <a:prstGeom prst="rect">
                      <a:avLst/>
                    </a:prstGeom>
                    <a:noFill/>
                    <a:ln>
                      <a:noFill/>
                    </a:ln>
                  </pic:spPr>
                </pic:pic>
              </a:graphicData>
            </a:graphic>
          </wp:inline>
        </w:drawing>
      </w:r>
    </w:p>
    <w:p w14:paraId="5CE8F216" w14:textId="77777777" w:rsidR="00470795" w:rsidRDefault="006131AD">
      <w:pPr>
        <w:pStyle w:val="tubiao1"/>
        <w:rPr>
          <w:rFonts w:ascii="楷体" w:eastAsia="楷体" w:hAnsi="楷体"/>
          <w:sz w:val="21"/>
          <w:szCs w:val="21"/>
        </w:rPr>
      </w:pPr>
      <w:r w:rsidRPr="00F52E7F">
        <w:rPr>
          <w:rFonts w:ascii="楷体" w:eastAsia="楷体" w:hAnsi="楷体"/>
          <w:sz w:val="21"/>
          <w:szCs w:val="21"/>
        </w:rPr>
        <w:t xml:space="preserve">图 </w:t>
      </w:r>
      <w:r w:rsidR="0002655F">
        <w:rPr>
          <w:rFonts w:ascii="楷体" w:eastAsia="楷体" w:hAnsi="楷体"/>
          <w:sz w:val="21"/>
          <w:szCs w:val="21"/>
        </w:rPr>
        <w:t>3</w:t>
      </w:r>
      <w:r w:rsidRPr="00F52E7F">
        <w:rPr>
          <w:rFonts w:ascii="楷体" w:eastAsia="楷体" w:hAnsi="楷体"/>
          <w:sz w:val="21"/>
          <w:szCs w:val="21"/>
        </w:rPr>
        <w:t xml:space="preserve"> </w:t>
      </w:r>
      <w:r w:rsidRPr="00F52E7F">
        <w:rPr>
          <w:rFonts w:ascii="楷体" w:eastAsia="楷体" w:hAnsi="楷体" w:hint="eastAsia"/>
          <w:sz w:val="21"/>
          <w:szCs w:val="21"/>
        </w:rPr>
        <w:t>逆变器并联等效模型</w:t>
      </w:r>
    </w:p>
    <w:p w14:paraId="6F9C1F90" w14:textId="77777777" w:rsidR="0002655F" w:rsidRPr="00F52E7F" w:rsidRDefault="0002655F">
      <w:pPr>
        <w:pStyle w:val="tubiao1"/>
        <w:rPr>
          <w:rFonts w:ascii="楷体" w:eastAsia="楷体" w:hAnsi="楷体"/>
          <w:sz w:val="21"/>
          <w:szCs w:val="21"/>
        </w:rPr>
      </w:pPr>
    </w:p>
    <w:p w14:paraId="5373D4E4" w14:textId="77777777" w:rsidR="00470795" w:rsidRPr="0002655F" w:rsidRDefault="006131AD" w:rsidP="0002655F">
      <w:pPr>
        <w:spacing w:line="400" w:lineRule="exact"/>
        <w:jc w:val="left"/>
        <w:rPr>
          <w:rFonts w:asciiTheme="minorEastAsia" w:hAnsiTheme="minorEastAsia"/>
          <w:szCs w:val="21"/>
        </w:rPr>
      </w:pPr>
      <w:r w:rsidRPr="00F52E7F">
        <w:rPr>
          <w:rFonts w:ascii="楷体" w:eastAsia="楷体" w:hAnsi="楷体" w:hint="eastAsia"/>
          <w:szCs w:val="21"/>
        </w:rPr>
        <w:t xml:space="preserve"> </w:t>
      </w:r>
      <w:r w:rsidRPr="00F52E7F">
        <w:rPr>
          <w:rFonts w:ascii="楷体" w:eastAsia="楷体" w:hAnsi="楷体"/>
          <w:szCs w:val="21"/>
        </w:rPr>
        <w:t xml:space="preserve">   </w:t>
      </w:r>
      <w:r w:rsidRPr="0002655F">
        <w:rPr>
          <w:rFonts w:asciiTheme="minorEastAsia" w:hAnsiTheme="minorEastAsia" w:hint="eastAsia"/>
          <w:szCs w:val="21"/>
        </w:rPr>
        <w:t>其中，</w:t>
      </w:r>
      <w:r w:rsidRPr="0002655F">
        <w:rPr>
          <w:rFonts w:asciiTheme="minorEastAsia" w:hAnsiTheme="minorEastAsia"/>
          <w:position w:val="-12"/>
          <w:szCs w:val="21"/>
        </w:rPr>
        <w:object w:dxaOrig="1545" w:dyaOrig="360" w14:anchorId="7A85332B">
          <v:shape id="_x0000_i1039" type="#_x0000_t75" style="width:77.4pt;height:18.6pt" o:ole="">
            <v:imagedata r:id="rId34" o:title=""/>
          </v:shape>
          <o:OLEObject Type="Embed" ProgID="Equation.DSMT4" ShapeID="_x0000_i1039" DrawAspect="Content" ObjectID="_1641707353" r:id="rId35"/>
        </w:object>
      </w:r>
      <w:r w:rsidRPr="0002655F">
        <w:rPr>
          <w:rFonts w:asciiTheme="minorEastAsia" w:hAnsiTheme="minorEastAsia" w:hint="eastAsia"/>
          <w:szCs w:val="21"/>
        </w:rPr>
        <w:t>分别表示逆变器1和2的输出电压，</w:t>
      </w:r>
      <w:r w:rsidRPr="0002655F">
        <w:rPr>
          <w:rFonts w:asciiTheme="minorEastAsia" w:hAnsiTheme="minorEastAsia"/>
          <w:position w:val="-12"/>
          <w:szCs w:val="21"/>
        </w:rPr>
        <w:object w:dxaOrig="735" w:dyaOrig="360" w14:anchorId="6308EAF6">
          <v:shape id="_x0000_i1040" type="#_x0000_t75" style="width:36.6pt;height:18.6pt" o:ole="">
            <v:imagedata r:id="rId36" o:title=""/>
          </v:shape>
          <o:OLEObject Type="Embed" ProgID="Equation.DSMT4" ShapeID="_x0000_i1040" DrawAspect="Content" ObjectID="_1641707354" r:id="rId37"/>
        </w:object>
      </w:r>
      <w:r w:rsidRPr="0002655F">
        <w:rPr>
          <w:rFonts w:asciiTheme="minorEastAsia" w:hAnsiTheme="minorEastAsia" w:hint="eastAsia"/>
          <w:szCs w:val="21"/>
        </w:rPr>
        <w:t>分别表示逆变器1和2的输出电压相位，</w:t>
      </w:r>
      <w:r w:rsidRPr="0002655F">
        <w:rPr>
          <w:rFonts w:asciiTheme="minorEastAsia" w:hAnsiTheme="minorEastAsia"/>
          <w:position w:val="-12"/>
          <w:szCs w:val="21"/>
        </w:rPr>
        <w:object w:dxaOrig="735" w:dyaOrig="360" w14:anchorId="682AC066">
          <v:shape id="_x0000_i1041" type="#_x0000_t75" style="width:36.6pt;height:18.6pt" o:ole="">
            <v:imagedata r:id="rId38" o:title=""/>
          </v:shape>
          <o:OLEObject Type="Embed" ProgID="Equation.DSMT4" ShapeID="_x0000_i1041" DrawAspect="Content" ObjectID="_1641707355" r:id="rId39"/>
        </w:object>
      </w:r>
      <w:r w:rsidRPr="0002655F">
        <w:rPr>
          <w:rFonts w:asciiTheme="minorEastAsia" w:hAnsiTheme="minorEastAsia" w:hint="eastAsia"/>
          <w:szCs w:val="21"/>
        </w:rPr>
        <w:t>为负载端电压，为了便于分析，本文设：</w:t>
      </w:r>
    </w:p>
    <w:p w14:paraId="1DBB1927" w14:textId="77777777" w:rsidR="00470795" w:rsidRPr="00256E89" w:rsidRDefault="006131AD" w:rsidP="00256E89">
      <w:pPr>
        <w:pStyle w:val="a5"/>
      </w:pPr>
      <w:r w:rsidRPr="00256E89">
        <w:tab/>
      </w:r>
      <w:r w:rsidRPr="00256E89">
        <w:object w:dxaOrig="2175" w:dyaOrig="360" w14:anchorId="4B23EB83">
          <v:shape id="_x0000_i1042" type="#_x0000_t75" style="width:108.6pt;height:18.6pt" o:ole="">
            <v:imagedata r:id="rId40" o:title=""/>
          </v:shape>
          <o:OLEObject Type="Embed" ProgID="Equation.DSMT4" ShapeID="_x0000_i1042" DrawAspect="Content" ObjectID="_1641707356" r:id="rId41"/>
        </w:object>
      </w:r>
      <w:r w:rsidRPr="00256E89">
        <w:tab/>
      </w:r>
      <w:r w:rsidRPr="00256E89">
        <w:rPr>
          <w:rFonts w:hint="eastAsia"/>
        </w:rPr>
        <w:t>（</w:t>
      </w:r>
      <w:r w:rsidR="008714B6" w:rsidRPr="00256E89">
        <w:fldChar w:fldCharType="begin"/>
      </w:r>
      <w:r w:rsidR="008714B6" w:rsidRPr="00256E89">
        <w:instrText xml:space="preserve"> </w:instrText>
      </w:r>
      <w:r w:rsidR="008714B6" w:rsidRPr="00256E89">
        <w:rPr>
          <w:rFonts w:hint="eastAsia"/>
        </w:rPr>
        <w:instrText xml:space="preserve">SEQ </w:instrText>
      </w:r>
      <w:r w:rsidR="008714B6" w:rsidRPr="00256E89">
        <w:rPr>
          <w:rFonts w:hint="eastAsia"/>
        </w:rPr>
        <w:instrText>公式</w:instrText>
      </w:r>
      <w:r w:rsidR="008714B6" w:rsidRPr="00256E89">
        <w:rPr>
          <w:rFonts w:hint="eastAsia"/>
        </w:rPr>
        <w:instrText xml:space="preserve"> \* ARABIC</w:instrText>
      </w:r>
      <w:r w:rsidR="008714B6" w:rsidRPr="00256E89">
        <w:instrText xml:space="preserve"> </w:instrText>
      </w:r>
      <w:r w:rsidR="008714B6" w:rsidRPr="00256E89">
        <w:fldChar w:fldCharType="separate"/>
      </w:r>
      <w:r w:rsidR="00256E89">
        <w:rPr>
          <w:noProof/>
        </w:rPr>
        <w:t>3</w:t>
      </w:r>
      <w:r w:rsidR="008714B6" w:rsidRPr="00256E89">
        <w:fldChar w:fldCharType="end"/>
      </w:r>
      <w:r w:rsidRPr="00256E89">
        <w:rPr>
          <w:rFonts w:hint="eastAsia"/>
        </w:rPr>
        <w:t>）</w:t>
      </w:r>
    </w:p>
    <w:p w14:paraId="2DC0BD58" w14:textId="77777777" w:rsidR="00470795" w:rsidRPr="0002655F" w:rsidRDefault="006131AD" w:rsidP="00160078">
      <w:pPr>
        <w:pStyle w:val="3"/>
        <w:ind w:firstLine="420"/>
        <w:rPr>
          <w:rFonts w:ascii="宋体" w:hAnsi="宋体"/>
          <w:sz w:val="21"/>
          <w:szCs w:val="21"/>
        </w:rPr>
      </w:pPr>
      <w:r w:rsidRPr="0002655F">
        <w:rPr>
          <w:rFonts w:ascii="宋体" w:hAnsi="宋体" w:hint="eastAsia"/>
          <w:sz w:val="21"/>
          <w:szCs w:val="21"/>
        </w:rPr>
        <w:t>由基尔霍夫电压电流定律可以得到：</w:t>
      </w:r>
    </w:p>
    <w:p w14:paraId="562C9A15" w14:textId="77777777" w:rsidR="00470795" w:rsidRPr="00256E89" w:rsidRDefault="00160078" w:rsidP="00256E89">
      <w:pPr>
        <w:pStyle w:val="a5"/>
      </w:pPr>
      <w:r w:rsidRPr="00256E89">
        <w:tab/>
      </w:r>
      <w:r w:rsidR="006131AD" w:rsidRPr="00256E89">
        <w:object w:dxaOrig="6855" w:dyaOrig="2175" w14:anchorId="3C0ECDFE">
          <v:shape id="_x0000_i1043" type="#_x0000_t75" style="width:343.2pt;height:108.6pt" o:ole="">
            <v:imagedata r:id="rId42" o:title=""/>
          </v:shape>
          <o:OLEObject Type="Embed" ProgID="Equation.DSMT4" ShapeID="_x0000_i1043" DrawAspect="Content" ObjectID="_1641707357" r:id="rId43"/>
        </w:object>
      </w:r>
      <w:r w:rsidRPr="00256E89">
        <w:tab/>
      </w:r>
      <w:r w:rsidR="006131AD" w:rsidRPr="00256E89">
        <w:rPr>
          <w:rFonts w:hint="eastAsia"/>
        </w:rPr>
        <w:t>（</w:t>
      </w:r>
      <w:r w:rsidR="008714B6" w:rsidRPr="00256E89">
        <w:fldChar w:fldCharType="begin"/>
      </w:r>
      <w:r w:rsidR="008714B6" w:rsidRPr="00256E89">
        <w:instrText xml:space="preserve"> </w:instrText>
      </w:r>
      <w:r w:rsidR="008714B6" w:rsidRPr="00256E89">
        <w:rPr>
          <w:rFonts w:hint="eastAsia"/>
        </w:rPr>
        <w:instrText xml:space="preserve">SEQ </w:instrText>
      </w:r>
      <w:r w:rsidR="008714B6" w:rsidRPr="00256E89">
        <w:rPr>
          <w:rFonts w:hint="eastAsia"/>
        </w:rPr>
        <w:instrText>公式</w:instrText>
      </w:r>
      <w:r w:rsidR="008714B6" w:rsidRPr="00256E89">
        <w:rPr>
          <w:rFonts w:hint="eastAsia"/>
        </w:rPr>
        <w:instrText xml:space="preserve"> \* ARABIC</w:instrText>
      </w:r>
      <w:r w:rsidR="008714B6" w:rsidRPr="00256E89">
        <w:instrText xml:space="preserve"> </w:instrText>
      </w:r>
      <w:r w:rsidR="008714B6" w:rsidRPr="00256E89">
        <w:fldChar w:fldCharType="separate"/>
      </w:r>
      <w:r w:rsidR="00256E89">
        <w:rPr>
          <w:noProof/>
        </w:rPr>
        <w:t>4</w:t>
      </w:r>
      <w:r w:rsidR="008714B6" w:rsidRPr="00256E89">
        <w:fldChar w:fldCharType="end"/>
      </w:r>
      <w:r w:rsidR="006131AD" w:rsidRPr="00256E89">
        <w:rPr>
          <w:rFonts w:hint="eastAsia"/>
        </w:rPr>
        <w:t>）</w:t>
      </w:r>
    </w:p>
    <w:p w14:paraId="081FEB8D" w14:textId="7E1E4E20" w:rsidR="00470795" w:rsidRPr="0002655F" w:rsidRDefault="006131AD">
      <w:pPr>
        <w:spacing w:line="400" w:lineRule="exact"/>
        <w:ind w:firstLineChars="200" w:firstLine="420"/>
        <w:jc w:val="left"/>
        <w:rPr>
          <w:rFonts w:asciiTheme="minorEastAsia" w:hAnsiTheme="minorEastAsia"/>
          <w:szCs w:val="21"/>
        </w:rPr>
      </w:pPr>
      <w:r w:rsidRPr="0002655F">
        <w:rPr>
          <w:rFonts w:asciiTheme="minorEastAsia" w:hAnsiTheme="minorEastAsia" w:hint="eastAsia"/>
          <w:szCs w:val="21"/>
        </w:rPr>
        <w:t>又知道逆变器1输出的复功率</w:t>
      </w:r>
      <w:r w:rsidR="009509D1" w:rsidRPr="0002655F">
        <w:rPr>
          <w:rFonts w:asciiTheme="minorEastAsia" w:hAnsiTheme="minorEastAsia"/>
          <w:position w:val="-12"/>
          <w:szCs w:val="21"/>
        </w:rPr>
        <w:object w:dxaOrig="1180" w:dyaOrig="400" w14:anchorId="1F01551A">
          <v:shape id="_x0000_i1075" type="#_x0000_t75" style="width:58.8pt;height:20.4pt" o:ole="">
            <v:imagedata r:id="rId44" o:title=""/>
          </v:shape>
          <o:OLEObject Type="Embed" ProgID="Equation.DSMT4" ShapeID="_x0000_i1075" DrawAspect="Content" ObjectID="_1641707358" r:id="rId45"/>
        </w:object>
      </w:r>
      <w:r w:rsidRPr="0002655F">
        <w:rPr>
          <w:rFonts w:asciiTheme="minorEastAsia" w:hAnsiTheme="minorEastAsia" w:hint="eastAsia"/>
          <w:szCs w:val="21"/>
        </w:rPr>
        <w:t>，则：</w:t>
      </w:r>
    </w:p>
    <w:p w14:paraId="4B9C447B" w14:textId="55B39257" w:rsidR="00470795" w:rsidRPr="0002655F" w:rsidRDefault="00256E89" w:rsidP="00256E89">
      <w:pPr>
        <w:pStyle w:val="a5"/>
        <w:jc w:val="center"/>
      </w:pPr>
      <w:r>
        <w:tab/>
      </w:r>
      <w:r w:rsidR="009509D1" w:rsidRPr="0002655F">
        <w:object w:dxaOrig="7680" w:dyaOrig="680" w14:anchorId="112A9965">
          <v:shape id="_x0000_i1081" type="#_x0000_t75" style="width:383.4pt;height:34.2pt" o:ole="">
            <v:imagedata r:id="rId46" o:title=""/>
          </v:shape>
          <o:OLEObject Type="Embed" ProgID="Equation.DSMT4" ShapeID="_x0000_i1081" DrawAspect="Content" ObjectID="_1641707359" r:id="rId47"/>
        </w:object>
      </w:r>
      <w:r>
        <w:tab/>
      </w:r>
      <w:r w:rsidR="006131AD" w:rsidRPr="0002655F">
        <w:rPr>
          <w:rFonts w:hint="eastAsia"/>
        </w:rPr>
        <w:t>（</w:t>
      </w:r>
      <w:r w:rsidR="008714B6">
        <w:fldChar w:fldCharType="begin"/>
      </w:r>
      <w:r w:rsidR="008714B6">
        <w:instrText xml:space="preserve"> </w:instrText>
      </w:r>
      <w:r w:rsidR="008714B6">
        <w:rPr>
          <w:rFonts w:hint="eastAsia"/>
        </w:rPr>
        <w:instrText xml:space="preserve">SEQ </w:instrText>
      </w:r>
      <w:r w:rsidR="008714B6">
        <w:rPr>
          <w:rFonts w:hint="eastAsia"/>
        </w:rPr>
        <w:instrText>公式</w:instrText>
      </w:r>
      <w:r w:rsidR="008714B6">
        <w:rPr>
          <w:rFonts w:hint="eastAsia"/>
        </w:rPr>
        <w:instrText xml:space="preserve"> \* ARABIC</w:instrText>
      </w:r>
      <w:r w:rsidR="008714B6">
        <w:instrText xml:space="preserve"> </w:instrText>
      </w:r>
      <w:r w:rsidR="008714B6">
        <w:fldChar w:fldCharType="separate"/>
      </w:r>
      <w:r>
        <w:rPr>
          <w:noProof/>
        </w:rPr>
        <w:t>5</w:t>
      </w:r>
      <w:r w:rsidR="008714B6">
        <w:fldChar w:fldCharType="end"/>
      </w:r>
      <w:r w:rsidR="006131AD" w:rsidRPr="0002655F">
        <w:rPr>
          <w:rFonts w:hint="eastAsia"/>
        </w:rPr>
        <w:t>）</w:t>
      </w:r>
    </w:p>
    <w:p w14:paraId="44FC0EBB" w14:textId="0EE68DDE" w:rsidR="00470795" w:rsidRPr="00256E89" w:rsidRDefault="006131AD">
      <w:pPr>
        <w:spacing w:line="400" w:lineRule="exact"/>
        <w:ind w:firstLineChars="200" w:firstLine="420"/>
        <w:jc w:val="left"/>
        <w:rPr>
          <w:rFonts w:ascii="宋体" w:eastAsia="宋体" w:hAnsi="宋体"/>
          <w:szCs w:val="21"/>
        </w:rPr>
      </w:pPr>
      <w:r w:rsidRPr="00256E89">
        <w:rPr>
          <w:rFonts w:asciiTheme="minorEastAsia" w:hAnsiTheme="minorEastAsia" w:hint="eastAsia"/>
          <w:szCs w:val="21"/>
        </w:rPr>
        <w:t>又</w:t>
      </w:r>
      <w:r w:rsidR="009509D1" w:rsidRPr="00256E89">
        <w:rPr>
          <w:rFonts w:asciiTheme="minorEastAsia" w:hAnsiTheme="minorEastAsia"/>
          <w:position w:val="-12"/>
          <w:szCs w:val="21"/>
        </w:rPr>
        <w:object w:dxaOrig="1240" w:dyaOrig="380" w14:anchorId="2A4B6E17">
          <v:shape id="_x0000_i1083" type="#_x0000_t75" style="width:61.8pt;height:19.2pt" o:ole="">
            <v:imagedata r:id="rId48" o:title=""/>
          </v:shape>
          <o:OLEObject Type="Embed" ProgID="Equation.DSMT4" ShapeID="_x0000_i1083" DrawAspect="Content" ObjectID="_1641707360" r:id="rId49"/>
        </w:object>
      </w:r>
      <w:r w:rsidRPr="00256E89">
        <w:rPr>
          <w:rFonts w:asciiTheme="minorEastAsia" w:hAnsiTheme="minorEastAsia" w:hint="eastAsia"/>
          <w:szCs w:val="21"/>
        </w:rPr>
        <w:t>，得到逆变器1的有功功率和无功功率</w:t>
      </w:r>
      <w:r w:rsidRPr="00256E89">
        <w:rPr>
          <w:rFonts w:ascii="宋体" w:eastAsia="宋体" w:hAnsi="宋体" w:hint="eastAsia"/>
          <w:szCs w:val="21"/>
        </w:rPr>
        <w:t>：</w:t>
      </w:r>
    </w:p>
    <w:p w14:paraId="14CDF2EE" w14:textId="77777777" w:rsidR="00470795" w:rsidRPr="00256E89" w:rsidRDefault="006131AD" w:rsidP="00256E89">
      <w:pPr>
        <w:pStyle w:val="a5"/>
      </w:pPr>
      <w:r w:rsidRPr="00256E89">
        <w:tab/>
      </w:r>
      <w:r w:rsidRPr="00256E89">
        <w:object w:dxaOrig="4080" w:dyaOrig="1440" w14:anchorId="2ACB3D40">
          <v:shape id="_x0000_i1047" type="#_x0000_t75" style="width:204pt;height:1in" o:ole="">
            <v:imagedata r:id="rId50" o:title=""/>
          </v:shape>
          <o:OLEObject Type="Embed" ProgID="Equation.DSMT4" ShapeID="_x0000_i1047" DrawAspect="Content" ObjectID="_1641707361" r:id="rId51"/>
        </w:object>
      </w:r>
      <w:r w:rsidRPr="00256E89">
        <w:t xml:space="preserve">  </w:t>
      </w:r>
      <w:r w:rsidRPr="00256E89">
        <w:tab/>
      </w:r>
      <w:r w:rsidRPr="00256E89">
        <w:rPr>
          <w:rFonts w:hint="eastAsia"/>
        </w:rPr>
        <w:t>（</w:t>
      </w:r>
      <w:r w:rsidR="008714B6" w:rsidRPr="00256E89">
        <w:fldChar w:fldCharType="begin"/>
      </w:r>
      <w:r w:rsidR="008714B6" w:rsidRPr="00256E89">
        <w:instrText xml:space="preserve"> </w:instrText>
      </w:r>
      <w:r w:rsidR="008714B6" w:rsidRPr="00256E89">
        <w:rPr>
          <w:rFonts w:hint="eastAsia"/>
        </w:rPr>
        <w:instrText xml:space="preserve">SEQ </w:instrText>
      </w:r>
      <w:r w:rsidR="008714B6" w:rsidRPr="00256E89">
        <w:rPr>
          <w:rFonts w:hint="eastAsia"/>
        </w:rPr>
        <w:instrText>公式</w:instrText>
      </w:r>
      <w:r w:rsidR="008714B6" w:rsidRPr="00256E89">
        <w:rPr>
          <w:rFonts w:hint="eastAsia"/>
        </w:rPr>
        <w:instrText xml:space="preserve"> \* ARABIC</w:instrText>
      </w:r>
      <w:r w:rsidR="008714B6" w:rsidRPr="00256E89">
        <w:instrText xml:space="preserve"> </w:instrText>
      </w:r>
      <w:r w:rsidR="008714B6" w:rsidRPr="00256E89">
        <w:fldChar w:fldCharType="separate"/>
      </w:r>
      <w:r w:rsidR="00256E89">
        <w:rPr>
          <w:noProof/>
        </w:rPr>
        <w:t>6</w:t>
      </w:r>
      <w:r w:rsidR="008714B6" w:rsidRPr="00256E89">
        <w:fldChar w:fldCharType="end"/>
      </w:r>
      <w:r w:rsidRPr="00256E89">
        <w:rPr>
          <w:rFonts w:hint="eastAsia"/>
        </w:rPr>
        <w:t>）</w:t>
      </w:r>
    </w:p>
    <w:p w14:paraId="3BED4384" w14:textId="77777777" w:rsidR="00470795" w:rsidRPr="0002655F" w:rsidRDefault="006131AD" w:rsidP="00160078">
      <w:pPr>
        <w:pStyle w:val="3"/>
        <w:ind w:firstLine="420"/>
        <w:rPr>
          <w:sz w:val="21"/>
          <w:szCs w:val="21"/>
        </w:rPr>
      </w:pPr>
      <w:r w:rsidRPr="0002655F">
        <w:rPr>
          <w:rFonts w:hint="eastAsia"/>
          <w:sz w:val="21"/>
          <w:szCs w:val="21"/>
        </w:rPr>
        <w:t>在并联系统正常工作的情况下，必须保证各逆变器输出电压与并联母线的电压相位差即</w:t>
      </w:r>
      <w:r w:rsidRPr="0002655F">
        <w:rPr>
          <w:position w:val="-14"/>
          <w:sz w:val="21"/>
          <w:szCs w:val="21"/>
        </w:rPr>
        <w:object w:dxaOrig="705" w:dyaOrig="360" w14:anchorId="51F9925F">
          <v:shape id="_x0000_i1048" type="#_x0000_t75" style="width:35.4pt;height:18.6pt" o:ole="">
            <v:imagedata r:id="rId52" o:title=""/>
          </v:shape>
          <o:OLEObject Type="Embed" ProgID="Equation.DSMT4" ShapeID="_x0000_i1048" DrawAspect="Content" ObjectID="_1641707362" r:id="rId53"/>
        </w:object>
      </w:r>
      <w:r w:rsidRPr="0002655F">
        <w:rPr>
          <w:rFonts w:hint="eastAsia"/>
          <w:sz w:val="21"/>
          <w:szCs w:val="21"/>
        </w:rPr>
        <w:t>的差值很小，由正余弦运算法则，可以近似得到：</w:t>
      </w:r>
    </w:p>
    <w:p w14:paraId="1843FB7E" w14:textId="77777777" w:rsidR="00470795" w:rsidRPr="00256E89" w:rsidRDefault="006131AD" w:rsidP="00256E89">
      <w:pPr>
        <w:pStyle w:val="a5"/>
      </w:pPr>
      <w:r w:rsidRPr="00256E89">
        <w:lastRenderedPageBreak/>
        <w:tab/>
      </w:r>
      <w:r w:rsidRPr="00256E89">
        <w:object w:dxaOrig="1080" w:dyaOrig="705" w14:anchorId="6E712358">
          <v:shape id="_x0000_i1049" type="#_x0000_t75" style="width:54.6pt;height:35.4pt" o:ole="">
            <v:imagedata r:id="rId54" o:title=""/>
          </v:shape>
          <o:OLEObject Type="Embed" ProgID="Equation.DSMT4" ShapeID="_x0000_i1049" DrawAspect="Content" ObjectID="_1641707363" r:id="rId55"/>
        </w:object>
      </w:r>
      <w:r w:rsidRPr="00256E89">
        <w:t xml:space="preserve">      </w:t>
      </w:r>
      <w:r w:rsidRPr="00256E89">
        <w:tab/>
        <w:t xml:space="preserve"> </w:t>
      </w:r>
      <w:r w:rsidRPr="00256E89">
        <w:rPr>
          <w:rFonts w:hint="eastAsia"/>
        </w:rPr>
        <w:t>（</w:t>
      </w:r>
      <w:r w:rsidR="008714B6" w:rsidRPr="00256E89">
        <w:fldChar w:fldCharType="begin"/>
      </w:r>
      <w:r w:rsidR="008714B6" w:rsidRPr="00256E89">
        <w:instrText xml:space="preserve"> </w:instrText>
      </w:r>
      <w:r w:rsidR="008714B6" w:rsidRPr="00256E89">
        <w:rPr>
          <w:rFonts w:hint="eastAsia"/>
        </w:rPr>
        <w:instrText xml:space="preserve">SEQ </w:instrText>
      </w:r>
      <w:r w:rsidR="008714B6" w:rsidRPr="00256E89">
        <w:rPr>
          <w:rFonts w:hint="eastAsia"/>
        </w:rPr>
        <w:instrText>公式</w:instrText>
      </w:r>
      <w:r w:rsidR="008714B6" w:rsidRPr="00256E89">
        <w:rPr>
          <w:rFonts w:hint="eastAsia"/>
        </w:rPr>
        <w:instrText xml:space="preserve"> \* ARABIC</w:instrText>
      </w:r>
      <w:r w:rsidR="008714B6" w:rsidRPr="00256E89">
        <w:instrText xml:space="preserve"> </w:instrText>
      </w:r>
      <w:r w:rsidR="008714B6" w:rsidRPr="00256E89">
        <w:fldChar w:fldCharType="separate"/>
      </w:r>
      <w:r w:rsidR="00256E89">
        <w:rPr>
          <w:noProof/>
        </w:rPr>
        <w:t>7</w:t>
      </w:r>
      <w:r w:rsidR="008714B6" w:rsidRPr="00256E89">
        <w:fldChar w:fldCharType="end"/>
      </w:r>
      <w:r w:rsidRPr="00256E89">
        <w:rPr>
          <w:rFonts w:hint="eastAsia"/>
        </w:rPr>
        <w:t>）</w:t>
      </w:r>
    </w:p>
    <w:p w14:paraId="0313D0C4" w14:textId="77777777" w:rsidR="00470795" w:rsidRPr="0002655F" w:rsidRDefault="006131AD">
      <w:pPr>
        <w:spacing w:line="400" w:lineRule="exact"/>
        <w:ind w:firstLineChars="200" w:firstLine="420"/>
        <w:jc w:val="left"/>
        <w:rPr>
          <w:rFonts w:ascii="宋体" w:eastAsia="宋体" w:hAnsi="宋体"/>
          <w:szCs w:val="21"/>
        </w:rPr>
      </w:pPr>
      <w:r w:rsidRPr="0002655F">
        <w:rPr>
          <w:rFonts w:ascii="宋体" w:eastAsia="宋体" w:hAnsi="宋体" w:hint="eastAsia"/>
          <w:szCs w:val="21"/>
        </w:rPr>
        <w:t>将式（</w:t>
      </w:r>
      <w:r w:rsidR="0092571E">
        <w:rPr>
          <w:rFonts w:ascii="宋体" w:eastAsia="宋体" w:hAnsi="宋体"/>
          <w:szCs w:val="21"/>
        </w:rPr>
        <w:t>7</w:t>
      </w:r>
      <w:r w:rsidRPr="0002655F">
        <w:rPr>
          <w:rFonts w:ascii="宋体" w:eastAsia="宋体" w:hAnsi="宋体" w:hint="eastAsia"/>
          <w:szCs w:val="21"/>
        </w:rPr>
        <w:t>）带入式（</w:t>
      </w:r>
      <w:r w:rsidR="0092571E">
        <w:rPr>
          <w:rFonts w:ascii="宋体" w:eastAsia="宋体" w:hAnsi="宋体"/>
          <w:szCs w:val="21"/>
        </w:rPr>
        <w:t>6</w:t>
      </w:r>
      <w:r w:rsidRPr="0002655F">
        <w:rPr>
          <w:rFonts w:ascii="宋体" w:eastAsia="宋体" w:hAnsi="宋体" w:hint="eastAsia"/>
          <w:szCs w:val="21"/>
        </w:rPr>
        <w:t>），可得到：</w:t>
      </w:r>
    </w:p>
    <w:p w14:paraId="2A3CA753" w14:textId="77777777" w:rsidR="00470795" w:rsidRPr="00256E89" w:rsidRDefault="006131AD" w:rsidP="00256E89">
      <w:pPr>
        <w:pStyle w:val="a5"/>
      </w:pPr>
      <w:r w:rsidRPr="00256E89">
        <w:tab/>
      </w:r>
      <w:r w:rsidRPr="00256E89">
        <w:object w:dxaOrig="3120" w:dyaOrig="1440" w14:anchorId="0565E933">
          <v:shape id="_x0000_i1050" type="#_x0000_t75" style="width:156.6pt;height:1in" o:ole="">
            <v:imagedata r:id="rId56" o:title=""/>
          </v:shape>
          <o:OLEObject Type="Embed" ProgID="Equation.DSMT4" ShapeID="_x0000_i1050" DrawAspect="Content" ObjectID="_1641707364" r:id="rId57"/>
        </w:object>
      </w:r>
      <w:r w:rsidRPr="00256E89">
        <w:tab/>
      </w:r>
      <w:r w:rsidRPr="00256E89">
        <w:rPr>
          <w:rFonts w:hint="eastAsia"/>
        </w:rPr>
        <w:t>（</w:t>
      </w:r>
      <w:r w:rsidR="008714B6" w:rsidRPr="00256E89">
        <w:fldChar w:fldCharType="begin"/>
      </w:r>
      <w:r w:rsidR="008714B6" w:rsidRPr="00256E89">
        <w:instrText xml:space="preserve"> </w:instrText>
      </w:r>
      <w:r w:rsidR="008714B6" w:rsidRPr="00256E89">
        <w:rPr>
          <w:rFonts w:hint="eastAsia"/>
        </w:rPr>
        <w:instrText xml:space="preserve">SEQ </w:instrText>
      </w:r>
      <w:r w:rsidR="008714B6" w:rsidRPr="00256E89">
        <w:rPr>
          <w:rFonts w:hint="eastAsia"/>
        </w:rPr>
        <w:instrText>公式</w:instrText>
      </w:r>
      <w:r w:rsidR="008714B6" w:rsidRPr="00256E89">
        <w:rPr>
          <w:rFonts w:hint="eastAsia"/>
        </w:rPr>
        <w:instrText xml:space="preserve"> \* ARABIC</w:instrText>
      </w:r>
      <w:r w:rsidR="008714B6" w:rsidRPr="00256E89">
        <w:instrText xml:space="preserve"> </w:instrText>
      </w:r>
      <w:r w:rsidR="008714B6" w:rsidRPr="00256E89">
        <w:fldChar w:fldCharType="separate"/>
      </w:r>
      <w:r w:rsidR="00256E89">
        <w:rPr>
          <w:noProof/>
        </w:rPr>
        <w:t>8</w:t>
      </w:r>
      <w:r w:rsidR="008714B6" w:rsidRPr="00256E89">
        <w:fldChar w:fldCharType="end"/>
      </w:r>
      <w:r w:rsidRPr="00256E89">
        <w:rPr>
          <w:rFonts w:hint="eastAsia"/>
        </w:rPr>
        <w:t>）</w:t>
      </w:r>
    </w:p>
    <w:p w14:paraId="73EBF6DD" w14:textId="77777777" w:rsidR="00470795" w:rsidRPr="0002655F" w:rsidRDefault="006131AD">
      <w:pPr>
        <w:ind w:firstLineChars="200" w:firstLine="420"/>
        <w:jc w:val="left"/>
        <w:rPr>
          <w:rFonts w:ascii="宋体" w:eastAsia="宋体" w:hAnsi="宋体"/>
          <w:szCs w:val="21"/>
        </w:rPr>
      </w:pPr>
      <w:r w:rsidRPr="0002655F">
        <w:rPr>
          <w:rFonts w:ascii="宋体" w:eastAsia="宋体" w:hAnsi="宋体" w:hint="eastAsia"/>
          <w:szCs w:val="21"/>
        </w:rPr>
        <w:t>同理，逆变器2的有功功率和无功功率为：</w:t>
      </w:r>
    </w:p>
    <w:p w14:paraId="3E6A79B7" w14:textId="77777777" w:rsidR="00470795" w:rsidRPr="0002655F" w:rsidRDefault="00256E89" w:rsidP="00256E89">
      <w:pPr>
        <w:pStyle w:val="a5"/>
      </w:pPr>
      <w:r>
        <w:tab/>
      </w:r>
      <w:r w:rsidR="006131AD" w:rsidRPr="0002655F">
        <w:object w:dxaOrig="3240" w:dyaOrig="1440" w14:anchorId="31AFF151">
          <v:shape id="_x0000_i1051" type="#_x0000_t75" style="width:162.6pt;height:1in" o:ole="">
            <v:imagedata r:id="rId58" o:title=""/>
          </v:shape>
          <o:OLEObject Type="Embed" ProgID="Equation.DSMT4" ShapeID="_x0000_i1051" DrawAspect="Content" ObjectID="_1641707365" r:id="rId59"/>
        </w:object>
      </w:r>
      <w:r>
        <w:tab/>
      </w:r>
      <w:r>
        <w:rPr>
          <w:rFonts w:hint="eastAsia"/>
        </w:rP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w:instrText>
      </w:r>
      <w:r>
        <w:instrText xml:space="preserve"> </w:instrText>
      </w:r>
      <w:r>
        <w:fldChar w:fldCharType="separate"/>
      </w:r>
      <w:r>
        <w:rPr>
          <w:noProof/>
        </w:rPr>
        <w:t>9</w:t>
      </w:r>
      <w:r>
        <w:fldChar w:fldCharType="end"/>
      </w:r>
      <w:r>
        <w:rPr>
          <w:rFonts w:hint="eastAsia"/>
        </w:rPr>
        <w:t>）</w:t>
      </w:r>
    </w:p>
    <w:p w14:paraId="15CC3E05" w14:textId="77777777" w:rsidR="00470795" w:rsidRPr="0002655F" w:rsidRDefault="006131AD" w:rsidP="00160078">
      <w:pPr>
        <w:pStyle w:val="3"/>
        <w:ind w:firstLine="420"/>
        <w:rPr>
          <w:sz w:val="21"/>
          <w:szCs w:val="21"/>
        </w:rPr>
      </w:pPr>
      <w:r w:rsidRPr="0002655F">
        <w:rPr>
          <w:rFonts w:hint="eastAsia"/>
          <w:sz w:val="21"/>
          <w:szCs w:val="21"/>
        </w:rPr>
        <w:t>通过对传统下垂法进行分析可知，不同电压等级的电网线路有不同的阻抗比，如表</w:t>
      </w:r>
      <w:r w:rsidRPr="0002655F">
        <w:rPr>
          <w:rFonts w:hint="eastAsia"/>
          <w:sz w:val="21"/>
          <w:szCs w:val="21"/>
        </w:rPr>
        <w:t>1</w:t>
      </w:r>
      <w:r w:rsidRPr="0002655F">
        <w:rPr>
          <w:rFonts w:hint="eastAsia"/>
          <w:sz w:val="21"/>
          <w:szCs w:val="21"/>
        </w:rPr>
        <w:t>所示</w:t>
      </w:r>
      <w:r w:rsidRPr="0002655F">
        <w:rPr>
          <w:rFonts w:hint="eastAsia"/>
          <w:sz w:val="21"/>
          <w:szCs w:val="21"/>
        </w:rPr>
        <w:t>[2</w:t>
      </w:r>
      <w:r w:rsidRPr="0002655F">
        <w:rPr>
          <w:sz w:val="21"/>
          <w:szCs w:val="21"/>
        </w:rPr>
        <w:t>]</w:t>
      </w:r>
      <w:r w:rsidRPr="0002655F">
        <w:rPr>
          <w:rFonts w:hint="eastAsia"/>
          <w:sz w:val="21"/>
          <w:szCs w:val="21"/>
        </w:rPr>
        <w:t>。在低压线路中，电阻在阻抗中占很大的比例，也就是说阻抗比相对中高压线路较高。在微电网中每台逆变器的线路存在差异，导致各逆变器输出电压幅值不等，则无功环流很大。为解决逆变器连接线路阻抗不同的情况，需要采取一定的措施对传统下垂控制方法进行改进。</w:t>
      </w:r>
    </w:p>
    <w:p w14:paraId="577405CE" w14:textId="77777777" w:rsidR="00470795" w:rsidRPr="0002655F" w:rsidRDefault="006131AD">
      <w:pPr>
        <w:spacing w:line="400" w:lineRule="exact"/>
        <w:ind w:firstLineChars="200" w:firstLine="420"/>
        <w:jc w:val="center"/>
        <w:rPr>
          <w:rFonts w:ascii="黑体" w:eastAsia="黑体" w:hAnsi="黑体"/>
          <w:szCs w:val="21"/>
        </w:rPr>
      </w:pPr>
      <w:r w:rsidRPr="0002655F">
        <w:rPr>
          <w:rFonts w:ascii="黑体" w:eastAsia="黑体" w:hAnsi="黑体" w:hint="eastAsia"/>
          <w:szCs w:val="21"/>
        </w:rPr>
        <w:t>表1 不同电压等级的电网线路阻抗比</w:t>
      </w:r>
    </w:p>
    <w:tbl>
      <w:tblPr>
        <w:tblStyle w:val="a3"/>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470795" w:rsidRPr="0002655F" w14:paraId="357C78D1" w14:textId="77777777" w:rsidTr="0002655F">
        <w:trPr>
          <w:jc w:val="center"/>
        </w:trPr>
        <w:tc>
          <w:tcPr>
            <w:tcW w:w="2074" w:type="dxa"/>
            <w:tcBorders>
              <w:bottom w:val="single" w:sz="8" w:space="0" w:color="auto"/>
            </w:tcBorders>
            <w:vAlign w:val="center"/>
          </w:tcPr>
          <w:p w14:paraId="190F8E53" w14:textId="77777777" w:rsidR="00470795" w:rsidRPr="0002655F" w:rsidRDefault="006131AD" w:rsidP="00160078">
            <w:pPr>
              <w:pStyle w:val="tubiao1"/>
              <w:rPr>
                <w:rFonts w:ascii="宋体" w:hAnsi="宋体"/>
                <w:sz w:val="18"/>
                <w:szCs w:val="18"/>
              </w:rPr>
            </w:pPr>
            <w:r w:rsidRPr="0002655F">
              <w:rPr>
                <w:rFonts w:ascii="宋体" w:hAnsi="宋体" w:hint="eastAsia"/>
                <w:sz w:val="18"/>
                <w:szCs w:val="18"/>
              </w:rPr>
              <w:t>类型</w:t>
            </w:r>
          </w:p>
        </w:tc>
        <w:tc>
          <w:tcPr>
            <w:tcW w:w="2074" w:type="dxa"/>
            <w:tcBorders>
              <w:bottom w:val="single" w:sz="8" w:space="0" w:color="auto"/>
            </w:tcBorders>
            <w:vAlign w:val="center"/>
          </w:tcPr>
          <w:p w14:paraId="04D3BB81" w14:textId="77777777" w:rsidR="00470795" w:rsidRPr="0002655F" w:rsidRDefault="006131AD" w:rsidP="00160078">
            <w:pPr>
              <w:pStyle w:val="tubiao1"/>
              <w:rPr>
                <w:rFonts w:ascii="宋体" w:hAnsi="宋体"/>
                <w:sz w:val="18"/>
                <w:szCs w:val="18"/>
              </w:rPr>
            </w:pPr>
            <w:r w:rsidRPr="0002655F">
              <w:rPr>
                <w:rFonts w:ascii="宋体" w:hAnsi="宋体" w:hint="eastAsia"/>
                <w:sz w:val="18"/>
                <w:szCs w:val="18"/>
              </w:rPr>
              <w:t>电阻/（</w:t>
            </w:r>
            <w:r w:rsidRPr="0002655F">
              <w:rPr>
                <w:rFonts w:ascii="宋体" w:hAnsi="宋体"/>
                <w:sz w:val="18"/>
                <w:szCs w:val="18"/>
              </w:rPr>
              <w:object w:dxaOrig="840" w:dyaOrig="360" w14:anchorId="45C97536">
                <v:shape id="_x0000_i1052" type="#_x0000_t75" style="width:42pt;height:18.6pt" o:ole="">
                  <v:imagedata r:id="rId60" o:title=""/>
                </v:shape>
                <o:OLEObject Type="Embed" ProgID="Equation.DSMT4" ShapeID="_x0000_i1052" DrawAspect="Content" ObjectID="_1641707366" r:id="rId61"/>
              </w:object>
            </w:r>
            <w:r w:rsidRPr="0002655F">
              <w:rPr>
                <w:rFonts w:ascii="宋体" w:hAnsi="宋体" w:hint="eastAsia"/>
                <w:sz w:val="18"/>
                <w:szCs w:val="18"/>
              </w:rPr>
              <w:t>）</w:t>
            </w:r>
          </w:p>
        </w:tc>
        <w:tc>
          <w:tcPr>
            <w:tcW w:w="2074" w:type="dxa"/>
            <w:tcBorders>
              <w:bottom w:val="single" w:sz="8" w:space="0" w:color="auto"/>
            </w:tcBorders>
            <w:vAlign w:val="center"/>
          </w:tcPr>
          <w:p w14:paraId="49CD03ED" w14:textId="77777777" w:rsidR="00470795" w:rsidRPr="0002655F" w:rsidRDefault="006131AD" w:rsidP="00160078">
            <w:pPr>
              <w:pStyle w:val="tubiao1"/>
              <w:rPr>
                <w:rFonts w:ascii="宋体" w:hAnsi="宋体"/>
                <w:sz w:val="18"/>
                <w:szCs w:val="18"/>
              </w:rPr>
            </w:pPr>
            <w:r w:rsidRPr="0002655F">
              <w:rPr>
                <w:rFonts w:ascii="宋体" w:hAnsi="宋体" w:hint="eastAsia"/>
                <w:sz w:val="18"/>
                <w:szCs w:val="18"/>
              </w:rPr>
              <w:t>电感/（</w:t>
            </w:r>
            <w:r w:rsidRPr="0002655F">
              <w:rPr>
                <w:rFonts w:ascii="宋体" w:hAnsi="宋体"/>
                <w:sz w:val="18"/>
                <w:szCs w:val="18"/>
              </w:rPr>
              <w:object w:dxaOrig="840" w:dyaOrig="360" w14:anchorId="5CA268B7">
                <v:shape id="_x0000_i1053" type="#_x0000_t75" style="width:42pt;height:18.6pt" o:ole="">
                  <v:imagedata r:id="rId60" o:title=""/>
                </v:shape>
                <o:OLEObject Type="Embed" ProgID="Equation.DSMT4" ShapeID="_x0000_i1053" DrawAspect="Content" ObjectID="_1641707367" r:id="rId62"/>
              </w:object>
            </w:r>
            <w:r w:rsidRPr="0002655F">
              <w:rPr>
                <w:rFonts w:ascii="宋体" w:hAnsi="宋体" w:hint="eastAsia"/>
                <w:sz w:val="18"/>
                <w:szCs w:val="18"/>
              </w:rPr>
              <w:t>）</w:t>
            </w:r>
          </w:p>
        </w:tc>
        <w:tc>
          <w:tcPr>
            <w:tcW w:w="2074" w:type="dxa"/>
            <w:tcBorders>
              <w:bottom w:val="single" w:sz="8" w:space="0" w:color="auto"/>
            </w:tcBorders>
            <w:vAlign w:val="center"/>
          </w:tcPr>
          <w:p w14:paraId="591C808D" w14:textId="77777777" w:rsidR="00470795" w:rsidRPr="0002655F" w:rsidRDefault="006131AD" w:rsidP="00160078">
            <w:pPr>
              <w:pStyle w:val="tubiao1"/>
              <w:rPr>
                <w:rFonts w:ascii="宋体" w:hAnsi="宋体"/>
                <w:sz w:val="18"/>
                <w:szCs w:val="18"/>
              </w:rPr>
            </w:pPr>
            <w:r w:rsidRPr="0002655F">
              <w:rPr>
                <w:rFonts w:ascii="宋体" w:hAnsi="宋体" w:hint="eastAsia"/>
                <w:sz w:val="18"/>
                <w:szCs w:val="18"/>
              </w:rPr>
              <w:t>阻抗比</w:t>
            </w:r>
          </w:p>
        </w:tc>
      </w:tr>
      <w:tr w:rsidR="00470795" w:rsidRPr="0002655F" w14:paraId="085323DF" w14:textId="77777777" w:rsidTr="0002655F">
        <w:trPr>
          <w:jc w:val="center"/>
        </w:trPr>
        <w:tc>
          <w:tcPr>
            <w:tcW w:w="2074" w:type="dxa"/>
            <w:tcBorders>
              <w:top w:val="single" w:sz="8" w:space="0" w:color="auto"/>
            </w:tcBorders>
            <w:vAlign w:val="center"/>
          </w:tcPr>
          <w:p w14:paraId="0333AA5E" w14:textId="77777777" w:rsidR="00470795" w:rsidRPr="0002655F" w:rsidRDefault="006131AD" w:rsidP="00160078">
            <w:pPr>
              <w:pStyle w:val="tubiao1"/>
              <w:rPr>
                <w:rFonts w:ascii="宋体" w:hAnsi="宋体"/>
                <w:sz w:val="18"/>
                <w:szCs w:val="18"/>
              </w:rPr>
            </w:pPr>
            <w:r w:rsidRPr="0002655F">
              <w:rPr>
                <w:rFonts w:ascii="宋体" w:hAnsi="宋体" w:hint="eastAsia"/>
                <w:sz w:val="18"/>
                <w:szCs w:val="18"/>
              </w:rPr>
              <w:t>低压线路</w:t>
            </w:r>
          </w:p>
        </w:tc>
        <w:tc>
          <w:tcPr>
            <w:tcW w:w="2074" w:type="dxa"/>
            <w:tcBorders>
              <w:top w:val="single" w:sz="8" w:space="0" w:color="auto"/>
            </w:tcBorders>
            <w:vAlign w:val="center"/>
          </w:tcPr>
          <w:p w14:paraId="701B93B7" w14:textId="77777777" w:rsidR="00470795" w:rsidRPr="0002655F" w:rsidRDefault="006131AD" w:rsidP="00160078">
            <w:pPr>
              <w:pStyle w:val="tubiao1"/>
              <w:rPr>
                <w:rFonts w:ascii="宋体" w:hAnsi="宋体"/>
                <w:sz w:val="18"/>
                <w:szCs w:val="18"/>
              </w:rPr>
            </w:pPr>
            <w:r w:rsidRPr="0002655F">
              <w:rPr>
                <w:rFonts w:ascii="宋体" w:hAnsi="宋体" w:hint="eastAsia"/>
                <w:sz w:val="18"/>
                <w:szCs w:val="18"/>
              </w:rPr>
              <w:t>0.642</w:t>
            </w:r>
          </w:p>
        </w:tc>
        <w:tc>
          <w:tcPr>
            <w:tcW w:w="2074" w:type="dxa"/>
            <w:tcBorders>
              <w:top w:val="single" w:sz="8" w:space="0" w:color="auto"/>
            </w:tcBorders>
            <w:vAlign w:val="center"/>
          </w:tcPr>
          <w:p w14:paraId="6CFEBCD4" w14:textId="77777777" w:rsidR="00470795" w:rsidRPr="0002655F" w:rsidRDefault="006131AD" w:rsidP="00160078">
            <w:pPr>
              <w:pStyle w:val="tubiao1"/>
              <w:rPr>
                <w:rFonts w:ascii="宋体" w:hAnsi="宋体"/>
                <w:sz w:val="18"/>
                <w:szCs w:val="18"/>
              </w:rPr>
            </w:pPr>
            <w:r w:rsidRPr="0002655F">
              <w:rPr>
                <w:rFonts w:ascii="宋体" w:hAnsi="宋体" w:hint="eastAsia"/>
                <w:sz w:val="18"/>
                <w:szCs w:val="18"/>
              </w:rPr>
              <w:t>0.083</w:t>
            </w:r>
          </w:p>
        </w:tc>
        <w:tc>
          <w:tcPr>
            <w:tcW w:w="2074" w:type="dxa"/>
            <w:tcBorders>
              <w:top w:val="single" w:sz="8" w:space="0" w:color="auto"/>
            </w:tcBorders>
            <w:vAlign w:val="center"/>
          </w:tcPr>
          <w:p w14:paraId="039F10C6" w14:textId="77777777" w:rsidR="00470795" w:rsidRPr="0002655F" w:rsidRDefault="006131AD" w:rsidP="00160078">
            <w:pPr>
              <w:pStyle w:val="tubiao1"/>
              <w:rPr>
                <w:rFonts w:ascii="宋体" w:hAnsi="宋体"/>
                <w:sz w:val="18"/>
                <w:szCs w:val="18"/>
              </w:rPr>
            </w:pPr>
            <w:r w:rsidRPr="0002655F">
              <w:rPr>
                <w:rFonts w:ascii="宋体" w:hAnsi="宋体" w:hint="eastAsia"/>
                <w:sz w:val="18"/>
                <w:szCs w:val="18"/>
              </w:rPr>
              <w:t>7.70</w:t>
            </w:r>
          </w:p>
        </w:tc>
      </w:tr>
      <w:tr w:rsidR="00470795" w:rsidRPr="0002655F" w14:paraId="2AA162BC" w14:textId="77777777" w:rsidTr="0002655F">
        <w:trPr>
          <w:jc w:val="center"/>
        </w:trPr>
        <w:tc>
          <w:tcPr>
            <w:tcW w:w="2074" w:type="dxa"/>
            <w:vAlign w:val="center"/>
          </w:tcPr>
          <w:p w14:paraId="7893CE5E" w14:textId="77777777" w:rsidR="00470795" w:rsidRPr="0002655F" w:rsidRDefault="006131AD" w:rsidP="00160078">
            <w:pPr>
              <w:pStyle w:val="tubiao1"/>
              <w:rPr>
                <w:rFonts w:ascii="宋体" w:hAnsi="宋体"/>
                <w:sz w:val="18"/>
                <w:szCs w:val="18"/>
              </w:rPr>
            </w:pPr>
            <w:r w:rsidRPr="0002655F">
              <w:rPr>
                <w:rFonts w:ascii="宋体" w:hAnsi="宋体" w:hint="eastAsia"/>
                <w:sz w:val="18"/>
                <w:szCs w:val="18"/>
              </w:rPr>
              <w:t>中压线路</w:t>
            </w:r>
          </w:p>
        </w:tc>
        <w:tc>
          <w:tcPr>
            <w:tcW w:w="2074" w:type="dxa"/>
            <w:vAlign w:val="center"/>
          </w:tcPr>
          <w:p w14:paraId="5960DA5E" w14:textId="77777777" w:rsidR="00470795" w:rsidRPr="0002655F" w:rsidRDefault="006131AD" w:rsidP="00160078">
            <w:pPr>
              <w:pStyle w:val="tubiao1"/>
              <w:rPr>
                <w:rFonts w:ascii="宋体" w:hAnsi="宋体"/>
                <w:sz w:val="18"/>
                <w:szCs w:val="18"/>
              </w:rPr>
            </w:pPr>
            <w:r w:rsidRPr="0002655F">
              <w:rPr>
                <w:rFonts w:ascii="宋体" w:hAnsi="宋体" w:hint="eastAsia"/>
                <w:sz w:val="18"/>
                <w:szCs w:val="18"/>
              </w:rPr>
              <w:t>0.161</w:t>
            </w:r>
          </w:p>
        </w:tc>
        <w:tc>
          <w:tcPr>
            <w:tcW w:w="2074" w:type="dxa"/>
            <w:vAlign w:val="center"/>
          </w:tcPr>
          <w:p w14:paraId="73A6297A" w14:textId="77777777" w:rsidR="00470795" w:rsidRPr="0002655F" w:rsidRDefault="006131AD" w:rsidP="00160078">
            <w:pPr>
              <w:pStyle w:val="tubiao1"/>
              <w:rPr>
                <w:rFonts w:ascii="宋体" w:hAnsi="宋体"/>
                <w:sz w:val="18"/>
                <w:szCs w:val="18"/>
              </w:rPr>
            </w:pPr>
            <w:r w:rsidRPr="0002655F">
              <w:rPr>
                <w:rFonts w:ascii="宋体" w:hAnsi="宋体" w:hint="eastAsia"/>
                <w:sz w:val="18"/>
                <w:szCs w:val="18"/>
              </w:rPr>
              <w:t>0.190</w:t>
            </w:r>
          </w:p>
        </w:tc>
        <w:tc>
          <w:tcPr>
            <w:tcW w:w="2074" w:type="dxa"/>
            <w:vAlign w:val="center"/>
          </w:tcPr>
          <w:p w14:paraId="48922BA6" w14:textId="77777777" w:rsidR="00470795" w:rsidRPr="0002655F" w:rsidRDefault="006131AD" w:rsidP="00160078">
            <w:pPr>
              <w:pStyle w:val="tubiao1"/>
              <w:rPr>
                <w:rFonts w:ascii="宋体" w:hAnsi="宋体"/>
                <w:sz w:val="18"/>
                <w:szCs w:val="18"/>
              </w:rPr>
            </w:pPr>
            <w:r w:rsidRPr="0002655F">
              <w:rPr>
                <w:rFonts w:ascii="宋体" w:hAnsi="宋体" w:hint="eastAsia"/>
                <w:sz w:val="18"/>
                <w:szCs w:val="18"/>
              </w:rPr>
              <w:t>0.85</w:t>
            </w:r>
          </w:p>
        </w:tc>
      </w:tr>
      <w:tr w:rsidR="00470795" w:rsidRPr="0002655F" w14:paraId="017A1C49" w14:textId="77777777" w:rsidTr="0002655F">
        <w:trPr>
          <w:jc w:val="center"/>
        </w:trPr>
        <w:tc>
          <w:tcPr>
            <w:tcW w:w="2074" w:type="dxa"/>
            <w:vAlign w:val="center"/>
          </w:tcPr>
          <w:p w14:paraId="0C55A190" w14:textId="77777777" w:rsidR="00470795" w:rsidRPr="0002655F" w:rsidRDefault="006131AD" w:rsidP="00160078">
            <w:pPr>
              <w:pStyle w:val="tubiao1"/>
              <w:rPr>
                <w:rFonts w:ascii="宋体" w:hAnsi="宋体"/>
                <w:sz w:val="18"/>
                <w:szCs w:val="18"/>
              </w:rPr>
            </w:pPr>
            <w:r w:rsidRPr="0002655F">
              <w:rPr>
                <w:rFonts w:ascii="宋体" w:hAnsi="宋体" w:hint="eastAsia"/>
                <w:sz w:val="18"/>
                <w:szCs w:val="18"/>
              </w:rPr>
              <w:t>高压线路</w:t>
            </w:r>
          </w:p>
        </w:tc>
        <w:tc>
          <w:tcPr>
            <w:tcW w:w="2074" w:type="dxa"/>
            <w:vAlign w:val="center"/>
          </w:tcPr>
          <w:p w14:paraId="4C23CDEE" w14:textId="77777777" w:rsidR="00470795" w:rsidRPr="0002655F" w:rsidRDefault="006131AD" w:rsidP="00160078">
            <w:pPr>
              <w:pStyle w:val="tubiao1"/>
              <w:rPr>
                <w:rFonts w:ascii="宋体" w:hAnsi="宋体"/>
                <w:sz w:val="18"/>
                <w:szCs w:val="18"/>
              </w:rPr>
            </w:pPr>
            <w:r w:rsidRPr="0002655F">
              <w:rPr>
                <w:rFonts w:ascii="宋体" w:hAnsi="宋体" w:hint="eastAsia"/>
                <w:sz w:val="18"/>
                <w:szCs w:val="18"/>
              </w:rPr>
              <w:t>0.060</w:t>
            </w:r>
          </w:p>
        </w:tc>
        <w:tc>
          <w:tcPr>
            <w:tcW w:w="2074" w:type="dxa"/>
            <w:vAlign w:val="center"/>
          </w:tcPr>
          <w:p w14:paraId="149FFB48" w14:textId="77777777" w:rsidR="00470795" w:rsidRPr="0002655F" w:rsidRDefault="006131AD" w:rsidP="00160078">
            <w:pPr>
              <w:pStyle w:val="tubiao1"/>
              <w:rPr>
                <w:rFonts w:ascii="宋体" w:hAnsi="宋体"/>
                <w:sz w:val="18"/>
                <w:szCs w:val="18"/>
              </w:rPr>
            </w:pPr>
            <w:r w:rsidRPr="0002655F">
              <w:rPr>
                <w:rFonts w:ascii="宋体" w:hAnsi="宋体" w:hint="eastAsia"/>
                <w:sz w:val="18"/>
                <w:szCs w:val="18"/>
              </w:rPr>
              <w:t>0.191</w:t>
            </w:r>
          </w:p>
        </w:tc>
        <w:tc>
          <w:tcPr>
            <w:tcW w:w="2074" w:type="dxa"/>
            <w:vAlign w:val="center"/>
          </w:tcPr>
          <w:p w14:paraId="5877A823" w14:textId="77777777" w:rsidR="00470795" w:rsidRPr="0002655F" w:rsidRDefault="006131AD" w:rsidP="00160078">
            <w:pPr>
              <w:pStyle w:val="tubiao1"/>
              <w:rPr>
                <w:rFonts w:ascii="宋体" w:hAnsi="宋体"/>
                <w:sz w:val="18"/>
                <w:szCs w:val="18"/>
              </w:rPr>
            </w:pPr>
            <w:r w:rsidRPr="0002655F">
              <w:rPr>
                <w:rFonts w:ascii="宋体" w:hAnsi="宋体" w:hint="eastAsia"/>
                <w:sz w:val="18"/>
                <w:szCs w:val="18"/>
              </w:rPr>
              <w:t>0.31</w:t>
            </w:r>
          </w:p>
        </w:tc>
      </w:tr>
    </w:tbl>
    <w:p w14:paraId="449BE0A1" w14:textId="77777777" w:rsidR="00470795" w:rsidRPr="0002655F" w:rsidRDefault="006131AD" w:rsidP="0002655F">
      <w:pPr>
        <w:pStyle w:val="30"/>
        <w:numPr>
          <w:ilvl w:val="0"/>
          <w:numId w:val="13"/>
        </w:numPr>
        <w:spacing w:after="312"/>
        <w:rPr>
          <w:rFonts w:ascii="黑体" w:eastAsia="黑体" w:hAnsi="黑体" w:cstheme="majorEastAsia"/>
          <w:sz w:val="28"/>
          <w:szCs w:val="28"/>
        </w:rPr>
      </w:pPr>
      <w:r w:rsidRPr="0002655F">
        <w:rPr>
          <w:rFonts w:ascii="黑体" w:eastAsia="黑体" w:hAnsi="黑体" w:cstheme="majorEastAsia" w:hint="eastAsia"/>
          <w:sz w:val="28"/>
          <w:szCs w:val="28"/>
        </w:rPr>
        <w:t>改进下垂控制原理</w:t>
      </w:r>
    </w:p>
    <w:p w14:paraId="2B055E9A" w14:textId="77777777" w:rsidR="00470795" w:rsidRPr="0002655F" w:rsidRDefault="006131AD" w:rsidP="0002655F">
      <w:pPr>
        <w:pStyle w:val="a4"/>
        <w:numPr>
          <w:ilvl w:val="1"/>
          <w:numId w:val="13"/>
        </w:numPr>
        <w:ind w:firstLineChars="0"/>
        <w:jc w:val="left"/>
        <w:rPr>
          <w:rFonts w:ascii="黑体" w:eastAsia="黑体" w:hAnsi="黑体"/>
          <w:szCs w:val="21"/>
        </w:rPr>
      </w:pPr>
      <w:r w:rsidRPr="0002655F">
        <w:rPr>
          <w:rFonts w:ascii="黑体" w:eastAsia="黑体" w:hAnsi="黑体" w:hint="eastAsia"/>
          <w:szCs w:val="21"/>
        </w:rPr>
        <w:t>改进功率的计算</w:t>
      </w:r>
    </w:p>
    <w:p w14:paraId="080AFE49" w14:textId="77777777" w:rsidR="00470795" w:rsidRPr="0002655F" w:rsidRDefault="006131AD">
      <w:pPr>
        <w:spacing w:line="400" w:lineRule="exact"/>
        <w:ind w:firstLineChars="200" w:firstLine="420"/>
        <w:jc w:val="left"/>
        <w:rPr>
          <w:rFonts w:ascii="宋体" w:eastAsia="宋体" w:hAnsi="宋体"/>
          <w:szCs w:val="21"/>
        </w:rPr>
      </w:pPr>
      <w:r w:rsidRPr="0002655F">
        <w:rPr>
          <w:rFonts w:ascii="宋体" w:eastAsia="宋体" w:hAnsi="宋体" w:hint="eastAsia"/>
          <w:szCs w:val="21"/>
        </w:rPr>
        <w:t>若n台DG逆变器并联运行，根据KVL和KCL可得：</w:t>
      </w:r>
    </w:p>
    <w:p w14:paraId="28C9DCCF" w14:textId="77777777" w:rsidR="00470795" w:rsidRPr="00256E89" w:rsidRDefault="006131AD" w:rsidP="00256E89">
      <w:pPr>
        <w:pStyle w:val="a5"/>
      </w:pPr>
      <w:r w:rsidRPr="00256E89">
        <w:tab/>
      </w:r>
      <w:r w:rsidRPr="00256E89">
        <w:object w:dxaOrig="2520" w:dyaOrig="2040" w14:anchorId="5D9814FD">
          <v:shape id="_x0000_i1054" type="#_x0000_t75" style="width:126.6pt;height:102pt" o:ole="">
            <v:imagedata r:id="rId63" o:title=""/>
          </v:shape>
          <o:OLEObject Type="Embed" ProgID="Equation.DSMT4" ShapeID="_x0000_i1054" DrawAspect="Content" ObjectID="_1641707368" r:id="rId64"/>
        </w:object>
      </w:r>
      <w:bookmarkStart w:id="2" w:name="_Ref17641977"/>
      <w:r w:rsidR="00256E89">
        <w:tab/>
      </w:r>
      <w:r w:rsidRPr="00256E89">
        <w:rPr>
          <w:rFonts w:hint="eastAsia"/>
        </w:rPr>
        <w:t>（</w:t>
      </w:r>
      <w:r w:rsidR="008714B6" w:rsidRPr="00256E89">
        <w:fldChar w:fldCharType="begin"/>
      </w:r>
      <w:r w:rsidR="008714B6" w:rsidRPr="00256E89">
        <w:instrText xml:space="preserve"> </w:instrText>
      </w:r>
      <w:r w:rsidR="008714B6" w:rsidRPr="00256E89">
        <w:rPr>
          <w:rFonts w:hint="eastAsia"/>
        </w:rPr>
        <w:instrText xml:space="preserve">SEQ </w:instrText>
      </w:r>
      <w:r w:rsidR="008714B6" w:rsidRPr="00256E89">
        <w:rPr>
          <w:rFonts w:hint="eastAsia"/>
        </w:rPr>
        <w:instrText>公式</w:instrText>
      </w:r>
      <w:r w:rsidR="008714B6" w:rsidRPr="00256E89">
        <w:rPr>
          <w:rFonts w:hint="eastAsia"/>
        </w:rPr>
        <w:instrText xml:space="preserve"> \* ARABIC</w:instrText>
      </w:r>
      <w:r w:rsidR="008714B6" w:rsidRPr="00256E89">
        <w:instrText xml:space="preserve"> </w:instrText>
      </w:r>
      <w:r w:rsidR="008714B6" w:rsidRPr="00256E89">
        <w:fldChar w:fldCharType="separate"/>
      </w:r>
      <w:r w:rsidR="00256E89" w:rsidRPr="00256E89">
        <w:t>10</w:t>
      </w:r>
      <w:r w:rsidR="008714B6" w:rsidRPr="00256E89">
        <w:fldChar w:fldCharType="end"/>
      </w:r>
      <w:bookmarkEnd w:id="2"/>
      <w:r w:rsidRPr="00256E89">
        <w:rPr>
          <w:rFonts w:hint="eastAsia"/>
        </w:rPr>
        <w:t>）</w:t>
      </w:r>
    </w:p>
    <w:p w14:paraId="6328C411" w14:textId="77777777" w:rsidR="00470795" w:rsidRPr="0002655F" w:rsidRDefault="006131AD">
      <w:pPr>
        <w:spacing w:line="400" w:lineRule="exact"/>
        <w:ind w:firstLineChars="200" w:firstLine="420"/>
        <w:jc w:val="left"/>
        <w:rPr>
          <w:rFonts w:ascii="宋体" w:eastAsia="宋体" w:hAnsi="宋体"/>
          <w:szCs w:val="21"/>
        </w:rPr>
      </w:pPr>
      <w:r w:rsidRPr="0002655F">
        <w:rPr>
          <w:rFonts w:ascii="宋体" w:eastAsia="宋体" w:hAnsi="宋体" w:hint="eastAsia"/>
          <w:szCs w:val="21"/>
        </w:rPr>
        <w:t>由式</w:t>
      </w:r>
      <w:r w:rsidR="00256E89">
        <w:rPr>
          <w:rFonts w:ascii="宋体" w:eastAsia="宋体" w:hAnsi="宋体" w:hint="eastAsia"/>
          <w:szCs w:val="21"/>
        </w:rPr>
        <w:t>（1</w:t>
      </w:r>
      <w:r w:rsidR="00256E89">
        <w:rPr>
          <w:rFonts w:ascii="宋体" w:eastAsia="宋体" w:hAnsi="宋体"/>
          <w:szCs w:val="21"/>
        </w:rPr>
        <w:t>0</w:t>
      </w:r>
      <w:r w:rsidR="00256E89">
        <w:rPr>
          <w:rFonts w:ascii="宋体" w:eastAsia="宋体" w:hAnsi="宋体" w:hint="eastAsia"/>
          <w:szCs w:val="21"/>
        </w:rPr>
        <w:t>）</w:t>
      </w:r>
      <w:r w:rsidRPr="0002655F">
        <w:rPr>
          <w:rFonts w:ascii="宋体" w:eastAsia="宋体" w:hAnsi="宋体" w:hint="eastAsia"/>
          <w:szCs w:val="21"/>
        </w:rPr>
        <w:t>可得负载端电压的向量表达式为：</w:t>
      </w:r>
    </w:p>
    <w:p w14:paraId="2DF6BC55" w14:textId="77777777" w:rsidR="00470795" w:rsidRPr="0002655F" w:rsidRDefault="006131AD">
      <w:pPr>
        <w:pStyle w:val="a5"/>
        <w:rPr>
          <w:szCs w:val="21"/>
        </w:rPr>
      </w:pPr>
      <w:r w:rsidRPr="0002655F">
        <w:rPr>
          <w:szCs w:val="21"/>
        </w:rPr>
        <w:lastRenderedPageBreak/>
        <w:tab/>
      </w:r>
      <w:r w:rsidRPr="0002655F">
        <w:rPr>
          <w:szCs w:val="21"/>
        </w:rPr>
        <w:object w:dxaOrig="3240" w:dyaOrig="1440" w14:anchorId="2E6A05F4">
          <v:shape id="_x0000_i1055" type="#_x0000_t75" style="width:162.6pt;height:1in" o:ole="">
            <v:imagedata r:id="rId65" o:title=""/>
          </v:shape>
          <o:OLEObject Type="Embed" ProgID="Equation.DSMT4" ShapeID="_x0000_i1055" DrawAspect="Content" ObjectID="_1641707369" r:id="rId66"/>
        </w:object>
      </w:r>
      <w:r w:rsidRPr="0002655F">
        <w:rPr>
          <w:szCs w:val="21"/>
        </w:rPr>
        <w:tab/>
      </w:r>
      <w:r w:rsidRPr="0002655F">
        <w:rPr>
          <w:rFonts w:hint="eastAsia"/>
          <w:szCs w:val="21"/>
        </w:rPr>
        <w:t>（</w:t>
      </w:r>
      <w:r w:rsidR="008714B6">
        <w:rPr>
          <w:szCs w:val="21"/>
        </w:rPr>
        <w:fldChar w:fldCharType="begin"/>
      </w:r>
      <w:r w:rsidR="008714B6">
        <w:rPr>
          <w:szCs w:val="21"/>
        </w:rPr>
        <w:instrText xml:space="preserve"> </w:instrText>
      </w:r>
      <w:r w:rsidR="008714B6">
        <w:rPr>
          <w:rFonts w:hint="eastAsia"/>
          <w:szCs w:val="21"/>
        </w:rPr>
        <w:instrText xml:space="preserve">SEQ </w:instrText>
      </w:r>
      <w:r w:rsidR="008714B6">
        <w:rPr>
          <w:rFonts w:hint="eastAsia"/>
          <w:szCs w:val="21"/>
        </w:rPr>
        <w:instrText>公式</w:instrText>
      </w:r>
      <w:r w:rsidR="008714B6">
        <w:rPr>
          <w:rFonts w:hint="eastAsia"/>
          <w:szCs w:val="21"/>
        </w:rPr>
        <w:instrText xml:space="preserve"> \* ARABIC</w:instrText>
      </w:r>
      <w:r w:rsidR="008714B6">
        <w:rPr>
          <w:szCs w:val="21"/>
        </w:rPr>
        <w:instrText xml:space="preserve"> </w:instrText>
      </w:r>
      <w:r w:rsidR="008714B6">
        <w:rPr>
          <w:szCs w:val="21"/>
        </w:rPr>
        <w:fldChar w:fldCharType="separate"/>
      </w:r>
      <w:r w:rsidR="00256E89">
        <w:rPr>
          <w:noProof/>
          <w:szCs w:val="21"/>
        </w:rPr>
        <w:t>11</w:t>
      </w:r>
      <w:r w:rsidR="008714B6">
        <w:rPr>
          <w:szCs w:val="21"/>
        </w:rPr>
        <w:fldChar w:fldCharType="end"/>
      </w:r>
      <w:r w:rsidRPr="0002655F">
        <w:rPr>
          <w:rFonts w:hint="eastAsia"/>
          <w:szCs w:val="21"/>
        </w:rPr>
        <w:t>）</w:t>
      </w:r>
    </w:p>
    <w:p w14:paraId="6DA3E1E4" w14:textId="77777777" w:rsidR="00470795" w:rsidRPr="0002655F" w:rsidRDefault="006131AD" w:rsidP="00160078">
      <w:pPr>
        <w:pStyle w:val="3"/>
        <w:ind w:firstLine="420"/>
        <w:rPr>
          <w:sz w:val="21"/>
          <w:szCs w:val="21"/>
        </w:rPr>
      </w:pPr>
      <w:r w:rsidRPr="0002655F">
        <w:rPr>
          <w:rFonts w:hint="eastAsia"/>
          <w:sz w:val="21"/>
          <w:szCs w:val="21"/>
        </w:rPr>
        <w:t>可得到第</w:t>
      </w:r>
      <w:r w:rsidRPr="0002655F">
        <w:rPr>
          <w:rFonts w:hint="eastAsia"/>
          <w:sz w:val="21"/>
          <w:szCs w:val="21"/>
        </w:rPr>
        <w:t>n</w:t>
      </w:r>
      <w:r w:rsidRPr="0002655F">
        <w:rPr>
          <w:rFonts w:hint="eastAsia"/>
          <w:sz w:val="21"/>
          <w:szCs w:val="21"/>
        </w:rPr>
        <w:t>台逆变器输出电流的向量表达式为：</w:t>
      </w:r>
    </w:p>
    <w:p w14:paraId="431DDFF0" w14:textId="77777777" w:rsidR="00470795" w:rsidRPr="0002655F" w:rsidRDefault="006131AD">
      <w:pPr>
        <w:pStyle w:val="a5"/>
        <w:rPr>
          <w:szCs w:val="21"/>
        </w:rPr>
      </w:pPr>
      <w:r w:rsidRPr="0002655F">
        <w:rPr>
          <w:szCs w:val="21"/>
        </w:rPr>
        <w:tab/>
      </w:r>
      <w:r w:rsidRPr="0002655F">
        <w:rPr>
          <w:szCs w:val="21"/>
        </w:rPr>
        <w:object w:dxaOrig="3240" w:dyaOrig="1440" w14:anchorId="34732587">
          <v:shape id="_x0000_i1056" type="#_x0000_t75" style="width:162.6pt;height:1in" o:ole="">
            <v:imagedata r:id="rId67" o:title=""/>
          </v:shape>
          <o:OLEObject Type="Embed" ProgID="Equation.DSMT4" ShapeID="_x0000_i1056" DrawAspect="Content" ObjectID="_1641707370" r:id="rId68"/>
        </w:object>
      </w:r>
      <w:r w:rsidRPr="0002655F">
        <w:rPr>
          <w:szCs w:val="21"/>
        </w:rPr>
        <w:tab/>
      </w:r>
      <w:r w:rsidRPr="0002655F">
        <w:rPr>
          <w:rFonts w:hint="eastAsia"/>
          <w:szCs w:val="21"/>
        </w:rPr>
        <w:t>（</w:t>
      </w:r>
      <w:r w:rsidR="008714B6">
        <w:rPr>
          <w:szCs w:val="21"/>
        </w:rPr>
        <w:fldChar w:fldCharType="begin"/>
      </w:r>
      <w:r w:rsidR="008714B6">
        <w:rPr>
          <w:szCs w:val="21"/>
        </w:rPr>
        <w:instrText xml:space="preserve"> </w:instrText>
      </w:r>
      <w:r w:rsidR="008714B6">
        <w:rPr>
          <w:rFonts w:hint="eastAsia"/>
          <w:szCs w:val="21"/>
        </w:rPr>
        <w:instrText xml:space="preserve">SEQ </w:instrText>
      </w:r>
      <w:r w:rsidR="008714B6">
        <w:rPr>
          <w:rFonts w:hint="eastAsia"/>
          <w:szCs w:val="21"/>
        </w:rPr>
        <w:instrText>公式</w:instrText>
      </w:r>
      <w:r w:rsidR="008714B6">
        <w:rPr>
          <w:rFonts w:hint="eastAsia"/>
          <w:szCs w:val="21"/>
        </w:rPr>
        <w:instrText xml:space="preserve"> \* ARABIC</w:instrText>
      </w:r>
      <w:r w:rsidR="008714B6">
        <w:rPr>
          <w:szCs w:val="21"/>
        </w:rPr>
        <w:instrText xml:space="preserve"> </w:instrText>
      </w:r>
      <w:r w:rsidR="008714B6">
        <w:rPr>
          <w:szCs w:val="21"/>
        </w:rPr>
        <w:fldChar w:fldCharType="separate"/>
      </w:r>
      <w:r w:rsidR="00256E89">
        <w:rPr>
          <w:noProof/>
          <w:szCs w:val="21"/>
        </w:rPr>
        <w:t>12</w:t>
      </w:r>
      <w:r w:rsidR="008714B6">
        <w:rPr>
          <w:szCs w:val="21"/>
        </w:rPr>
        <w:fldChar w:fldCharType="end"/>
      </w:r>
      <w:r w:rsidRPr="0002655F">
        <w:rPr>
          <w:rFonts w:hint="eastAsia"/>
          <w:szCs w:val="21"/>
        </w:rPr>
        <w:t>）</w:t>
      </w:r>
    </w:p>
    <w:p w14:paraId="6C24DA9E" w14:textId="77777777" w:rsidR="00470795" w:rsidRPr="0002655F" w:rsidRDefault="006131AD" w:rsidP="00160078">
      <w:pPr>
        <w:pStyle w:val="3"/>
        <w:ind w:firstLine="420"/>
        <w:rPr>
          <w:sz w:val="21"/>
          <w:szCs w:val="21"/>
        </w:rPr>
      </w:pPr>
      <w:r w:rsidRPr="0002655F">
        <w:rPr>
          <w:rFonts w:hint="eastAsia"/>
          <w:sz w:val="21"/>
          <w:szCs w:val="21"/>
        </w:rPr>
        <w:t>由视在功率计算公式得，第</w:t>
      </w:r>
      <w:r w:rsidRPr="0002655F">
        <w:rPr>
          <w:rFonts w:hint="eastAsia"/>
          <w:sz w:val="21"/>
          <w:szCs w:val="21"/>
        </w:rPr>
        <w:t>n</w:t>
      </w:r>
      <w:r w:rsidRPr="0002655F">
        <w:rPr>
          <w:rFonts w:hint="eastAsia"/>
          <w:sz w:val="21"/>
          <w:szCs w:val="21"/>
        </w:rPr>
        <w:t>台逆变器输出视在功率表达式为：</w:t>
      </w:r>
    </w:p>
    <w:p w14:paraId="5CE3D6D5" w14:textId="77777777" w:rsidR="00470795" w:rsidRPr="0002655F" w:rsidRDefault="006131AD">
      <w:pPr>
        <w:pStyle w:val="a5"/>
        <w:rPr>
          <w:vanish/>
          <w:szCs w:val="21"/>
        </w:rPr>
      </w:pPr>
      <w:r w:rsidRPr="0002655F">
        <w:rPr>
          <w:szCs w:val="21"/>
        </w:rPr>
        <w:tab/>
      </w:r>
      <w:bookmarkStart w:id="3" w:name="_Ref17641701"/>
      <w:bookmarkStart w:id="4" w:name="_Ref17641678"/>
      <w:r w:rsidRPr="0002655F">
        <w:rPr>
          <w:szCs w:val="21"/>
        </w:rPr>
        <w:object w:dxaOrig="4680" w:dyaOrig="1440" w14:anchorId="40737540">
          <v:shape id="_x0000_i1057" type="#_x0000_t75" style="width:234pt;height:1in" o:ole="">
            <v:imagedata r:id="rId69" o:title=""/>
          </v:shape>
          <o:OLEObject Type="Embed" ProgID="Equation.DSMT4" ShapeID="_x0000_i1057" DrawAspect="Content" ObjectID="_1641707371" r:id="rId70"/>
        </w:object>
      </w:r>
      <w:r w:rsidRPr="0002655F">
        <w:rPr>
          <w:szCs w:val="21"/>
        </w:rPr>
        <w:tab/>
      </w:r>
    </w:p>
    <w:p w14:paraId="2BB597E6" w14:textId="77777777" w:rsidR="00470795" w:rsidRPr="0002655F" w:rsidRDefault="006131AD">
      <w:pPr>
        <w:pStyle w:val="a5"/>
        <w:rPr>
          <w:szCs w:val="21"/>
        </w:rPr>
      </w:pPr>
      <w:r w:rsidRPr="0002655F">
        <w:rPr>
          <w:szCs w:val="21"/>
        </w:rPr>
        <w:t xml:space="preserve"> </w:t>
      </w:r>
      <w:bookmarkStart w:id="5" w:name="_Ref17641923"/>
      <w:r w:rsidRPr="0002655F">
        <w:rPr>
          <w:rFonts w:hint="eastAsia"/>
          <w:szCs w:val="21"/>
        </w:rPr>
        <w:t>（</w:t>
      </w:r>
      <w:r w:rsidR="008714B6">
        <w:rPr>
          <w:szCs w:val="21"/>
        </w:rPr>
        <w:fldChar w:fldCharType="begin"/>
      </w:r>
      <w:r w:rsidR="008714B6">
        <w:rPr>
          <w:szCs w:val="21"/>
        </w:rPr>
        <w:instrText xml:space="preserve"> </w:instrText>
      </w:r>
      <w:r w:rsidR="008714B6">
        <w:rPr>
          <w:rFonts w:hint="eastAsia"/>
          <w:szCs w:val="21"/>
        </w:rPr>
        <w:instrText xml:space="preserve">SEQ </w:instrText>
      </w:r>
      <w:r w:rsidR="008714B6">
        <w:rPr>
          <w:rFonts w:hint="eastAsia"/>
          <w:szCs w:val="21"/>
        </w:rPr>
        <w:instrText>公式</w:instrText>
      </w:r>
      <w:r w:rsidR="008714B6">
        <w:rPr>
          <w:rFonts w:hint="eastAsia"/>
          <w:szCs w:val="21"/>
        </w:rPr>
        <w:instrText xml:space="preserve"> \* ARABIC</w:instrText>
      </w:r>
      <w:r w:rsidR="008714B6">
        <w:rPr>
          <w:szCs w:val="21"/>
        </w:rPr>
        <w:instrText xml:space="preserve"> </w:instrText>
      </w:r>
      <w:r w:rsidR="008714B6">
        <w:rPr>
          <w:szCs w:val="21"/>
        </w:rPr>
        <w:fldChar w:fldCharType="separate"/>
      </w:r>
      <w:r w:rsidR="00256E89">
        <w:rPr>
          <w:noProof/>
          <w:szCs w:val="21"/>
        </w:rPr>
        <w:t>13</w:t>
      </w:r>
      <w:r w:rsidR="008714B6">
        <w:rPr>
          <w:szCs w:val="21"/>
        </w:rPr>
        <w:fldChar w:fldCharType="end"/>
      </w:r>
      <w:bookmarkStart w:id="6" w:name="_Ref17641668"/>
      <w:bookmarkEnd w:id="3"/>
      <w:bookmarkEnd w:id="5"/>
      <w:r w:rsidRPr="0002655F">
        <w:rPr>
          <w:rFonts w:hint="eastAsia"/>
          <w:szCs w:val="21"/>
        </w:rPr>
        <w:t>）</w:t>
      </w:r>
      <w:bookmarkEnd w:id="4"/>
      <w:bookmarkEnd w:id="6"/>
    </w:p>
    <w:p w14:paraId="70912952" w14:textId="77777777" w:rsidR="00470795" w:rsidRDefault="006131AD" w:rsidP="00160078">
      <w:pPr>
        <w:pStyle w:val="3"/>
        <w:ind w:firstLine="420"/>
      </w:pPr>
      <w:r w:rsidRPr="0002655F">
        <w:rPr>
          <w:rFonts w:hint="eastAsia"/>
          <w:sz w:val="21"/>
          <w:szCs w:val="21"/>
        </w:rPr>
        <w:t>由式</w:t>
      </w:r>
      <w:r w:rsidR="00256E89">
        <w:rPr>
          <w:rFonts w:hint="eastAsia"/>
          <w:sz w:val="21"/>
          <w:szCs w:val="21"/>
        </w:rPr>
        <w:t>（</w:t>
      </w:r>
      <w:r w:rsidR="00256E89">
        <w:rPr>
          <w:rFonts w:hint="eastAsia"/>
          <w:sz w:val="21"/>
          <w:szCs w:val="21"/>
        </w:rPr>
        <w:t>1</w:t>
      </w:r>
      <w:r w:rsidR="00256E89">
        <w:rPr>
          <w:sz w:val="21"/>
          <w:szCs w:val="21"/>
        </w:rPr>
        <w:t>3</w:t>
      </w:r>
      <w:r w:rsidR="00256E89">
        <w:rPr>
          <w:rFonts w:hint="eastAsia"/>
          <w:sz w:val="21"/>
          <w:szCs w:val="21"/>
        </w:rPr>
        <w:t>）</w:t>
      </w:r>
      <w:r w:rsidRPr="0002655F">
        <w:rPr>
          <w:rFonts w:hint="eastAsia"/>
          <w:sz w:val="21"/>
          <w:szCs w:val="21"/>
        </w:rPr>
        <w:t>得，改进后的逆变器输出功率只与逆变器端电压有关，这样就克服了采集并联</w:t>
      </w:r>
      <w:r w:rsidRPr="0002655F">
        <w:rPr>
          <w:rFonts w:hint="eastAsia"/>
          <w:sz w:val="21"/>
          <w:szCs w:val="21"/>
        </w:rPr>
        <w:t>PCC</w:t>
      </w:r>
      <w:r w:rsidRPr="0002655F">
        <w:rPr>
          <w:rFonts w:hint="eastAsia"/>
          <w:sz w:val="21"/>
          <w:szCs w:val="21"/>
        </w:rPr>
        <w:t>处电压的困难</w:t>
      </w:r>
      <w:r w:rsidRPr="0002655F">
        <w:rPr>
          <w:rFonts w:hint="eastAsia"/>
          <w:sz w:val="21"/>
          <w:szCs w:val="21"/>
        </w:rPr>
        <w:t>[3</w:t>
      </w:r>
      <w:r w:rsidRPr="0002655F">
        <w:rPr>
          <w:sz w:val="21"/>
          <w:szCs w:val="21"/>
        </w:rPr>
        <w:t>]</w:t>
      </w:r>
      <w:r w:rsidRPr="0002655F">
        <w:rPr>
          <w:rFonts w:hint="eastAsia"/>
          <w:sz w:val="21"/>
          <w:szCs w:val="21"/>
        </w:rPr>
        <w:t>。</w:t>
      </w:r>
    </w:p>
    <w:p w14:paraId="0BEB15AB" w14:textId="77777777" w:rsidR="00470795" w:rsidRPr="0002655F" w:rsidRDefault="006131AD" w:rsidP="0002655F">
      <w:pPr>
        <w:pStyle w:val="a4"/>
        <w:numPr>
          <w:ilvl w:val="1"/>
          <w:numId w:val="13"/>
        </w:numPr>
        <w:ind w:firstLineChars="0"/>
        <w:jc w:val="left"/>
        <w:rPr>
          <w:rFonts w:ascii="黑体" w:eastAsia="黑体" w:hAnsi="黑体"/>
          <w:szCs w:val="21"/>
        </w:rPr>
      </w:pPr>
      <w:r w:rsidRPr="0002655F">
        <w:rPr>
          <w:rFonts w:ascii="黑体" w:eastAsia="黑体" w:hAnsi="黑体" w:hint="eastAsia"/>
          <w:szCs w:val="21"/>
        </w:rPr>
        <w:t>改进下垂控制方法</w:t>
      </w:r>
    </w:p>
    <w:p w14:paraId="54AB03BB" w14:textId="77777777" w:rsidR="00470795" w:rsidRPr="0002655F" w:rsidRDefault="006131AD" w:rsidP="00160078">
      <w:pPr>
        <w:pStyle w:val="3"/>
        <w:ind w:firstLine="420"/>
        <w:rPr>
          <w:sz w:val="21"/>
          <w:szCs w:val="21"/>
        </w:rPr>
      </w:pPr>
      <w:r w:rsidRPr="0002655F">
        <w:rPr>
          <w:rFonts w:hint="eastAsia"/>
          <w:sz w:val="21"/>
          <w:szCs w:val="21"/>
        </w:rPr>
        <w:t>当微电网系统孤岛运行时，连接线路的阻抗不等，导致连接线路的压降不等，负载的无功功率不能均分，使得线路产生无功环流。为抑制无功环流，设计了线路压降补偿环节，使逆变器输出电压升高来抵消连接线路压降，从而实现不同电压等级连接线路末端电压相等，从而抑制无功环流。如图</w:t>
      </w:r>
      <w:r w:rsidR="00256E89">
        <w:rPr>
          <w:sz w:val="21"/>
          <w:szCs w:val="21"/>
        </w:rPr>
        <w:t>4</w:t>
      </w:r>
      <w:r w:rsidRPr="0002655F">
        <w:rPr>
          <w:rFonts w:hint="eastAsia"/>
          <w:sz w:val="21"/>
          <w:szCs w:val="21"/>
        </w:rPr>
        <w:t>所示，为线路压降补偿环节。</w:t>
      </w:r>
    </w:p>
    <w:p w14:paraId="3FBB0921" w14:textId="77777777" w:rsidR="00470795" w:rsidRDefault="0002655F">
      <w:pPr>
        <w:pStyle w:val="tubiao1"/>
      </w:pPr>
      <w:r>
        <w:object w:dxaOrig="4788" w:dyaOrig="3960" w14:anchorId="2865DD7C">
          <v:shape id="_x0000_i1058" type="#_x0000_t75" style="width:212.4pt;height:142.8pt" o:ole="">
            <v:imagedata r:id="rId71" o:title=""/>
          </v:shape>
          <o:OLEObject Type="Embed" ProgID="Visio.Drawing.15" ShapeID="_x0000_i1058" DrawAspect="Content" ObjectID="_1641707372" r:id="rId72"/>
        </w:object>
      </w:r>
    </w:p>
    <w:p w14:paraId="055A1BEC" w14:textId="77777777" w:rsidR="00470795" w:rsidRPr="0002655F" w:rsidRDefault="006131AD">
      <w:pPr>
        <w:pStyle w:val="tubiao1"/>
        <w:rPr>
          <w:rFonts w:ascii="楷体" w:eastAsia="楷体" w:hAnsi="楷体"/>
          <w:sz w:val="21"/>
          <w:szCs w:val="21"/>
        </w:rPr>
      </w:pPr>
      <w:r w:rsidRPr="0002655F">
        <w:rPr>
          <w:rFonts w:ascii="楷体" w:eastAsia="楷体" w:hAnsi="楷体"/>
          <w:sz w:val="21"/>
          <w:szCs w:val="21"/>
        </w:rPr>
        <w:t xml:space="preserve">图 </w:t>
      </w:r>
      <w:r w:rsidR="0002655F">
        <w:rPr>
          <w:rFonts w:ascii="楷体" w:eastAsia="楷体" w:hAnsi="楷体"/>
          <w:sz w:val="21"/>
          <w:szCs w:val="21"/>
        </w:rPr>
        <w:t>4</w:t>
      </w:r>
      <w:r w:rsidRPr="0002655F">
        <w:rPr>
          <w:rFonts w:ascii="楷体" w:eastAsia="楷体" w:hAnsi="楷体" w:hint="eastAsia"/>
          <w:sz w:val="21"/>
          <w:szCs w:val="21"/>
        </w:rPr>
        <w:t>改进下垂控制方法线路压降补偿环节</w:t>
      </w:r>
    </w:p>
    <w:p w14:paraId="6CEDD38B" w14:textId="77777777" w:rsidR="00470795" w:rsidRPr="0002655F" w:rsidRDefault="006131AD" w:rsidP="00160078">
      <w:pPr>
        <w:pStyle w:val="3"/>
        <w:ind w:firstLine="420"/>
        <w:rPr>
          <w:sz w:val="21"/>
          <w:szCs w:val="21"/>
        </w:rPr>
      </w:pPr>
      <w:r w:rsidRPr="0002655F">
        <w:rPr>
          <w:rFonts w:hint="eastAsia"/>
          <w:sz w:val="21"/>
          <w:szCs w:val="21"/>
        </w:rPr>
        <w:t>图</w:t>
      </w:r>
      <w:r w:rsidR="0002655F" w:rsidRPr="0002655F">
        <w:rPr>
          <w:rFonts w:hint="eastAsia"/>
          <w:sz w:val="21"/>
          <w:szCs w:val="21"/>
        </w:rPr>
        <w:t>4</w:t>
      </w:r>
      <w:r w:rsidRPr="0002655F">
        <w:rPr>
          <w:rFonts w:hint="eastAsia"/>
          <w:sz w:val="21"/>
          <w:szCs w:val="21"/>
        </w:rPr>
        <w:t>中，</w:t>
      </w:r>
      <w:r w:rsidRPr="0002655F">
        <w:rPr>
          <w:sz w:val="21"/>
          <w:szCs w:val="21"/>
        </w:rPr>
        <w:object w:dxaOrig="480" w:dyaOrig="360" w14:anchorId="66EEB197">
          <v:shape id="_x0000_i1059" type="#_x0000_t75" style="width:24pt;height:18.6pt" o:ole="">
            <v:imagedata r:id="rId73" o:title=""/>
          </v:shape>
          <o:OLEObject Type="Embed" ProgID="Equation.DSMT4" ShapeID="_x0000_i1059" DrawAspect="Content" ObjectID="_1641707373" r:id="rId74"/>
        </w:object>
      </w:r>
      <w:r w:rsidRPr="0002655F">
        <w:rPr>
          <w:rFonts w:hint="eastAsia"/>
          <w:sz w:val="21"/>
          <w:szCs w:val="21"/>
        </w:rPr>
        <w:t>为逆变器输出电压的幅值；</w:t>
      </w:r>
      <w:r w:rsidRPr="0002655F">
        <w:rPr>
          <w:sz w:val="21"/>
          <w:szCs w:val="21"/>
        </w:rPr>
        <w:object w:dxaOrig="480" w:dyaOrig="360" w14:anchorId="6E1FDBFF">
          <v:shape id="_x0000_i1060" type="#_x0000_t75" style="width:24pt;height:18.6pt" o:ole="">
            <v:imagedata r:id="rId75" o:title=""/>
          </v:shape>
          <o:OLEObject Type="Embed" ProgID="Equation.DSMT4" ShapeID="_x0000_i1060" DrawAspect="Content" ObjectID="_1641707374" r:id="rId76"/>
        </w:object>
      </w:r>
      <w:r w:rsidRPr="0002655F">
        <w:rPr>
          <w:rFonts w:hint="eastAsia"/>
          <w:sz w:val="21"/>
          <w:szCs w:val="21"/>
        </w:rPr>
        <w:t>为逆变器经过线路压降补偿环节后的输出电压的幅值。</w:t>
      </w:r>
    </w:p>
    <w:p w14:paraId="7AD97F24" w14:textId="77777777" w:rsidR="00470795" w:rsidRPr="00160078" w:rsidRDefault="006131AD" w:rsidP="00160078">
      <w:pPr>
        <w:pStyle w:val="3"/>
        <w:ind w:firstLine="420"/>
      </w:pPr>
      <w:r w:rsidRPr="0002655F">
        <w:rPr>
          <w:rFonts w:hint="eastAsia"/>
          <w:sz w:val="21"/>
          <w:szCs w:val="21"/>
        </w:rPr>
        <w:t>线路压降补偿环节有效地抑制了线路阻抗不等引起的无功环流，实现负载无功功率理想均分。为提高微电网系统中逆变器并联控制系统的动态性能，本文引入积分环节和微分环节。积分环节是为了实现指令频率和指令电压无差控制，这样就可以使得系统有功功率和无功功率获得较优的分配效果。微分环节可以提高逆变器并联控制系统动态响应的速度，并且可以</w:t>
      </w:r>
      <w:r w:rsidRPr="0002655F">
        <w:rPr>
          <w:rFonts w:hint="eastAsia"/>
          <w:sz w:val="21"/>
          <w:szCs w:val="21"/>
        </w:rPr>
        <w:lastRenderedPageBreak/>
        <w:t>过滤大量的干扰信号。根据上述结论，本文提出改进的下垂控制方法，其方程为：</w:t>
      </w:r>
    </w:p>
    <w:p w14:paraId="04EF8DD4" w14:textId="77777777" w:rsidR="00470795" w:rsidRDefault="006131AD">
      <w:pPr>
        <w:pStyle w:val="a5"/>
      </w:pPr>
      <w:r>
        <w:tab/>
      </w:r>
      <w:r>
        <w:object w:dxaOrig="4080" w:dyaOrig="2052" w14:anchorId="5747C64A">
          <v:shape id="_x0000_i1061" type="#_x0000_t75" style="width:204pt;height:102.6pt" o:ole="">
            <v:imagedata r:id="rId77" o:title=""/>
          </v:shape>
          <o:OLEObject Type="Embed" ProgID="Equation.DSMT4" ShapeID="_x0000_i1061" DrawAspect="Content" ObjectID="_1641707375" r:id="rId78"/>
        </w:object>
      </w:r>
      <w:r>
        <w:tab/>
      </w:r>
      <w:r>
        <w:rPr>
          <w:rFonts w:hint="eastAsia"/>
        </w:rPr>
        <w:t>（</w:t>
      </w:r>
      <w:r w:rsidR="008714B6">
        <w:fldChar w:fldCharType="begin"/>
      </w:r>
      <w:r w:rsidR="008714B6">
        <w:instrText xml:space="preserve"> </w:instrText>
      </w:r>
      <w:r w:rsidR="008714B6">
        <w:rPr>
          <w:rFonts w:hint="eastAsia"/>
        </w:rPr>
        <w:instrText xml:space="preserve">SEQ </w:instrText>
      </w:r>
      <w:r w:rsidR="008714B6">
        <w:rPr>
          <w:rFonts w:hint="eastAsia"/>
        </w:rPr>
        <w:instrText>公式</w:instrText>
      </w:r>
      <w:r w:rsidR="008714B6">
        <w:rPr>
          <w:rFonts w:hint="eastAsia"/>
        </w:rPr>
        <w:instrText xml:space="preserve"> \* ARABIC</w:instrText>
      </w:r>
      <w:r w:rsidR="008714B6">
        <w:instrText xml:space="preserve"> </w:instrText>
      </w:r>
      <w:r w:rsidR="008714B6">
        <w:fldChar w:fldCharType="separate"/>
      </w:r>
      <w:r w:rsidR="00256E89">
        <w:rPr>
          <w:noProof/>
        </w:rPr>
        <w:t>14</w:t>
      </w:r>
      <w:r w:rsidR="008714B6">
        <w:fldChar w:fldCharType="end"/>
      </w:r>
      <w:r>
        <w:rPr>
          <w:rFonts w:hint="eastAsia"/>
        </w:rPr>
        <w:t>）</w:t>
      </w:r>
    </w:p>
    <w:p w14:paraId="7520BA54" w14:textId="77777777" w:rsidR="00470795" w:rsidRDefault="006131AD">
      <w:pPr>
        <w:pStyle w:val="a5"/>
      </w:pPr>
      <w:r>
        <w:tab/>
      </w:r>
      <w:r>
        <w:object w:dxaOrig="3336" w:dyaOrig="1548" w14:anchorId="778EDA13">
          <v:shape id="_x0000_i1062" type="#_x0000_t75" style="width:166.2pt;height:77.4pt" o:ole="">
            <v:imagedata r:id="rId79" o:title=""/>
          </v:shape>
          <o:OLEObject Type="Embed" ProgID="Equation.DSMT4" ShapeID="_x0000_i1062" DrawAspect="Content" ObjectID="_1641707376" r:id="rId80"/>
        </w:object>
      </w:r>
      <w:r>
        <w:tab/>
      </w:r>
      <w:r>
        <w:rPr>
          <w:rFonts w:hint="eastAsia"/>
        </w:rPr>
        <w:t>（</w:t>
      </w:r>
      <w:r w:rsidR="008714B6">
        <w:fldChar w:fldCharType="begin"/>
      </w:r>
      <w:r w:rsidR="008714B6">
        <w:instrText xml:space="preserve"> </w:instrText>
      </w:r>
      <w:r w:rsidR="008714B6">
        <w:rPr>
          <w:rFonts w:hint="eastAsia"/>
        </w:rPr>
        <w:instrText xml:space="preserve">SEQ </w:instrText>
      </w:r>
      <w:r w:rsidR="008714B6">
        <w:rPr>
          <w:rFonts w:hint="eastAsia"/>
        </w:rPr>
        <w:instrText>公式</w:instrText>
      </w:r>
      <w:r w:rsidR="008714B6">
        <w:rPr>
          <w:rFonts w:hint="eastAsia"/>
        </w:rPr>
        <w:instrText xml:space="preserve"> \* ARABIC</w:instrText>
      </w:r>
      <w:r w:rsidR="008714B6">
        <w:instrText xml:space="preserve"> </w:instrText>
      </w:r>
      <w:r w:rsidR="008714B6">
        <w:fldChar w:fldCharType="separate"/>
      </w:r>
      <w:r w:rsidR="00256E89">
        <w:rPr>
          <w:noProof/>
        </w:rPr>
        <w:t>15</w:t>
      </w:r>
      <w:r w:rsidR="008714B6">
        <w:fldChar w:fldCharType="end"/>
      </w:r>
      <w:r>
        <w:rPr>
          <w:rFonts w:hint="eastAsia"/>
        </w:rPr>
        <w:t>）</w:t>
      </w:r>
    </w:p>
    <w:p w14:paraId="03993130" w14:textId="77777777" w:rsidR="00470795" w:rsidRDefault="006131AD">
      <w:pPr>
        <w:pStyle w:val="a5"/>
      </w:pPr>
      <w:r>
        <w:tab/>
      </w:r>
      <w:r>
        <w:object w:dxaOrig="3336" w:dyaOrig="1920" w14:anchorId="3E50F8E6">
          <v:shape id="_x0000_i1063" type="#_x0000_t75" style="width:166.2pt;height:96pt" o:ole="">
            <v:imagedata r:id="rId81" o:title=""/>
          </v:shape>
          <o:OLEObject Type="Embed" ProgID="Equation.DSMT4" ShapeID="_x0000_i1063" DrawAspect="Content" ObjectID="_1641707377" r:id="rId82"/>
        </w:object>
      </w:r>
      <w:r>
        <w:tab/>
      </w:r>
      <w:r>
        <w:rPr>
          <w:rFonts w:hint="eastAsia"/>
        </w:rPr>
        <w:t>（</w:t>
      </w:r>
      <w:r w:rsidR="008714B6">
        <w:fldChar w:fldCharType="begin"/>
      </w:r>
      <w:r w:rsidR="008714B6">
        <w:instrText xml:space="preserve"> </w:instrText>
      </w:r>
      <w:r w:rsidR="008714B6">
        <w:rPr>
          <w:rFonts w:hint="eastAsia"/>
        </w:rPr>
        <w:instrText xml:space="preserve">SEQ </w:instrText>
      </w:r>
      <w:r w:rsidR="008714B6">
        <w:rPr>
          <w:rFonts w:hint="eastAsia"/>
        </w:rPr>
        <w:instrText>公式</w:instrText>
      </w:r>
      <w:r w:rsidR="008714B6">
        <w:rPr>
          <w:rFonts w:hint="eastAsia"/>
        </w:rPr>
        <w:instrText xml:space="preserve"> \* ARABIC</w:instrText>
      </w:r>
      <w:r w:rsidR="008714B6">
        <w:instrText xml:space="preserve"> </w:instrText>
      </w:r>
      <w:r w:rsidR="008714B6">
        <w:fldChar w:fldCharType="separate"/>
      </w:r>
      <w:r w:rsidR="00256E89">
        <w:rPr>
          <w:noProof/>
        </w:rPr>
        <w:t>16</w:t>
      </w:r>
      <w:r w:rsidR="008714B6">
        <w:fldChar w:fldCharType="end"/>
      </w:r>
      <w:r>
        <w:rPr>
          <w:rFonts w:hint="eastAsia"/>
        </w:rPr>
        <w:t>）</w:t>
      </w:r>
    </w:p>
    <w:p w14:paraId="2700BDE7" w14:textId="77777777" w:rsidR="00470795" w:rsidRPr="0002655F" w:rsidRDefault="006131AD" w:rsidP="00160078">
      <w:pPr>
        <w:pStyle w:val="3"/>
        <w:ind w:firstLine="420"/>
        <w:rPr>
          <w:sz w:val="21"/>
          <w:szCs w:val="21"/>
        </w:rPr>
      </w:pPr>
      <w:r w:rsidRPr="0002655F">
        <w:rPr>
          <w:rFonts w:hint="eastAsia"/>
          <w:sz w:val="21"/>
          <w:szCs w:val="21"/>
        </w:rPr>
        <w:t>式中，</w:t>
      </w:r>
      <w:r w:rsidRPr="0002655F">
        <w:rPr>
          <w:position w:val="-14"/>
          <w:sz w:val="21"/>
          <w:szCs w:val="21"/>
        </w:rPr>
        <w:object w:dxaOrig="840" w:dyaOrig="360" w14:anchorId="43695BE8">
          <v:shape id="_x0000_i1064" type="#_x0000_t75" style="width:42pt;height:18.6pt" o:ole="">
            <v:imagedata r:id="rId83" o:title=""/>
          </v:shape>
          <o:OLEObject Type="Embed" ProgID="Equation.DSMT4" ShapeID="_x0000_i1064" DrawAspect="Content" ObjectID="_1641707378" r:id="rId84"/>
        </w:object>
      </w:r>
      <w:r w:rsidRPr="0002655F">
        <w:rPr>
          <w:rFonts w:hint="eastAsia"/>
          <w:sz w:val="21"/>
          <w:szCs w:val="21"/>
        </w:rPr>
        <w:t>分别为有功功率积分系数和无功功率积分系数；</w:t>
      </w:r>
      <w:r w:rsidRPr="0002655F">
        <w:rPr>
          <w:position w:val="-14"/>
          <w:sz w:val="21"/>
          <w:szCs w:val="21"/>
        </w:rPr>
        <w:object w:dxaOrig="840" w:dyaOrig="360" w14:anchorId="3BF7B0A4">
          <v:shape id="_x0000_i1065" type="#_x0000_t75" style="width:42pt;height:18.6pt" o:ole="">
            <v:imagedata r:id="rId85" o:title=""/>
          </v:shape>
          <o:OLEObject Type="Embed" ProgID="Equation.DSMT4" ShapeID="_x0000_i1065" DrawAspect="Content" ObjectID="_1641707379" r:id="rId86"/>
        </w:object>
      </w:r>
      <w:r w:rsidRPr="0002655F">
        <w:rPr>
          <w:rFonts w:hint="eastAsia"/>
          <w:sz w:val="21"/>
          <w:szCs w:val="21"/>
        </w:rPr>
        <w:t>分别为有功功率微分系数和无功功率微分系数。</w:t>
      </w:r>
    </w:p>
    <w:p w14:paraId="62821AFC" w14:textId="77777777" w:rsidR="00470795" w:rsidRPr="0002655F" w:rsidRDefault="0002655F">
      <w:pPr>
        <w:pStyle w:val="tubiao1"/>
        <w:rPr>
          <w:rFonts w:ascii="楷体" w:eastAsia="楷体" w:hAnsi="楷体"/>
          <w:sz w:val="21"/>
          <w:szCs w:val="21"/>
        </w:rPr>
      </w:pPr>
      <w:r w:rsidRPr="0002655F">
        <w:rPr>
          <w:rFonts w:ascii="楷体" w:eastAsia="楷体" w:hAnsi="楷体"/>
          <w:sz w:val="21"/>
          <w:szCs w:val="21"/>
        </w:rPr>
        <w:object w:dxaOrig="8316" w:dyaOrig="2856" w14:anchorId="284069DB">
          <v:shape id="_x0000_i1066" type="#_x0000_t75" style="width:415.8pt;height:142.8pt" o:ole="">
            <v:imagedata r:id="rId87" o:title=""/>
          </v:shape>
          <o:OLEObject Type="Embed" ProgID="Visio.Drawing.15" ShapeID="_x0000_i1066" DrawAspect="Content" ObjectID="_1641707380" r:id="rId88"/>
        </w:object>
      </w:r>
      <w:r w:rsidR="006131AD" w:rsidRPr="0002655F">
        <w:rPr>
          <w:rFonts w:ascii="楷体" w:eastAsia="楷体" w:hAnsi="楷体"/>
          <w:sz w:val="21"/>
          <w:szCs w:val="21"/>
        </w:rPr>
        <w:t xml:space="preserve">图 </w:t>
      </w:r>
      <w:r>
        <w:rPr>
          <w:rFonts w:ascii="楷体" w:eastAsia="楷体" w:hAnsi="楷体"/>
          <w:sz w:val="21"/>
          <w:szCs w:val="21"/>
        </w:rPr>
        <w:t>5</w:t>
      </w:r>
      <w:r w:rsidR="006131AD" w:rsidRPr="0002655F">
        <w:rPr>
          <w:rFonts w:ascii="楷体" w:eastAsia="楷体" w:hAnsi="楷体"/>
          <w:sz w:val="21"/>
          <w:szCs w:val="21"/>
        </w:rPr>
        <w:t xml:space="preserve"> </w:t>
      </w:r>
      <w:r w:rsidR="006131AD" w:rsidRPr="0002655F">
        <w:rPr>
          <w:rFonts w:ascii="楷体" w:eastAsia="楷体" w:hAnsi="楷体" w:hint="eastAsia"/>
          <w:sz w:val="21"/>
          <w:szCs w:val="21"/>
        </w:rPr>
        <w:t>改进下垂控制方法结构图</w:t>
      </w:r>
    </w:p>
    <w:p w14:paraId="34522E1C" w14:textId="77777777" w:rsidR="00160078" w:rsidRDefault="00160078">
      <w:pPr>
        <w:pStyle w:val="tubiao1"/>
        <w:rPr>
          <w:rFonts w:ascii="宋体" w:hAnsi="宋体"/>
        </w:rPr>
      </w:pPr>
    </w:p>
    <w:p w14:paraId="4FBFA59D" w14:textId="77777777" w:rsidR="00470795" w:rsidRPr="0002655F" w:rsidRDefault="006131AD">
      <w:pPr>
        <w:spacing w:line="400" w:lineRule="exact"/>
        <w:ind w:leftChars="33" w:left="69" w:firstLineChars="200" w:firstLine="420"/>
        <w:jc w:val="left"/>
        <w:rPr>
          <w:rFonts w:ascii="宋体" w:eastAsia="宋体" w:hAnsi="宋体"/>
          <w:szCs w:val="21"/>
        </w:rPr>
      </w:pPr>
      <w:r w:rsidRPr="0002655F">
        <w:rPr>
          <w:rFonts w:ascii="宋体" w:eastAsia="宋体" w:hAnsi="宋体" w:hint="eastAsia"/>
          <w:szCs w:val="21"/>
        </w:rPr>
        <w:t>图</w:t>
      </w:r>
      <w:r w:rsidR="0002655F" w:rsidRPr="0002655F">
        <w:rPr>
          <w:rFonts w:ascii="宋体" w:eastAsia="宋体" w:hAnsi="宋体"/>
          <w:szCs w:val="21"/>
        </w:rPr>
        <w:t>5</w:t>
      </w:r>
      <w:r w:rsidRPr="0002655F">
        <w:rPr>
          <w:rFonts w:ascii="宋体" w:eastAsia="宋体" w:hAnsi="宋体" w:hint="eastAsia"/>
          <w:szCs w:val="21"/>
        </w:rPr>
        <w:t>为改进下垂控制方法结构图，其中，</w:t>
      </w:r>
      <w:r w:rsidRPr="0002655F">
        <w:rPr>
          <w:rFonts w:ascii="宋体" w:eastAsia="宋体" w:hAnsi="宋体"/>
          <w:position w:val="-14"/>
          <w:szCs w:val="21"/>
        </w:rPr>
        <w:object w:dxaOrig="360" w:dyaOrig="360" w14:anchorId="4A29CE13">
          <v:shape id="_x0000_i1067" type="#_x0000_t75" style="width:18.6pt;height:18.6pt" o:ole="">
            <v:imagedata r:id="rId89" o:title=""/>
          </v:shape>
          <o:OLEObject Type="Embed" ProgID="Equation.DSMT4" ShapeID="_x0000_i1067" DrawAspect="Content" ObjectID="_1641707381" r:id="rId90"/>
        </w:object>
      </w:r>
      <w:r w:rsidRPr="0002655F">
        <w:rPr>
          <w:rFonts w:ascii="宋体" w:eastAsia="宋体" w:hAnsi="宋体" w:hint="eastAsia"/>
          <w:szCs w:val="21"/>
        </w:rPr>
        <w:t>为低通滤波器的截至频率，</w:t>
      </w:r>
      <w:r w:rsidRPr="0002655F">
        <w:rPr>
          <w:rFonts w:ascii="宋体" w:eastAsia="宋体" w:hAnsi="宋体"/>
          <w:position w:val="-14"/>
          <w:szCs w:val="21"/>
        </w:rPr>
        <w:object w:dxaOrig="480" w:dyaOrig="360" w14:anchorId="40D38EBC">
          <v:shape id="_x0000_i1068" type="#_x0000_t75" style="width:24pt;height:18.6pt" o:ole="">
            <v:imagedata r:id="rId91" o:title=""/>
          </v:shape>
          <o:OLEObject Type="Embed" ProgID="Equation.DSMT4" ShapeID="_x0000_i1068" DrawAspect="Content" ObjectID="_1641707382" r:id="rId92"/>
        </w:object>
      </w:r>
      <w:r w:rsidRPr="0002655F">
        <w:rPr>
          <w:rFonts w:ascii="宋体" w:eastAsia="宋体" w:hAnsi="宋体" w:hint="eastAsia"/>
          <w:szCs w:val="21"/>
        </w:rPr>
        <w:t>为下垂控制环节输出电压。</w:t>
      </w:r>
    </w:p>
    <w:p w14:paraId="06414FC8" w14:textId="77777777" w:rsidR="00470795" w:rsidRDefault="006131AD">
      <w:pPr>
        <w:pStyle w:val="tubiao1"/>
      </w:pPr>
      <w:r>
        <w:object w:dxaOrig="8292" w:dyaOrig="1452" w14:anchorId="0F17A85A">
          <v:shape id="_x0000_i1069" type="#_x0000_t75" style="width:414pt;height:72.6pt" o:ole="">
            <v:imagedata r:id="rId93" o:title=""/>
          </v:shape>
          <o:OLEObject Type="Embed" ProgID="Visio.Drawing.15" ShapeID="_x0000_i1069" DrawAspect="Content" ObjectID="_1641707383" r:id="rId94"/>
        </w:object>
      </w:r>
    </w:p>
    <w:p w14:paraId="129E53AC" w14:textId="77777777" w:rsidR="00470795" w:rsidRPr="0002655F" w:rsidRDefault="006131AD">
      <w:pPr>
        <w:pStyle w:val="tubiao1"/>
        <w:rPr>
          <w:rFonts w:ascii="楷体" w:eastAsia="楷体" w:hAnsi="楷体"/>
          <w:sz w:val="21"/>
          <w:szCs w:val="21"/>
        </w:rPr>
      </w:pPr>
      <w:bookmarkStart w:id="7" w:name="_Ref17641591"/>
      <w:r w:rsidRPr="0002655F">
        <w:rPr>
          <w:rFonts w:ascii="楷体" w:eastAsia="楷体" w:hAnsi="楷体"/>
          <w:sz w:val="21"/>
          <w:szCs w:val="21"/>
        </w:rPr>
        <w:t xml:space="preserve">图 </w:t>
      </w:r>
      <w:bookmarkEnd w:id="7"/>
      <w:r w:rsidR="0002655F">
        <w:rPr>
          <w:rFonts w:ascii="楷体" w:eastAsia="楷体" w:hAnsi="楷体"/>
          <w:sz w:val="21"/>
          <w:szCs w:val="21"/>
        </w:rPr>
        <w:t>6</w:t>
      </w:r>
      <w:r w:rsidRPr="0002655F">
        <w:rPr>
          <w:rFonts w:ascii="楷体" w:eastAsia="楷体" w:hAnsi="楷体" w:hint="eastAsia"/>
          <w:sz w:val="21"/>
          <w:szCs w:val="21"/>
        </w:rPr>
        <w:t>单台逆变器双闭环控制结构图</w:t>
      </w:r>
    </w:p>
    <w:p w14:paraId="5EFCA0CF" w14:textId="77777777" w:rsidR="00470795" w:rsidRDefault="00470795">
      <w:pPr>
        <w:spacing w:line="400" w:lineRule="exact"/>
        <w:ind w:leftChars="33" w:left="69" w:firstLineChars="200" w:firstLine="480"/>
        <w:jc w:val="center"/>
        <w:rPr>
          <w:rFonts w:ascii="宋体" w:eastAsia="宋体" w:hAnsi="宋体"/>
          <w:sz w:val="24"/>
        </w:rPr>
      </w:pPr>
    </w:p>
    <w:p w14:paraId="4F0A92DA" w14:textId="63B08B70" w:rsidR="00177F0B" w:rsidRDefault="006131AD" w:rsidP="00177F0B">
      <w:pPr>
        <w:pStyle w:val="3"/>
        <w:spacing w:line="360" w:lineRule="auto"/>
        <w:ind w:firstLine="420"/>
        <w:rPr>
          <w:rFonts w:hint="eastAsia"/>
          <w:sz w:val="21"/>
          <w:szCs w:val="21"/>
        </w:rPr>
      </w:pPr>
      <w:r w:rsidRPr="0002655F">
        <w:rPr>
          <w:sz w:val="21"/>
          <w:szCs w:val="21"/>
        </w:rPr>
        <w:fldChar w:fldCharType="begin"/>
      </w:r>
      <w:r w:rsidRPr="0002655F">
        <w:rPr>
          <w:sz w:val="21"/>
          <w:szCs w:val="21"/>
        </w:rPr>
        <w:instrText xml:space="preserve"> </w:instrText>
      </w:r>
      <w:r w:rsidRPr="0002655F">
        <w:rPr>
          <w:rFonts w:hint="eastAsia"/>
          <w:sz w:val="21"/>
          <w:szCs w:val="21"/>
        </w:rPr>
        <w:instrText>REF _Ref17641591 \h</w:instrText>
      </w:r>
      <w:r w:rsidRPr="0002655F">
        <w:rPr>
          <w:sz w:val="21"/>
          <w:szCs w:val="21"/>
        </w:rPr>
        <w:instrText xml:space="preserve">  \* MERGEFORMAT </w:instrText>
      </w:r>
      <w:r w:rsidRPr="0002655F">
        <w:rPr>
          <w:sz w:val="21"/>
          <w:szCs w:val="21"/>
        </w:rPr>
      </w:r>
      <w:r w:rsidRPr="0002655F">
        <w:rPr>
          <w:sz w:val="21"/>
          <w:szCs w:val="21"/>
        </w:rPr>
        <w:fldChar w:fldCharType="separate"/>
      </w:r>
      <w:r w:rsidR="0002655F" w:rsidRPr="0002655F">
        <w:rPr>
          <w:sz w:val="21"/>
          <w:szCs w:val="21"/>
        </w:rPr>
        <w:t>图</w:t>
      </w:r>
      <w:r w:rsidR="0002655F" w:rsidRPr="0002655F">
        <w:rPr>
          <w:rFonts w:hint="eastAsia"/>
          <w:sz w:val="21"/>
          <w:szCs w:val="21"/>
        </w:rPr>
        <w:t>6</w:t>
      </w:r>
      <w:r w:rsidR="0002655F" w:rsidRPr="0002655F">
        <w:rPr>
          <w:sz w:val="21"/>
          <w:szCs w:val="21"/>
        </w:rPr>
        <w:t xml:space="preserve"> </w:t>
      </w:r>
      <w:r w:rsidRPr="0002655F">
        <w:rPr>
          <w:sz w:val="21"/>
          <w:szCs w:val="21"/>
        </w:rPr>
        <w:fldChar w:fldCharType="end"/>
      </w:r>
      <w:r w:rsidRPr="0002655F">
        <w:rPr>
          <w:rFonts w:hint="eastAsia"/>
          <w:sz w:val="21"/>
          <w:szCs w:val="21"/>
        </w:rPr>
        <w:t>为单台逆变器双闭环控制结构图</w:t>
      </w:r>
      <w:r w:rsidRPr="0002655F">
        <w:rPr>
          <w:rFonts w:hint="eastAsia"/>
          <w:sz w:val="21"/>
          <w:szCs w:val="21"/>
        </w:rPr>
        <w:t>[4</w:t>
      </w:r>
      <w:r w:rsidRPr="0002655F">
        <w:rPr>
          <w:sz w:val="21"/>
          <w:szCs w:val="21"/>
        </w:rPr>
        <w:t>]</w:t>
      </w:r>
      <w:r w:rsidRPr="0002655F">
        <w:rPr>
          <w:rFonts w:hint="eastAsia"/>
          <w:sz w:val="21"/>
          <w:szCs w:val="21"/>
        </w:rPr>
        <w:t>，其中，</w:t>
      </w:r>
      <w:r w:rsidRPr="0002655F">
        <w:rPr>
          <w:position w:val="-14"/>
          <w:sz w:val="21"/>
          <w:szCs w:val="21"/>
        </w:rPr>
        <w:object w:dxaOrig="360" w:dyaOrig="360" w14:anchorId="19A2474F">
          <v:shape id="_x0000_i1070" type="#_x0000_t75" style="width:18.6pt;height:18.6pt" o:ole="">
            <v:imagedata r:id="rId95" o:title=""/>
          </v:shape>
          <o:OLEObject Type="Embed" ProgID="Equation.DSMT4" ShapeID="_x0000_i1070" DrawAspect="Content" ObjectID="_1641707384" r:id="rId96"/>
        </w:object>
      </w:r>
      <w:r w:rsidRPr="0002655F">
        <w:rPr>
          <w:rFonts w:hint="eastAsia"/>
          <w:sz w:val="21"/>
          <w:szCs w:val="21"/>
        </w:rPr>
        <w:t>为</w:t>
      </w:r>
      <w:r w:rsidRPr="0002655F">
        <w:rPr>
          <w:rFonts w:hint="eastAsia"/>
          <w:sz w:val="21"/>
          <w:szCs w:val="21"/>
        </w:rPr>
        <w:t>LC</w:t>
      </w:r>
      <w:r w:rsidRPr="0002655F">
        <w:rPr>
          <w:rFonts w:hint="eastAsia"/>
          <w:sz w:val="21"/>
          <w:szCs w:val="21"/>
        </w:rPr>
        <w:t>滤波后的电流，</w:t>
      </w:r>
      <w:r w:rsidRPr="0002655F">
        <w:rPr>
          <w:position w:val="-12"/>
          <w:sz w:val="21"/>
          <w:szCs w:val="21"/>
        </w:rPr>
        <w:object w:dxaOrig="360" w:dyaOrig="360" w14:anchorId="01966789">
          <v:shape id="_x0000_i1071" type="#_x0000_t75" style="width:18.6pt;height:18.6pt" o:ole="">
            <v:imagedata r:id="rId97" o:title=""/>
          </v:shape>
          <o:OLEObject Type="Embed" ProgID="Equation.DSMT4" ShapeID="_x0000_i1071" DrawAspect="Content" ObjectID="_1641707385" r:id="rId98"/>
        </w:object>
      </w:r>
      <w:r w:rsidRPr="0002655F">
        <w:rPr>
          <w:rFonts w:hint="eastAsia"/>
          <w:sz w:val="21"/>
          <w:szCs w:val="21"/>
        </w:rPr>
        <w:t>为脉冲</w:t>
      </w:r>
      <w:r w:rsidRPr="0002655F">
        <w:rPr>
          <w:rFonts w:hint="eastAsia"/>
          <w:sz w:val="21"/>
          <w:szCs w:val="21"/>
        </w:rPr>
        <w:lastRenderedPageBreak/>
        <w:t>调制解调环节调整信号。</w:t>
      </w:r>
    </w:p>
    <w:p w14:paraId="698C5B6C" w14:textId="26BAA175" w:rsidR="00C76B71" w:rsidRPr="00177F0B" w:rsidRDefault="00C76B71" w:rsidP="00177F0B">
      <w:pPr>
        <w:pStyle w:val="3"/>
        <w:spacing w:line="360" w:lineRule="auto"/>
        <w:ind w:left="210" w:hangingChars="75" w:hanging="210"/>
        <w:rPr>
          <w:rFonts w:ascii="黑体" w:eastAsia="黑体" w:hAnsi="黑体"/>
          <w:sz w:val="28"/>
          <w:szCs w:val="28"/>
        </w:rPr>
      </w:pPr>
      <w:r w:rsidRPr="00177F0B">
        <w:rPr>
          <w:rFonts w:ascii="黑体" w:eastAsia="黑体" w:hAnsi="黑体" w:hint="eastAsia"/>
          <w:sz w:val="28"/>
          <w:szCs w:val="28"/>
        </w:rPr>
        <w:t>3结语</w:t>
      </w:r>
    </w:p>
    <w:p w14:paraId="1E801251" w14:textId="41216B7B" w:rsidR="009509D1" w:rsidRPr="00C876F5" w:rsidRDefault="009509D1" w:rsidP="009509D1">
      <w:pPr>
        <w:pStyle w:val="3"/>
        <w:ind w:firstLine="420"/>
        <w:rPr>
          <w:rFonts w:asciiTheme="minorEastAsia" w:eastAsiaTheme="minorEastAsia" w:hAnsiTheme="minorEastAsia"/>
          <w:sz w:val="21"/>
          <w:szCs w:val="21"/>
        </w:rPr>
      </w:pPr>
      <w:r w:rsidRPr="00C876F5">
        <w:rPr>
          <w:rFonts w:asciiTheme="minorEastAsia" w:eastAsiaTheme="minorEastAsia" w:hAnsiTheme="minorEastAsia" w:hint="eastAsia"/>
          <w:sz w:val="21"/>
          <w:szCs w:val="21"/>
        </w:rPr>
        <w:t>本文首先分析了传统下垂控制方法的原理及其不足之处，然后推导逆变器输出电压的有功功率和无功功率的计算方程。</w:t>
      </w:r>
      <w:r w:rsidRPr="0002655F">
        <w:rPr>
          <w:rFonts w:hint="eastAsia"/>
          <w:sz w:val="21"/>
          <w:szCs w:val="21"/>
        </w:rPr>
        <w:t>为抑制无功环流，设计了线路压降补偿环节，抑制无功环流</w:t>
      </w:r>
      <w:r w:rsidR="00CF4F7A">
        <w:rPr>
          <w:rFonts w:hint="eastAsia"/>
          <w:sz w:val="21"/>
          <w:szCs w:val="21"/>
        </w:rPr>
        <w:t>，使得逆变器并联系统具有良好的均流性能</w:t>
      </w:r>
      <w:r w:rsidRPr="0002655F">
        <w:rPr>
          <w:rFonts w:hint="eastAsia"/>
          <w:sz w:val="21"/>
          <w:szCs w:val="21"/>
        </w:rPr>
        <w:t>。</w:t>
      </w:r>
      <w:r w:rsidR="00CF4F7A">
        <w:rPr>
          <w:rFonts w:hint="eastAsia"/>
          <w:sz w:val="21"/>
          <w:szCs w:val="21"/>
        </w:rPr>
        <w:t>为消除减小采用低通滤波器计算功率时对并联系统动态响应的影响</w:t>
      </w:r>
      <w:r w:rsidRPr="00C876F5">
        <w:rPr>
          <w:rFonts w:asciiTheme="minorEastAsia" w:eastAsiaTheme="minorEastAsia" w:hAnsiTheme="minorEastAsia" w:hint="eastAsia"/>
          <w:sz w:val="21"/>
          <w:szCs w:val="21"/>
        </w:rPr>
        <w:t>，</w:t>
      </w:r>
      <w:r w:rsidR="00CF4F7A" w:rsidRPr="0002655F">
        <w:rPr>
          <w:rFonts w:hint="eastAsia"/>
          <w:sz w:val="21"/>
          <w:szCs w:val="21"/>
        </w:rPr>
        <w:t>本文</w:t>
      </w:r>
      <w:r w:rsidR="00CF4F7A">
        <w:rPr>
          <w:rFonts w:hint="eastAsia"/>
          <w:sz w:val="21"/>
          <w:szCs w:val="21"/>
        </w:rPr>
        <w:t>在传统下垂控制方法中</w:t>
      </w:r>
      <w:r w:rsidR="00CF4F7A" w:rsidRPr="0002655F">
        <w:rPr>
          <w:rFonts w:hint="eastAsia"/>
          <w:sz w:val="21"/>
          <w:szCs w:val="21"/>
        </w:rPr>
        <w:t>引入积分环节和微分环节。</w:t>
      </w:r>
    </w:p>
    <w:p w14:paraId="441148B6" w14:textId="77777777" w:rsidR="00177F0B" w:rsidRDefault="00177F0B" w:rsidP="0002655F">
      <w:pPr>
        <w:widowControl/>
        <w:jc w:val="left"/>
        <w:rPr>
          <w:rFonts w:ascii="黑体" w:eastAsia="黑体" w:hAnsi="黑体"/>
          <w:sz w:val="18"/>
          <w:szCs w:val="18"/>
        </w:rPr>
      </w:pPr>
    </w:p>
    <w:p w14:paraId="7601B83D" w14:textId="3ECC70D4" w:rsidR="00470795" w:rsidRPr="0002655F" w:rsidRDefault="006131AD" w:rsidP="0002655F">
      <w:pPr>
        <w:widowControl/>
        <w:jc w:val="left"/>
        <w:rPr>
          <w:rFonts w:ascii="黑体" w:eastAsia="黑体" w:hAnsi="黑体"/>
          <w:sz w:val="18"/>
          <w:szCs w:val="18"/>
        </w:rPr>
      </w:pPr>
      <w:r w:rsidRPr="0002655F">
        <w:rPr>
          <w:rFonts w:ascii="黑体" w:eastAsia="黑体" w:hAnsi="黑体" w:hint="eastAsia"/>
          <w:sz w:val="18"/>
          <w:szCs w:val="18"/>
        </w:rPr>
        <w:t>参考文献</w:t>
      </w:r>
      <w:r w:rsidR="00435FC8">
        <w:rPr>
          <w:rFonts w:ascii="黑体" w:eastAsia="黑体" w:hAnsi="黑体" w:hint="eastAsia"/>
          <w:sz w:val="18"/>
          <w:szCs w:val="18"/>
        </w:rPr>
        <w:t>:</w:t>
      </w:r>
    </w:p>
    <w:p w14:paraId="3B05F000" w14:textId="77777777" w:rsidR="00470795" w:rsidRPr="00435FC8" w:rsidRDefault="006131AD">
      <w:pPr>
        <w:pStyle w:val="3"/>
        <w:numPr>
          <w:ilvl w:val="0"/>
          <w:numId w:val="2"/>
        </w:numPr>
        <w:ind w:firstLineChars="0" w:firstLine="0"/>
        <w:rPr>
          <w:rFonts w:asciiTheme="minorEastAsia" w:eastAsiaTheme="minorEastAsia" w:hAnsiTheme="minorEastAsia"/>
          <w:sz w:val="15"/>
          <w:szCs w:val="15"/>
        </w:rPr>
      </w:pPr>
      <w:r w:rsidRPr="00435FC8">
        <w:rPr>
          <w:rFonts w:asciiTheme="minorEastAsia" w:eastAsiaTheme="minorEastAsia" w:hAnsiTheme="minorEastAsia"/>
          <w:sz w:val="15"/>
          <w:szCs w:val="15"/>
        </w:rPr>
        <w:t>孙丽. 微网分布式电源逆变器的并联控制策略研究[D].陕西科技大学,2018.</w:t>
      </w:r>
    </w:p>
    <w:p w14:paraId="6DD502F1" w14:textId="77777777" w:rsidR="00470795" w:rsidRPr="00435FC8" w:rsidRDefault="006131AD">
      <w:pPr>
        <w:pStyle w:val="3"/>
        <w:ind w:firstLineChars="0" w:firstLine="0"/>
        <w:rPr>
          <w:rFonts w:asciiTheme="minorEastAsia" w:eastAsiaTheme="minorEastAsia" w:hAnsiTheme="minorEastAsia"/>
          <w:sz w:val="15"/>
          <w:szCs w:val="15"/>
        </w:rPr>
      </w:pPr>
      <w:r w:rsidRPr="00435FC8">
        <w:rPr>
          <w:rFonts w:asciiTheme="minorEastAsia" w:eastAsiaTheme="minorEastAsia" w:hAnsiTheme="minorEastAsia" w:hint="eastAsia"/>
          <w:sz w:val="15"/>
          <w:szCs w:val="15"/>
        </w:rPr>
        <w:t>[2]</w:t>
      </w:r>
      <w:r w:rsidRPr="00435FC8">
        <w:rPr>
          <w:rFonts w:asciiTheme="minorEastAsia" w:eastAsiaTheme="minorEastAsia" w:hAnsiTheme="minorEastAsia"/>
          <w:sz w:val="15"/>
          <w:szCs w:val="15"/>
        </w:rPr>
        <w:t>周奇勋,张红,曹世宏,黎文权,曹浩翔,李萌.基于改进下垂法的微电网逆变器并联控制技术[J].电力系统及其自动化学报,2018,30(08):25-31.</w:t>
      </w:r>
    </w:p>
    <w:p w14:paraId="1FDEDAAD" w14:textId="77777777" w:rsidR="00470795" w:rsidRPr="00435FC8" w:rsidRDefault="006131AD">
      <w:pPr>
        <w:pStyle w:val="3"/>
        <w:ind w:firstLineChars="0" w:firstLine="0"/>
        <w:rPr>
          <w:rFonts w:asciiTheme="minorEastAsia" w:eastAsiaTheme="minorEastAsia" w:hAnsiTheme="minorEastAsia"/>
          <w:sz w:val="15"/>
          <w:szCs w:val="15"/>
        </w:rPr>
      </w:pPr>
      <w:r w:rsidRPr="00435FC8">
        <w:rPr>
          <w:rFonts w:asciiTheme="minorEastAsia" w:eastAsiaTheme="minorEastAsia" w:hAnsiTheme="minorEastAsia" w:hint="eastAsia"/>
          <w:sz w:val="15"/>
          <w:szCs w:val="15"/>
        </w:rPr>
        <w:t>[3]</w:t>
      </w:r>
      <w:r w:rsidRPr="00435FC8">
        <w:rPr>
          <w:rFonts w:asciiTheme="minorEastAsia" w:eastAsiaTheme="minorEastAsia" w:hAnsiTheme="minorEastAsia"/>
          <w:sz w:val="15"/>
          <w:szCs w:val="15"/>
        </w:rPr>
        <w:t>周奇勋,张红,曹世宏,黎文权,曹浩翔,李萌.基于改进下垂法的微电网逆变器并联控制技术[J].电力系统及其自动化学报,2018,30(08):25-31.</w:t>
      </w:r>
    </w:p>
    <w:p w14:paraId="4377F3E4" w14:textId="77777777" w:rsidR="00470795" w:rsidRPr="00435FC8" w:rsidRDefault="006131AD" w:rsidP="00435FC8">
      <w:pPr>
        <w:pStyle w:val="3"/>
        <w:ind w:firstLineChars="0" w:firstLine="0"/>
        <w:rPr>
          <w:rFonts w:asciiTheme="minorEastAsia" w:eastAsiaTheme="minorEastAsia" w:hAnsiTheme="minorEastAsia" w:cstheme="majorEastAsia"/>
          <w:szCs w:val="21"/>
        </w:rPr>
      </w:pPr>
      <w:r w:rsidRPr="00435FC8">
        <w:rPr>
          <w:rFonts w:asciiTheme="minorEastAsia" w:eastAsiaTheme="minorEastAsia" w:hAnsiTheme="minorEastAsia" w:hint="eastAsia"/>
          <w:sz w:val="15"/>
          <w:szCs w:val="15"/>
        </w:rPr>
        <w:t>[4]</w:t>
      </w:r>
      <w:r w:rsidRPr="00435FC8">
        <w:rPr>
          <w:rFonts w:asciiTheme="minorEastAsia" w:eastAsiaTheme="minorEastAsia" w:hAnsiTheme="minorEastAsia"/>
          <w:sz w:val="15"/>
          <w:szCs w:val="15"/>
        </w:rPr>
        <w:t>李建霖,唐欣,陈胜.电流外环电压内环无缝切换控制策略[J].电力系统及其自动化学报,2016,28(07):7-11.</w:t>
      </w:r>
    </w:p>
    <w:p w14:paraId="6BD451E2" w14:textId="77777777" w:rsidR="001D644A" w:rsidRPr="00435FC8" w:rsidRDefault="001D644A">
      <w:pPr>
        <w:widowControl/>
        <w:jc w:val="left"/>
        <w:rPr>
          <w:rFonts w:asciiTheme="minorEastAsia" w:hAnsiTheme="minorEastAsia"/>
          <w:sz w:val="32"/>
          <w:szCs w:val="32"/>
        </w:rPr>
      </w:pPr>
      <w:r w:rsidRPr="00435FC8">
        <w:rPr>
          <w:rFonts w:asciiTheme="minorEastAsia" w:hAnsiTheme="minorEastAsia"/>
          <w:sz w:val="32"/>
          <w:szCs w:val="32"/>
        </w:rPr>
        <w:br w:type="page"/>
      </w:r>
    </w:p>
    <w:p w14:paraId="3722798E" w14:textId="77777777" w:rsidR="00177F0B" w:rsidRDefault="00177F0B" w:rsidP="001D644A">
      <w:pPr>
        <w:jc w:val="center"/>
        <w:rPr>
          <w:rFonts w:ascii="Times New Roman" w:eastAsia="黑体" w:hAnsi="Times New Roman" w:cs="Times New Roman"/>
          <w:b/>
          <w:bCs/>
          <w:sz w:val="28"/>
          <w:szCs w:val="28"/>
        </w:rPr>
      </w:pPr>
      <w:r w:rsidRPr="00177F0B">
        <w:rPr>
          <w:rFonts w:ascii="Times New Roman" w:eastAsia="黑体" w:hAnsi="Times New Roman" w:cs="Times New Roman"/>
          <w:b/>
          <w:bCs/>
          <w:sz w:val="28"/>
          <w:szCs w:val="28"/>
        </w:rPr>
        <w:lastRenderedPageBreak/>
        <w:t>Improved strategy for parallel operation of droop control inverters</w:t>
      </w:r>
    </w:p>
    <w:p w14:paraId="40222EA4" w14:textId="7D1203A3" w:rsidR="001D644A" w:rsidRDefault="001D644A" w:rsidP="001D644A">
      <w:pPr>
        <w:jc w:val="center"/>
        <w:rPr>
          <w:rFonts w:ascii="Times New Roman" w:eastAsia="黑体" w:hAnsi="Times New Roman" w:cs="Times New Roman"/>
          <w:b/>
          <w:bCs/>
          <w:sz w:val="24"/>
        </w:rPr>
      </w:pPr>
      <w:bookmarkStart w:id="8" w:name="_GoBack"/>
      <w:bookmarkEnd w:id="8"/>
      <w:r w:rsidRPr="001D644A">
        <w:rPr>
          <w:rFonts w:ascii="Times New Roman" w:eastAsia="黑体" w:hAnsi="Times New Roman" w:cs="Times New Roman"/>
          <w:b/>
          <w:bCs/>
          <w:sz w:val="24"/>
        </w:rPr>
        <w:t>DAI Wang</w:t>
      </w:r>
      <w:r w:rsidR="00C876F5">
        <w:rPr>
          <w:rFonts w:ascii="Times New Roman" w:eastAsia="黑体" w:hAnsi="Times New Roman" w:cs="Times New Roman"/>
          <w:b/>
          <w:bCs/>
          <w:sz w:val="24"/>
        </w:rPr>
        <w:t>,</w:t>
      </w:r>
      <w:r w:rsidR="00C876F5">
        <w:rPr>
          <w:rFonts w:ascii="Times New Roman" w:eastAsia="黑体" w:hAnsi="Times New Roman" w:cs="Times New Roman"/>
          <w:b/>
          <w:bCs/>
          <w:sz w:val="24"/>
        </w:rPr>
        <w:tab/>
      </w:r>
      <w:r w:rsidR="00177F0B">
        <w:rPr>
          <w:rFonts w:ascii="Times New Roman" w:eastAsia="黑体" w:hAnsi="Times New Roman" w:cs="Times New Roman" w:hint="eastAsia"/>
          <w:b/>
          <w:bCs/>
          <w:sz w:val="24"/>
        </w:rPr>
        <w:t>C</w:t>
      </w:r>
      <w:r w:rsidRPr="001D644A">
        <w:rPr>
          <w:rFonts w:ascii="Times New Roman" w:eastAsia="黑体" w:hAnsi="Times New Roman" w:cs="Times New Roman"/>
          <w:b/>
          <w:bCs/>
          <w:sz w:val="24"/>
        </w:rPr>
        <w:t>HEN Si-yu,</w:t>
      </w:r>
      <w:r w:rsidR="00C876F5">
        <w:rPr>
          <w:rFonts w:ascii="Times New Roman" w:eastAsia="黑体" w:hAnsi="Times New Roman" w:cs="Times New Roman"/>
          <w:b/>
          <w:bCs/>
          <w:sz w:val="24"/>
        </w:rPr>
        <w:tab/>
      </w:r>
      <w:r w:rsidRPr="001D644A">
        <w:rPr>
          <w:rFonts w:ascii="Times New Roman" w:eastAsia="黑体" w:hAnsi="Times New Roman" w:cs="Times New Roman"/>
          <w:b/>
          <w:bCs/>
          <w:sz w:val="24"/>
        </w:rPr>
        <w:t>YUAN Wei</w:t>
      </w:r>
    </w:p>
    <w:p w14:paraId="7A641FD1" w14:textId="77777777" w:rsidR="00C876F5" w:rsidRDefault="00C876F5" w:rsidP="001D644A">
      <w:pPr>
        <w:jc w:val="center"/>
        <w:rPr>
          <w:rFonts w:ascii="Times New Roman" w:eastAsia="黑体" w:hAnsi="Times New Roman" w:cs="Times New Roman"/>
          <w:b/>
          <w:bCs/>
          <w:sz w:val="24"/>
        </w:rPr>
      </w:pPr>
      <w:r>
        <w:rPr>
          <w:rFonts w:ascii="Times New Roman" w:eastAsia="黑体" w:hAnsi="Times New Roman" w:cs="Times New Roman" w:hint="cs"/>
          <w:b/>
          <w:bCs/>
          <w:sz w:val="24"/>
        </w:rPr>
        <w:t>(</w:t>
      </w:r>
      <w:r w:rsidRPr="00C876F5">
        <w:rPr>
          <w:rFonts w:ascii="Times New Roman" w:eastAsia="黑体" w:hAnsi="Times New Roman" w:cs="Times New Roman"/>
          <w:b/>
          <w:bCs/>
          <w:sz w:val="24"/>
        </w:rPr>
        <w:t xml:space="preserve">School of </w:t>
      </w:r>
      <w:r>
        <w:rPr>
          <w:rFonts w:ascii="Times New Roman" w:eastAsia="黑体" w:hAnsi="Times New Roman" w:cs="Times New Roman"/>
          <w:b/>
          <w:bCs/>
          <w:sz w:val="24"/>
        </w:rPr>
        <w:t>E</w:t>
      </w:r>
      <w:r w:rsidRPr="00C876F5">
        <w:rPr>
          <w:rFonts w:ascii="Times New Roman" w:eastAsia="黑体" w:hAnsi="Times New Roman" w:cs="Times New Roman"/>
          <w:b/>
          <w:bCs/>
          <w:sz w:val="24"/>
        </w:rPr>
        <w:t>lectric</w:t>
      </w:r>
      <w:r>
        <w:rPr>
          <w:rFonts w:ascii="Times New Roman" w:eastAsia="黑体" w:hAnsi="Times New Roman" w:cs="Times New Roman"/>
          <w:b/>
          <w:bCs/>
          <w:sz w:val="24"/>
        </w:rPr>
        <w:t xml:space="preserve"> power</w:t>
      </w:r>
      <w:r w:rsidRPr="00C876F5">
        <w:rPr>
          <w:rFonts w:ascii="Times New Roman" w:eastAsia="黑体" w:hAnsi="Times New Roman" w:cs="Times New Roman"/>
          <w:b/>
          <w:bCs/>
          <w:sz w:val="24"/>
        </w:rPr>
        <w:t xml:space="preserve"> </w:t>
      </w:r>
      <w:r>
        <w:rPr>
          <w:rFonts w:ascii="Times New Roman" w:eastAsia="黑体" w:hAnsi="Times New Roman" w:cs="Times New Roman"/>
          <w:b/>
          <w:bCs/>
          <w:sz w:val="24"/>
        </w:rPr>
        <w:t>E</w:t>
      </w:r>
      <w:r w:rsidRPr="00C876F5">
        <w:rPr>
          <w:rFonts w:ascii="Times New Roman" w:eastAsia="黑体" w:hAnsi="Times New Roman" w:cs="Times New Roman"/>
          <w:b/>
          <w:bCs/>
          <w:sz w:val="24"/>
        </w:rPr>
        <w:t>ngineering</w:t>
      </w:r>
      <w:r>
        <w:rPr>
          <w:rFonts w:ascii="Times New Roman" w:eastAsia="黑体" w:hAnsi="Times New Roman" w:cs="Times New Roman"/>
          <w:b/>
          <w:bCs/>
          <w:sz w:val="24"/>
        </w:rPr>
        <w:t>,</w:t>
      </w:r>
      <w:r>
        <w:rPr>
          <w:rFonts w:ascii="Times New Roman" w:eastAsia="黑体" w:hAnsi="Times New Roman" w:cs="Times New Roman"/>
          <w:b/>
          <w:bCs/>
          <w:sz w:val="24"/>
        </w:rPr>
        <w:tab/>
        <w:t>Nanjing Institude of Technology,</w:t>
      </w:r>
      <w:r>
        <w:rPr>
          <w:rFonts w:ascii="Times New Roman" w:eastAsia="黑体" w:hAnsi="Times New Roman" w:cs="Times New Roman"/>
          <w:b/>
          <w:bCs/>
          <w:sz w:val="24"/>
        </w:rPr>
        <w:tab/>
      </w:r>
      <w:r>
        <w:rPr>
          <w:rFonts w:ascii="Times New Roman" w:eastAsia="黑体" w:hAnsi="Times New Roman" w:cs="Times New Roman"/>
          <w:b/>
          <w:bCs/>
          <w:sz w:val="24"/>
        </w:rPr>
        <w:tab/>
        <w:t>Nanjing 210067,</w:t>
      </w:r>
      <w:r>
        <w:rPr>
          <w:rFonts w:ascii="Times New Roman" w:eastAsia="黑体" w:hAnsi="Times New Roman" w:cs="Times New Roman"/>
          <w:b/>
          <w:bCs/>
          <w:sz w:val="24"/>
        </w:rPr>
        <w:tab/>
        <w:t xml:space="preserve"> China)</w:t>
      </w:r>
    </w:p>
    <w:p w14:paraId="6E2597C0" w14:textId="77777777" w:rsidR="00C876F5" w:rsidRPr="00C876F5" w:rsidRDefault="00C876F5" w:rsidP="001D644A">
      <w:pPr>
        <w:jc w:val="center"/>
        <w:rPr>
          <w:rFonts w:ascii="Times New Roman" w:eastAsia="黑体" w:hAnsi="Times New Roman" w:cs="Times New Roman"/>
          <w:b/>
          <w:bCs/>
          <w:sz w:val="24"/>
        </w:rPr>
      </w:pPr>
    </w:p>
    <w:p w14:paraId="333B8049" w14:textId="77777777" w:rsidR="001D644A" w:rsidRDefault="001D644A" w:rsidP="001D644A">
      <w:pPr>
        <w:rPr>
          <w:rFonts w:asciiTheme="majorEastAsia" w:eastAsiaTheme="majorEastAsia" w:hAnsiTheme="majorEastAsia" w:cstheme="majorEastAsia"/>
          <w:szCs w:val="21"/>
        </w:rPr>
      </w:pPr>
      <w:r w:rsidRPr="00C876F5">
        <w:rPr>
          <w:rFonts w:ascii="Times New Roman" w:hAnsi="Times New Roman" w:cs="Times New Roman"/>
          <w:b/>
          <w:bCs/>
          <w:szCs w:val="21"/>
        </w:rPr>
        <w:t>Abstract:</w:t>
      </w:r>
      <w:r>
        <w:rPr>
          <w:rFonts w:asciiTheme="majorEastAsia" w:eastAsiaTheme="majorEastAsia" w:hAnsiTheme="majorEastAsia" w:cstheme="majorEastAsia"/>
          <w:szCs w:val="21"/>
        </w:rPr>
        <w:t xml:space="preserve"> </w:t>
      </w:r>
      <w:r w:rsidRPr="00C876F5">
        <w:rPr>
          <w:rFonts w:ascii="Times New Roman" w:eastAsiaTheme="majorEastAsia" w:hAnsi="Times New Roman" w:cs="Times New Roman"/>
          <w:sz w:val="18"/>
          <w:szCs w:val="18"/>
        </w:rPr>
        <w:t>in order to solve the problem of circulating current caused by different line impedances and to realize power sharing, an improved parallel control method of inverter is proposed. By using the improved power calculation equation derived from the output voltage of the inverter and the voltage at the parallel node, the control accuracy of the current sharing controller of the inverter parallel operation is improved; according to the reactive circulation caused by the different line impedance of different voltage levels of the inverter parallel operation, the line voltage drop compensation link is designed, so as to improve the power sharing performance of the inverter parallel system; In the traditional droop control method, the integral part and differential part are added to improve the dynamic performance of the system and eliminate the static error.</w:t>
      </w:r>
    </w:p>
    <w:p w14:paraId="0CB53AC7" w14:textId="533B025B" w:rsidR="00470795" w:rsidRDefault="001D644A" w:rsidP="00C876F5">
      <w:pPr>
        <w:rPr>
          <w:rFonts w:ascii="Times New Roman" w:eastAsiaTheme="majorEastAsia" w:hAnsi="Times New Roman" w:cs="Times New Roman"/>
          <w:sz w:val="18"/>
          <w:szCs w:val="18"/>
        </w:rPr>
      </w:pPr>
      <w:r w:rsidRPr="00C876F5">
        <w:rPr>
          <w:rFonts w:ascii="Times New Roman" w:eastAsiaTheme="majorEastAsia" w:hAnsi="Times New Roman" w:cs="Times New Roman"/>
          <w:b/>
          <w:bCs/>
          <w:szCs w:val="21"/>
        </w:rPr>
        <w:t>Key words:</w:t>
      </w:r>
      <w:r>
        <w:rPr>
          <w:rFonts w:asciiTheme="majorEastAsia" w:eastAsiaTheme="majorEastAsia" w:hAnsiTheme="majorEastAsia" w:cstheme="majorEastAsia"/>
          <w:szCs w:val="21"/>
        </w:rPr>
        <w:t xml:space="preserve"> </w:t>
      </w:r>
      <w:r w:rsidRPr="00C876F5">
        <w:rPr>
          <w:rFonts w:ascii="Times New Roman" w:eastAsiaTheme="majorEastAsia" w:hAnsi="Times New Roman" w:cs="Times New Roman"/>
          <w:sz w:val="18"/>
          <w:szCs w:val="18"/>
        </w:rPr>
        <w:t>inverter; droop control; line impedance; reactive circulation</w:t>
      </w:r>
    </w:p>
    <w:p w14:paraId="19D64822" w14:textId="4C9A097B" w:rsidR="00177F0B" w:rsidRDefault="00177F0B" w:rsidP="00C876F5">
      <w:pPr>
        <w:rPr>
          <w:rFonts w:ascii="Times New Roman" w:eastAsiaTheme="majorEastAsia" w:hAnsi="Times New Roman" w:cs="Times New Roman"/>
          <w:sz w:val="18"/>
          <w:szCs w:val="18"/>
        </w:rPr>
      </w:pPr>
    </w:p>
    <w:p w14:paraId="4C6A9850" w14:textId="30620CBB" w:rsidR="00177F0B" w:rsidRDefault="00177F0B" w:rsidP="00C876F5">
      <w:pPr>
        <w:rPr>
          <w:rFonts w:ascii="Times New Roman" w:eastAsiaTheme="majorEastAsia" w:hAnsi="Times New Roman" w:cs="Times New Roman"/>
          <w:sz w:val="18"/>
          <w:szCs w:val="18"/>
        </w:rPr>
      </w:pPr>
    </w:p>
    <w:p w14:paraId="3C8F2957" w14:textId="4C890496" w:rsidR="00177F0B" w:rsidRDefault="00177F0B" w:rsidP="00C876F5">
      <w:pPr>
        <w:rPr>
          <w:rFonts w:ascii="黑体" w:eastAsia="黑体" w:hAnsi="黑体" w:hint="eastAsia"/>
          <w:sz w:val="32"/>
          <w:szCs w:val="32"/>
        </w:rPr>
      </w:pPr>
    </w:p>
    <w:sectPr w:rsidR="00177F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604D84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7CC130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FF4064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DAAC815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ED2ED5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4324FB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2C2C83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AA0130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4B4AF3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6269B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C0344B"/>
    <w:multiLevelType w:val="multilevel"/>
    <w:tmpl w:val="06C0344B"/>
    <w:lvl w:ilvl="0">
      <w:start w:val="1"/>
      <w:numFmt w:val="decimal"/>
      <w:pStyle w:val="1"/>
      <w:lvlText w:val="%1."/>
      <w:lvlJc w:val="left"/>
      <w:pPr>
        <w:ind w:left="425" w:hanging="425"/>
      </w:pPr>
      <w:rPr>
        <w:rFonts w:hint="eastAsia"/>
        <w:b/>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8F87B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0127523"/>
    <w:multiLevelType w:val="singleLevel"/>
    <w:tmpl w:val="30127523"/>
    <w:lvl w:ilvl="0">
      <w:start w:val="1"/>
      <w:numFmt w:val="decimal"/>
      <w:lvlText w:val="[%1]"/>
      <w:lvlJc w:val="left"/>
      <w:pPr>
        <w:tabs>
          <w:tab w:val="left" w:pos="312"/>
        </w:tabs>
      </w:pPr>
    </w:lvl>
  </w:abstractNum>
  <w:abstractNum w:abstractNumId="13" w15:restartNumberingAfterBreak="0">
    <w:nsid w:val="30F607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0"/>
  </w:num>
  <w:num w:numId="2">
    <w:abstractNumId w:val="12"/>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73"/>
    <w:rsid w:val="00000ECA"/>
    <w:rsid w:val="0002655F"/>
    <w:rsid w:val="000B54FD"/>
    <w:rsid w:val="00160078"/>
    <w:rsid w:val="00177F0B"/>
    <w:rsid w:val="001D644A"/>
    <w:rsid w:val="00256E89"/>
    <w:rsid w:val="003130A2"/>
    <w:rsid w:val="00435FC8"/>
    <w:rsid w:val="00470795"/>
    <w:rsid w:val="004F4F3C"/>
    <w:rsid w:val="006131AD"/>
    <w:rsid w:val="006B5169"/>
    <w:rsid w:val="00762115"/>
    <w:rsid w:val="0084291C"/>
    <w:rsid w:val="008714B6"/>
    <w:rsid w:val="00912BFD"/>
    <w:rsid w:val="0092571E"/>
    <w:rsid w:val="009509D1"/>
    <w:rsid w:val="00C76B71"/>
    <w:rsid w:val="00C81373"/>
    <w:rsid w:val="00C876F5"/>
    <w:rsid w:val="00CF4F7A"/>
    <w:rsid w:val="00D11727"/>
    <w:rsid w:val="00F52E7F"/>
    <w:rsid w:val="29A97109"/>
    <w:rsid w:val="2A6B09BD"/>
    <w:rsid w:val="387C7453"/>
    <w:rsid w:val="3AEA51EE"/>
    <w:rsid w:val="56CB6D41"/>
    <w:rsid w:val="5E93696E"/>
    <w:rsid w:val="6511151E"/>
    <w:rsid w:val="7163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5FD6C"/>
  <w15:docId w15:val="{0959C6D5-3635-41DC-9108-AA0E1C93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uiPriority="1" w:unhideWhenUsed="1"/>
    <w:lsdException w:name="Strong"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numPr>
        <w:numId w:val="1"/>
      </w:numPr>
      <w:spacing w:before="340" w:after="330" w:line="360" w:lineRule="auto"/>
      <w:jc w:val="left"/>
      <w:outlineLvl w:val="0"/>
    </w:pPr>
    <w:rPr>
      <w:rFonts w:eastAsia="宋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样式3"/>
    <w:basedOn w:val="a"/>
    <w:qFormat/>
    <w:rsid w:val="00160078"/>
    <w:pPr>
      <w:snapToGrid w:val="0"/>
      <w:spacing w:line="400" w:lineRule="exact"/>
      <w:ind w:firstLineChars="200" w:firstLine="200"/>
      <w:jc w:val="left"/>
    </w:pPr>
    <w:rPr>
      <w:rFonts w:ascii="Calibri" w:eastAsia="宋体" w:hAnsi="Calibri" w:cs="Times New Roman"/>
      <w:sz w:val="24"/>
      <w:szCs w:val="22"/>
    </w:rPr>
  </w:style>
  <w:style w:type="paragraph" w:styleId="a4">
    <w:name w:val="List Paragraph"/>
    <w:basedOn w:val="a"/>
    <w:uiPriority w:val="34"/>
    <w:qFormat/>
    <w:pPr>
      <w:ind w:firstLineChars="200" w:firstLine="420"/>
    </w:pPr>
  </w:style>
  <w:style w:type="paragraph" w:customStyle="1" w:styleId="2">
    <w:name w:val="样式2"/>
    <w:basedOn w:val="a"/>
    <w:next w:val="a"/>
    <w:link w:val="20"/>
    <w:qFormat/>
    <w:rsid w:val="00160078"/>
    <w:pPr>
      <w:spacing w:line="480" w:lineRule="auto"/>
      <w:jc w:val="left"/>
    </w:pPr>
    <w:rPr>
      <w:rFonts w:ascii="Calibri" w:eastAsia="宋体" w:hAnsi="Calibri" w:cs="Times New Roman"/>
      <w:b/>
      <w:sz w:val="24"/>
      <w:szCs w:val="22"/>
    </w:rPr>
  </w:style>
  <w:style w:type="paragraph" w:customStyle="1" w:styleId="30">
    <w:name w:val="标题3"/>
    <w:basedOn w:val="a"/>
    <w:next w:val="a"/>
    <w:pPr>
      <w:snapToGrid w:val="0"/>
      <w:spacing w:before="100" w:beforeAutospacing="1" w:after="100" w:afterAutospacing="1" w:line="360" w:lineRule="auto"/>
      <w:jc w:val="left"/>
    </w:pPr>
    <w:rPr>
      <w:rFonts w:eastAsia="宋体"/>
      <w:sz w:val="24"/>
    </w:rPr>
  </w:style>
  <w:style w:type="paragraph" w:customStyle="1" w:styleId="tubiao1">
    <w:name w:val="tubiao1"/>
    <w:basedOn w:val="a"/>
    <w:qFormat/>
    <w:pPr>
      <w:snapToGrid w:val="0"/>
      <w:jc w:val="center"/>
    </w:pPr>
    <w:rPr>
      <w:rFonts w:ascii="Calibri" w:eastAsia="宋体" w:hAnsi="Calibri" w:cs="Times New Roman"/>
      <w:sz w:val="24"/>
    </w:rPr>
  </w:style>
  <w:style w:type="paragraph" w:customStyle="1" w:styleId="a5">
    <w:name w:val="公式"/>
    <w:basedOn w:val="a"/>
    <w:next w:val="a"/>
    <w:qFormat/>
    <w:rsid w:val="008714B6"/>
    <w:pPr>
      <w:tabs>
        <w:tab w:val="center" w:pos="4200"/>
        <w:tab w:val="center" w:pos="8400"/>
      </w:tabs>
      <w:textAlignment w:val="center"/>
    </w:pPr>
    <w:rPr>
      <w:rFonts w:ascii="Times New Roman" w:eastAsia="宋体" w:hAnsi="Times New Roman" w:cs="Times New Roman"/>
    </w:rPr>
  </w:style>
  <w:style w:type="paragraph" w:customStyle="1" w:styleId="10">
    <w:name w:val="样式1"/>
    <w:basedOn w:val="a"/>
    <w:qFormat/>
    <w:rsid w:val="00160078"/>
    <w:pPr>
      <w:snapToGrid w:val="0"/>
      <w:jc w:val="center"/>
    </w:pPr>
    <w:rPr>
      <w:rFonts w:ascii="Calibri" w:eastAsia="黑体" w:hAnsi="Calibri" w:cs="Times New Roman"/>
      <w:b/>
      <w:sz w:val="28"/>
    </w:rPr>
  </w:style>
  <w:style w:type="character" w:customStyle="1" w:styleId="20">
    <w:name w:val="样式2 字符"/>
    <w:basedOn w:val="a0"/>
    <w:link w:val="2"/>
    <w:rsid w:val="00160078"/>
    <w:rPr>
      <w:rFonts w:ascii="Calibri" w:eastAsia="宋体" w:hAnsi="Calibri" w:cs="Times New Roman"/>
      <w:b/>
      <w:kern w:val="2"/>
      <w:sz w:val="24"/>
      <w:szCs w:val="22"/>
    </w:rPr>
  </w:style>
  <w:style w:type="paragraph" w:customStyle="1" w:styleId="4">
    <w:name w:val="样式4"/>
    <w:basedOn w:val="2"/>
    <w:next w:val="3"/>
    <w:qFormat/>
    <w:rsid w:val="00160078"/>
    <w:pPr>
      <w:snapToGrid w:val="0"/>
    </w:pPr>
  </w:style>
  <w:style w:type="paragraph" w:customStyle="1" w:styleId="5">
    <w:name w:val="样式5"/>
    <w:basedOn w:val="3"/>
    <w:next w:val="a"/>
    <w:rsid w:val="00160078"/>
    <w:pPr>
      <w:ind w:firstLineChars="0" w:firstLine="0"/>
      <w:jc w:val="both"/>
    </w:pPr>
  </w:style>
  <w:style w:type="paragraph" w:styleId="a6">
    <w:name w:val="Normal (Web)"/>
    <w:basedOn w:val="a"/>
    <w:rsid w:val="0084291C"/>
    <w:pPr>
      <w:widowControl/>
      <w:spacing w:before="100" w:beforeAutospacing="1" w:after="100" w:afterAutospacing="1"/>
      <w:jc w:val="left"/>
    </w:pPr>
    <w:rPr>
      <w:rFonts w:ascii="Times New Roman" w:eastAsia="宋体" w:hAnsi="Times New Roman" w:cs="Times New Roman"/>
      <w:kern w:val="0"/>
      <w:sz w:val="24"/>
    </w:rPr>
  </w:style>
  <w:style w:type="paragraph" w:styleId="a7">
    <w:name w:val="caption"/>
    <w:basedOn w:val="a"/>
    <w:next w:val="a"/>
    <w:unhideWhenUsed/>
    <w:qFormat/>
    <w:rsid w:val="008714B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5022">
      <w:bodyDiv w:val="1"/>
      <w:marLeft w:val="0"/>
      <w:marRight w:val="0"/>
      <w:marTop w:val="0"/>
      <w:marBottom w:val="0"/>
      <w:divBdr>
        <w:top w:val="none" w:sz="0" w:space="0" w:color="auto"/>
        <w:left w:val="none" w:sz="0" w:space="0" w:color="auto"/>
        <w:bottom w:val="none" w:sz="0" w:space="0" w:color="auto"/>
        <w:right w:val="none" w:sz="0" w:space="0" w:color="auto"/>
      </w:divBdr>
      <w:divsChild>
        <w:div w:id="1349142940">
          <w:marLeft w:val="0"/>
          <w:marRight w:val="0"/>
          <w:marTop w:val="0"/>
          <w:marBottom w:val="0"/>
          <w:divBdr>
            <w:top w:val="none" w:sz="0" w:space="0" w:color="auto"/>
            <w:left w:val="none" w:sz="0" w:space="0" w:color="auto"/>
            <w:bottom w:val="none" w:sz="0" w:space="0" w:color="auto"/>
            <w:right w:val="none" w:sz="0" w:space="0" w:color="auto"/>
          </w:divBdr>
          <w:divsChild>
            <w:div w:id="758137142">
              <w:marLeft w:val="0"/>
              <w:marRight w:val="0"/>
              <w:marTop w:val="0"/>
              <w:marBottom w:val="0"/>
              <w:divBdr>
                <w:top w:val="single" w:sz="6" w:space="0" w:color="DEDEDE"/>
                <w:left w:val="single" w:sz="6" w:space="0" w:color="DEDEDE"/>
                <w:bottom w:val="single" w:sz="6" w:space="0" w:color="DEDEDE"/>
                <w:right w:val="single" w:sz="6" w:space="0" w:color="DEDEDE"/>
              </w:divBdr>
              <w:divsChild>
                <w:div w:id="1741831273">
                  <w:marLeft w:val="0"/>
                  <w:marRight w:val="0"/>
                  <w:marTop w:val="0"/>
                  <w:marBottom w:val="0"/>
                  <w:divBdr>
                    <w:top w:val="none" w:sz="0" w:space="0" w:color="auto"/>
                    <w:left w:val="none" w:sz="0" w:space="0" w:color="auto"/>
                    <w:bottom w:val="none" w:sz="0" w:space="0" w:color="auto"/>
                    <w:right w:val="none" w:sz="0" w:space="0" w:color="auto"/>
                  </w:divBdr>
                  <w:divsChild>
                    <w:div w:id="21418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4903">
          <w:marLeft w:val="0"/>
          <w:marRight w:val="0"/>
          <w:marTop w:val="0"/>
          <w:marBottom w:val="0"/>
          <w:divBdr>
            <w:top w:val="none" w:sz="0" w:space="0" w:color="auto"/>
            <w:left w:val="none" w:sz="0" w:space="0" w:color="auto"/>
            <w:bottom w:val="none" w:sz="0" w:space="0" w:color="auto"/>
            <w:right w:val="none" w:sz="0" w:space="0" w:color="auto"/>
          </w:divBdr>
          <w:divsChild>
            <w:div w:id="1399670725">
              <w:marLeft w:val="0"/>
              <w:marRight w:val="0"/>
              <w:marTop w:val="0"/>
              <w:marBottom w:val="0"/>
              <w:divBdr>
                <w:top w:val="none" w:sz="0" w:space="0" w:color="auto"/>
                <w:left w:val="none" w:sz="0" w:space="0" w:color="auto"/>
                <w:bottom w:val="none" w:sz="0" w:space="0" w:color="auto"/>
                <w:right w:val="none" w:sz="0" w:space="0" w:color="auto"/>
              </w:divBdr>
              <w:divsChild>
                <w:div w:id="270206014">
                  <w:marLeft w:val="0"/>
                  <w:marRight w:val="0"/>
                  <w:marTop w:val="0"/>
                  <w:marBottom w:val="0"/>
                  <w:divBdr>
                    <w:top w:val="single" w:sz="6" w:space="8" w:color="EEEEEE"/>
                    <w:left w:val="none" w:sz="0" w:space="8" w:color="auto"/>
                    <w:bottom w:val="single" w:sz="6" w:space="8" w:color="EEEEEE"/>
                    <w:right w:val="single" w:sz="6" w:space="8" w:color="EEEEEE"/>
                  </w:divBdr>
                  <w:divsChild>
                    <w:div w:id="19961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12431">
      <w:bodyDiv w:val="1"/>
      <w:marLeft w:val="0"/>
      <w:marRight w:val="0"/>
      <w:marTop w:val="0"/>
      <w:marBottom w:val="0"/>
      <w:divBdr>
        <w:top w:val="none" w:sz="0" w:space="0" w:color="auto"/>
        <w:left w:val="none" w:sz="0" w:space="0" w:color="auto"/>
        <w:bottom w:val="none" w:sz="0" w:space="0" w:color="auto"/>
        <w:right w:val="none" w:sz="0" w:space="0" w:color="auto"/>
      </w:divBdr>
      <w:divsChild>
        <w:div w:id="1161385532">
          <w:marLeft w:val="0"/>
          <w:marRight w:val="0"/>
          <w:marTop w:val="0"/>
          <w:marBottom w:val="0"/>
          <w:divBdr>
            <w:top w:val="none" w:sz="0" w:space="0" w:color="auto"/>
            <w:left w:val="none" w:sz="0" w:space="0" w:color="auto"/>
            <w:bottom w:val="none" w:sz="0" w:space="0" w:color="auto"/>
            <w:right w:val="none" w:sz="0" w:space="0" w:color="auto"/>
          </w:divBdr>
          <w:divsChild>
            <w:div w:id="407772350">
              <w:marLeft w:val="0"/>
              <w:marRight w:val="0"/>
              <w:marTop w:val="0"/>
              <w:marBottom w:val="0"/>
              <w:divBdr>
                <w:top w:val="single" w:sz="6" w:space="0" w:color="DEDEDE"/>
                <w:left w:val="single" w:sz="6" w:space="0" w:color="DEDEDE"/>
                <w:bottom w:val="single" w:sz="6" w:space="0" w:color="DEDEDE"/>
                <w:right w:val="single" w:sz="6" w:space="0" w:color="DEDEDE"/>
              </w:divBdr>
              <w:divsChild>
                <w:div w:id="1184055678">
                  <w:marLeft w:val="0"/>
                  <w:marRight w:val="0"/>
                  <w:marTop w:val="0"/>
                  <w:marBottom w:val="0"/>
                  <w:divBdr>
                    <w:top w:val="none" w:sz="0" w:space="0" w:color="auto"/>
                    <w:left w:val="none" w:sz="0" w:space="0" w:color="auto"/>
                    <w:bottom w:val="none" w:sz="0" w:space="0" w:color="auto"/>
                    <w:right w:val="none" w:sz="0" w:space="0" w:color="auto"/>
                  </w:divBdr>
                  <w:divsChild>
                    <w:div w:id="19614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04631">
          <w:marLeft w:val="0"/>
          <w:marRight w:val="0"/>
          <w:marTop w:val="0"/>
          <w:marBottom w:val="0"/>
          <w:divBdr>
            <w:top w:val="none" w:sz="0" w:space="0" w:color="auto"/>
            <w:left w:val="none" w:sz="0" w:space="0" w:color="auto"/>
            <w:bottom w:val="none" w:sz="0" w:space="0" w:color="auto"/>
            <w:right w:val="none" w:sz="0" w:space="0" w:color="auto"/>
          </w:divBdr>
          <w:divsChild>
            <w:div w:id="573321259">
              <w:marLeft w:val="0"/>
              <w:marRight w:val="0"/>
              <w:marTop w:val="0"/>
              <w:marBottom w:val="0"/>
              <w:divBdr>
                <w:top w:val="none" w:sz="0" w:space="0" w:color="auto"/>
                <w:left w:val="none" w:sz="0" w:space="0" w:color="auto"/>
                <w:bottom w:val="none" w:sz="0" w:space="0" w:color="auto"/>
                <w:right w:val="none" w:sz="0" w:space="0" w:color="auto"/>
              </w:divBdr>
              <w:divsChild>
                <w:div w:id="737485340">
                  <w:marLeft w:val="0"/>
                  <w:marRight w:val="0"/>
                  <w:marTop w:val="0"/>
                  <w:marBottom w:val="0"/>
                  <w:divBdr>
                    <w:top w:val="single" w:sz="6" w:space="8" w:color="EEEEEE"/>
                    <w:left w:val="none" w:sz="0" w:space="8" w:color="auto"/>
                    <w:bottom w:val="single" w:sz="6" w:space="8" w:color="EEEEEE"/>
                    <w:right w:val="single" w:sz="6" w:space="8" w:color="EEEEEE"/>
                  </w:divBdr>
                  <w:divsChild>
                    <w:div w:id="16724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e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oleObject" Target="embeddings/oleObject39.bin"/><Relationship Id="rId89" Type="http://schemas.openxmlformats.org/officeDocument/2006/relationships/image" Target="media/image42.wmf"/><Relationship Id="rId97" Type="http://schemas.openxmlformats.org/officeDocument/2006/relationships/image" Target="media/image46.wmf"/><Relationship Id="rId7" Type="http://schemas.openxmlformats.org/officeDocument/2006/relationships/image" Target="media/image1.emf"/><Relationship Id="rId71" Type="http://schemas.openxmlformats.org/officeDocument/2006/relationships/image" Target="media/image33.emf"/><Relationship Id="rId92" Type="http://schemas.openxmlformats.org/officeDocument/2006/relationships/oleObject" Target="embeddings/oleObject43.bin"/><Relationship Id="rId2" Type="http://schemas.openxmlformats.org/officeDocument/2006/relationships/customXml" Target="../customXml/item2.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image" Target="media/image41.emf"/><Relationship Id="rId5" Type="http://schemas.openxmlformats.org/officeDocument/2006/relationships/settings" Target="settings.xml"/><Relationship Id="rId61" Type="http://schemas.openxmlformats.org/officeDocument/2006/relationships/oleObject" Target="embeddings/oleObject27.bin"/><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image" Target="media/image45.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emf"/><Relationship Id="rId98" Type="http://schemas.openxmlformats.org/officeDocument/2006/relationships/oleObject" Target="embeddings/oleObject46.bin"/><Relationship Id="rId3" Type="http://schemas.openxmlformats.org/officeDocument/2006/relationships/numbering" Target="numbering.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e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7E26A2-DAC8-4B11-BB53-0C33A0913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戴 旺</cp:lastModifiedBy>
  <cp:revision>2</cp:revision>
  <dcterms:created xsi:type="dcterms:W3CDTF">2020-01-28T01:00:00Z</dcterms:created>
  <dcterms:modified xsi:type="dcterms:W3CDTF">2020-01-28T01:00:00Z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