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BCB" w:rsidRDefault="00307BCB" w:rsidP="00307BCB">
      <w:pPr>
        <w:spacing w:line="360" w:lineRule="auto"/>
        <w:ind w:left="1807" w:hangingChars="500" w:hanging="1807"/>
        <w:rPr>
          <w:b/>
          <w:bCs/>
          <w:sz w:val="36"/>
          <w:szCs w:val="36"/>
        </w:rPr>
      </w:pPr>
      <w:r>
        <w:rPr>
          <w:rFonts w:hint="eastAsia"/>
          <w:b/>
          <w:bCs/>
          <w:sz w:val="36"/>
          <w:szCs w:val="36"/>
        </w:rPr>
        <w:t>冠状动脉造影联合血流储备分数指导稳定性冠状动脉疾病介入治疗的主要临床研究</w:t>
      </w:r>
    </w:p>
    <w:p w:rsidR="00307BCB" w:rsidRDefault="00307BCB" w:rsidP="00307BCB">
      <w:pPr>
        <w:spacing w:line="360" w:lineRule="auto"/>
        <w:ind w:left="1807" w:hangingChars="500" w:hanging="1807"/>
        <w:rPr>
          <w:b/>
          <w:bCs/>
          <w:sz w:val="36"/>
          <w:szCs w:val="36"/>
        </w:rPr>
      </w:pPr>
      <w:r>
        <w:rPr>
          <w:b/>
          <w:bCs/>
          <w:sz w:val="36"/>
          <w:szCs w:val="36"/>
        </w:rPr>
        <w:t xml:space="preserve">                                      </w:t>
      </w:r>
      <w:r>
        <w:rPr>
          <w:sz w:val="32"/>
          <w:szCs w:val="32"/>
        </w:rPr>
        <w:t xml:space="preserve"> </w:t>
      </w:r>
    </w:p>
    <w:p w:rsidR="00307BCB" w:rsidRDefault="00307BCB" w:rsidP="00307BCB">
      <w:pPr>
        <w:pStyle w:val="a5"/>
        <w:widowControl/>
        <w:spacing w:before="0" w:beforeAutospacing="0" w:after="0" w:afterAutospacing="0" w:line="368" w:lineRule="atLeast"/>
        <w:jc w:val="both"/>
        <w:rPr>
          <w:rFonts w:ascii="Arial" w:hAnsi="Arial" w:cs="Arial"/>
          <w:spacing w:val="15"/>
        </w:rPr>
      </w:pPr>
      <w:r>
        <w:rPr>
          <w:rFonts w:hint="eastAsia"/>
        </w:rPr>
        <w:t>摘要：冠心病是导致我国因病死亡的第二大疾病，严重危害人类的健康，其治疗的主要目的在于缓解心肌缺血症状，提高生存率，降低心血管不良事件的发生。随着冠脉介入治疗的飞速进展</w:t>
      </w:r>
      <w:r>
        <w:t>,</w:t>
      </w:r>
      <w:r>
        <w:rPr>
          <w:rFonts w:hint="eastAsia"/>
        </w:rPr>
        <w:t>我们在评估狭窄病变是否需要介入治疗时</w:t>
      </w:r>
      <w:r>
        <w:t>,</w:t>
      </w:r>
      <w:r>
        <w:rPr>
          <w:rFonts w:hint="eastAsia"/>
        </w:rPr>
        <w:t>普遍认为冠脉造影狭窄程度超过</w:t>
      </w:r>
      <w:r>
        <w:t>70%</w:t>
      </w:r>
      <w:r>
        <w:rPr>
          <w:rFonts w:hint="eastAsia"/>
        </w:rPr>
        <w:t>的病变可引起显著的心肌缺血症状</w:t>
      </w:r>
      <w:r>
        <w:t xml:space="preserve">, </w:t>
      </w:r>
      <w:r>
        <w:rPr>
          <w:rFonts w:hint="eastAsia"/>
        </w:rPr>
        <w:t>主张对其进行介入治</w:t>
      </w:r>
      <w:r>
        <w:rPr>
          <w:rFonts w:ascii="Arial" w:hAnsi="Arial" w:cs="Arial" w:hint="eastAsia"/>
          <w:spacing w:val="15"/>
        </w:rPr>
        <w:t>疗或旁路手术。而这些狭窄冠脉是否真的引起心肌缺血及引起心肌缺血的严重程度却被临床介入大夫有所忽视。另外，狭窄程度小于</w:t>
      </w:r>
      <w:r>
        <w:rPr>
          <w:rFonts w:ascii="Arial" w:hAnsi="Arial" w:cs="Arial"/>
          <w:spacing w:val="15"/>
        </w:rPr>
        <w:t>70%</w:t>
      </w:r>
      <w:r>
        <w:rPr>
          <w:rFonts w:ascii="Arial" w:hAnsi="Arial" w:cs="Arial" w:hint="eastAsia"/>
          <w:spacing w:val="15"/>
        </w:rPr>
        <w:t>的病变究竟该冠脉介入治疗还是单纯药物治疗，也一直是另介入医师左右为难的问题。冠状动脉血流储备分数（</w:t>
      </w:r>
      <w:r>
        <w:rPr>
          <w:rFonts w:ascii="Arial" w:hAnsi="Arial" w:cs="Arial"/>
          <w:spacing w:val="15"/>
        </w:rPr>
        <w:t>fractional flow reserve</w:t>
      </w:r>
      <w:r>
        <w:rPr>
          <w:rFonts w:ascii="Arial" w:hAnsi="Arial" w:cs="Arial" w:hint="eastAsia"/>
          <w:spacing w:val="15"/>
        </w:rPr>
        <w:t>，</w:t>
      </w:r>
      <w:r>
        <w:rPr>
          <w:rFonts w:ascii="Arial" w:hAnsi="Arial" w:cs="Arial"/>
          <w:spacing w:val="15"/>
        </w:rPr>
        <w:t>FFR</w:t>
      </w:r>
      <w:r>
        <w:rPr>
          <w:rFonts w:ascii="Arial" w:hAnsi="Arial" w:cs="Arial" w:hint="eastAsia"/>
          <w:spacing w:val="15"/>
        </w:rPr>
        <w:t>）是评估冠状动脉血流的功能学和生理学指标，大量的临床研究已经证实了其在指导</w:t>
      </w:r>
      <w:r>
        <w:rPr>
          <w:rFonts w:ascii="Arial" w:hAnsi="Arial" w:cs="Arial"/>
          <w:spacing w:val="15"/>
        </w:rPr>
        <w:t>PCI</w:t>
      </w:r>
      <w:r>
        <w:rPr>
          <w:rFonts w:ascii="Arial" w:hAnsi="Arial" w:cs="Arial" w:hint="eastAsia"/>
          <w:spacing w:val="15"/>
        </w:rPr>
        <w:t>时的重要性。本文就冠状动脉造影联合血流储备分数指导稳定性冠状动脉病变介入治疗的主要研究做一论述。</w:t>
      </w:r>
    </w:p>
    <w:p w:rsidR="00307BCB" w:rsidRDefault="00307BCB" w:rsidP="00307BCB">
      <w:pPr>
        <w:pStyle w:val="a5"/>
        <w:widowControl/>
        <w:spacing w:before="0" w:beforeAutospacing="0" w:after="0" w:afterAutospacing="0" w:line="368" w:lineRule="atLeast"/>
        <w:jc w:val="both"/>
        <w:rPr>
          <w:rFonts w:ascii="Arial" w:hAnsi="Arial" w:cs="Arial"/>
          <w:spacing w:val="15"/>
        </w:rPr>
      </w:pPr>
      <w:r>
        <w:rPr>
          <w:rFonts w:ascii="Arial" w:hAnsi="Arial" w:cs="Arial" w:hint="eastAsia"/>
          <w:spacing w:val="15"/>
        </w:rPr>
        <w:t xml:space="preserve">　</w:t>
      </w:r>
      <w:r>
        <w:rPr>
          <w:rFonts w:ascii="Arial" w:hAnsi="Arial" w:cs="Arial"/>
          <w:spacing w:val="15"/>
        </w:rPr>
        <w:t xml:space="preserve"> </w:t>
      </w:r>
      <w:r>
        <w:rPr>
          <w:rFonts w:ascii="Arial" w:hAnsi="Arial" w:cs="Arial" w:hint="eastAsia"/>
          <w:spacing w:val="15"/>
        </w:rPr>
        <w:t>【关键词】稳定性冠心病（</w:t>
      </w:r>
      <w:r>
        <w:rPr>
          <w:rFonts w:ascii="Arial" w:hAnsi="Arial" w:cs="Arial"/>
          <w:spacing w:val="15"/>
        </w:rPr>
        <w:t>SCAD</w:t>
      </w:r>
      <w:r>
        <w:rPr>
          <w:rFonts w:ascii="Arial" w:hAnsi="Arial" w:cs="Arial" w:hint="eastAsia"/>
          <w:spacing w:val="15"/>
        </w:rPr>
        <w:t>）</w:t>
      </w:r>
      <w:r>
        <w:rPr>
          <w:rFonts w:ascii="Arial" w:hAnsi="Arial" w:cs="Arial"/>
          <w:spacing w:val="15"/>
        </w:rPr>
        <w:t xml:space="preserve"> </w:t>
      </w:r>
      <w:r>
        <w:rPr>
          <w:rFonts w:ascii="Arial" w:hAnsi="Arial" w:cs="Arial" w:hint="eastAsia"/>
          <w:spacing w:val="15"/>
        </w:rPr>
        <w:t>冠状动脉造影</w:t>
      </w:r>
      <w:r>
        <w:rPr>
          <w:rFonts w:ascii="Arial" w:hAnsi="Arial" w:cs="Arial"/>
          <w:spacing w:val="15"/>
        </w:rPr>
        <w:t xml:space="preserve"> </w:t>
      </w:r>
      <w:r>
        <w:rPr>
          <w:rFonts w:ascii="Arial" w:hAnsi="Arial" w:cs="Arial" w:hint="eastAsia"/>
          <w:spacing w:val="15"/>
        </w:rPr>
        <w:t>血流储备分数（</w:t>
      </w:r>
      <w:r>
        <w:rPr>
          <w:rFonts w:ascii="Arial" w:hAnsi="Arial" w:cs="Arial"/>
          <w:spacing w:val="15"/>
        </w:rPr>
        <w:t>FFR</w:t>
      </w:r>
      <w:r>
        <w:rPr>
          <w:rFonts w:ascii="Arial" w:hAnsi="Arial" w:cs="Arial" w:hint="eastAsia"/>
          <w:spacing w:val="15"/>
        </w:rPr>
        <w:t>）经皮冠状动脉介入治疗（</w:t>
      </w:r>
      <w:r>
        <w:rPr>
          <w:rFonts w:ascii="Arial" w:hAnsi="Arial" w:cs="Arial"/>
          <w:spacing w:val="15"/>
        </w:rPr>
        <w:t>PCI</w:t>
      </w:r>
      <w:r>
        <w:rPr>
          <w:rFonts w:ascii="Arial" w:hAnsi="Arial" w:cs="Arial" w:hint="eastAsia"/>
          <w:spacing w:val="15"/>
        </w:rPr>
        <w:t>）冠状动脉临界病变</w:t>
      </w:r>
      <w:r>
        <w:rPr>
          <w:rFonts w:ascii="Arial" w:hAnsi="Arial" w:cs="Arial"/>
          <w:spacing w:val="15"/>
        </w:rPr>
        <w:t xml:space="preserve">  </w:t>
      </w:r>
    </w:p>
    <w:p w:rsidR="00307BCB" w:rsidRDefault="00307BCB" w:rsidP="00307BCB">
      <w:pPr>
        <w:pStyle w:val="a5"/>
        <w:widowControl/>
        <w:spacing w:before="0" w:beforeAutospacing="0" w:after="0" w:afterAutospacing="0" w:line="368" w:lineRule="atLeast"/>
        <w:jc w:val="both"/>
        <w:rPr>
          <w:rFonts w:ascii="Arial" w:hAnsi="Arial" w:cs="Arial"/>
          <w:spacing w:val="15"/>
        </w:rPr>
      </w:pPr>
      <w:r>
        <w:rPr>
          <w:rFonts w:ascii="Arial" w:hAnsi="Arial" w:cs="Arial"/>
          <w:spacing w:val="15"/>
        </w:rPr>
        <w:t>Abstract</w:t>
      </w:r>
      <w:r>
        <w:rPr>
          <w:rFonts w:ascii="Arial" w:hAnsi="Arial" w:cs="Arial" w:hint="eastAsia"/>
          <w:spacing w:val="15"/>
        </w:rPr>
        <w:t>：</w:t>
      </w:r>
      <w:r>
        <w:rPr>
          <w:rFonts w:ascii="Arial" w:hAnsi="Arial" w:cs="Arial"/>
          <w:spacing w:val="15"/>
        </w:rPr>
        <w:t xml:space="preserve">Coronary heart disease (CHD) is the second leading cause of death in China, which is seriously harmful to human health. The main purpose of its treatment is to alleviate the symptoms of myocardial ischemia, improve the survival rate and reduce the occurrence of cardiovascular adverse events. With the rapid development of percutaneous coronary intervention(PCI), when we evaluate whether stenotic lesions need interventional therapy, it is generally believed that lesions with more than 70% coronary stenosis can cause significant symptoms of myocardial ischemia. Interventional therapy or bypass surgery is recommended. However, whether these stenotic coronary arteries really cause myocardial ischemia and the severity of myocardial ischemia has been ignored by clinical interventional doctors. In addition, whether the lesions with stenosis less than 70% should be treated by PCI or simply drug therapy has always been a dilemma for other interventional physicians. Fractional flow reserve is a functional and physiological index to evaluate coronary blood flow, and a large number of clinical studies have confirmed its importance infer to guiding PCI. This article discusses the main research of coronary angiography </w:t>
      </w:r>
      <w:r>
        <w:rPr>
          <w:rFonts w:ascii="Arial" w:hAnsi="Arial" w:cs="Arial"/>
          <w:spacing w:val="15"/>
        </w:rPr>
        <w:lastRenderedPageBreak/>
        <w:t>combined with flow reserve fraction to guide the interventional treatment of stable coronary artery disease.</w:t>
      </w:r>
    </w:p>
    <w:p w:rsidR="00307BCB" w:rsidRDefault="00307BCB" w:rsidP="00307BCB">
      <w:pPr>
        <w:pStyle w:val="a5"/>
        <w:widowControl/>
        <w:spacing w:before="0" w:beforeAutospacing="0" w:after="0" w:afterAutospacing="0" w:line="368" w:lineRule="atLeast"/>
        <w:jc w:val="both"/>
        <w:rPr>
          <w:rFonts w:ascii="Arial" w:hAnsi="Arial" w:cs="Arial"/>
          <w:spacing w:val="15"/>
        </w:rPr>
      </w:pPr>
      <w:r>
        <w:rPr>
          <w:rFonts w:ascii="Arial" w:hAnsi="Arial" w:cs="Arial"/>
          <w:spacing w:val="15"/>
        </w:rPr>
        <w:t>Keywords</w:t>
      </w:r>
      <w:r>
        <w:rPr>
          <w:rFonts w:ascii="Arial" w:hAnsi="Arial" w:cs="Arial" w:hint="eastAsia"/>
          <w:spacing w:val="15"/>
        </w:rPr>
        <w:t>：</w:t>
      </w:r>
      <w:r>
        <w:rPr>
          <w:rFonts w:ascii="Arial" w:hAnsi="Arial" w:cs="Arial"/>
          <w:spacing w:val="15"/>
        </w:rPr>
        <w:t>Stable coronary artery disease</w:t>
      </w:r>
      <w:r>
        <w:rPr>
          <w:rFonts w:ascii="Arial" w:hAnsi="Arial" w:cs="Arial" w:hint="eastAsia"/>
          <w:spacing w:val="15"/>
        </w:rPr>
        <w:t>；</w:t>
      </w:r>
      <w:r>
        <w:rPr>
          <w:rFonts w:ascii="Arial" w:hAnsi="Arial" w:cs="Arial"/>
          <w:spacing w:val="15"/>
        </w:rPr>
        <w:t xml:space="preserve">Coronary angiography </w:t>
      </w:r>
      <w:r>
        <w:rPr>
          <w:rFonts w:ascii="Arial" w:hAnsi="Arial" w:cs="Arial" w:hint="eastAsia"/>
          <w:spacing w:val="15"/>
        </w:rPr>
        <w:t>；</w:t>
      </w:r>
      <w:r>
        <w:rPr>
          <w:rFonts w:ascii="Arial" w:hAnsi="Arial" w:cs="Arial"/>
          <w:spacing w:val="15"/>
        </w:rPr>
        <w:t>Fractional flow reserve</w:t>
      </w:r>
      <w:r>
        <w:rPr>
          <w:rFonts w:ascii="Arial" w:hAnsi="Arial" w:cs="Arial" w:hint="eastAsia"/>
          <w:spacing w:val="15"/>
        </w:rPr>
        <w:t>；</w:t>
      </w:r>
      <w:r>
        <w:rPr>
          <w:rFonts w:ascii="Arial" w:hAnsi="Arial" w:cs="Arial"/>
          <w:spacing w:val="15"/>
        </w:rPr>
        <w:t xml:space="preserve">Percutaneous coronary intervention </w:t>
      </w:r>
      <w:r>
        <w:rPr>
          <w:rFonts w:ascii="Arial" w:hAnsi="Arial" w:cs="Arial" w:hint="eastAsia"/>
          <w:spacing w:val="15"/>
        </w:rPr>
        <w:t>；</w:t>
      </w:r>
      <w:r>
        <w:rPr>
          <w:rFonts w:ascii="Arial" w:hAnsi="Arial" w:cs="Arial"/>
          <w:spacing w:val="15"/>
        </w:rPr>
        <w:t>Coronary intermediate lesion</w:t>
      </w:r>
    </w:p>
    <w:p w:rsidR="00307BCB" w:rsidRDefault="00307BCB" w:rsidP="00307BCB">
      <w:pPr>
        <w:pStyle w:val="a5"/>
        <w:widowControl/>
        <w:spacing w:before="0" w:beforeAutospacing="0" w:after="0" w:afterAutospacing="0" w:line="368" w:lineRule="atLeast"/>
        <w:ind w:firstLineChars="200" w:firstLine="540"/>
        <w:jc w:val="both"/>
      </w:pPr>
      <w:r>
        <w:rPr>
          <w:rFonts w:ascii="Arial" w:hAnsi="Arial" w:cs="Arial" w:hint="eastAsia"/>
          <w:spacing w:val="15"/>
        </w:rPr>
        <w:t>冠心病是一种以冠状动脉粥样斑块形成、血管腔狭窄为病理基础，其相应冠脉血管供应区心肌供血和供氧不平衡而引起临床症状的一种疾病，近年来在我国发病率逐年升高，目前是导致我国因病死亡的第二大疾病，严重危害人类的健康</w:t>
      </w:r>
      <w:r>
        <w:rPr>
          <w:rFonts w:ascii="Arial" w:hAnsi="Arial" w:cs="Arial"/>
          <w:spacing w:val="15"/>
        </w:rPr>
        <w:fldChar w:fldCharType="begin"/>
      </w:r>
      <w:r>
        <w:rPr>
          <w:rFonts w:ascii="Arial" w:hAnsi="Arial" w:cs="Arial"/>
          <w:spacing w:val="15"/>
        </w:rPr>
        <w:instrText xml:space="preserve"> ADDIN NE.Ref.{0E408B2D-5717-42AA-982F-CB4AC8E68B02}</w:instrText>
      </w:r>
      <w:r>
        <w:rPr>
          <w:rFonts w:ascii="Arial" w:hAnsi="Arial" w:cs="Arial"/>
          <w:spacing w:val="15"/>
        </w:rPr>
        <w:fldChar w:fldCharType="separate"/>
      </w:r>
      <w:r>
        <w:rPr>
          <w:rFonts w:ascii="Arial" w:hAnsi="Arial" w:cs="Arial"/>
          <w:spacing w:val="15"/>
        </w:rPr>
        <w:t>[1, 2]</w:t>
      </w:r>
      <w:r>
        <w:rPr>
          <w:rFonts w:ascii="Arial" w:hAnsi="Arial" w:cs="Arial"/>
          <w:spacing w:val="15"/>
        </w:rPr>
        <w:fldChar w:fldCharType="end"/>
      </w:r>
      <w:r>
        <w:rPr>
          <w:rFonts w:ascii="Arial" w:hAnsi="Arial" w:cs="Arial" w:hint="eastAsia"/>
          <w:spacing w:val="15"/>
        </w:rPr>
        <w:t>。冠心病治疗的目的主要在于缓解心肌缺血</w:t>
      </w:r>
      <w:r>
        <w:rPr>
          <w:rFonts w:hint="eastAsia"/>
        </w:rPr>
        <w:t>症状，提高生存率，降低主要心血管不良事件的发生。由</w:t>
      </w:r>
      <w:r>
        <w:t>Andreas Gruntzig</w:t>
      </w:r>
      <w:r>
        <w:rPr>
          <w:rFonts w:hint="eastAsia"/>
        </w:rPr>
        <w:t>在</w:t>
      </w:r>
      <w:r>
        <w:t>1977</w:t>
      </w:r>
      <w:r>
        <w:rPr>
          <w:rFonts w:hint="eastAsia"/>
        </w:rPr>
        <w:t>年发明的经皮冠状动脉介入治疗</w:t>
      </w:r>
      <w:r>
        <w:t>(PCI)</w:t>
      </w:r>
      <w:r>
        <w:rPr>
          <w:rFonts w:hint="eastAsia"/>
        </w:rPr>
        <w:t>彻底改变了冠状动脉疾病的治疗模式。</w:t>
      </w:r>
      <w:r>
        <w:fldChar w:fldCharType="begin"/>
      </w:r>
      <w:r>
        <w:instrText xml:space="preserve"> ADDIN NE.Ref.{30FAE572-7D80-4F07-80D2-47E4D3A05B1C}</w:instrText>
      </w:r>
      <w:r>
        <w:fldChar w:fldCharType="separate"/>
      </w:r>
      <w:r>
        <w:rPr>
          <w:rFonts w:ascii="宋体" w:hAnsi="宋体" w:hint="eastAsia"/>
          <w:color w:val="080000"/>
          <w:sz w:val="21"/>
        </w:rPr>
        <w:t>[3]</w:t>
      </w:r>
      <w:r>
        <w:fldChar w:fldCharType="end"/>
      </w:r>
      <w:r>
        <w:rPr>
          <w:rFonts w:hint="eastAsia"/>
        </w:rPr>
        <w:t>冠心病的介入治疗，是指采用心导管技术利用球囊扩张和（或）支架植入等介入方法，疏通狭窄甚至闭塞的冠状动脉，从而改善缺血心肌血流灌注，达到缓解患者临床症状的治疗手段。随着冠脉介入治疗的迅速崛起</w:t>
      </w:r>
      <w:r>
        <w:t>,</w:t>
      </w:r>
      <w:r>
        <w:rPr>
          <w:rFonts w:hint="eastAsia"/>
        </w:rPr>
        <w:t>我们在评估狭窄病变是否需要介入治疗时</w:t>
      </w:r>
      <w:r>
        <w:t>,</w:t>
      </w:r>
      <w:r>
        <w:rPr>
          <w:rFonts w:hint="eastAsia"/>
        </w:rPr>
        <w:t>普遍认为冠脉造影示冠脉血管狭窄程度超过</w:t>
      </w:r>
      <w:r>
        <w:t>70%</w:t>
      </w:r>
      <w:r>
        <w:rPr>
          <w:rFonts w:hint="eastAsia"/>
        </w:rPr>
        <w:t>的病变可引起患者出现显著的心肌缺血症状</w:t>
      </w:r>
      <w:r>
        <w:t xml:space="preserve">, </w:t>
      </w:r>
      <w:r>
        <w:rPr>
          <w:rFonts w:hint="eastAsia"/>
        </w:rPr>
        <w:t>建议对其行介入治疗或旁路手术。而这些狭窄冠脉血管是否真的引起心肌缺血及引起心肌缺血的严重程度却被临床介入医师有所忽视。另外，冠脉狭窄程度在</w:t>
      </w:r>
      <w:r>
        <w:t>50-70%</w:t>
      </w:r>
      <w:r>
        <w:rPr>
          <w:rFonts w:hint="eastAsia"/>
        </w:rPr>
        <w:t>的病变即冠状动脉临界病变究竟应该冠脉介入治疗还是单纯最佳药物治疗，这些问题一直都未得到彻底解决。因此及时高效的检出相对高危的临界病变并作恰当的治疗是非常必要的。而何为冠状动脉临界病变</w:t>
      </w:r>
      <w:r>
        <w:t xml:space="preserve"> ,</w:t>
      </w:r>
      <w:r>
        <w:rPr>
          <w:rFonts w:hint="eastAsia"/>
        </w:rPr>
        <w:t>是否临界多由冠脉造影的影像学检查结果判断。虽然冠状动脉造影是当前冠脉解剖评价的</w:t>
      </w:r>
      <w:r>
        <w:t xml:space="preserve"> </w:t>
      </w:r>
      <w:r>
        <w:rPr>
          <w:rFonts w:hint="eastAsia"/>
        </w:rPr>
        <w:t>“金标准</w:t>
      </w:r>
      <w:r>
        <w:t xml:space="preserve"> </w:t>
      </w:r>
      <w:r>
        <w:rPr>
          <w:rFonts w:hint="eastAsia"/>
        </w:rPr>
        <w:t>”</w:t>
      </w:r>
      <w:r>
        <w:t xml:space="preserve">, </w:t>
      </w:r>
      <w:r>
        <w:rPr>
          <w:rFonts w:hint="eastAsia"/>
        </w:rPr>
        <w:t>但其存在的影像技术局限性及作出评价结果的介入医师的专业性和主观性等原因存在较多不确定性</w:t>
      </w:r>
      <w:r>
        <w:t xml:space="preserve">, </w:t>
      </w:r>
      <w:r>
        <w:rPr>
          <w:rFonts w:hint="eastAsia"/>
        </w:rPr>
        <w:t>有时候无法精确分析复杂病变的狭窄及准确识别出易损斑块，所以单纯的冠脉造影并不能完全做出单纯最佳药物治疗或者</w:t>
      </w:r>
      <w:r>
        <w:t>PCI</w:t>
      </w:r>
      <w:r>
        <w:rPr>
          <w:rFonts w:hint="eastAsia"/>
        </w:rPr>
        <w:t>的评价结果。因此对于冠脉临界病变的处理</w:t>
      </w:r>
      <w:r>
        <w:t>,</w:t>
      </w:r>
      <w:r>
        <w:fldChar w:fldCharType="begin"/>
      </w:r>
      <w:r>
        <w:instrText xml:space="preserve"> ADDIN NE.Ref.{33915CFB-CB35-48F2-A1B7-07D129530B13}</w:instrText>
      </w:r>
      <w:r>
        <w:fldChar w:fldCharType="separate"/>
      </w:r>
      <w:r>
        <w:rPr>
          <w:rFonts w:ascii="宋体" w:hAnsi="宋体" w:hint="eastAsia"/>
          <w:color w:val="080000"/>
          <w:sz w:val="21"/>
        </w:rPr>
        <w:t>[4]</w:t>
      </w:r>
      <w:r>
        <w:fldChar w:fldCharType="end"/>
      </w:r>
      <w:r>
        <w:rPr>
          <w:rFonts w:hint="eastAsia"/>
        </w:rPr>
        <w:t>我们需要将患者的临床特征及全面的影像学、功能学检查结合起来，从而筛选出相对高危的冠脉病变</w:t>
      </w:r>
      <w:r>
        <w:t xml:space="preserve"> ,</w:t>
      </w:r>
      <w:r>
        <w:rPr>
          <w:rFonts w:hint="eastAsia"/>
        </w:rPr>
        <w:t>对其进行恰当的介入治疗，避免心血管不良事件（心血管死亡、心肌梗死、紧急血运重建等）的发生。</w:t>
      </w:r>
    </w:p>
    <w:p w:rsidR="00307BCB" w:rsidRDefault="00307BCB" w:rsidP="00307BCB">
      <w:pPr>
        <w:spacing w:line="360" w:lineRule="auto"/>
        <w:rPr>
          <w:sz w:val="24"/>
        </w:rPr>
      </w:pPr>
      <w:r>
        <w:rPr>
          <w:rFonts w:hint="eastAsia"/>
          <w:b/>
          <w:bCs/>
          <w:sz w:val="24"/>
        </w:rPr>
        <w:t>冠状动脉血流储备分数</w:t>
      </w:r>
    </w:p>
    <w:p w:rsidR="00307BCB" w:rsidRDefault="00307BCB" w:rsidP="00307BCB">
      <w:pPr>
        <w:spacing w:line="360" w:lineRule="auto"/>
        <w:ind w:firstLineChars="200" w:firstLine="480"/>
        <w:rPr>
          <w:sz w:val="24"/>
        </w:rPr>
      </w:pPr>
      <w:r>
        <w:rPr>
          <w:rFonts w:hint="eastAsia"/>
          <w:sz w:val="24"/>
        </w:rPr>
        <w:t>冠状动脉血流储备分数（</w:t>
      </w:r>
      <w:r>
        <w:rPr>
          <w:sz w:val="24"/>
        </w:rPr>
        <w:t>fractional flow reserve</w:t>
      </w:r>
      <w:r>
        <w:rPr>
          <w:rFonts w:hint="eastAsia"/>
          <w:sz w:val="24"/>
        </w:rPr>
        <w:t>，</w:t>
      </w:r>
      <w:r>
        <w:rPr>
          <w:sz w:val="24"/>
        </w:rPr>
        <w:t>FFR</w:t>
      </w:r>
      <w:r>
        <w:rPr>
          <w:rFonts w:hint="eastAsia"/>
          <w:sz w:val="24"/>
        </w:rPr>
        <w:t>）</w:t>
      </w:r>
      <w:r>
        <w:rPr>
          <w:sz w:val="24"/>
        </w:rPr>
        <w:fldChar w:fldCharType="begin"/>
      </w:r>
      <w:r>
        <w:rPr>
          <w:sz w:val="24"/>
        </w:rPr>
        <w:instrText xml:space="preserve"> ADDIN NE.Ref.{5BCBEE8C-03D9-4325-BE54-8DFA2576B6B0}</w:instrText>
      </w:r>
      <w:r>
        <w:rPr>
          <w:sz w:val="24"/>
        </w:rPr>
        <w:fldChar w:fldCharType="separate"/>
      </w:r>
      <w:r>
        <w:rPr>
          <w:rFonts w:ascii="宋体" w:hAnsi="宋体" w:hint="eastAsia"/>
          <w:color w:val="080000"/>
        </w:rPr>
        <w:t>[5]</w:t>
      </w:r>
      <w:r>
        <w:rPr>
          <w:sz w:val="24"/>
        </w:rPr>
        <w:fldChar w:fldCharType="end"/>
      </w:r>
      <w:r>
        <w:rPr>
          <w:rFonts w:hint="eastAsia"/>
          <w:sz w:val="24"/>
        </w:rPr>
        <w:t>是评估冠状动脉血流的功能学和生理学指标，定义为存在狭窄病变情况下该冠状动脉提供给心肌的最大血流量与理论上无狭窄情况下心肌所能获得最大血流量的比值。在冠状动脉供血区域小血管最大化扩张、中心静脉压无明显升高的情况下，</w:t>
      </w:r>
      <w:r>
        <w:rPr>
          <w:sz w:val="24"/>
        </w:rPr>
        <w:t>FFR</w:t>
      </w:r>
      <w:r>
        <w:rPr>
          <w:rFonts w:hint="eastAsia"/>
          <w:sz w:val="24"/>
        </w:rPr>
        <w:t>近似等于冠状动脉狭窄远端压（</w:t>
      </w:r>
      <w:r>
        <w:rPr>
          <w:sz w:val="24"/>
        </w:rPr>
        <w:t>Pd</w:t>
      </w:r>
      <w:r>
        <w:rPr>
          <w:rFonts w:hint="eastAsia"/>
          <w:sz w:val="24"/>
        </w:rPr>
        <w:t>）除以主动脉压（</w:t>
      </w:r>
      <w:r>
        <w:rPr>
          <w:sz w:val="24"/>
        </w:rPr>
        <w:t>Pa</w:t>
      </w:r>
      <w:r>
        <w:rPr>
          <w:rFonts w:hint="eastAsia"/>
          <w:sz w:val="24"/>
        </w:rPr>
        <w:t>）。欧洲心脏病专家</w:t>
      </w:r>
      <w:r>
        <w:rPr>
          <w:sz w:val="24"/>
        </w:rPr>
        <w:t>Wijns</w:t>
      </w:r>
      <w:r>
        <w:rPr>
          <w:rFonts w:hint="eastAsia"/>
          <w:sz w:val="24"/>
        </w:rPr>
        <w:t>等</w:t>
      </w:r>
      <w:r>
        <w:rPr>
          <w:sz w:val="24"/>
        </w:rPr>
        <w:fldChar w:fldCharType="begin"/>
      </w:r>
      <w:r>
        <w:rPr>
          <w:sz w:val="24"/>
        </w:rPr>
        <w:instrText xml:space="preserve"> ADDIN NE.Ref.{EBC71A0C-3828-4870-B2D1-E9B15A669C59}</w:instrText>
      </w:r>
      <w:r>
        <w:rPr>
          <w:sz w:val="24"/>
        </w:rPr>
        <w:fldChar w:fldCharType="separate"/>
      </w:r>
      <w:r>
        <w:rPr>
          <w:rFonts w:ascii="宋体" w:hAnsi="宋体" w:hint="eastAsia"/>
          <w:color w:val="080000"/>
        </w:rPr>
        <w:t>[6]</w:t>
      </w:r>
      <w:r>
        <w:rPr>
          <w:sz w:val="24"/>
        </w:rPr>
        <w:fldChar w:fldCharType="end"/>
      </w:r>
      <w:r>
        <w:rPr>
          <w:rFonts w:hint="eastAsia"/>
          <w:sz w:val="24"/>
        </w:rPr>
        <w:t>将</w:t>
      </w:r>
      <w:r>
        <w:rPr>
          <w:sz w:val="24"/>
        </w:rPr>
        <w:t>FFR</w:t>
      </w:r>
      <w:r>
        <w:rPr>
          <w:rFonts w:hint="eastAsia"/>
          <w:sz w:val="24"/>
        </w:rPr>
        <w:t>列为缺血相关疾病检测Ⅰ</w:t>
      </w:r>
      <w:r>
        <w:rPr>
          <w:sz w:val="24"/>
        </w:rPr>
        <w:t>A</w:t>
      </w:r>
      <w:r>
        <w:rPr>
          <w:rFonts w:hint="eastAsia"/>
          <w:sz w:val="24"/>
        </w:rPr>
        <w:t>类适应证</w:t>
      </w:r>
      <w:r>
        <w:rPr>
          <w:sz w:val="24"/>
        </w:rPr>
        <w:t>,</w:t>
      </w:r>
      <w:r>
        <w:rPr>
          <w:rFonts w:hint="eastAsia"/>
          <w:sz w:val="24"/>
        </w:rPr>
        <w:t>但在我国</w:t>
      </w:r>
      <w:r>
        <w:rPr>
          <w:sz w:val="24"/>
        </w:rPr>
        <w:t>FFR</w:t>
      </w:r>
      <w:r>
        <w:rPr>
          <w:rFonts w:hint="eastAsia"/>
          <w:sz w:val="24"/>
        </w:rPr>
        <w:t>应用比例不足</w:t>
      </w:r>
      <w:r>
        <w:rPr>
          <w:sz w:val="24"/>
        </w:rPr>
        <w:t>1%</w:t>
      </w:r>
      <w:r>
        <w:rPr>
          <w:rFonts w:hint="eastAsia"/>
          <w:sz w:val="24"/>
        </w:rPr>
        <w:t>，不仅与</w:t>
      </w:r>
      <w:r>
        <w:rPr>
          <w:sz w:val="24"/>
        </w:rPr>
        <w:t>FFR</w:t>
      </w:r>
      <w:r>
        <w:rPr>
          <w:rFonts w:hint="eastAsia"/>
          <w:sz w:val="24"/>
        </w:rPr>
        <w:lastRenderedPageBreak/>
        <w:t>费用较高、未列入医保范围、操作时间长、对腺苷或者三磷酸腺苷等血管扩张剂过敏等有关，还与功能学评价缺血的理念普及不足、没有正确了解</w:t>
      </w:r>
      <w:r>
        <w:rPr>
          <w:sz w:val="24"/>
        </w:rPr>
        <w:t>FFR</w:t>
      </w:r>
      <w:r>
        <w:rPr>
          <w:rFonts w:hint="eastAsia"/>
          <w:sz w:val="24"/>
        </w:rPr>
        <w:t>的各种适应证及其规范测量及在</w:t>
      </w:r>
      <w:r>
        <w:rPr>
          <w:sz w:val="24"/>
        </w:rPr>
        <w:t>FFR</w:t>
      </w:r>
      <w:r>
        <w:rPr>
          <w:rFonts w:hint="eastAsia"/>
          <w:sz w:val="24"/>
        </w:rPr>
        <w:t>过程中出现问题的处理方法也有一定关系。</w:t>
      </w:r>
    </w:p>
    <w:p w:rsidR="00307BCB" w:rsidRDefault="00307BCB" w:rsidP="00307BCB">
      <w:pPr>
        <w:spacing w:line="360" w:lineRule="auto"/>
        <w:ind w:firstLineChars="200" w:firstLine="480"/>
        <w:rPr>
          <w:sz w:val="24"/>
        </w:rPr>
      </w:pPr>
      <w:r>
        <w:rPr>
          <w:rFonts w:hint="eastAsia"/>
          <w:sz w:val="24"/>
        </w:rPr>
        <w:t>《中国经皮冠状动脉介入治疗指南（</w:t>
      </w:r>
      <w:r>
        <w:rPr>
          <w:sz w:val="24"/>
        </w:rPr>
        <w:t>2016</w:t>
      </w:r>
      <w:r>
        <w:rPr>
          <w:rFonts w:hint="eastAsia"/>
          <w:sz w:val="24"/>
        </w:rPr>
        <w:t>）》建议，稳定性冠心病（</w:t>
      </w:r>
      <w:r>
        <w:rPr>
          <w:sz w:val="24"/>
        </w:rPr>
        <w:t>SCAD</w:t>
      </w:r>
      <w:r>
        <w:rPr>
          <w:rFonts w:hint="eastAsia"/>
          <w:sz w:val="24"/>
        </w:rPr>
        <w:t>）需要以冠状动脉病变直径狭窄程度作为是否进行干预的依据。管腔狭窄程度≥</w:t>
      </w:r>
      <w:r>
        <w:rPr>
          <w:sz w:val="24"/>
        </w:rPr>
        <w:t>90%</w:t>
      </w:r>
      <w:r>
        <w:rPr>
          <w:rFonts w:hint="eastAsia"/>
          <w:sz w:val="24"/>
        </w:rPr>
        <w:t>时可直接干预</w:t>
      </w:r>
      <w:r>
        <w:rPr>
          <w:sz w:val="24"/>
        </w:rPr>
        <w:t>;</w:t>
      </w:r>
      <w:r>
        <w:rPr>
          <w:rFonts w:hint="eastAsia"/>
          <w:sz w:val="24"/>
        </w:rPr>
        <w:t>管腔狭窄＜</w:t>
      </w:r>
      <w:r>
        <w:rPr>
          <w:sz w:val="24"/>
        </w:rPr>
        <w:t>90%</w:t>
      </w:r>
      <w:r>
        <w:rPr>
          <w:rFonts w:hint="eastAsia"/>
          <w:sz w:val="24"/>
        </w:rPr>
        <w:t>时行</w:t>
      </w:r>
      <w:r>
        <w:rPr>
          <w:sz w:val="24"/>
        </w:rPr>
        <w:t>FFR</w:t>
      </w:r>
      <w:r>
        <w:rPr>
          <w:rFonts w:hint="eastAsia"/>
          <w:sz w:val="24"/>
        </w:rPr>
        <w:t>检查，仅对血流储备分数</w:t>
      </w:r>
      <w:r>
        <w:rPr>
          <w:sz w:val="24"/>
        </w:rPr>
        <w:t>(FFR)</w:t>
      </w:r>
      <w:r>
        <w:rPr>
          <w:rFonts w:hint="eastAsia"/>
          <w:sz w:val="24"/>
        </w:rPr>
        <w:t>≤</w:t>
      </w:r>
      <w:r>
        <w:rPr>
          <w:sz w:val="24"/>
        </w:rPr>
        <w:t>0.8</w:t>
      </w:r>
      <w:r>
        <w:rPr>
          <w:rFonts w:hint="eastAsia"/>
          <w:sz w:val="24"/>
        </w:rPr>
        <w:t>或有明显的缺血症状者进行干预。无缺血症状且造影显示</w:t>
      </w:r>
      <w:r>
        <w:rPr>
          <w:sz w:val="24"/>
        </w:rPr>
        <w:t>50%~90%</w:t>
      </w:r>
      <w:r>
        <w:rPr>
          <w:rFonts w:hint="eastAsia"/>
          <w:sz w:val="24"/>
        </w:rPr>
        <w:t>狭窄的病变，需要行</w:t>
      </w:r>
      <w:r>
        <w:rPr>
          <w:sz w:val="24"/>
        </w:rPr>
        <w:t>FFR</w:t>
      </w:r>
      <w:r>
        <w:rPr>
          <w:rFonts w:hint="eastAsia"/>
          <w:sz w:val="24"/>
        </w:rPr>
        <w:t>检查确定其是否存在缺血。</w:t>
      </w:r>
      <w:r>
        <w:rPr>
          <w:sz w:val="24"/>
        </w:rPr>
        <w:t>FFR</w:t>
      </w:r>
      <w:r>
        <w:rPr>
          <w:rFonts w:hint="eastAsia"/>
          <w:sz w:val="24"/>
        </w:rPr>
        <w:t>检查≥</w:t>
      </w:r>
      <w:r>
        <w:rPr>
          <w:sz w:val="24"/>
        </w:rPr>
        <w:t>0.8</w:t>
      </w:r>
      <w:r>
        <w:rPr>
          <w:rFonts w:hint="eastAsia"/>
          <w:sz w:val="24"/>
        </w:rPr>
        <w:t>的患者建议采用最佳药物治疗，因其行</w:t>
      </w:r>
      <w:r>
        <w:rPr>
          <w:sz w:val="24"/>
        </w:rPr>
        <w:t>PCI</w:t>
      </w:r>
      <w:r>
        <w:rPr>
          <w:rFonts w:hint="eastAsia"/>
          <w:sz w:val="24"/>
        </w:rPr>
        <w:t>不但不能获益，还有增加心肌梗死的风险。</w:t>
      </w:r>
      <w:r>
        <w:rPr>
          <w:sz w:val="24"/>
        </w:rPr>
        <w:t xml:space="preserve">CABG </w:t>
      </w:r>
      <w:r>
        <w:rPr>
          <w:rFonts w:hint="eastAsia"/>
          <w:sz w:val="24"/>
        </w:rPr>
        <w:t>建议</w:t>
      </w:r>
      <w:r>
        <w:rPr>
          <w:sz w:val="24"/>
        </w:rPr>
        <w:t>CABG</w:t>
      </w:r>
      <w:r>
        <w:rPr>
          <w:rFonts w:hint="eastAsia"/>
          <w:sz w:val="24"/>
        </w:rPr>
        <w:t>前造影时测量</w:t>
      </w:r>
      <w:r>
        <w:rPr>
          <w:sz w:val="24"/>
        </w:rPr>
        <w:t>FFR</w:t>
      </w:r>
      <w:r>
        <w:rPr>
          <w:rFonts w:hint="eastAsia"/>
          <w:sz w:val="24"/>
        </w:rPr>
        <w:t>，仅对</w:t>
      </w:r>
      <w:r>
        <w:rPr>
          <w:sz w:val="24"/>
        </w:rPr>
        <w:t xml:space="preserve">FFR </w:t>
      </w:r>
      <w:r>
        <w:rPr>
          <w:rFonts w:hint="eastAsia"/>
          <w:sz w:val="24"/>
        </w:rPr>
        <w:t>≤</w:t>
      </w:r>
      <w:r>
        <w:rPr>
          <w:sz w:val="24"/>
        </w:rPr>
        <w:t xml:space="preserve"> 0.80</w:t>
      </w:r>
      <w:r>
        <w:rPr>
          <w:rFonts w:hint="eastAsia"/>
          <w:sz w:val="24"/>
        </w:rPr>
        <w:t>的冠状动脉行</w:t>
      </w:r>
      <w:r>
        <w:rPr>
          <w:sz w:val="24"/>
        </w:rPr>
        <w:t>CABG</w:t>
      </w:r>
      <w:r>
        <w:rPr>
          <w:rFonts w:hint="eastAsia"/>
          <w:sz w:val="24"/>
        </w:rPr>
        <w:t>。</w:t>
      </w:r>
      <w:r>
        <w:rPr>
          <w:sz w:val="24"/>
        </w:rPr>
        <w:t>CABG</w:t>
      </w:r>
      <w:r>
        <w:rPr>
          <w:rFonts w:hint="eastAsia"/>
          <w:sz w:val="24"/>
        </w:rPr>
        <w:t>前测量</w:t>
      </w:r>
      <w:r>
        <w:rPr>
          <w:sz w:val="24"/>
        </w:rPr>
        <w:t>FFR</w:t>
      </w:r>
      <w:r>
        <w:rPr>
          <w:rFonts w:hint="eastAsia"/>
          <w:sz w:val="24"/>
        </w:rPr>
        <w:t>确定缺血血管，对桥血管开通率有预测价值，特别是动脉桥，冠状动脉</w:t>
      </w:r>
      <w:r>
        <w:rPr>
          <w:sz w:val="24"/>
        </w:rPr>
        <w:t>FFR</w:t>
      </w:r>
      <w:r>
        <w:rPr>
          <w:rFonts w:hint="eastAsia"/>
          <w:sz w:val="24"/>
        </w:rPr>
        <w:t>数值越低，</w:t>
      </w:r>
      <w:r>
        <w:rPr>
          <w:sz w:val="24"/>
        </w:rPr>
        <w:t>CAB</w:t>
      </w:r>
      <w:r>
        <w:rPr>
          <w:rFonts w:hint="eastAsia"/>
          <w:sz w:val="24"/>
        </w:rPr>
        <w:t>后桥血管</w:t>
      </w:r>
      <w:r>
        <w:rPr>
          <w:sz w:val="24"/>
        </w:rPr>
        <w:t>1</w:t>
      </w:r>
      <w:r>
        <w:rPr>
          <w:rFonts w:hint="eastAsia"/>
          <w:sz w:val="24"/>
        </w:rPr>
        <w:t>年通畅率越高。</w:t>
      </w:r>
      <w:r>
        <w:rPr>
          <w:sz w:val="24"/>
        </w:rPr>
        <w:fldChar w:fldCharType="begin"/>
      </w:r>
      <w:r>
        <w:rPr>
          <w:sz w:val="24"/>
        </w:rPr>
        <w:instrText xml:space="preserve"> ADDIN NE.Ref.{1AB83613-13E2-4736-9409-8082808222A2}</w:instrText>
      </w:r>
      <w:r>
        <w:rPr>
          <w:sz w:val="24"/>
        </w:rPr>
        <w:fldChar w:fldCharType="separate"/>
      </w:r>
      <w:r>
        <w:rPr>
          <w:rFonts w:ascii="宋体" w:hAnsi="宋体" w:hint="eastAsia"/>
          <w:color w:val="080000"/>
        </w:rPr>
        <w:t>[7, 8]</w:t>
      </w:r>
      <w:r>
        <w:rPr>
          <w:sz w:val="24"/>
        </w:rPr>
        <w:fldChar w:fldCharType="end"/>
      </w:r>
      <w:r>
        <w:rPr>
          <w:rFonts w:hint="eastAsia"/>
          <w:sz w:val="24"/>
        </w:rPr>
        <w:t>关于</w:t>
      </w:r>
      <w:r>
        <w:rPr>
          <w:sz w:val="24"/>
        </w:rPr>
        <w:t>FFR</w:t>
      </w:r>
      <w:r>
        <w:rPr>
          <w:rFonts w:hint="eastAsia"/>
          <w:sz w:val="24"/>
        </w:rPr>
        <w:t>是否可以指导</w:t>
      </w:r>
      <w:r>
        <w:rPr>
          <w:sz w:val="24"/>
        </w:rPr>
        <w:t>PCI</w:t>
      </w:r>
      <w:r>
        <w:rPr>
          <w:rFonts w:hint="eastAsia"/>
          <w:sz w:val="24"/>
        </w:rPr>
        <w:t>的决策，大量的循证医学证据已经证明</w:t>
      </w:r>
      <w:r>
        <w:rPr>
          <w:sz w:val="24"/>
        </w:rPr>
        <w:t>FFR</w:t>
      </w:r>
      <w:r>
        <w:rPr>
          <w:rFonts w:hint="eastAsia"/>
          <w:sz w:val="24"/>
        </w:rPr>
        <w:t>对功能学评价的有效性及准确性。</w:t>
      </w:r>
      <w:r>
        <w:rPr>
          <w:sz w:val="24"/>
        </w:rPr>
        <w:t>DEEFER</w:t>
      </w:r>
      <w:r>
        <w:rPr>
          <w:rFonts w:hint="eastAsia"/>
          <w:sz w:val="24"/>
        </w:rPr>
        <w:t>研究</w:t>
      </w:r>
      <w:r>
        <w:rPr>
          <w:sz w:val="24"/>
        </w:rPr>
        <w:t xml:space="preserve"> </w:t>
      </w:r>
      <w:r>
        <w:rPr>
          <w:rFonts w:hint="eastAsia"/>
          <w:sz w:val="24"/>
        </w:rPr>
        <w:t>、</w:t>
      </w:r>
      <w:r>
        <w:rPr>
          <w:sz w:val="24"/>
        </w:rPr>
        <w:t>FAME</w:t>
      </w:r>
      <w:r>
        <w:rPr>
          <w:rFonts w:hint="eastAsia"/>
          <w:sz w:val="24"/>
        </w:rPr>
        <w:t>研究、</w:t>
      </w:r>
      <w:r>
        <w:rPr>
          <w:sz w:val="24"/>
        </w:rPr>
        <w:t>FAME II</w:t>
      </w:r>
      <w:r>
        <w:rPr>
          <w:rFonts w:hint="eastAsia"/>
          <w:sz w:val="24"/>
        </w:rPr>
        <w:t>研究等大量随机对照研究及一些注册研究和</w:t>
      </w:r>
      <w:r>
        <w:rPr>
          <w:sz w:val="24"/>
        </w:rPr>
        <w:t>META</w:t>
      </w:r>
      <w:r>
        <w:rPr>
          <w:rFonts w:hint="eastAsia"/>
          <w:sz w:val="24"/>
        </w:rPr>
        <w:t>分析均提供了</w:t>
      </w:r>
      <w:r>
        <w:rPr>
          <w:sz w:val="24"/>
        </w:rPr>
        <w:t>FFR</w:t>
      </w:r>
      <w:r>
        <w:rPr>
          <w:rFonts w:hint="eastAsia"/>
          <w:sz w:val="24"/>
        </w:rPr>
        <w:t>指导</w:t>
      </w:r>
      <w:r>
        <w:rPr>
          <w:sz w:val="24"/>
        </w:rPr>
        <w:t>PCI</w:t>
      </w:r>
      <w:r>
        <w:rPr>
          <w:rFonts w:hint="eastAsia"/>
          <w:sz w:val="24"/>
        </w:rPr>
        <w:t>的临床证据。</w:t>
      </w:r>
      <w:r>
        <w:rPr>
          <w:sz w:val="24"/>
        </w:rPr>
        <w:fldChar w:fldCharType="begin"/>
      </w:r>
      <w:r>
        <w:rPr>
          <w:sz w:val="24"/>
        </w:rPr>
        <w:instrText xml:space="preserve"> ADDIN NE.Ref.{C86AD24B-775B-4C59-A000-CDF10C5840F1}</w:instrText>
      </w:r>
      <w:r>
        <w:rPr>
          <w:sz w:val="24"/>
        </w:rPr>
        <w:fldChar w:fldCharType="separate"/>
      </w:r>
      <w:r>
        <w:rPr>
          <w:rFonts w:ascii="宋体" w:hAnsi="宋体" w:hint="eastAsia"/>
          <w:color w:val="080000"/>
        </w:rPr>
        <w:t>[9, 10]</w:t>
      </w:r>
      <w:r>
        <w:rPr>
          <w:sz w:val="24"/>
        </w:rPr>
        <w:fldChar w:fldCharType="end"/>
      </w:r>
    </w:p>
    <w:p w:rsidR="00307BCB" w:rsidRDefault="00307BCB" w:rsidP="00307BCB">
      <w:pPr>
        <w:spacing w:line="360" w:lineRule="auto"/>
        <w:rPr>
          <w:b/>
          <w:bCs/>
          <w:sz w:val="24"/>
        </w:rPr>
      </w:pPr>
      <w:r>
        <w:rPr>
          <w:b/>
          <w:bCs/>
          <w:sz w:val="24"/>
        </w:rPr>
        <w:t>DEFER</w:t>
      </w:r>
      <w:r>
        <w:rPr>
          <w:rFonts w:hint="eastAsia"/>
          <w:b/>
          <w:bCs/>
          <w:sz w:val="24"/>
        </w:rPr>
        <w:t>研究</w:t>
      </w:r>
    </w:p>
    <w:p w:rsidR="00307BCB" w:rsidRDefault="00307BCB" w:rsidP="00307BCB">
      <w:pPr>
        <w:spacing w:line="360" w:lineRule="auto"/>
        <w:ind w:firstLineChars="200" w:firstLine="480"/>
        <w:rPr>
          <w:sz w:val="24"/>
        </w:rPr>
      </w:pPr>
      <w:r>
        <w:rPr>
          <w:sz w:val="24"/>
        </w:rPr>
        <w:t>DEFER</w:t>
      </w:r>
      <w:r>
        <w:rPr>
          <w:rFonts w:hint="eastAsia"/>
          <w:sz w:val="24"/>
        </w:rPr>
        <w:t>研究是关于</w:t>
      </w:r>
      <w:r>
        <w:rPr>
          <w:sz w:val="24"/>
        </w:rPr>
        <w:t>FFR</w:t>
      </w:r>
      <w:r>
        <w:rPr>
          <w:rFonts w:hint="eastAsia"/>
          <w:sz w:val="24"/>
        </w:rPr>
        <w:t>用来指导单支临界病变进行介入治疗的研究。</w:t>
      </w:r>
      <w:r>
        <w:rPr>
          <w:sz w:val="24"/>
        </w:rPr>
        <w:fldChar w:fldCharType="begin"/>
      </w:r>
      <w:r>
        <w:rPr>
          <w:sz w:val="24"/>
        </w:rPr>
        <w:instrText xml:space="preserve"> ADDIN NE.Ref.{D34FB389-52A7-4FAA-84B2-D9628E5E0FBE}</w:instrText>
      </w:r>
      <w:r>
        <w:rPr>
          <w:sz w:val="24"/>
        </w:rPr>
        <w:fldChar w:fldCharType="separate"/>
      </w:r>
      <w:r>
        <w:rPr>
          <w:rFonts w:ascii="宋体" w:hAnsi="宋体" w:hint="eastAsia"/>
          <w:color w:val="080000"/>
        </w:rPr>
        <w:t>[11]</w:t>
      </w:r>
      <w:r>
        <w:rPr>
          <w:sz w:val="24"/>
        </w:rPr>
        <w:fldChar w:fldCharType="end"/>
      </w:r>
      <w:r>
        <w:rPr>
          <w:sz w:val="24"/>
        </w:rPr>
        <w:t>325</w:t>
      </w:r>
      <w:r>
        <w:rPr>
          <w:rFonts w:hint="eastAsia"/>
          <w:sz w:val="24"/>
        </w:rPr>
        <w:t>例冠状动脉临界病变并拟行</w:t>
      </w:r>
      <w:r>
        <w:rPr>
          <w:sz w:val="24"/>
        </w:rPr>
        <w:t>PCI</w:t>
      </w:r>
      <w:r>
        <w:rPr>
          <w:rFonts w:hint="eastAsia"/>
          <w:sz w:val="24"/>
        </w:rPr>
        <w:t>的病人，根据</w:t>
      </w:r>
      <w:r>
        <w:rPr>
          <w:sz w:val="24"/>
        </w:rPr>
        <w:t>FFR</w:t>
      </w:r>
      <w:r>
        <w:rPr>
          <w:rFonts w:hint="eastAsia"/>
          <w:sz w:val="24"/>
        </w:rPr>
        <w:t>结果分为</w:t>
      </w:r>
      <w:r>
        <w:rPr>
          <w:sz w:val="24"/>
        </w:rPr>
        <w:t>3</w:t>
      </w:r>
      <w:r>
        <w:rPr>
          <w:rFonts w:hint="eastAsia"/>
          <w:sz w:val="24"/>
        </w:rPr>
        <w:t>组：</w:t>
      </w:r>
      <w:r>
        <w:rPr>
          <w:sz w:val="24"/>
        </w:rPr>
        <w:t>FFR</w:t>
      </w:r>
      <w:r>
        <w:rPr>
          <w:rFonts w:hint="eastAsia"/>
          <w:sz w:val="24"/>
        </w:rPr>
        <w:t>≥</w:t>
      </w:r>
      <w:r>
        <w:rPr>
          <w:sz w:val="24"/>
        </w:rPr>
        <w:t>0.75</w:t>
      </w:r>
      <w:r>
        <w:rPr>
          <w:rFonts w:hint="eastAsia"/>
          <w:sz w:val="24"/>
        </w:rPr>
        <w:t>的患者分为延迟介入组（</w:t>
      </w:r>
      <w:r>
        <w:rPr>
          <w:sz w:val="24"/>
        </w:rPr>
        <w:t>n=91</w:t>
      </w:r>
      <w:r>
        <w:rPr>
          <w:rFonts w:hint="eastAsia"/>
          <w:sz w:val="24"/>
        </w:rPr>
        <w:t>）和介入组（</w:t>
      </w:r>
      <w:r>
        <w:rPr>
          <w:sz w:val="24"/>
        </w:rPr>
        <w:t>n=90</w:t>
      </w:r>
      <w:r>
        <w:rPr>
          <w:rFonts w:hint="eastAsia"/>
          <w:sz w:val="24"/>
        </w:rPr>
        <w:t>）</w:t>
      </w:r>
      <w:r>
        <w:rPr>
          <w:sz w:val="24"/>
        </w:rPr>
        <w:t>,FFR</w:t>
      </w:r>
      <w:r>
        <w:rPr>
          <w:rFonts w:hint="eastAsia"/>
          <w:sz w:val="24"/>
        </w:rPr>
        <w:t>值＜</w:t>
      </w:r>
      <w:r>
        <w:rPr>
          <w:sz w:val="24"/>
        </w:rPr>
        <w:t>0.75</w:t>
      </w:r>
      <w:r>
        <w:rPr>
          <w:rFonts w:hint="eastAsia"/>
          <w:sz w:val="24"/>
        </w:rPr>
        <w:t>（</w:t>
      </w:r>
      <w:r>
        <w:rPr>
          <w:sz w:val="24"/>
        </w:rPr>
        <w:t>n=144</w:t>
      </w:r>
      <w:r>
        <w:rPr>
          <w:rFonts w:hint="eastAsia"/>
          <w:sz w:val="24"/>
        </w:rPr>
        <w:t>）则积极介入干预为对照组。结果显示住院期间延迟介入组并没有发生任何住院期间事件，而对照组及介入手术组分别有</w:t>
      </w:r>
      <w:r>
        <w:rPr>
          <w:sz w:val="24"/>
        </w:rPr>
        <w:t>8.3</w:t>
      </w:r>
      <w:r>
        <w:rPr>
          <w:rFonts w:hint="eastAsia"/>
          <w:sz w:val="24"/>
        </w:rPr>
        <w:t>％和</w:t>
      </w:r>
      <w:r>
        <w:rPr>
          <w:sz w:val="24"/>
        </w:rPr>
        <w:t>5.3</w:t>
      </w:r>
      <w:r>
        <w:rPr>
          <w:rFonts w:hint="eastAsia"/>
          <w:sz w:val="24"/>
        </w:rPr>
        <w:t>％的病人发生相应事件，两组与延迟组有显著差异（</w:t>
      </w:r>
      <w:r>
        <w:rPr>
          <w:sz w:val="24"/>
        </w:rPr>
        <w:t>P</w:t>
      </w:r>
      <w:r>
        <w:rPr>
          <w:rFonts w:hint="eastAsia"/>
          <w:sz w:val="24"/>
        </w:rPr>
        <w:t>＝</w:t>
      </w:r>
      <w:r>
        <w:rPr>
          <w:sz w:val="24"/>
        </w:rPr>
        <w:t>0.03</w:t>
      </w:r>
      <w:r>
        <w:rPr>
          <w:rFonts w:hint="eastAsia"/>
          <w:sz w:val="24"/>
        </w:rPr>
        <w:t>和</w:t>
      </w:r>
      <w:r>
        <w:rPr>
          <w:sz w:val="24"/>
        </w:rPr>
        <w:t>0.004</w:t>
      </w:r>
      <w:r>
        <w:rPr>
          <w:rFonts w:hint="eastAsia"/>
          <w:sz w:val="24"/>
        </w:rPr>
        <w:t>）。随访</w:t>
      </w:r>
      <w:r>
        <w:rPr>
          <w:sz w:val="24"/>
        </w:rPr>
        <w:t>5</w:t>
      </w:r>
      <w:r>
        <w:rPr>
          <w:rFonts w:hint="eastAsia"/>
          <w:sz w:val="24"/>
        </w:rPr>
        <w:t>年发现，延迟组与手术组无事件生存率无差别（</w:t>
      </w:r>
      <w:r>
        <w:rPr>
          <w:sz w:val="24"/>
        </w:rPr>
        <w:t>80</w:t>
      </w:r>
      <w:r>
        <w:rPr>
          <w:rFonts w:hint="eastAsia"/>
          <w:sz w:val="24"/>
        </w:rPr>
        <w:t>％</w:t>
      </w:r>
      <w:r>
        <w:rPr>
          <w:sz w:val="24"/>
        </w:rPr>
        <w:t xml:space="preserve"> </w:t>
      </w:r>
      <w:r>
        <w:rPr>
          <w:rFonts w:hint="eastAsia"/>
          <w:sz w:val="24"/>
        </w:rPr>
        <w:t>比</w:t>
      </w:r>
      <w:r>
        <w:rPr>
          <w:sz w:val="24"/>
        </w:rPr>
        <w:t xml:space="preserve"> 73</w:t>
      </w:r>
      <w:r>
        <w:rPr>
          <w:rFonts w:hint="eastAsia"/>
          <w:sz w:val="24"/>
        </w:rPr>
        <w:t>％，</w:t>
      </w:r>
      <w:r>
        <w:rPr>
          <w:sz w:val="24"/>
        </w:rPr>
        <w:t>P</w:t>
      </w:r>
      <w:r>
        <w:rPr>
          <w:rFonts w:hint="eastAsia"/>
          <w:sz w:val="24"/>
        </w:rPr>
        <w:t>＝</w:t>
      </w:r>
      <w:r>
        <w:rPr>
          <w:sz w:val="24"/>
        </w:rPr>
        <w:t>0.52</w:t>
      </w:r>
      <w:r>
        <w:rPr>
          <w:rFonts w:hint="eastAsia"/>
          <w:sz w:val="24"/>
        </w:rPr>
        <w:t>），但优于对照组（</w:t>
      </w:r>
      <w:r>
        <w:rPr>
          <w:sz w:val="24"/>
        </w:rPr>
        <w:t>63</w:t>
      </w:r>
      <w:r>
        <w:rPr>
          <w:rFonts w:hint="eastAsia"/>
          <w:sz w:val="24"/>
        </w:rPr>
        <w:t>％，</w:t>
      </w:r>
      <w:r>
        <w:rPr>
          <w:sz w:val="24"/>
        </w:rPr>
        <w:t>P</w:t>
      </w:r>
      <w:r>
        <w:rPr>
          <w:rFonts w:hint="eastAsia"/>
          <w:sz w:val="24"/>
        </w:rPr>
        <w:t>＝</w:t>
      </w:r>
      <w:r>
        <w:rPr>
          <w:sz w:val="24"/>
        </w:rPr>
        <w:t>0.03</w:t>
      </w:r>
      <w:r>
        <w:rPr>
          <w:rFonts w:hint="eastAsia"/>
          <w:sz w:val="24"/>
        </w:rPr>
        <w:t>），</w:t>
      </w:r>
      <w:r>
        <w:rPr>
          <w:sz w:val="24"/>
        </w:rPr>
        <w:t>3</w:t>
      </w:r>
      <w:r>
        <w:rPr>
          <w:rFonts w:hint="eastAsia"/>
          <w:sz w:val="24"/>
        </w:rPr>
        <w:t>组心绞痛发生率相似，但心源性死亡及心肌梗死的发生率分别为</w:t>
      </w:r>
      <w:r>
        <w:rPr>
          <w:sz w:val="24"/>
        </w:rPr>
        <w:t>3.3</w:t>
      </w:r>
      <w:r>
        <w:rPr>
          <w:rFonts w:hint="eastAsia"/>
          <w:sz w:val="24"/>
        </w:rPr>
        <w:t>％、</w:t>
      </w:r>
      <w:r>
        <w:rPr>
          <w:sz w:val="24"/>
        </w:rPr>
        <w:t>7.9</w:t>
      </w:r>
      <w:r>
        <w:rPr>
          <w:rFonts w:hint="eastAsia"/>
          <w:sz w:val="24"/>
        </w:rPr>
        <w:t>％和</w:t>
      </w:r>
      <w:r>
        <w:rPr>
          <w:sz w:val="24"/>
        </w:rPr>
        <w:t>15.7</w:t>
      </w:r>
      <w:r>
        <w:rPr>
          <w:rFonts w:hint="eastAsia"/>
          <w:sz w:val="24"/>
        </w:rPr>
        <w:t>％，前两组无差异，但均明显低于对照组（</w:t>
      </w:r>
      <w:r>
        <w:rPr>
          <w:sz w:val="24"/>
        </w:rPr>
        <w:t>P</w:t>
      </w:r>
      <w:r>
        <w:rPr>
          <w:rFonts w:hint="eastAsia"/>
          <w:sz w:val="24"/>
        </w:rPr>
        <w:t>＝</w:t>
      </w:r>
      <w:r>
        <w:rPr>
          <w:sz w:val="24"/>
        </w:rPr>
        <w:t>0.003</w:t>
      </w:r>
      <w:r>
        <w:rPr>
          <w:rFonts w:hint="eastAsia"/>
          <w:sz w:val="24"/>
        </w:rPr>
        <w:t>）。</w:t>
      </w:r>
      <w:r>
        <w:rPr>
          <w:sz w:val="24"/>
        </w:rPr>
        <w:t>FFR</w:t>
      </w:r>
      <w:r>
        <w:rPr>
          <w:rFonts w:hint="eastAsia"/>
          <w:sz w:val="24"/>
        </w:rPr>
        <w:t>≥</w:t>
      </w:r>
      <w:r>
        <w:rPr>
          <w:sz w:val="24"/>
        </w:rPr>
        <w:t>0.75</w:t>
      </w:r>
      <w:r>
        <w:rPr>
          <w:rFonts w:hint="eastAsia"/>
          <w:sz w:val="24"/>
        </w:rPr>
        <w:t>的冠状动脉临界病变患者心肌梗死及心源性死亡的发生率＜</w:t>
      </w:r>
      <w:r>
        <w:rPr>
          <w:sz w:val="24"/>
        </w:rPr>
        <w:t>1</w:t>
      </w:r>
      <w:r>
        <w:rPr>
          <w:rFonts w:hint="eastAsia"/>
          <w:sz w:val="24"/>
        </w:rPr>
        <w:t>％，并未因植入支架而显著降低。</w:t>
      </w:r>
      <w:r>
        <w:rPr>
          <w:sz w:val="24"/>
        </w:rPr>
        <w:t>DEFER</w:t>
      </w:r>
      <w:r>
        <w:rPr>
          <w:rFonts w:hint="eastAsia"/>
          <w:sz w:val="24"/>
        </w:rPr>
        <w:t>研究结果提示对冠状动脉临界病变的患者，根据</w:t>
      </w:r>
      <w:r>
        <w:rPr>
          <w:sz w:val="24"/>
        </w:rPr>
        <w:t>FFR</w:t>
      </w:r>
      <w:r>
        <w:rPr>
          <w:rFonts w:hint="eastAsia"/>
          <w:sz w:val="24"/>
        </w:rPr>
        <w:t>指导</w:t>
      </w:r>
      <w:r>
        <w:rPr>
          <w:sz w:val="24"/>
        </w:rPr>
        <w:t>PCI</w:t>
      </w:r>
      <w:r>
        <w:rPr>
          <w:rFonts w:hint="eastAsia"/>
          <w:sz w:val="24"/>
        </w:rPr>
        <w:t>的决策是可行的，对</w:t>
      </w:r>
      <w:r>
        <w:rPr>
          <w:sz w:val="24"/>
        </w:rPr>
        <w:t>FFR</w:t>
      </w:r>
      <w:r>
        <w:rPr>
          <w:rFonts w:hint="eastAsia"/>
          <w:sz w:val="24"/>
        </w:rPr>
        <w:t>≥</w:t>
      </w:r>
      <w:r>
        <w:rPr>
          <w:sz w:val="24"/>
        </w:rPr>
        <w:t>0.75</w:t>
      </w:r>
      <w:r>
        <w:rPr>
          <w:rFonts w:hint="eastAsia"/>
          <w:sz w:val="24"/>
        </w:rPr>
        <w:t>的临界病变，行</w:t>
      </w:r>
      <w:r>
        <w:rPr>
          <w:sz w:val="24"/>
        </w:rPr>
        <w:t>PCI</w:t>
      </w:r>
      <w:r>
        <w:rPr>
          <w:rFonts w:hint="eastAsia"/>
          <w:sz w:val="24"/>
        </w:rPr>
        <w:t>是无益的，甚至是有害的，延迟</w:t>
      </w:r>
      <w:r>
        <w:rPr>
          <w:sz w:val="24"/>
        </w:rPr>
        <w:t>PCI</w:t>
      </w:r>
      <w:r>
        <w:rPr>
          <w:rFonts w:hint="eastAsia"/>
          <w:sz w:val="24"/>
        </w:rPr>
        <w:t>是安全的，而对</w:t>
      </w:r>
      <w:r>
        <w:rPr>
          <w:sz w:val="24"/>
        </w:rPr>
        <w:t>FFR</w:t>
      </w:r>
      <w:r>
        <w:rPr>
          <w:rFonts w:hint="eastAsia"/>
          <w:sz w:val="24"/>
        </w:rPr>
        <w:t>＜</w:t>
      </w:r>
      <w:r>
        <w:rPr>
          <w:sz w:val="24"/>
        </w:rPr>
        <w:t>0.75</w:t>
      </w:r>
      <w:r>
        <w:rPr>
          <w:rFonts w:hint="eastAsia"/>
          <w:sz w:val="24"/>
        </w:rPr>
        <w:t>的临界病变即使行</w:t>
      </w:r>
      <w:r>
        <w:rPr>
          <w:sz w:val="24"/>
        </w:rPr>
        <w:t>PCI</w:t>
      </w:r>
      <w:r>
        <w:rPr>
          <w:rFonts w:hint="eastAsia"/>
          <w:sz w:val="24"/>
        </w:rPr>
        <w:t>，其心肌梗塞的发生率仍然较高。</w:t>
      </w:r>
      <w:r>
        <w:rPr>
          <w:rFonts w:hint="eastAsia"/>
          <w:sz w:val="24"/>
        </w:rPr>
        <w:lastRenderedPageBreak/>
        <w:t>该研究结果公布后，彻底推翻了之前仅依赖冠状动脉造影等影像学方法判断病变血管狭窄程度从而指导治疗策略选择的传统思维。</w:t>
      </w:r>
      <w:r>
        <w:rPr>
          <w:sz w:val="24"/>
        </w:rPr>
        <w:t>DEFER</w:t>
      </w:r>
      <w:r>
        <w:rPr>
          <w:rFonts w:hint="eastAsia"/>
          <w:sz w:val="24"/>
        </w:rPr>
        <w:t>研究受限于开始研究的年代较早，当时置入的支架几乎都是裸金属支架，不能完全反映当今药物洗脱支架时代现状。且该研究纳入的均为单支病变的病人，未能反应冠心病人群的真实状况，相比</w:t>
      </w:r>
      <w:r>
        <w:rPr>
          <w:sz w:val="24"/>
        </w:rPr>
        <w:t>19</w:t>
      </w:r>
      <w:r>
        <w:rPr>
          <w:rFonts w:hint="eastAsia"/>
          <w:sz w:val="24"/>
        </w:rPr>
        <w:t>年前，现今抗血小板及冠心病二级预防治疗措施已发生了明显改变。此外，</w:t>
      </w:r>
      <w:r>
        <w:rPr>
          <w:sz w:val="24"/>
        </w:rPr>
        <w:t>DEFER</w:t>
      </w:r>
      <w:r>
        <w:rPr>
          <w:rFonts w:hint="eastAsia"/>
          <w:sz w:val="24"/>
        </w:rPr>
        <w:t>研究中</w:t>
      </w:r>
      <w:r>
        <w:rPr>
          <w:sz w:val="24"/>
        </w:rPr>
        <w:t>FFR</w:t>
      </w:r>
      <w:r>
        <w:rPr>
          <w:rFonts w:hint="eastAsia"/>
          <w:sz w:val="24"/>
        </w:rPr>
        <w:t>定义的界值是</w:t>
      </w:r>
      <w:r>
        <w:rPr>
          <w:sz w:val="24"/>
        </w:rPr>
        <w:t>0.75</w:t>
      </w:r>
      <w:r>
        <w:rPr>
          <w:rFonts w:hint="eastAsia"/>
          <w:sz w:val="24"/>
        </w:rPr>
        <w:t>，如今改为</w:t>
      </w:r>
      <w:r>
        <w:rPr>
          <w:sz w:val="24"/>
        </w:rPr>
        <w:t>0.80</w:t>
      </w:r>
      <w:r>
        <w:rPr>
          <w:rFonts w:hint="eastAsia"/>
          <w:sz w:val="24"/>
        </w:rPr>
        <w:t>。这些可能会限制这项研究结果解释的外延，因此其后的</w:t>
      </w:r>
      <w:r>
        <w:rPr>
          <w:sz w:val="24"/>
        </w:rPr>
        <w:t>PAME</w:t>
      </w:r>
      <w:r>
        <w:rPr>
          <w:rFonts w:hint="eastAsia"/>
          <w:sz w:val="24"/>
        </w:rPr>
        <w:t>研究更加令人期待。</w:t>
      </w:r>
    </w:p>
    <w:p w:rsidR="00307BCB" w:rsidRDefault="00307BCB" w:rsidP="00307BCB">
      <w:pPr>
        <w:spacing w:line="360" w:lineRule="auto"/>
        <w:rPr>
          <w:b/>
          <w:bCs/>
          <w:sz w:val="24"/>
        </w:rPr>
      </w:pPr>
      <w:r>
        <w:rPr>
          <w:b/>
          <w:bCs/>
          <w:sz w:val="24"/>
        </w:rPr>
        <w:t>FAME</w:t>
      </w:r>
      <w:r>
        <w:rPr>
          <w:rFonts w:hint="eastAsia"/>
          <w:b/>
          <w:bCs/>
          <w:sz w:val="24"/>
        </w:rPr>
        <w:t>研究</w:t>
      </w:r>
    </w:p>
    <w:p w:rsidR="00307BCB" w:rsidRDefault="00307BCB" w:rsidP="00307BCB">
      <w:pPr>
        <w:spacing w:line="360" w:lineRule="auto"/>
        <w:ind w:firstLineChars="200" w:firstLine="480"/>
        <w:rPr>
          <w:sz w:val="24"/>
        </w:rPr>
      </w:pPr>
      <w:r>
        <w:rPr>
          <w:sz w:val="24"/>
        </w:rPr>
        <w:t>FAME</w:t>
      </w:r>
      <w:r>
        <w:rPr>
          <w:rFonts w:hint="eastAsia"/>
          <w:sz w:val="24"/>
        </w:rPr>
        <w:t>研究</w:t>
      </w:r>
      <w:r>
        <w:rPr>
          <w:sz w:val="24"/>
        </w:rPr>
        <w:fldChar w:fldCharType="begin"/>
      </w:r>
      <w:r>
        <w:rPr>
          <w:sz w:val="24"/>
        </w:rPr>
        <w:instrText xml:space="preserve"> ADDIN NE.Ref.{99789AC3-4C82-4CDA-8D8E-E5957A5A775F}</w:instrText>
      </w:r>
      <w:r>
        <w:rPr>
          <w:sz w:val="24"/>
        </w:rPr>
        <w:fldChar w:fldCharType="separate"/>
      </w:r>
      <w:r>
        <w:rPr>
          <w:rFonts w:ascii="宋体" w:hAnsi="宋体" w:hint="eastAsia"/>
          <w:color w:val="080000"/>
        </w:rPr>
        <w:t>[12, 13]</w:t>
      </w:r>
      <w:r>
        <w:rPr>
          <w:sz w:val="24"/>
        </w:rPr>
        <w:fldChar w:fldCharType="end"/>
      </w:r>
      <w:r>
        <w:rPr>
          <w:rFonts w:hint="eastAsia"/>
          <w:sz w:val="24"/>
        </w:rPr>
        <w:t>是一项前瞻性、多中心、随机的大型研究</w:t>
      </w:r>
      <w:r>
        <w:rPr>
          <w:sz w:val="24"/>
        </w:rPr>
        <w:t xml:space="preserve"> , </w:t>
      </w:r>
      <w:r>
        <w:rPr>
          <w:rFonts w:hint="eastAsia"/>
          <w:sz w:val="24"/>
        </w:rPr>
        <w:t>该研究的目的就是对比在多支血管病变的稳定性冠心病患者中依据血流储备分数</w:t>
      </w:r>
      <w:r>
        <w:rPr>
          <w:sz w:val="24"/>
        </w:rPr>
        <w:t xml:space="preserve"> (FFR)</w:t>
      </w:r>
      <w:r>
        <w:rPr>
          <w:rFonts w:hint="eastAsia"/>
          <w:sz w:val="24"/>
        </w:rPr>
        <w:t>指导冠状动脉介入治疗</w:t>
      </w:r>
      <w:r>
        <w:rPr>
          <w:sz w:val="24"/>
        </w:rPr>
        <w:t>(PCI)</w:t>
      </w:r>
      <w:r>
        <w:rPr>
          <w:rFonts w:hint="eastAsia"/>
          <w:sz w:val="24"/>
        </w:rPr>
        <w:t>和依据冠状动脉造影指导冠状动脉介入治疗</w:t>
      </w:r>
      <w:r>
        <w:rPr>
          <w:sz w:val="24"/>
        </w:rPr>
        <w:t>(PCI)</w:t>
      </w:r>
      <w:r>
        <w:rPr>
          <w:rFonts w:hint="eastAsia"/>
          <w:sz w:val="24"/>
        </w:rPr>
        <w:t>的治疗效果。该研究显示依据</w:t>
      </w:r>
      <w:r>
        <w:rPr>
          <w:sz w:val="24"/>
        </w:rPr>
        <w:t>FFR</w:t>
      </w:r>
      <w:r>
        <w:rPr>
          <w:rFonts w:hint="eastAsia"/>
          <w:sz w:val="24"/>
        </w:rPr>
        <w:t>指导的</w:t>
      </w:r>
      <w:r>
        <w:rPr>
          <w:sz w:val="24"/>
        </w:rPr>
        <w:t>PCI</w:t>
      </w:r>
      <w:r>
        <w:rPr>
          <w:rFonts w:hint="eastAsia"/>
          <w:sz w:val="24"/>
        </w:rPr>
        <w:t>可以显著降低主要心血管事件达</w:t>
      </w:r>
      <w:r>
        <w:rPr>
          <w:sz w:val="24"/>
        </w:rPr>
        <w:t>30%</w:t>
      </w:r>
      <w:r>
        <w:rPr>
          <w:rFonts w:hint="eastAsia"/>
          <w:sz w:val="24"/>
        </w:rPr>
        <w:t>。该研究共纳入</w:t>
      </w:r>
      <w:r>
        <w:rPr>
          <w:sz w:val="24"/>
        </w:rPr>
        <w:t>1005</w:t>
      </w:r>
      <w:r>
        <w:rPr>
          <w:rFonts w:hint="eastAsia"/>
          <w:sz w:val="24"/>
        </w:rPr>
        <w:t>例冠状动脉多支病变患者，将其分为两组，造影指导的</w:t>
      </w:r>
      <w:r>
        <w:rPr>
          <w:sz w:val="24"/>
        </w:rPr>
        <w:t>PCI</w:t>
      </w:r>
      <w:r>
        <w:rPr>
          <w:rFonts w:hint="eastAsia"/>
          <w:sz w:val="24"/>
        </w:rPr>
        <w:t>（</w:t>
      </w:r>
      <w:r>
        <w:rPr>
          <w:sz w:val="24"/>
        </w:rPr>
        <w:t>n=496</w:t>
      </w:r>
      <w:r>
        <w:rPr>
          <w:rFonts w:hint="eastAsia"/>
          <w:sz w:val="24"/>
        </w:rPr>
        <w:t>），</w:t>
      </w:r>
      <w:r>
        <w:rPr>
          <w:sz w:val="24"/>
        </w:rPr>
        <w:t>FFR</w:t>
      </w:r>
      <w:r>
        <w:rPr>
          <w:rFonts w:hint="eastAsia"/>
          <w:sz w:val="24"/>
        </w:rPr>
        <w:t>指导的</w:t>
      </w:r>
      <w:r>
        <w:rPr>
          <w:sz w:val="24"/>
        </w:rPr>
        <w:t>PCI</w:t>
      </w:r>
      <w:r>
        <w:rPr>
          <w:rFonts w:hint="eastAsia"/>
          <w:sz w:val="24"/>
        </w:rPr>
        <w:t>（</w:t>
      </w:r>
      <w:r>
        <w:rPr>
          <w:sz w:val="24"/>
        </w:rPr>
        <w:t>n=509</w:t>
      </w:r>
      <w:r>
        <w:rPr>
          <w:rFonts w:hint="eastAsia"/>
          <w:sz w:val="24"/>
        </w:rPr>
        <w:t>），两组共植入支架</w:t>
      </w:r>
      <w:r>
        <w:rPr>
          <w:sz w:val="24"/>
        </w:rPr>
        <w:t>2415</w:t>
      </w:r>
      <w:r>
        <w:rPr>
          <w:rFonts w:hint="eastAsia"/>
          <w:sz w:val="24"/>
        </w:rPr>
        <w:t>枚，随访时间为</w:t>
      </w:r>
      <w:r>
        <w:rPr>
          <w:sz w:val="24"/>
        </w:rPr>
        <w:t>12</w:t>
      </w:r>
      <w:r>
        <w:rPr>
          <w:rFonts w:hint="eastAsia"/>
          <w:sz w:val="24"/>
        </w:rPr>
        <w:t>个月</w:t>
      </w:r>
      <w:r>
        <w:rPr>
          <w:sz w:val="24"/>
        </w:rPr>
        <w:t xml:space="preserve"> </w:t>
      </w:r>
      <w:r>
        <w:rPr>
          <w:rFonts w:hint="eastAsia"/>
          <w:sz w:val="24"/>
        </w:rPr>
        <w:t>。</w:t>
      </w:r>
      <w:r>
        <w:rPr>
          <w:sz w:val="24"/>
        </w:rPr>
        <w:t>63</w:t>
      </w:r>
      <w:r>
        <w:rPr>
          <w:rFonts w:hint="eastAsia"/>
          <w:sz w:val="24"/>
        </w:rPr>
        <w:t>％（</w:t>
      </w:r>
      <w:r>
        <w:rPr>
          <w:sz w:val="24"/>
        </w:rPr>
        <w:t>874</w:t>
      </w:r>
      <w:r>
        <w:rPr>
          <w:rFonts w:hint="eastAsia"/>
          <w:sz w:val="24"/>
        </w:rPr>
        <w:t>处）</w:t>
      </w:r>
      <w:r>
        <w:rPr>
          <w:sz w:val="24"/>
        </w:rPr>
        <w:t>FFR</w:t>
      </w:r>
      <w:r>
        <w:rPr>
          <w:rFonts w:hint="eastAsia"/>
          <w:sz w:val="24"/>
        </w:rPr>
        <w:t>≤</w:t>
      </w:r>
      <w:r>
        <w:rPr>
          <w:sz w:val="24"/>
        </w:rPr>
        <w:t>0.8</w:t>
      </w:r>
      <w:r>
        <w:rPr>
          <w:rFonts w:hint="eastAsia"/>
          <w:sz w:val="24"/>
        </w:rPr>
        <w:t>的病变植入支架，与造影指导组相比，植入的平均支架数目明显减少（</w:t>
      </w:r>
      <w:r>
        <w:rPr>
          <w:sz w:val="24"/>
        </w:rPr>
        <w:t>1.9</w:t>
      </w:r>
      <w:r>
        <w:rPr>
          <w:rFonts w:hint="eastAsia"/>
          <w:sz w:val="24"/>
        </w:rPr>
        <w:t>±</w:t>
      </w:r>
      <w:r>
        <w:rPr>
          <w:sz w:val="24"/>
        </w:rPr>
        <w:t xml:space="preserve">1.3 </w:t>
      </w:r>
      <w:r>
        <w:rPr>
          <w:rFonts w:hint="eastAsia"/>
          <w:sz w:val="24"/>
        </w:rPr>
        <w:t>比</w:t>
      </w:r>
      <w:r>
        <w:rPr>
          <w:sz w:val="24"/>
        </w:rPr>
        <w:t xml:space="preserve"> 2.7</w:t>
      </w:r>
      <w:r>
        <w:rPr>
          <w:rFonts w:hint="eastAsia"/>
          <w:sz w:val="24"/>
        </w:rPr>
        <w:t>±</w:t>
      </w:r>
      <w:r>
        <w:rPr>
          <w:sz w:val="24"/>
        </w:rPr>
        <w:t>1.2</w:t>
      </w:r>
      <w:r>
        <w:rPr>
          <w:rFonts w:hint="eastAsia"/>
          <w:sz w:val="24"/>
        </w:rPr>
        <w:t>，</w:t>
      </w:r>
      <w:r>
        <w:rPr>
          <w:sz w:val="24"/>
        </w:rPr>
        <w:t>P</w:t>
      </w:r>
      <w:r>
        <w:rPr>
          <w:rFonts w:hint="eastAsia"/>
          <w:sz w:val="24"/>
        </w:rPr>
        <w:t>＜</w:t>
      </w:r>
      <w:r>
        <w:rPr>
          <w:sz w:val="24"/>
        </w:rPr>
        <w:t>0.001</w:t>
      </w:r>
      <w:r>
        <w:rPr>
          <w:rFonts w:hint="eastAsia"/>
          <w:sz w:val="24"/>
        </w:rPr>
        <w:t>）、造影剂用量更少（</w:t>
      </w:r>
      <w:r>
        <w:rPr>
          <w:sz w:val="24"/>
        </w:rPr>
        <w:t>272</w:t>
      </w:r>
      <w:r>
        <w:rPr>
          <w:rFonts w:hint="eastAsia"/>
          <w:sz w:val="24"/>
        </w:rPr>
        <w:t>±</w:t>
      </w:r>
      <w:r>
        <w:rPr>
          <w:sz w:val="24"/>
        </w:rPr>
        <w:t xml:space="preserve">133 </w:t>
      </w:r>
      <w:r>
        <w:rPr>
          <w:rFonts w:hint="eastAsia"/>
          <w:sz w:val="24"/>
        </w:rPr>
        <w:t>比</w:t>
      </w:r>
      <w:r>
        <w:rPr>
          <w:sz w:val="24"/>
        </w:rPr>
        <w:t xml:space="preserve"> 302</w:t>
      </w:r>
      <w:r>
        <w:rPr>
          <w:rFonts w:hint="eastAsia"/>
          <w:sz w:val="24"/>
        </w:rPr>
        <w:t>±</w:t>
      </w:r>
      <w:r>
        <w:rPr>
          <w:sz w:val="24"/>
        </w:rPr>
        <w:t>127ml</w:t>
      </w:r>
      <w:r>
        <w:rPr>
          <w:rFonts w:hint="eastAsia"/>
          <w:sz w:val="24"/>
        </w:rPr>
        <w:t>，</w:t>
      </w:r>
      <w:r>
        <w:rPr>
          <w:sz w:val="24"/>
        </w:rPr>
        <w:t>P</w:t>
      </w:r>
      <w:r>
        <w:rPr>
          <w:rFonts w:hint="eastAsia"/>
          <w:sz w:val="24"/>
        </w:rPr>
        <w:t>＜</w:t>
      </w:r>
      <w:r>
        <w:rPr>
          <w:sz w:val="24"/>
        </w:rPr>
        <w:t>0.001</w:t>
      </w:r>
      <w:r>
        <w:rPr>
          <w:rFonts w:hint="eastAsia"/>
          <w:sz w:val="24"/>
        </w:rPr>
        <w:t>）、住院时间更短（</w:t>
      </w:r>
      <w:r>
        <w:rPr>
          <w:sz w:val="24"/>
        </w:rPr>
        <w:t>3.4</w:t>
      </w:r>
      <w:r>
        <w:rPr>
          <w:rFonts w:hint="eastAsia"/>
          <w:sz w:val="24"/>
        </w:rPr>
        <w:t>±</w:t>
      </w:r>
      <w:r>
        <w:rPr>
          <w:sz w:val="24"/>
        </w:rPr>
        <w:t xml:space="preserve">3.3 </w:t>
      </w:r>
      <w:r>
        <w:rPr>
          <w:rFonts w:hint="eastAsia"/>
          <w:sz w:val="24"/>
        </w:rPr>
        <w:t>比</w:t>
      </w:r>
      <w:r>
        <w:rPr>
          <w:sz w:val="24"/>
        </w:rPr>
        <w:t xml:space="preserve"> 3.7</w:t>
      </w:r>
      <w:r>
        <w:rPr>
          <w:rFonts w:hint="eastAsia"/>
          <w:sz w:val="24"/>
        </w:rPr>
        <w:t>±</w:t>
      </w:r>
      <w:r>
        <w:rPr>
          <w:sz w:val="24"/>
        </w:rPr>
        <w:t>3.5</w:t>
      </w:r>
      <w:r>
        <w:rPr>
          <w:rFonts w:hint="eastAsia"/>
          <w:sz w:val="24"/>
        </w:rPr>
        <w:t>天，</w:t>
      </w:r>
      <w:r>
        <w:rPr>
          <w:sz w:val="24"/>
        </w:rPr>
        <w:t>P</w:t>
      </w:r>
      <w:r>
        <w:rPr>
          <w:rFonts w:hint="eastAsia"/>
          <w:sz w:val="24"/>
        </w:rPr>
        <w:t>＜</w:t>
      </w:r>
      <w:r>
        <w:rPr>
          <w:sz w:val="24"/>
        </w:rPr>
        <w:t>0.05</w:t>
      </w:r>
      <w:r>
        <w:rPr>
          <w:rFonts w:hint="eastAsia"/>
          <w:sz w:val="24"/>
        </w:rPr>
        <w:t>）。经过</w:t>
      </w:r>
      <w:r>
        <w:rPr>
          <w:sz w:val="24"/>
        </w:rPr>
        <w:t>2</w:t>
      </w:r>
      <w:r>
        <w:rPr>
          <w:rFonts w:hint="eastAsia"/>
          <w:sz w:val="24"/>
        </w:rPr>
        <w:t>年的随访，</w:t>
      </w:r>
      <w:r>
        <w:rPr>
          <w:sz w:val="24"/>
        </w:rPr>
        <w:t>2</w:t>
      </w:r>
      <w:r>
        <w:rPr>
          <w:rFonts w:hint="eastAsia"/>
          <w:sz w:val="24"/>
        </w:rPr>
        <w:t>组主要不良心脏事件的发生率（</w:t>
      </w:r>
      <w:r>
        <w:rPr>
          <w:sz w:val="24"/>
        </w:rPr>
        <w:t>17.9</w:t>
      </w:r>
      <w:r>
        <w:rPr>
          <w:rFonts w:hint="eastAsia"/>
          <w:sz w:val="24"/>
        </w:rPr>
        <w:t>％</w:t>
      </w:r>
      <w:r>
        <w:rPr>
          <w:sz w:val="24"/>
        </w:rPr>
        <w:t xml:space="preserve"> </w:t>
      </w:r>
      <w:r>
        <w:rPr>
          <w:rFonts w:hint="eastAsia"/>
          <w:sz w:val="24"/>
        </w:rPr>
        <w:t>比</w:t>
      </w:r>
      <w:r>
        <w:rPr>
          <w:sz w:val="24"/>
        </w:rPr>
        <w:t xml:space="preserve"> 22.4</w:t>
      </w:r>
      <w:r>
        <w:rPr>
          <w:rFonts w:hint="eastAsia"/>
          <w:sz w:val="24"/>
        </w:rPr>
        <w:t>％，</w:t>
      </w:r>
      <w:r>
        <w:rPr>
          <w:sz w:val="24"/>
        </w:rPr>
        <w:t>P=0.08</w:t>
      </w:r>
      <w:r>
        <w:rPr>
          <w:rFonts w:hint="eastAsia"/>
          <w:sz w:val="24"/>
        </w:rPr>
        <w:t>），降低了</w:t>
      </w:r>
      <w:r>
        <w:rPr>
          <w:sz w:val="24"/>
        </w:rPr>
        <w:t>5</w:t>
      </w:r>
      <w:r>
        <w:rPr>
          <w:rFonts w:hint="eastAsia"/>
          <w:sz w:val="24"/>
        </w:rPr>
        <w:t>个百分点，意味着对每</w:t>
      </w:r>
      <w:r>
        <w:rPr>
          <w:sz w:val="24"/>
        </w:rPr>
        <w:t>20</w:t>
      </w:r>
      <w:r>
        <w:rPr>
          <w:rFonts w:hint="eastAsia"/>
          <w:sz w:val="24"/>
        </w:rPr>
        <w:t>例患者行</w:t>
      </w:r>
      <w:r>
        <w:rPr>
          <w:sz w:val="24"/>
        </w:rPr>
        <w:t>FFR</w:t>
      </w:r>
      <w:r>
        <w:rPr>
          <w:rFonts w:hint="eastAsia"/>
          <w:sz w:val="24"/>
        </w:rPr>
        <w:t>测定即能预防</w:t>
      </w:r>
      <w:r>
        <w:rPr>
          <w:sz w:val="24"/>
        </w:rPr>
        <w:t>1</w:t>
      </w:r>
      <w:r>
        <w:rPr>
          <w:rFonts w:hint="eastAsia"/>
          <w:sz w:val="24"/>
        </w:rPr>
        <w:t>起不良心血管事件。心肌梗死的发生率低于造影指导组（</w:t>
      </w:r>
      <w:r>
        <w:rPr>
          <w:sz w:val="24"/>
        </w:rPr>
        <w:t>6.1</w:t>
      </w:r>
      <w:r>
        <w:rPr>
          <w:rFonts w:hint="eastAsia"/>
          <w:sz w:val="24"/>
        </w:rPr>
        <w:t>％</w:t>
      </w:r>
      <w:r>
        <w:rPr>
          <w:sz w:val="24"/>
        </w:rPr>
        <w:t xml:space="preserve"> </w:t>
      </w:r>
      <w:r>
        <w:rPr>
          <w:rFonts w:hint="eastAsia"/>
          <w:sz w:val="24"/>
        </w:rPr>
        <w:t>比</w:t>
      </w:r>
      <w:r>
        <w:rPr>
          <w:sz w:val="24"/>
        </w:rPr>
        <w:t xml:space="preserve"> 9.9</w:t>
      </w:r>
      <w:r>
        <w:rPr>
          <w:rFonts w:hint="eastAsia"/>
          <w:sz w:val="24"/>
        </w:rPr>
        <w:t>％，</w:t>
      </w:r>
      <w:r>
        <w:rPr>
          <w:sz w:val="24"/>
        </w:rPr>
        <w:t>P=0.03</w:t>
      </w:r>
      <w:r>
        <w:rPr>
          <w:rFonts w:hint="eastAsia"/>
          <w:sz w:val="24"/>
        </w:rPr>
        <w:t>）。</w:t>
      </w:r>
      <w:r>
        <w:rPr>
          <w:sz w:val="24"/>
        </w:rPr>
        <w:t>37</w:t>
      </w:r>
      <w:r>
        <w:rPr>
          <w:rFonts w:hint="eastAsia"/>
          <w:sz w:val="24"/>
        </w:rPr>
        <w:t>％（</w:t>
      </w:r>
      <w:r>
        <w:rPr>
          <w:sz w:val="24"/>
        </w:rPr>
        <w:t>513</w:t>
      </w:r>
      <w:r>
        <w:rPr>
          <w:rFonts w:hint="eastAsia"/>
          <w:sz w:val="24"/>
        </w:rPr>
        <w:t>处）</w:t>
      </w:r>
      <w:r>
        <w:rPr>
          <w:sz w:val="24"/>
        </w:rPr>
        <w:t>FFR</w:t>
      </w:r>
      <w:r>
        <w:rPr>
          <w:rFonts w:hint="eastAsia"/>
          <w:sz w:val="24"/>
        </w:rPr>
        <w:t>＞</w:t>
      </w:r>
      <w:r>
        <w:rPr>
          <w:sz w:val="24"/>
        </w:rPr>
        <w:t>0.8</w:t>
      </w:r>
      <w:r>
        <w:rPr>
          <w:rFonts w:hint="eastAsia"/>
          <w:sz w:val="24"/>
        </w:rPr>
        <w:t>的病变未植入支架的病人随访中仅有</w:t>
      </w:r>
      <w:r>
        <w:rPr>
          <w:sz w:val="24"/>
        </w:rPr>
        <w:t>1.8</w:t>
      </w:r>
      <w:r>
        <w:rPr>
          <w:rFonts w:hint="eastAsia"/>
          <w:sz w:val="24"/>
        </w:rPr>
        <w:t>％发生了心肌梗死，</w:t>
      </w:r>
      <w:r>
        <w:rPr>
          <w:sz w:val="24"/>
        </w:rPr>
        <w:t>10.4</w:t>
      </w:r>
      <w:r>
        <w:rPr>
          <w:rFonts w:hint="eastAsia"/>
          <w:sz w:val="24"/>
        </w:rPr>
        <w:t>％需要血运重建。该研究结果显示，</w:t>
      </w:r>
      <w:r>
        <w:rPr>
          <w:sz w:val="24"/>
        </w:rPr>
        <w:t>FFR</w:t>
      </w:r>
      <w:r>
        <w:rPr>
          <w:rFonts w:hint="eastAsia"/>
          <w:sz w:val="24"/>
        </w:rPr>
        <w:t>＞</w:t>
      </w:r>
      <w:r>
        <w:rPr>
          <w:sz w:val="24"/>
        </w:rPr>
        <w:t>0.8</w:t>
      </w:r>
      <w:r>
        <w:rPr>
          <w:rFonts w:hint="eastAsia"/>
          <w:sz w:val="24"/>
        </w:rPr>
        <w:t>为临界点指导的</w:t>
      </w:r>
      <w:r>
        <w:rPr>
          <w:sz w:val="24"/>
        </w:rPr>
        <w:t>PCI</w:t>
      </w:r>
      <w:r>
        <w:rPr>
          <w:rFonts w:hint="eastAsia"/>
          <w:sz w:val="24"/>
        </w:rPr>
        <w:t>治疗同样安全，且植入支架更少，可达到功能上的完全血运重建，避免了不必要的支架植入带来的风险，降低医疗费用，术前、术后</w:t>
      </w:r>
      <w:r>
        <w:rPr>
          <w:sz w:val="24"/>
        </w:rPr>
        <w:t>FFR</w:t>
      </w:r>
      <w:r>
        <w:rPr>
          <w:rFonts w:hint="eastAsia"/>
          <w:sz w:val="24"/>
        </w:rPr>
        <w:t>的改善程度可以判断</w:t>
      </w:r>
      <w:r>
        <w:rPr>
          <w:sz w:val="24"/>
        </w:rPr>
        <w:t>PCI</w:t>
      </w:r>
      <w:r>
        <w:rPr>
          <w:rFonts w:hint="eastAsia"/>
          <w:sz w:val="24"/>
        </w:rPr>
        <w:t>的即刻效果和评估预后，因此具有不可替代的指导作用，能显著提高多支血管病变病人的预后。</w:t>
      </w:r>
      <w:r>
        <w:rPr>
          <w:sz w:val="24"/>
        </w:rPr>
        <w:t>FAME</w:t>
      </w:r>
      <w:r>
        <w:rPr>
          <w:rFonts w:hint="eastAsia"/>
          <w:sz w:val="24"/>
        </w:rPr>
        <w:t>研究依据</w:t>
      </w:r>
      <w:r>
        <w:rPr>
          <w:sz w:val="24"/>
        </w:rPr>
        <w:t>FFR</w:t>
      </w:r>
      <w:r>
        <w:rPr>
          <w:rFonts w:hint="eastAsia"/>
          <w:sz w:val="24"/>
        </w:rPr>
        <w:t>结果评估造影显示的狭窄病变是否会引起心肌缺血，仅对引起心肌缺血的病变</w:t>
      </w:r>
      <w:r>
        <w:rPr>
          <w:sz w:val="24"/>
        </w:rPr>
        <w:t>(</w:t>
      </w:r>
      <w:r>
        <w:rPr>
          <w:rFonts w:hint="eastAsia"/>
          <w:sz w:val="24"/>
        </w:rPr>
        <w:t>即</w:t>
      </w:r>
      <w:r>
        <w:rPr>
          <w:sz w:val="24"/>
        </w:rPr>
        <w:t>FFR&lt;0.8)</w:t>
      </w:r>
      <w:r>
        <w:rPr>
          <w:rFonts w:hint="eastAsia"/>
          <w:sz w:val="24"/>
        </w:rPr>
        <w:t>行</w:t>
      </w:r>
      <w:r>
        <w:rPr>
          <w:sz w:val="24"/>
        </w:rPr>
        <w:t>PCI</w:t>
      </w:r>
      <w:r>
        <w:rPr>
          <w:rFonts w:hint="eastAsia"/>
          <w:sz w:val="24"/>
        </w:rPr>
        <w:t>，而对非缺血病变给与药物干预治疗。</w:t>
      </w:r>
      <w:r>
        <w:rPr>
          <w:sz w:val="24"/>
        </w:rPr>
        <w:t>FAME</w:t>
      </w:r>
      <w:r>
        <w:rPr>
          <w:rFonts w:hint="eastAsia"/>
          <w:sz w:val="24"/>
        </w:rPr>
        <w:t>研究的结果使我们开始重新审视目前在介入领域中固有的理念。且</w:t>
      </w:r>
      <w:r>
        <w:rPr>
          <w:sz w:val="24"/>
        </w:rPr>
        <w:t>COURAGE</w:t>
      </w:r>
      <w:r>
        <w:rPr>
          <w:rFonts w:hint="eastAsia"/>
          <w:sz w:val="24"/>
        </w:rPr>
        <w:t>研究研究发现，在稳定性冠状动脉疾病患者中，比起单纯药物治疗，</w:t>
      </w:r>
      <w:r>
        <w:rPr>
          <w:rFonts w:hint="eastAsia"/>
          <w:sz w:val="24"/>
        </w:rPr>
        <w:lastRenderedPageBreak/>
        <w:t>仅由冠脉血管造影指导的</w:t>
      </w:r>
      <w:r>
        <w:rPr>
          <w:sz w:val="24"/>
        </w:rPr>
        <w:t>PCI</w:t>
      </w:r>
      <w:r>
        <w:rPr>
          <w:rFonts w:hint="eastAsia"/>
          <w:sz w:val="24"/>
        </w:rPr>
        <w:t>并不能提高临床结局。</w:t>
      </w:r>
    </w:p>
    <w:p w:rsidR="00307BCB" w:rsidRDefault="00307BCB" w:rsidP="00307BCB">
      <w:pPr>
        <w:spacing w:line="360" w:lineRule="auto"/>
        <w:rPr>
          <w:b/>
          <w:bCs/>
          <w:sz w:val="24"/>
        </w:rPr>
      </w:pPr>
      <w:r>
        <w:rPr>
          <w:b/>
          <w:bCs/>
          <w:sz w:val="24"/>
        </w:rPr>
        <w:t>COURAGE</w:t>
      </w:r>
      <w:r>
        <w:rPr>
          <w:rFonts w:hint="eastAsia"/>
          <w:b/>
          <w:bCs/>
          <w:sz w:val="24"/>
        </w:rPr>
        <w:t>研究</w:t>
      </w:r>
    </w:p>
    <w:p w:rsidR="00307BCB" w:rsidRDefault="00307BCB" w:rsidP="00307BCB">
      <w:pPr>
        <w:spacing w:line="360" w:lineRule="auto"/>
        <w:ind w:firstLineChars="200" w:firstLine="480"/>
        <w:rPr>
          <w:sz w:val="24"/>
        </w:rPr>
      </w:pPr>
      <w:r>
        <w:rPr>
          <w:sz w:val="24"/>
        </w:rPr>
        <w:t>COURAGE</w:t>
      </w:r>
      <w:r>
        <w:rPr>
          <w:rFonts w:hint="eastAsia"/>
          <w:sz w:val="24"/>
        </w:rPr>
        <w:t>研究</w:t>
      </w:r>
      <w:r>
        <w:rPr>
          <w:sz w:val="24"/>
        </w:rPr>
        <w:fldChar w:fldCharType="begin"/>
      </w:r>
      <w:r>
        <w:rPr>
          <w:sz w:val="24"/>
        </w:rPr>
        <w:instrText xml:space="preserve"> ADDIN NE.Ref.{AA402EE3-D261-4E1A-B8D8-6A3CEA9AB67B}</w:instrText>
      </w:r>
      <w:r>
        <w:rPr>
          <w:sz w:val="24"/>
        </w:rPr>
        <w:fldChar w:fldCharType="separate"/>
      </w:r>
      <w:r>
        <w:rPr>
          <w:rFonts w:ascii="宋体" w:hAnsi="宋体" w:hint="eastAsia"/>
          <w:color w:val="080000"/>
        </w:rPr>
        <w:t>[14]</w:t>
      </w:r>
      <w:r>
        <w:rPr>
          <w:sz w:val="24"/>
        </w:rPr>
        <w:fldChar w:fldCharType="end"/>
      </w:r>
      <w:r>
        <w:rPr>
          <w:rFonts w:hint="eastAsia"/>
          <w:sz w:val="24"/>
        </w:rPr>
        <w:t>纳入了一个比较窄的稳定性冠状动脉病变患者组，排除了心力衰竭、严重心绞痛或左主干狭窄等可以从血管重建中获益的亚组。且每纳入</w:t>
      </w:r>
      <w:r>
        <w:rPr>
          <w:sz w:val="24"/>
        </w:rPr>
        <w:t>100</w:t>
      </w:r>
      <w:r>
        <w:rPr>
          <w:rFonts w:hint="eastAsia"/>
          <w:sz w:val="24"/>
        </w:rPr>
        <w:t>例患者，就有</w:t>
      </w:r>
      <w:r>
        <w:rPr>
          <w:sz w:val="24"/>
        </w:rPr>
        <w:t>161</w:t>
      </w:r>
      <w:r>
        <w:rPr>
          <w:rFonts w:hint="eastAsia"/>
          <w:sz w:val="24"/>
        </w:rPr>
        <w:t>例因心力衰竭而被排除，</w:t>
      </w:r>
      <w:r>
        <w:rPr>
          <w:sz w:val="24"/>
        </w:rPr>
        <w:t>39</w:t>
      </w:r>
      <w:r>
        <w:rPr>
          <w:rFonts w:hint="eastAsia"/>
          <w:sz w:val="24"/>
        </w:rPr>
        <w:t>例因重度心绞痛而被排除，</w:t>
      </w:r>
      <w:r>
        <w:rPr>
          <w:sz w:val="24"/>
        </w:rPr>
        <w:t>31</w:t>
      </w:r>
      <w:r>
        <w:rPr>
          <w:rFonts w:hint="eastAsia"/>
          <w:sz w:val="24"/>
        </w:rPr>
        <w:t>例因左主干狭窄而被排除。</w:t>
      </w:r>
      <w:r>
        <w:rPr>
          <w:sz w:val="24"/>
        </w:rPr>
        <w:t>COURAGE</w:t>
      </w:r>
      <w:r>
        <w:rPr>
          <w:rFonts w:hint="eastAsia"/>
          <w:sz w:val="24"/>
        </w:rPr>
        <w:t>研究准确地说，是初始</w:t>
      </w:r>
      <w:r>
        <w:rPr>
          <w:sz w:val="24"/>
        </w:rPr>
        <w:t>PCI</w:t>
      </w:r>
      <w:r>
        <w:rPr>
          <w:rFonts w:hint="eastAsia"/>
          <w:sz w:val="24"/>
        </w:rPr>
        <w:t>联合最佳药物治疗与最佳药物治疗失败后交叉</w:t>
      </w:r>
      <w:r>
        <w:rPr>
          <w:sz w:val="24"/>
        </w:rPr>
        <w:t>PCI</w:t>
      </w:r>
      <w:r>
        <w:rPr>
          <w:rFonts w:hint="eastAsia"/>
          <w:sz w:val="24"/>
        </w:rPr>
        <w:t>治疗的研究，交叉率非常高，在随访</w:t>
      </w:r>
      <w:r>
        <w:rPr>
          <w:sz w:val="24"/>
        </w:rPr>
        <w:t>1</w:t>
      </w:r>
      <w:r>
        <w:rPr>
          <w:rFonts w:hint="eastAsia"/>
          <w:sz w:val="24"/>
        </w:rPr>
        <w:t>年里，有</w:t>
      </w:r>
      <w:r>
        <w:rPr>
          <w:sz w:val="24"/>
        </w:rPr>
        <w:t>16.1%</w:t>
      </w:r>
      <w:r>
        <w:rPr>
          <w:rFonts w:hint="eastAsia"/>
          <w:sz w:val="24"/>
        </w:rPr>
        <w:t>接受最佳药物治疗的患者交叉接受了</w:t>
      </w:r>
      <w:r>
        <w:rPr>
          <w:sz w:val="24"/>
        </w:rPr>
        <w:t>PCI</w:t>
      </w:r>
      <w:r>
        <w:rPr>
          <w:rFonts w:hint="eastAsia"/>
          <w:sz w:val="24"/>
        </w:rPr>
        <w:t>治疗，中位数为</w:t>
      </w:r>
      <w:r>
        <w:rPr>
          <w:sz w:val="24"/>
        </w:rPr>
        <w:t>4.6</w:t>
      </w:r>
      <w:r>
        <w:rPr>
          <w:rFonts w:hint="eastAsia"/>
          <w:sz w:val="24"/>
        </w:rPr>
        <w:t>年时增加到了这部分患者的比例增加到了</w:t>
      </w:r>
      <w:r>
        <w:rPr>
          <w:sz w:val="24"/>
        </w:rPr>
        <w:t>32.6%</w:t>
      </w:r>
      <w:r>
        <w:rPr>
          <w:rFonts w:hint="eastAsia"/>
          <w:sz w:val="24"/>
        </w:rPr>
        <w:t>。</w:t>
      </w:r>
      <w:r>
        <w:rPr>
          <w:sz w:val="24"/>
        </w:rPr>
        <w:t>COURAGR</w:t>
      </w:r>
      <w:r>
        <w:rPr>
          <w:rFonts w:hint="eastAsia"/>
          <w:sz w:val="24"/>
        </w:rPr>
        <w:t>研究的一系列结果表明</w:t>
      </w:r>
      <w:r>
        <w:rPr>
          <w:sz w:val="24"/>
        </w:rPr>
        <w:t>PCI</w:t>
      </w:r>
      <w:r>
        <w:rPr>
          <w:rFonts w:hint="eastAsia"/>
          <w:sz w:val="24"/>
        </w:rPr>
        <w:t>在治疗稳定冠状动脉疾病过程中并不能降低死亡或继发心肌梗死的风险。</w:t>
      </w:r>
      <w:r>
        <w:rPr>
          <w:sz w:val="24"/>
        </w:rPr>
        <w:fldChar w:fldCharType="begin"/>
      </w:r>
      <w:r>
        <w:rPr>
          <w:sz w:val="24"/>
        </w:rPr>
        <w:instrText xml:space="preserve"> ADDIN NE.Ref.{6FFDC7E0-7A2C-435F-8D3E-FD8E87CB825F}</w:instrText>
      </w:r>
      <w:r>
        <w:rPr>
          <w:sz w:val="24"/>
        </w:rPr>
        <w:fldChar w:fldCharType="separate"/>
      </w:r>
      <w:r>
        <w:rPr>
          <w:rFonts w:ascii="宋体" w:hAnsi="宋体" w:hint="eastAsia"/>
          <w:color w:val="080000"/>
        </w:rPr>
        <w:t>[15]</w:t>
      </w:r>
      <w:r>
        <w:rPr>
          <w:sz w:val="24"/>
        </w:rPr>
        <w:fldChar w:fldCharType="end"/>
      </w:r>
    </w:p>
    <w:p w:rsidR="00307BCB" w:rsidRDefault="00307BCB" w:rsidP="00307BCB">
      <w:pPr>
        <w:spacing w:line="360" w:lineRule="auto"/>
        <w:rPr>
          <w:b/>
          <w:bCs/>
          <w:sz w:val="24"/>
        </w:rPr>
      </w:pPr>
      <w:r>
        <w:rPr>
          <w:b/>
          <w:bCs/>
          <w:sz w:val="24"/>
        </w:rPr>
        <w:t>FAME II</w:t>
      </w:r>
      <w:r>
        <w:rPr>
          <w:rFonts w:hint="eastAsia"/>
          <w:b/>
          <w:bCs/>
          <w:sz w:val="24"/>
        </w:rPr>
        <w:t>研究</w:t>
      </w:r>
    </w:p>
    <w:p w:rsidR="00307BCB" w:rsidRDefault="00307BCB" w:rsidP="00307BCB">
      <w:pPr>
        <w:spacing w:line="360" w:lineRule="auto"/>
        <w:ind w:firstLineChars="200" w:firstLine="480"/>
        <w:rPr>
          <w:sz w:val="24"/>
        </w:rPr>
      </w:pPr>
      <w:r>
        <w:rPr>
          <w:sz w:val="24"/>
        </w:rPr>
        <w:t>COURAGE</w:t>
      </w:r>
      <w:r>
        <w:rPr>
          <w:rFonts w:hint="eastAsia"/>
          <w:sz w:val="24"/>
        </w:rPr>
        <w:t>研究提出的有关稳定型心绞痛病人</w:t>
      </w:r>
      <w:r>
        <w:rPr>
          <w:sz w:val="24"/>
        </w:rPr>
        <w:t>PCI</w:t>
      </w:r>
      <w:r>
        <w:rPr>
          <w:rFonts w:hint="eastAsia"/>
          <w:sz w:val="24"/>
        </w:rPr>
        <w:t>临床益处的争议，</w:t>
      </w:r>
      <w:r>
        <w:rPr>
          <w:sz w:val="24"/>
        </w:rPr>
        <w:t>FAME II</w:t>
      </w:r>
      <w:r>
        <w:rPr>
          <w:rFonts w:hint="eastAsia"/>
          <w:sz w:val="24"/>
        </w:rPr>
        <w:t>研究阐明了这一问题。</w:t>
      </w:r>
      <w:r>
        <w:rPr>
          <w:sz w:val="24"/>
        </w:rPr>
        <w:t>FAME2</w:t>
      </w:r>
      <w:r>
        <w:rPr>
          <w:rFonts w:hint="eastAsia"/>
          <w:sz w:val="24"/>
        </w:rPr>
        <w:t>研究</w:t>
      </w:r>
      <w:r>
        <w:rPr>
          <w:sz w:val="24"/>
        </w:rPr>
        <w:fldChar w:fldCharType="begin"/>
      </w:r>
      <w:r>
        <w:rPr>
          <w:sz w:val="24"/>
        </w:rPr>
        <w:instrText xml:space="preserve"> ADDIN NE.Ref.{D44A90F5-195C-4D21-B44B-5855A0997E05}</w:instrText>
      </w:r>
      <w:r>
        <w:rPr>
          <w:sz w:val="24"/>
        </w:rPr>
        <w:fldChar w:fldCharType="separate"/>
      </w:r>
      <w:r>
        <w:rPr>
          <w:rFonts w:ascii="宋体" w:hAnsi="宋体" w:hint="eastAsia"/>
          <w:color w:val="080000"/>
        </w:rPr>
        <w:t>[16]</w:t>
      </w:r>
      <w:r>
        <w:rPr>
          <w:sz w:val="24"/>
        </w:rPr>
        <w:fldChar w:fldCharType="end"/>
      </w:r>
      <w:r>
        <w:rPr>
          <w:rFonts w:hint="eastAsia"/>
          <w:sz w:val="24"/>
        </w:rPr>
        <w:t>对比了</w:t>
      </w:r>
      <w:r>
        <w:rPr>
          <w:sz w:val="24"/>
        </w:rPr>
        <w:t>FFR</w:t>
      </w:r>
      <w:r>
        <w:rPr>
          <w:rFonts w:hint="eastAsia"/>
          <w:sz w:val="24"/>
        </w:rPr>
        <w:t>指导的</w:t>
      </w:r>
      <w:r>
        <w:rPr>
          <w:sz w:val="24"/>
        </w:rPr>
        <w:t>PCI</w:t>
      </w:r>
      <w:r>
        <w:rPr>
          <w:rFonts w:hint="eastAsia"/>
          <w:sz w:val="24"/>
        </w:rPr>
        <w:t>联合最佳药物治疗和单纯最佳药物治疗在稳定性冠状动脉疾病患者中的临床预后、安全性和费用效益比。共入选了</w:t>
      </w:r>
      <w:r>
        <w:rPr>
          <w:sz w:val="24"/>
        </w:rPr>
        <w:t>888</w:t>
      </w:r>
      <w:r>
        <w:rPr>
          <w:rFonts w:hint="eastAsia"/>
          <w:sz w:val="24"/>
        </w:rPr>
        <w:t>例至少有一处有血流动力学意义的冠状动脉狭窄病变且适合使用药物洗脱支架（</w:t>
      </w:r>
      <w:r>
        <w:rPr>
          <w:sz w:val="24"/>
        </w:rPr>
        <w:t>DES</w:t>
      </w:r>
      <w:r>
        <w:rPr>
          <w:rFonts w:hint="eastAsia"/>
          <w:sz w:val="24"/>
        </w:rPr>
        <w:t>）行</w:t>
      </w:r>
      <w:r>
        <w:rPr>
          <w:sz w:val="24"/>
        </w:rPr>
        <w:t>PCI</w:t>
      </w:r>
      <w:r>
        <w:rPr>
          <w:rFonts w:hint="eastAsia"/>
          <w:sz w:val="24"/>
        </w:rPr>
        <w:t>治疗的患者。将</w:t>
      </w:r>
      <w:r>
        <w:rPr>
          <w:sz w:val="24"/>
        </w:rPr>
        <w:t>888</w:t>
      </w:r>
      <w:r>
        <w:rPr>
          <w:rFonts w:hint="eastAsia"/>
          <w:sz w:val="24"/>
        </w:rPr>
        <w:t>例</w:t>
      </w:r>
      <w:r>
        <w:rPr>
          <w:sz w:val="24"/>
        </w:rPr>
        <w:t>FFR</w:t>
      </w:r>
      <w:r>
        <w:rPr>
          <w:rFonts w:hint="eastAsia"/>
          <w:sz w:val="24"/>
        </w:rPr>
        <w:t>＜</w:t>
      </w:r>
      <w:r>
        <w:rPr>
          <w:sz w:val="24"/>
        </w:rPr>
        <w:t>0.8</w:t>
      </w:r>
      <w:r>
        <w:rPr>
          <w:rFonts w:hint="eastAsia"/>
          <w:sz w:val="24"/>
        </w:rPr>
        <w:t>的稳定性冠状动脉单支或多支病变患者被随机分为</w:t>
      </w:r>
      <w:r>
        <w:rPr>
          <w:sz w:val="24"/>
        </w:rPr>
        <w:t>PCI+MT</w:t>
      </w:r>
      <w:r>
        <w:rPr>
          <w:rFonts w:hint="eastAsia"/>
          <w:sz w:val="24"/>
        </w:rPr>
        <w:t>（最佳药物治疗组）组（</w:t>
      </w:r>
      <w:r>
        <w:rPr>
          <w:sz w:val="24"/>
        </w:rPr>
        <w:t>n=447</w:t>
      </w:r>
      <w:r>
        <w:rPr>
          <w:rFonts w:hint="eastAsia"/>
          <w:sz w:val="24"/>
        </w:rPr>
        <w:t>）和</w:t>
      </w:r>
      <w:r>
        <w:rPr>
          <w:sz w:val="24"/>
        </w:rPr>
        <w:t>MT</w:t>
      </w:r>
      <w:r>
        <w:rPr>
          <w:rFonts w:hint="eastAsia"/>
          <w:sz w:val="24"/>
        </w:rPr>
        <w:t>组（</w:t>
      </w:r>
      <w:r>
        <w:rPr>
          <w:sz w:val="24"/>
        </w:rPr>
        <w:t>n=441</w:t>
      </w:r>
      <w:r>
        <w:rPr>
          <w:rFonts w:hint="eastAsia"/>
          <w:sz w:val="24"/>
        </w:rPr>
        <w:t>）</w:t>
      </w:r>
      <w:r>
        <w:rPr>
          <w:sz w:val="24"/>
        </w:rPr>
        <w:t>,</w:t>
      </w:r>
      <w:r>
        <w:rPr>
          <w:rFonts w:hint="eastAsia"/>
          <w:sz w:val="24"/>
        </w:rPr>
        <w:t>主要心血管事件（</w:t>
      </w:r>
      <w:r>
        <w:rPr>
          <w:sz w:val="24"/>
        </w:rPr>
        <w:t>MACE</w:t>
      </w:r>
      <w:r>
        <w:rPr>
          <w:rFonts w:hint="eastAsia"/>
          <w:sz w:val="24"/>
        </w:rPr>
        <w:t>）包括全因死亡、心肌梗死、紧急血运重建等。</w:t>
      </w:r>
      <w:r>
        <w:rPr>
          <w:sz w:val="24"/>
        </w:rPr>
        <w:t>PCI+MT</w:t>
      </w:r>
      <w:r>
        <w:rPr>
          <w:rFonts w:hint="eastAsia"/>
          <w:sz w:val="24"/>
        </w:rPr>
        <w:t>组的主要心血管事件三年随访发生率相比于</w:t>
      </w:r>
      <w:r>
        <w:rPr>
          <w:sz w:val="24"/>
        </w:rPr>
        <w:t>MT</w:t>
      </w:r>
      <w:r>
        <w:rPr>
          <w:rFonts w:hint="eastAsia"/>
          <w:sz w:val="24"/>
        </w:rPr>
        <w:t>组显著降低</w:t>
      </w:r>
      <w:r>
        <w:rPr>
          <w:sz w:val="24"/>
        </w:rPr>
        <w:t xml:space="preserve">(10.1% </w:t>
      </w:r>
      <w:r>
        <w:rPr>
          <w:rFonts w:hint="eastAsia"/>
          <w:sz w:val="24"/>
        </w:rPr>
        <w:t>比</w:t>
      </w:r>
      <w:r>
        <w:rPr>
          <w:sz w:val="24"/>
        </w:rPr>
        <w:t>22.0%;P</w:t>
      </w:r>
      <w:r>
        <w:rPr>
          <w:rFonts w:hint="eastAsia"/>
          <w:sz w:val="24"/>
        </w:rPr>
        <w:t>＜</w:t>
      </w:r>
      <w:r>
        <w:rPr>
          <w:sz w:val="24"/>
        </w:rPr>
        <w:t>0.001)</w:t>
      </w:r>
      <w:r>
        <w:rPr>
          <w:rFonts w:hint="eastAsia"/>
          <w:sz w:val="24"/>
        </w:rPr>
        <w:t>；紧急血运重建率显著降低</w:t>
      </w:r>
      <w:r>
        <w:rPr>
          <w:sz w:val="24"/>
        </w:rPr>
        <w:t xml:space="preserve">(4.3% </w:t>
      </w:r>
      <w:r>
        <w:rPr>
          <w:rFonts w:hint="eastAsia"/>
          <w:sz w:val="24"/>
        </w:rPr>
        <w:t>比</w:t>
      </w:r>
      <w:r>
        <w:rPr>
          <w:sz w:val="24"/>
        </w:rPr>
        <w:t xml:space="preserve"> 17.2%; P</w:t>
      </w:r>
      <w:r>
        <w:rPr>
          <w:rFonts w:hint="eastAsia"/>
          <w:sz w:val="24"/>
        </w:rPr>
        <w:t>＜</w:t>
      </w:r>
      <w:r>
        <w:rPr>
          <w:sz w:val="24"/>
        </w:rPr>
        <w:t>0.001)</w:t>
      </w:r>
      <w:r>
        <w:rPr>
          <w:rFonts w:hint="eastAsia"/>
          <w:sz w:val="24"/>
        </w:rPr>
        <w:t>；</w:t>
      </w:r>
      <w:r>
        <w:rPr>
          <w:sz w:val="24"/>
        </w:rPr>
        <w:t>PCI+MT</w:t>
      </w:r>
      <w:r>
        <w:rPr>
          <w:rFonts w:hint="eastAsia"/>
          <w:sz w:val="24"/>
        </w:rPr>
        <w:t>组死亡和心肌梗死发生率明显降低</w:t>
      </w:r>
      <w:r>
        <w:rPr>
          <w:sz w:val="24"/>
        </w:rPr>
        <w:t xml:space="preserve">(8.3% </w:t>
      </w:r>
      <w:r>
        <w:rPr>
          <w:rFonts w:hint="eastAsia"/>
          <w:sz w:val="24"/>
        </w:rPr>
        <w:t>比</w:t>
      </w:r>
      <w:r>
        <w:rPr>
          <w:sz w:val="24"/>
        </w:rPr>
        <w:t xml:space="preserve"> 10.4%; P=0.28)</w:t>
      </w:r>
      <w:r>
        <w:rPr>
          <w:rFonts w:hint="eastAsia"/>
          <w:sz w:val="24"/>
        </w:rPr>
        <w:t>；</w:t>
      </w:r>
      <w:r>
        <w:rPr>
          <w:sz w:val="24"/>
        </w:rPr>
        <w:t>PCI+MT</w:t>
      </w:r>
      <w:r>
        <w:rPr>
          <w:rFonts w:hint="eastAsia"/>
          <w:sz w:val="24"/>
        </w:rPr>
        <w:t>组在</w:t>
      </w:r>
      <w:r>
        <w:rPr>
          <w:sz w:val="24"/>
        </w:rPr>
        <w:t>3</w:t>
      </w:r>
      <w:r>
        <w:rPr>
          <w:rFonts w:hint="eastAsia"/>
          <w:sz w:val="24"/>
        </w:rPr>
        <w:t>年随访中的心绞痛的严重程度明显降低；</w:t>
      </w:r>
      <w:r>
        <w:rPr>
          <w:sz w:val="24"/>
        </w:rPr>
        <w:t>PCI+MT</w:t>
      </w:r>
      <w:r>
        <w:rPr>
          <w:rFonts w:hint="eastAsia"/>
          <w:sz w:val="24"/>
        </w:rPr>
        <w:t>组的平均初始成本较高</w:t>
      </w:r>
      <w:r>
        <w:rPr>
          <w:sz w:val="24"/>
        </w:rPr>
        <w:t xml:space="preserve"> ($9944 </w:t>
      </w:r>
      <w:r>
        <w:rPr>
          <w:rFonts w:hint="eastAsia"/>
          <w:sz w:val="24"/>
        </w:rPr>
        <w:t>比</w:t>
      </w:r>
      <w:r>
        <w:rPr>
          <w:sz w:val="24"/>
        </w:rPr>
        <w:t>$4440; P</w:t>
      </w:r>
      <w:r>
        <w:rPr>
          <w:rFonts w:hint="eastAsia"/>
          <w:sz w:val="24"/>
        </w:rPr>
        <w:t>＜</w:t>
      </w:r>
      <w:r>
        <w:rPr>
          <w:sz w:val="24"/>
        </w:rPr>
        <w:t>0.001)</w:t>
      </w:r>
      <w:r>
        <w:rPr>
          <w:rFonts w:hint="eastAsia"/>
          <w:sz w:val="24"/>
        </w:rPr>
        <w:t>，但两组</w:t>
      </w:r>
      <w:r>
        <w:rPr>
          <w:sz w:val="24"/>
        </w:rPr>
        <w:t>3</w:t>
      </w:r>
      <w:r>
        <w:rPr>
          <w:rFonts w:hint="eastAsia"/>
          <w:sz w:val="24"/>
        </w:rPr>
        <w:t>年总计花费相似（</w:t>
      </w:r>
      <w:r>
        <w:rPr>
          <w:sz w:val="24"/>
        </w:rPr>
        <w:t xml:space="preserve">$16 792 </w:t>
      </w:r>
      <w:r>
        <w:rPr>
          <w:rFonts w:hint="eastAsia"/>
          <w:sz w:val="24"/>
        </w:rPr>
        <w:t>比</w:t>
      </w:r>
      <w:r>
        <w:rPr>
          <w:sz w:val="24"/>
        </w:rPr>
        <w:t xml:space="preserve"> $16 737; P=0.94</w:t>
      </w:r>
      <w:r>
        <w:rPr>
          <w:rFonts w:hint="eastAsia"/>
          <w:sz w:val="24"/>
        </w:rPr>
        <w:t>）；与</w:t>
      </w:r>
      <w:r>
        <w:rPr>
          <w:sz w:val="24"/>
        </w:rPr>
        <w:t>MT</w:t>
      </w:r>
      <w:r>
        <w:rPr>
          <w:rFonts w:hint="eastAsia"/>
          <w:sz w:val="24"/>
        </w:rPr>
        <w:t>相比，</w:t>
      </w:r>
      <w:r>
        <w:rPr>
          <w:sz w:val="24"/>
        </w:rPr>
        <w:t>PCI+MT</w:t>
      </w:r>
      <w:r>
        <w:rPr>
          <w:rFonts w:hint="eastAsia"/>
          <w:sz w:val="24"/>
        </w:rPr>
        <w:t>组的费用效益比在</w:t>
      </w:r>
      <w:r>
        <w:rPr>
          <w:sz w:val="24"/>
        </w:rPr>
        <w:t>2</w:t>
      </w:r>
      <w:r>
        <w:rPr>
          <w:rFonts w:hint="eastAsia"/>
          <w:sz w:val="24"/>
        </w:rPr>
        <w:t>年时为每质量调整生命年</w:t>
      </w:r>
      <w:r>
        <w:rPr>
          <w:sz w:val="24"/>
        </w:rPr>
        <w:t>17300</w:t>
      </w:r>
      <w:r>
        <w:rPr>
          <w:rFonts w:hint="eastAsia"/>
          <w:sz w:val="24"/>
        </w:rPr>
        <w:t>美元，在</w:t>
      </w:r>
      <w:r>
        <w:rPr>
          <w:sz w:val="24"/>
        </w:rPr>
        <w:t>3</w:t>
      </w:r>
      <w:r>
        <w:rPr>
          <w:rFonts w:hint="eastAsia"/>
          <w:sz w:val="24"/>
        </w:rPr>
        <w:t>年时为每质量调整生命年</w:t>
      </w:r>
      <w:r>
        <w:rPr>
          <w:sz w:val="24"/>
        </w:rPr>
        <w:t>1600</w:t>
      </w:r>
      <w:r>
        <w:rPr>
          <w:rFonts w:hint="eastAsia"/>
          <w:sz w:val="24"/>
        </w:rPr>
        <w:t>美元，以上结果在灵敏度分析中可靠。</w:t>
      </w:r>
      <w:r>
        <w:rPr>
          <w:sz w:val="24"/>
        </w:rPr>
        <w:t>FAME2</w:t>
      </w:r>
      <w:r>
        <w:rPr>
          <w:rFonts w:hint="eastAsia"/>
          <w:sz w:val="24"/>
        </w:rPr>
        <w:t>研究指出在</w:t>
      </w:r>
      <w:r>
        <w:rPr>
          <w:sz w:val="24"/>
        </w:rPr>
        <w:t>FFR</w:t>
      </w:r>
      <w:r>
        <w:rPr>
          <w:rFonts w:hint="eastAsia"/>
          <w:sz w:val="24"/>
        </w:rPr>
        <w:t>减少的病变中</w:t>
      </w:r>
      <w:r>
        <w:rPr>
          <w:sz w:val="24"/>
        </w:rPr>
        <w:t>PCI</w:t>
      </w:r>
      <w:r>
        <w:rPr>
          <w:rFonts w:hint="eastAsia"/>
          <w:sz w:val="24"/>
        </w:rPr>
        <w:t>可以改善患者长期的结果，并且在稳定的冠状动脉疾病患者中，与单独的</w:t>
      </w:r>
      <w:r>
        <w:rPr>
          <w:sz w:val="24"/>
        </w:rPr>
        <w:t>MT</w:t>
      </w:r>
      <w:r>
        <w:rPr>
          <w:rFonts w:hint="eastAsia"/>
          <w:sz w:val="24"/>
        </w:rPr>
        <w:t>相比，</w:t>
      </w:r>
      <w:r>
        <w:rPr>
          <w:sz w:val="24"/>
        </w:rPr>
        <w:t>PCI</w:t>
      </w:r>
      <w:r>
        <w:rPr>
          <w:rFonts w:hint="eastAsia"/>
          <w:sz w:val="24"/>
        </w:rPr>
        <w:t>有显著地经济获益。</w:t>
      </w:r>
    </w:p>
    <w:p w:rsidR="00307BCB" w:rsidRDefault="00307BCB" w:rsidP="00307BCB">
      <w:pPr>
        <w:spacing w:line="360" w:lineRule="auto"/>
        <w:rPr>
          <w:b/>
          <w:bCs/>
          <w:sz w:val="24"/>
        </w:rPr>
      </w:pPr>
      <w:r>
        <w:rPr>
          <w:rFonts w:hint="eastAsia"/>
          <w:b/>
          <w:bCs/>
          <w:sz w:val="24"/>
        </w:rPr>
        <w:t>冠状动脉血流储备分数的利弊</w:t>
      </w:r>
    </w:p>
    <w:p w:rsidR="00307BCB" w:rsidRDefault="00307BCB" w:rsidP="00307BCB">
      <w:pPr>
        <w:spacing w:line="360" w:lineRule="auto"/>
        <w:ind w:firstLineChars="200" w:firstLine="480"/>
        <w:rPr>
          <w:sz w:val="24"/>
        </w:rPr>
      </w:pPr>
      <w:r>
        <w:rPr>
          <w:rFonts w:hint="eastAsia"/>
          <w:sz w:val="24"/>
        </w:rPr>
        <w:t>冠脉造影是从解剖学角度去评价冠状动脉是否狭窄及其狭窄的严重程度，并</w:t>
      </w:r>
      <w:r>
        <w:rPr>
          <w:rFonts w:hint="eastAsia"/>
          <w:sz w:val="24"/>
        </w:rPr>
        <w:lastRenderedPageBreak/>
        <w:t>没有从血流灌注情况即从功能学角度去评价冠状动脉病变对心肌供血的影响。</w:t>
      </w:r>
      <w:r>
        <w:rPr>
          <w:sz w:val="24"/>
        </w:rPr>
        <w:fldChar w:fldCharType="begin"/>
      </w:r>
      <w:r>
        <w:rPr>
          <w:sz w:val="24"/>
        </w:rPr>
        <w:instrText xml:space="preserve"> ADDIN NE.Ref.{867769EC-FE2B-4558-A64F-4DD7604C0BD4}</w:instrText>
      </w:r>
      <w:r>
        <w:rPr>
          <w:sz w:val="24"/>
        </w:rPr>
        <w:fldChar w:fldCharType="separate"/>
      </w:r>
      <w:r>
        <w:rPr>
          <w:rFonts w:ascii="宋体" w:hAnsi="宋体" w:hint="eastAsia"/>
          <w:color w:val="080000"/>
        </w:rPr>
        <w:t>[17]</w:t>
      </w:r>
      <w:r>
        <w:rPr>
          <w:sz w:val="24"/>
        </w:rPr>
        <w:fldChar w:fldCharType="end"/>
      </w:r>
      <w:r>
        <w:rPr>
          <w:rFonts w:hint="eastAsia"/>
          <w:sz w:val="24"/>
        </w:rPr>
        <w:t>当前医疗水平对冠脉造影在确定致心肌缺血的罪犯血管方面，尤其是对造影过程中的临界病变的判断仍有一定程度的困难。此种不确定性可能会诱导介入医师去处理无临床意义的病变，或者没有对引起心肌缺血的罪犯血管进行处理，使患者未得到合理治疗。</w:t>
      </w:r>
      <w:r>
        <w:rPr>
          <w:sz w:val="24"/>
        </w:rPr>
        <w:fldChar w:fldCharType="begin"/>
      </w:r>
      <w:r>
        <w:rPr>
          <w:sz w:val="24"/>
        </w:rPr>
        <w:instrText xml:space="preserve"> ADDIN NE.Ref.{3E061009-4055-4E0A-80BF-E47F9890CC02}</w:instrText>
      </w:r>
      <w:r>
        <w:rPr>
          <w:sz w:val="24"/>
        </w:rPr>
        <w:fldChar w:fldCharType="separate"/>
      </w:r>
      <w:r>
        <w:rPr>
          <w:rFonts w:ascii="宋体" w:hAnsi="宋体" w:hint="eastAsia"/>
          <w:color w:val="080000"/>
        </w:rPr>
        <w:t>[18]</w:t>
      </w:r>
      <w:r>
        <w:rPr>
          <w:sz w:val="24"/>
        </w:rPr>
        <w:fldChar w:fldCharType="end"/>
      </w:r>
      <w:r>
        <w:rPr>
          <w:rFonts w:hint="eastAsia"/>
          <w:sz w:val="24"/>
        </w:rPr>
        <w:t>而通过对冠状动脉病变进行功能测定，我们能够准确的识别引起心肌缺血的病变，降低不必要的</w:t>
      </w:r>
      <w:r>
        <w:rPr>
          <w:sz w:val="24"/>
        </w:rPr>
        <w:t>PCI</w:t>
      </w:r>
      <w:r>
        <w:rPr>
          <w:rFonts w:hint="eastAsia"/>
          <w:sz w:val="24"/>
        </w:rPr>
        <w:t>治疗对患者所造成的风险。有研究指出，</w:t>
      </w:r>
      <w:r>
        <w:rPr>
          <w:sz w:val="24"/>
        </w:rPr>
        <w:t>PCI</w:t>
      </w:r>
      <w:r>
        <w:rPr>
          <w:rFonts w:hint="eastAsia"/>
          <w:sz w:val="24"/>
        </w:rPr>
        <w:t>术后</w:t>
      </w:r>
      <w:r>
        <w:rPr>
          <w:sz w:val="24"/>
        </w:rPr>
        <w:t>FFR</w:t>
      </w:r>
      <w:r>
        <w:rPr>
          <w:rFonts w:hint="eastAsia"/>
          <w:sz w:val="24"/>
        </w:rPr>
        <w:t>数值越高，再次血运重建率越低。理想数值是裸金属支架术后</w:t>
      </w:r>
      <w:r>
        <w:rPr>
          <w:sz w:val="24"/>
        </w:rPr>
        <w:t>FFR</w:t>
      </w:r>
      <w:r>
        <w:rPr>
          <w:rFonts w:hint="eastAsia"/>
          <w:sz w:val="24"/>
        </w:rPr>
        <w:t>达到</w:t>
      </w:r>
      <w:r>
        <w:rPr>
          <w:sz w:val="24"/>
        </w:rPr>
        <w:t>0.94</w:t>
      </w:r>
      <w:r>
        <w:rPr>
          <w:rFonts w:hint="eastAsia"/>
          <w:sz w:val="24"/>
        </w:rPr>
        <w:t>以上，药物洗脱支架术后</w:t>
      </w:r>
      <w:r>
        <w:rPr>
          <w:sz w:val="24"/>
        </w:rPr>
        <w:t>FFR</w:t>
      </w:r>
      <w:r>
        <w:rPr>
          <w:rFonts w:hint="eastAsia"/>
          <w:sz w:val="24"/>
        </w:rPr>
        <w:t>达到</w:t>
      </w:r>
      <w:r>
        <w:rPr>
          <w:sz w:val="24"/>
        </w:rPr>
        <w:t>0.90</w:t>
      </w:r>
      <w:r>
        <w:rPr>
          <w:rFonts w:hint="eastAsia"/>
          <w:sz w:val="24"/>
        </w:rPr>
        <w:t>以上，跨支架的压力阶差可以反映支架放置效果。冠状动脉造影联合</w:t>
      </w:r>
      <w:r>
        <w:rPr>
          <w:sz w:val="24"/>
        </w:rPr>
        <w:t>FFR</w:t>
      </w:r>
      <w:r>
        <w:rPr>
          <w:rFonts w:hint="eastAsia"/>
          <w:sz w:val="24"/>
        </w:rPr>
        <w:t>在冠心病介入治疗中的运用具有重要的临床意义，可减少支架应用数量，为患者减轻经济负担，提高患者治疗依从性，值得临床推广应用。</w:t>
      </w:r>
    </w:p>
    <w:p w:rsidR="00307BCB" w:rsidRDefault="00307BCB" w:rsidP="00307BCB">
      <w:pPr>
        <w:spacing w:line="360" w:lineRule="auto"/>
        <w:ind w:firstLineChars="200" w:firstLine="480"/>
        <w:rPr>
          <w:sz w:val="24"/>
        </w:rPr>
      </w:pPr>
      <w:r>
        <w:rPr>
          <w:rFonts w:hint="eastAsia"/>
          <w:sz w:val="24"/>
        </w:rPr>
        <w:t>但</w:t>
      </w:r>
      <w:r>
        <w:rPr>
          <w:sz w:val="24"/>
        </w:rPr>
        <w:t>FFR</w:t>
      </w:r>
      <w:r>
        <w:rPr>
          <w:rFonts w:hint="eastAsia"/>
          <w:sz w:val="24"/>
        </w:rPr>
        <w:t>检测仍存在其局限性：（</w:t>
      </w:r>
      <w:r>
        <w:rPr>
          <w:sz w:val="24"/>
        </w:rPr>
        <w:t>1</w:t>
      </w:r>
      <w:r>
        <w:rPr>
          <w:rFonts w:hint="eastAsia"/>
          <w:sz w:val="24"/>
        </w:rPr>
        <w:t>）压力导丝操作过程较为困难，有损伤血管的风险存在；（</w:t>
      </w:r>
      <w:r>
        <w:rPr>
          <w:sz w:val="24"/>
        </w:rPr>
        <w:t>2</w:t>
      </w:r>
      <w:r>
        <w:rPr>
          <w:rFonts w:hint="eastAsia"/>
          <w:sz w:val="24"/>
        </w:rPr>
        <w:t>）</w:t>
      </w:r>
      <w:r>
        <w:rPr>
          <w:sz w:val="24"/>
        </w:rPr>
        <w:t>FFR</w:t>
      </w:r>
      <w:r>
        <w:rPr>
          <w:rFonts w:hint="eastAsia"/>
          <w:sz w:val="24"/>
        </w:rPr>
        <w:t>测量过程中，需要使用腺苷等血管扩张剂诱导冠状动脉达到最大充血状态，尤其在合并哮喘、慢性阻塞性肺病、低血压和心动过缓患者中可能发生腺苷等药物过敏而使其应用受限（</w:t>
      </w:r>
      <w:r>
        <w:rPr>
          <w:sz w:val="24"/>
        </w:rPr>
        <w:t>3</w:t>
      </w:r>
      <w:r>
        <w:rPr>
          <w:rFonts w:hint="eastAsia"/>
          <w:sz w:val="24"/>
        </w:rPr>
        <w:t>）</w:t>
      </w:r>
      <w:r>
        <w:rPr>
          <w:sz w:val="24"/>
        </w:rPr>
        <w:t>FFR</w:t>
      </w:r>
      <w:r>
        <w:rPr>
          <w:rFonts w:hint="eastAsia"/>
          <w:sz w:val="24"/>
        </w:rPr>
        <w:t>同为有创操作、花费较高、手术时间长。</w:t>
      </w:r>
      <w:r>
        <w:rPr>
          <w:sz w:val="24"/>
        </w:rPr>
        <w:fldChar w:fldCharType="begin"/>
      </w:r>
      <w:r>
        <w:rPr>
          <w:sz w:val="24"/>
        </w:rPr>
        <w:instrText xml:space="preserve"> ADDIN NE.Ref.{844D299E-A840-45D5-8AE1-D4C53F9CEA1D}</w:instrText>
      </w:r>
      <w:r>
        <w:rPr>
          <w:sz w:val="24"/>
        </w:rPr>
        <w:fldChar w:fldCharType="separate"/>
      </w:r>
      <w:r>
        <w:rPr>
          <w:rFonts w:ascii="宋体" w:hAnsi="宋体" w:hint="eastAsia"/>
          <w:color w:val="080000"/>
        </w:rPr>
        <w:t>[19-21]</w:t>
      </w:r>
      <w:r>
        <w:rPr>
          <w:sz w:val="24"/>
        </w:rPr>
        <w:fldChar w:fldCharType="end"/>
      </w:r>
      <w:r>
        <w:rPr>
          <w:sz w:val="24"/>
        </w:rPr>
        <w:t>FFR</w:t>
      </w:r>
      <w:r>
        <w:rPr>
          <w:rFonts w:hint="eastAsia"/>
          <w:sz w:val="24"/>
        </w:rPr>
        <w:t>检查主要判断冠状动脉狭窄病变所导致的解剖性狭窄是否会导致心肌缺血，并不能反映病变的稳定性。而致急性冠状动脉事件的大多是狭窄程度并不严重但斑块不稳定的病变，而应用解剖学和功能学结合的病变评价方法来指导临床治疗方案的选择能否进一步改善患者的预后尚需进一步的研究。</w:t>
      </w:r>
      <w:r>
        <w:rPr>
          <w:sz w:val="24"/>
        </w:rPr>
        <w:t>FFR</w:t>
      </w:r>
      <w:r>
        <w:rPr>
          <w:rFonts w:hint="eastAsia"/>
          <w:sz w:val="24"/>
        </w:rPr>
        <w:t>的局限性是目前所无法避免的，因此目前已经有一些研究提出了如</w:t>
      </w:r>
      <w:r>
        <w:rPr>
          <w:sz w:val="24"/>
        </w:rPr>
        <w:t>QFR</w:t>
      </w:r>
      <w:r>
        <w:rPr>
          <w:rFonts w:hint="eastAsia"/>
          <w:sz w:val="24"/>
        </w:rPr>
        <w:t>、</w:t>
      </w:r>
      <w:r>
        <w:rPr>
          <w:sz w:val="24"/>
        </w:rPr>
        <w:t>FFR CT</w:t>
      </w:r>
      <w:r>
        <w:rPr>
          <w:rFonts w:hint="eastAsia"/>
          <w:sz w:val="24"/>
        </w:rPr>
        <w:t>、</w:t>
      </w:r>
      <w:r>
        <w:rPr>
          <w:sz w:val="24"/>
        </w:rPr>
        <w:t>iFR</w:t>
      </w:r>
      <w:r>
        <w:rPr>
          <w:rFonts w:hint="eastAsia"/>
          <w:sz w:val="24"/>
        </w:rPr>
        <w:t>等功能学检测相关的方法来改进</w:t>
      </w:r>
      <w:r>
        <w:rPr>
          <w:sz w:val="24"/>
        </w:rPr>
        <w:t>FFR</w:t>
      </w:r>
      <w:r>
        <w:rPr>
          <w:rFonts w:hint="eastAsia"/>
          <w:sz w:val="24"/>
        </w:rPr>
        <w:t>的不足。</w:t>
      </w:r>
    </w:p>
    <w:p w:rsidR="00307BCB" w:rsidRDefault="00307BCB" w:rsidP="00307BCB">
      <w:pPr>
        <w:jc w:val="left"/>
        <w:rPr>
          <w:b/>
          <w:bCs/>
          <w:sz w:val="24"/>
        </w:rPr>
      </w:pPr>
      <w:r>
        <w:rPr>
          <w:rFonts w:hint="eastAsia"/>
          <w:b/>
          <w:bCs/>
          <w:sz w:val="24"/>
        </w:rPr>
        <w:t>总结</w:t>
      </w:r>
    </w:p>
    <w:p w:rsidR="00307BCB" w:rsidRDefault="00307BCB" w:rsidP="00307BCB">
      <w:pPr>
        <w:spacing w:line="360" w:lineRule="auto"/>
        <w:ind w:firstLineChars="200" w:firstLine="480"/>
        <w:rPr>
          <w:sz w:val="24"/>
        </w:rPr>
      </w:pPr>
      <w:r>
        <w:rPr>
          <w:rFonts w:hint="eastAsia"/>
          <w:sz w:val="24"/>
        </w:rPr>
        <w:t>在临床工作中，我们不应该忽视患者就诊的目的，急则治标，缓则治本，我们治疗冠心病的主要目的是改善患者临床症状，改善长期预后，减少住院率，提高存活率，减少致残率。一般来说，稳定性冠心病较于急性冠脉综合征冠状动脉狭窄程度更轻，病情相对稳定，这给了临床大夫一定的时间去思考哪种治疗方案对患者短期和长期预后更优，目前临床上是在通过冠状动脉造影结合临床症状及</w:t>
      </w:r>
      <w:r>
        <w:rPr>
          <w:sz w:val="24"/>
        </w:rPr>
        <w:t xml:space="preserve"> </w:t>
      </w:r>
      <w:r>
        <w:rPr>
          <w:rFonts w:hint="eastAsia"/>
          <w:sz w:val="24"/>
        </w:rPr>
        <w:t>实验室检查结果的综合情况对患者做出是否进行介入治疗。然而，上述大型随机临床研究证明，稳定性冠心病患者进行介入治疗的在改善患者预后方面并未优于最佳药物治疗，这可能与冠脉造影存在局限性有关，尤其对于临界病变者，冠脉</w:t>
      </w:r>
      <w:r>
        <w:rPr>
          <w:rFonts w:hint="eastAsia"/>
          <w:sz w:val="24"/>
        </w:rPr>
        <w:lastRenderedPageBreak/>
        <w:t>狭窄程度取决于介入大夫的主观判断，准确度较低，从而增加不必要的介入治疗，而使真正需要行介入治疗者被忽略。因此冠脉造影联合血流储备分数指导稳定性冠心病患者治疗方式对患者而言是更合适的。</w:t>
      </w:r>
    </w:p>
    <w:p w:rsidR="00307BCB" w:rsidRDefault="00307BCB" w:rsidP="00307BCB">
      <w:pPr>
        <w:spacing w:line="360" w:lineRule="auto"/>
        <w:ind w:firstLineChars="200" w:firstLine="480"/>
        <w:rPr>
          <w:sz w:val="24"/>
        </w:rPr>
      </w:pPr>
      <w:r>
        <w:rPr>
          <w:rFonts w:hint="eastAsia"/>
          <w:sz w:val="24"/>
        </w:rPr>
        <w:t>综上所述，冠脉造影联合</w:t>
      </w:r>
      <w:r>
        <w:rPr>
          <w:sz w:val="24"/>
        </w:rPr>
        <w:t>FFR</w:t>
      </w:r>
      <w:r>
        <w:rPr>
          <w:rFonts w:hint="eastAsia"/>
          <w:sz w:val="24"/>
        </w:rPr>
        <w:t>在冠心病介入治疗中能指导支架的合理应用和显著减少医疗费用，改善心绞痛症状，不增加主要心血管事件发生率，值得在临床上进一步推广和应用。</w:t>
      </w:r>
      <w:r>
        <w:rPr>
          <w:sz w:val="24"/>
        </w:rPr>
        <w:t>FFR</w:t>
      </w:r>
      <w:r>
        <w:rPr>
          <w:rFonts w:hint="eastAsia"/>
          <w:sz w:val="24"/>
        </w:rPr>
        <w:t>已成为导管室内评价冠状动脉狭窄病变功能意义且指导临床治疗方案的重要手段，我们应该重视</w:t>
      </w:r>
      <w:r>
        <w:rPr>
          <w:sz w:val="24"/>
        </w:rPr>
        <w:t>FFR</w:t>
      </w:r>
      <w:r>
        <w:rPr>
          <w:rFonts w:hint="eastAsia"/>
          <w:sz w:val="24"/>
        </w:rPr>
        <w:t>在临床实践中的适应证并积极应用，以使接受</w:t>
      </w:r>
      <w:r>
        <w:rPr>
          <w:sz w:val="24"/>
        </w:rPr>
        <w:t xml:space="preserve"> PCI </w:t>
      </w:r>
      <w:r>
        <w:rPr>
          <w:rFonts w:hint="eastAsia"/>
          <w:sz w:val="24"/>
        </w:rPr>
        <w:t>治疗的冠心病患者最大获益。由于其不可避免的局限性，需要更多的大型随机临床试验去证实其在指导临床介入治疗的作用。</w:t>
      </w:r>
      <w:r>
        <w:rPr>
          <w:sz w:val="24"/>
        </w:rPr>
        <w:fldChar w:fldCharType="begin"/>
      </w:r>
      <w:r>
        <w:rPr>
          <w:sz w:val="24"/>
        </w:rPr>
        <w:instrText xml:space="preserve"> ADDIN NE.Bib</w:instrText>
      </w:r>
      <w:r>
        <w:rPr>
          <w:sz w:val="24"/>
        </w:rPr>
        <w:fldChar w:fldCharType="separate"/>
      </w:r>
    </w:p>
    <w:p w:rsidR="00307BCB" w:rsidRDefault="00307BCB" w:rsidP="00307BCB">
      <w:pPr>
        <w:jc w:val="center"/>
        <w:rPr>
          <w:sz w:val="24"/>
        </w:rPr>
      </w:pPr>
      <w:r>
        <w:rPr>
          <w:rFonts w:ascii="Times New Roman" w:eastAsia="Times New Roman" w:hAnsi="Times New Roman"/>
          <w:b/>
          <w:color w:val="000000"/>
          <w:sz w:val="40"/>
        </w:rPr>
        <w:t>References:</w:t>
      </w:r>
    </w:p>
    <w:p w:rsidR="00307BCB" w:rsidRDefault="00307BCB" w:rsidP="00307BCB">
      <w:pPr>
        <w:rPr>
          <w:sz w:val="24"/>
        </w:rPr>
      </w:pPr>
      <w:r>
        <w:rPr>
          <w:rFonts w:ascii="Times New Roman" w:eastAsia="Times New Roman" w:hAnsi="Times New Roman"/>
          <w:color w:val="000000"/>
          <w:sz w:val="20"/>
        </w:rPr>
        <w:t xml:space="preserve"> [1].</w:t>
      </w:r>
      <w:r>
        <w:rPr>
          <w:rFonts w:ascii="Times New Roman" w:eastAsia="Times New Roman" w:hAnsi="Times New Roman"/>
          <w:color w:val="000000"/>
          <w:sz w:val="20"/>
        </w:rPr>
        <w:tab/>
      </w:r>
      <w:bookmarkStart w:id="0" w:name="_neb8EF7952F_35DE_416C_9DAA_2AACEC42663E"/>
      <w:r>
        <w:rPr>
          <w:rFonts w:ascii="宋体" w:hAnsi="宋体" w:hint="eastAsia"/>
          <w:color w:val="000000"/>
          <w:sz w:val="20"/>
        </w:rPr>
        <w:t>黄文军与严激</w:t>
      </w:r>
      <w:r>
        <w:rPr>
          <w:rFonts w:ascii="Times New Roman" w:eastAsia="Times New Roman" w:hAnsi="Times New Roman"/>
          <w:color w:val="000000"/>
          <w:sz w:val="20"/>
        </w:rPr>
        <w:t xml:space="preserve">, </w:t>
      </w:r>
      <w:r>
        <w:rPr>
          <w:rFonts w:ascii="宋体" w:hAnsi="宋体" w:hint="eastAsia"/>
          <w:color w:val="000000"/>
          <w:sz w:val="20"/>
        </w:rPr>
        <w:t>冠状动脉造影联合血流储备分数在冠心病临界病变介入治疗中的指导作用研究</w:t>
      </w:r>
      <w:r>
        <w:rPr>
          <w:rFonts w:ascii="Times New Roman" w:eastAsia="Times New Roman" w:hAnsi="Times New Roman"/>
          <w:color w:val="000000"/>
          <w:sz w:val="20"/>
        </w:rPr>
        <w:t xml:space="preserve">. </w:t>
      </w:r>
      <w:r>
        <w:rPr>
          <w:rFonts w:ascii="宋体" w:hAnsi="宋体" w:hint="eastAsia"/>
          <w:color w:val="000000"/>
          <w:sz w:val="20"/>
        </w:rPr>
        <w:t>中国全科医学</w:t>
      </w:r>
      <w:r>
        <w:rPr>
          <w:rFonts w:ascii="Times New Roman" w:eastAsia="Times New Roman" w:hAnsi="Times New Roman"/>
          <w:color w:val="000000"/>
          <w:sz w:val="20"/>
        </w:rPr>
        <w:t xml:space="preserve">, 2015. 18(28): </w:t>
      </w:r>
      <w:r>
        <w:rPr>
          <w:rFonts w:ascii="宋体" w:hAnsi="宋体" w:hint="eastAsia"/>
          <w:color w:val="000000"/>
          <w:sz w:val="20"/>
        </w:rPr>
        <w:t>第</w:t>
      </w:r>
      <w:r>
        <w:rPr>
          <w:rFonts w:ascii="Times New Roman" w:eastAsia="Times New Roman" w:hAnsi="Times New Roman"/>
          <w:color w:val="000000"/>
          <w:sz w:val="20"/>
        </w:rPr>
        <w:t>3443-3447</w:t>
      </w:r>
      <w:r>
        <w:rPr>
          <w:rFonts w:ascii="宋体" w:hAnsi="宋体" w:hint="eastAsia"/>
          <w:color w:val="000000"/>
          <w:sz w:val="20"/>
        </w:rPr>
        <w:t>页</w:t>
      </w:r>
      <w:r>
        <w:rPr>
          <w:rFonts w:ascii="Times New Roman" w:eastAsia="Times New Roman" w:hAnsi="Times New Roman"/>
          <w:color w:val="000000"/>
          <w:sz w:val="20"/>
        </w:rPr>
        <w:t>.</w:t>
      </w:r>
      <w:bookmarkEnd w:id="0"/>
    </w:p>
    <w:p w:rsidR="00307BCB" w:rsidRDefault="00307BCB" w:rsidP="00307BCB">
      <w:pPr>
        <w:rPr>
          <w:sz w:val="24"/>
        </w:rPr>
      </w:pPr>
      <w:r>
        <w:rPr>
          <w:rFonts w:ascii="Times New Roman" w:eastAsia="Times New Roman" w:hAnsi="Times New Roman"/>
          <w:color w:val="000000"/>
          <w:sz w:val="20"/>
        </w:rPr>
        <w:t xml:space="preserve"> [2].</w:t>
      </w:r>
      <w:r>
        <w:rPr>
          <w:rFonts w:ascii="Times New Roman" w:eastAsia="Times New Roman" w:hAnsi="Times New Roman"/>
          <w:color w:val="000000"/>
          <w:sz w:val="20"/>
        </w:rPr>
        <w:tab/>
      </w:r>
      <w:bookmarkStart w:id="1" w:name="_neb7DDFEEA0_683B_401F_89AD_AA9D0E21EEBE"/>
      <w:r>
        <w:rPr>
          <w:rFonts w:ascii="Times New Roman" w:eastAsia="Times New Roman" w:hAnsi="Times New Roman"/>
          <w:color w:val="000000"/>
          <w:sz w:val="20"/>
        </w:rPr>
        <w:t>Zhou, M., et al., Cause-specific mortality for 240 causes in China during 1990-2013: a systematic subnational analysis for the Global Burden of Disease Study 2013. Lancet, 2016. 387(10015): p. 251-72.</w:t>
      </w:r>
      <w:bookmarkEnd w:id="1"/>
    </w:p>
    <w:p w:rsidR="00307BCB" w:rsidRDefault="00307BCB" w:rsidP="00307BCB">
      <w:pPr>
        <w:rPr>
          <w:sz w:val="24"/>
        </w:rPr>
      </w:pPr>
      <w:r>
        <w:rPr>
          <w:rFonts w:ascii="Times New Roman" w:eastAsia="Times New Roman" w:hAnsi="Times New Roman"/>
          <w:color w:val="000000"/>
          <w:sz w:val="20"/>
        </w:rPr>
        <w:t xml:space="preserve"> [3].</w:t>
      </w:r>
      <w:r>
        <w:rPr>
          <w:rFonts w:ascii="Times New Roman" w:eastAsia="Times New Roman" w:hAnsi="Times New Roman"/>
          <w:color w:val="000000"/>
          <w:sz w:val="20"/>
        </w:rPr>
        <w:tab/>
      </w:r>
      <w:bookmarkStart w:id="2" w:name="_neb6C8825FB_FDB3_4DF8_AFA0_9D0FF2B8FF20"/>
      <w:r>
        <w:rPr>
          <w:rFonts w:ascii="Times New Roman" w:eastAsia="Times New Roman" w:hAnsi="Times New Roman"/>
          <w:color w:val="000000"/>
          <w:sz w:val="20"/>
        </w:rPr>
        <w:t>Meier, B., The first patient to undergo coronary angioplasty--23-year follow-up. N Engl J Med, 2001. 344(2): p. 144-5.</w:t>
      </w:r>
      <w:bookmarkEnd w:id="2"/>
    </w:p>
    <w:p w:rsidR="00307BCB" w:rsidRDefault="00307BCB" w:rsidP="00307BCB">
      <w:pPr>
        <w:rPr>
          <w:sz w:val="24"/>
        </w:rPr>
      </w:pPr>
      <w:r>
        <w:rPr>
          <w:rFonts w:ascii="Times New Roman" w:eastAsia="Times New Roman" w:hAnsi="Times New Roman"/>
          <w:color w:val="000000"/>
          <w:sz w:val="20"/>
        </w:rPr>
        <w:t xml:space="preserve"> [4].</w:t>
      </w:r>
      <w:r>
        <w:rPr>
          <w:rFonts w:ascii="Times New Roman" w:eastAsia="Times New Roman" w:hAnsi="Times New Roman"/>
          <w:color w:val="000000"/>
          <w:sz w:val="20"/>
        </w:rPr>
        <w:tab/>
      </w:r>
      <w:bookmarkStart w:id="3" w:name="_neb01047DAA_1A51_4578_8C59_7750079E1E0A"/>
      <w:r>
        <w:rPr>
          <w:rFonts w:ascii="宋体" w:hAnsi="宋体" w:hint="eastAsia"/>
          <w:color w:val="000000"/>
          <w:sz w:val="20"/>
        </w:rPr>
        <w:t>霍勇与郑博</w:t>
      </w:r>
      <w:r>
        <w:rPr>
          <w:rFonts w:ascii="Times New Roman" w:eastAsia="Times New Roman" w:hAnsi="Times New Roman"/>
          <w:color w:val="000000"/>
          <w:sz w:val="20"/>
        </w:rPr>
        <w:t xml:space="preserve">, </w:t>
      </w:r>
      <w:r>
        <w:rPr>
          <w:rFonts w:ascii="宋体" w:hAnsi="宋体" w:hint="eastAsia"/>
          <w:color w:val="000000"/>
          <w:sz w:val="20"/>
        </w:rPr>
        <w:t>冠状动脉临界病变的临床评价与介入治疗</w:t>
      </w:r>
      <w:r>
        <w:rPr>
          <w:rFonts w:ascii="Times New Roman" w:eastAsia="Times New Roman" w:hAnsi="Times New Roman"/>
          <w:color w:val="000000"/>
          <w:sz w:val="20"/>
        </w:rPr>
        <w:t xml:space="preserve">. </w:t>
      </w:r>
      <w:r>
        <w:rPr>
          <w:rFonts w:ascii="宋体" w:hAnsi="宋体" w:hint="eastAsia"/>
          <w:color w:val="000000"/>
          <w:sz w:val="20"/>
        </w:rPr>
        <w:t>中国循环杂志</w:t>
      </w:r>
      <w:r>
        <w:rPr>
          <w:rFonts w:ascii="Times New Roman" w:eastAsia="Times New Roman" w:hAnsi="Times New Roman"/>
          <w:color w:val="000000"/>
          <w:sz w:val="20"/>
        </w:rPr>
        <w:t xml:space="preserve">, 2010. 25(05): </w:t>
      </w:r>
      <w:r>
        <w:rPr>
          <w:rFonts w:ascii="宋体" w:hAnsi="宋体" w:hint="eastAsia"/>
          <w:color w:val="000000"/>
          <w:sz w:val="20"/>
        </w:rPr>
        <w:t>第</w:t>
      </w:r>
      <w:r>
        <w:rPr>
          <w:rFonts w:ascii="Times New Roman" w:eastAsia="Times New Roman" w:hAnsi="Times New Roman"/>
          <w:color w:val="000000"/>
          <w:sz w:val="20"/>
        </w:rPr>
        <w:t>323-324</w:t>
      </w:r>
      <w:r>
        <w:rPr>
          <w:rFonts w:ascii="宋体" w:hAnsi="宋体" w:hint="eastAsia"/>
          <w:color w:val="000000"/>
          <w:sz w:val="20"/>
        </w:rPr>
        <w:t>页</w:t>
      </w:r>
      <w:r>
        <w:rPr>
          <w:rFonts w:ascii="Times New Roman" w:eastAsia="Times New Roman" w:hAnsi="Times New Roman"/>
          <w:color w:val="000000"/>
          <w:sz w:val="20"/>
        </w:rPr>
        <w:t>.</w:t>
      </w:r>
      <w:bookmarkEnd w:id="3"/>
    </w:p>
    <w:p w:rsidR="00307BCB" w:rsidRDefault="00307BCB" w:rsidP="00307BCB">
      <w:pPr>
        <w:rPr>
          <w:sz w:val="24"/>
        </w:rPr>
      </w:pPr>
      <w:r>
        <w:rPr>
          <w:rFonts w:ascii="Times New Roman" w:eastAsia="Times New Roman" w:hAnsi="Times New Roman"/>
          <w:color w:val="000000"/>
          <w:sz w:val="20"/>
        </w:rPr>
        <w:t xml:space="preserve"> [5].</w:t>
      </w:r>
      <w:r>
        <w:rPr>
          <w:rFonts w:ascii="Times New Roman" w:eastAsia="Times New Roman" w:hAnsi="Times New Roman"/>
          <w:color w:val="000000"/>
          <w:sz w:val="20"/>
        </w:rPr>
        <w:tab/>
      </w:r>
      <w:bookmarkStart w:id="4" w:name="_neb0BD61895_7833_4A36_8E4F_0783CBB9F34A"/>
      <w:r>
        <w:rPr>
          <w:rFonts w:ascii="宋体" w:hAnsi="宋体" w:hint="eastAsia"/>
          <w:color w:val="000000"/>
          <w:sz w:val="20"/>
        </w:rPr>
        <w:t>中国冠状动脉血流储备分数测定技术临床路径专家共识</w:t>
      </w:r>
      <w:r>
        <w:rPr>
          <w:rFonts w:ascii="Times New Roman" w:eastAsia="Times New Roman" w:hAnsi="Times New Roman"/>
          <w:color w:val="000000"/>
          <w:sz w:val="20"/>
        </w:rPr>
        <w:t xml:space="preserve">. </w:t>
      </w:r>
      <w:r>
        <w:rPr>
          <w:rFonts w:ascii="宋体" w:hAnsi="宋体" w:hint="eastAsia"/>
          <w:color w:val="000000"/>
          <w:sz w:val="20"/>
        </w:rPr>
        <w:t>中国介入心脏病学杂志</w:t>
      </w:r>
      <w:r>
        <w:rPr>
          <w:rFonts w:ascii="Times New Roman" w:eastAsia="Times New Roman" w:hAnsi="Times New Roman"/>
          <w:color w:val="000000"/>
          <w:sz w:val="20"/>
        </w:rPr>
        <w:t xml:space="preserve">, 2019. 27(03): </w:t>
      </w:r>
      <w:r>
        <w:rPr>
          <w:rFonts w:ascii="宋体" w:hAnsi="宋体" w:hint="eastAsia"/>
          <w:color w:val="000000"/>
          <w:sz w:val="20"/>
        </w:rPr>
        <w:t>第</w:t>
      </w:r>
      <w:r>
        <w:rPr>
          <w:rFonts w:ascii="Times New Roman" w:eastAsia="Times New Roman" w:hAnsi="Times New Roman"/>
          <w:color w:val="000000"/>
          <w:sz w:val="20"/>
        </w:rPr>
        <w:t>121-133</w:t>
      </w:r>
      <w:r>
        <w:rPr>
          <w:rFonts w:ascii="宋体" w:hAnsi="宋体" w:hint="eastAsia"/>
          <w:color w:val="000000"/>
          <w:sz w:val="20"/>
        </w:rPr>
        <w:t>页</w:t>
      </w:r>
      <w:r>
        <w:rPr>
          <w:rFonts w:ascii="Times New Roman" w:eastAsia="Times New Roman" w:hAnsi="Times New Roman"/>
          <w:color w:val="000000"/>
          <w:sz w:val="20"/>
        </w:rPr>
        <w:t>.</w:t>
      </w:r>
      <w:bookmarkEnd w:id="4"/>
    </w:p>
    <w:p w:rsidR="00307BCB" w:rsidRDefault="00307BCB" w:rsidP="00307BCB">
      <w:pPr>
        <w:rPr>
          <w:sz w:val="24"/>
        </w:rPr>
      </w:pPr>
      <w:r>
        <w:rPr>
          <w:rFonts w:ascii="Times New Roman" w:eastAsia="Times New Roman" w:hAnsi="Times New Roman"/>
          <w:color w:val="000000"/>
          <w:sz w:val="20"/>
        </w:rPr>
        <w:t xml:space="preserve"> [6].</w:t>
      </w:r>
      <w:r>
        <w:rPr>
          <w:rFonts w:ascii="Times New Roman" w:eastAsia="Times New Roman" w:hAnsi="Times New Roman"/>
          <w:color w:val="000000"/>
          <w:sz w:val="20"/>
        </w:rPr>
        <w:tab/>
      </w:r>
      <w:bookmarkStart w:id="5" w:name="_neb45941FE1_362A_44FC_BD27_408E6A248B39"/>
      <w:r>
        <w:rPr>
          <w:rFonts w:ascii="Times New Roman" w:eastAsia="Times New Roman" w:hAnsi="Times New Roman"/>
          <w:color w:val="000000"/>
          <w:sz w:val="20"/>
        </w:rPr>
        <w:t>Wijns, W., et al., Guidelines on myocardial revascularization. Eur Heart J, 2010. 31(20): p. 2501-55.</w:t>
      </w:r>
      <w:bookmarkEnd w:id="5"/>
    </w:p>
    <w:p w:rsidR="00307BCB" w:rsidRDefault="00307BCB" w:rsidP="00307BCB">
      <w:pPr>
        <w:rPr>
          <w:sz w:val="24"/>
        </w:rPr>
      </w:pPr>
      <w:r>
        <w:rPr>
          <w:rFonts w:ascii="Times New Roman" w:eastAsia="Times New Roman" w:hAnsi="Times New Roman"/>
          <w:color w:val="000000"/>
          <w:sz w:val="20"/>
        </w:rPr>
        <w:t xml:space="preserve"> [7].</w:t>
      </w:r>
      <w:r>
        <w:rPr>
          <w:rFonts w:ascii="Times New Roman" w:eastAsia="Times New Roman" w:hAnsi="Times New Roman"/>
          <w:color w:val="000000"/>
          <w:sz w:val="20"/>
        </w:rPr>
        <w:tab/>
      </w:r>
      <w:bookmarkStart w:id="6" w:name="_nebD8D5852C_F9BA_4530_B086_646F7817DFF7"/>
      <w:r>
        <w:rPr>
          <w:rFonts w:ascii="Times New Roman" w:eastAsia="Times New Roman" w:hAnsi="Times New Roman"/>
          <w:color w:val="000000"/>
          <w:sz w:val="20"/>
        </w:rPr>
        <w:t>Botman, C.J., et al., Does stenosis severity of native vessels influence bypass graft patency? A prospective fractional flow reserve-guided study. Ann Thorac Surg, 2007. 83(6): p. 2093-7.</w:t>
      </w:r>
      <w:bookmarkEnd w:id="6"/>
    </w:p>
    <w:p w:rsidR="00307BCB" w:rsidRDefault="00307BCB" w:rsidP="00307BCB">
      <w:pPr>
        <w:rPr>
          <w:sz w:val="24"/>
        </w:rPr>
      </w:pPr>
      <w:r>
        <w:rPr>
          <w:rFonts w:ascii="Times New Roman" w:eastAsia="Times New Roman" w:hAnsi="Times New Roman"/>
          <w:color w:val="000000"/>
          <w:sz w:val="20"/>
        </w:rPr>
        <w:t xml:space="preserve"> [8].</w:t>
      </w:r>
      <w:r>
        <w:rPr>
          <w:rFonts w:ascii="Times New Roman" w:eastAsia="Times New Roman" w:hAnsi="Times New Roman"/>
          <w:color w:val="000000"/>
          <w:sz w:val="20"/>
        </w:rPr>
        <w:tab/>
      </w:r>
      <w:bookmarkStart w:id="7" w:name="_nebA0D0004B_707A_4E48_B408_F9A0BC67626E"/>
      <w:r>
        <w:rPr>
          <w:rFonts w:ascii="Times New Roman" w:eastAsia="Times New Roman" w:hAnsi="Times New Roman"/>
          <w:color w:val="000000"/>
          <w:sz w:val="20"/>
        </w:rPr>
        <w:t>Glineur, D., et al., Comparison of fractional flow reserve of composite Y-grafts with saphenous vein or right internal thoracic arteries. J Thorac Cardiovasc Surg, 2010. 140(3): p. 639-45.</w:t>
      </w:r>
      <w:bookmarkEnd w:id="7"/>
    </w:p>
    <w:p w:rsidR="00307BCB" w:rsidRDefault="00307BCB" w:rsidP="00307BCB">
      <w:pPr>
        <w:rPr>
          <w:sz w:val="24"/>
        </w:rPr>
      </w:pPr>
      <w:r>
        <w:rPr>
          <w:rFonts w:ascii="Times New Roman" w:eastAsia="Times New Roman" w:hAnsi="Times New Roman"/>
          <w:color w:val="000000"/>
          <w:sz w:val="20"/>
        </w:rPr>
        <w:t xml:space="preserve"> [9].</w:t>
      </w:r>
      <w:r>
        <w:rPr>
          <w:rFonts w:ascii="Times New Roman" w:eastAsia="Times New Roman" w:hAnsi="Times New Roman"/>
          <w:color w:val="000000"/>
          <w:sz w:val="20"/>
        </w:rPr>
        <w:tab/>
      </w:r>
      <w:bookmarkStart w:id="8" w:name="_neb605315BB_C1D1_43BB_A8CD_5FF8062AE662"/>
      <w:r>
        <w:rPr>
          <w:rFonts w:ascii="Times New Roman" w:eastAsia="Times New Roman" w:hAnsi="Times New Roman"/>
          <w:color w:val="000000"/>
          <w:sz w:val="20"/>
        </w:rPr>
        <w:t>Li, J., et al., Long-term outcomes of fractional flow reserve-guided vs. angiography-guided percutaneous coronary intervention in contemporary practice. Eur Heart J, 2013. 34(18): p. 1375-83.</w:t>
      </w:r>
      <w:bookmarkEnd w:id="8"/>
    </w:p>
    <w:p w:rsidR="00307BCB" w:rsidRDefault="00307BCB" w:rsidP="00307BCB">
      <w:pPr>
        <w:rPr>
          <w:sz w:val="24"/>
        </w:rPr>
      </w:pPr>
      <w:r>
        <w:rPr>
          <w:rFonts w:ascii="Times New Roman" w:eastAsia="Times New Roman" w:hAnsi="Times New Roman"/>
          <w:color w:val="000000"/>
          <w:sz w:val="20"/>
        </w:rPr>
        <w:t>[10].</w:t>
      </w:r>
      <w:r>
        <w:rPr>
          <w:rFonts w:ascii="Times New Roman" w:eastAsia="Times New Roman" w:hAnsi="Times New Roman"/>
          <w:color w:val="000000"/>
          <w:sz w:val="20"/>
        </w:rPr>
        <w:tab/>
      </w:r>
      <w:bookmarkStart w:id="9" w:name="_neb2317808E_73ED_4458_A257_9A01512D8211"/>
      <w:r>
        <w:rPr>
          <w:rFonts w:ascii="Times New Roman" w:eastAsia="Times New Roman" w:hAnsi="Times New Roman"/>
          <w:color w:val="000000"/>
          <w:sz w:val="20"/>
        </w:rPr>
        <w:t>Johnson, N.P., et al., Prognostic value of fractional flow reserve: linking physiologic severity to clinical outcomes. J Am Coll Cardiol, 2014. 64(16): p. 1641-54.</w:t>
      </w:r>
      <w:bookmarkEnd w:id="9"/>
    </w:p>
    <w:p w:rsidR="00307BCB" w:rsidRDefault="00307BCB" w:rsidP="00307BCB">
      <w:pPr>
        <w:rPr>
          <w:sz w:val="24"/>
        </w:rPr>
      </w:pPr>
      <w:r>
        <w:rPr>
          <w:rFonts w:ascii="Times New Roman" w:eastAsia="Times New Roman" w:hAnsi="Times New Roman"/>
          <w:color w:val="000000"/>
          <w:sz w:val="20"/>
        </w:rPr>
        <w:t>[11].</w:t>
      </w:r>
      <w:r>
        <w:rPr>
          <w:rFonts w:ascii="Times New Roman" w:eastAsia="Times New Roman" w:hAnsi="Times New Roman"/>
          <w:color w:val="000000"/>
          <w:sz w:val="20"/>
        </w:rPr>
        <w:tab/>
      </w:r>
      <w:bookmarkStart w:id="10" w:name="_neb56A3187F_7815_43A1_8783_67CA20E231F4"/>
      <w:r>
        <w:rPr>
          <w:rFonts w:ascii="Times New Roman" w:eastAsia="Times New Roman" w:hAnsi="Times New Roman"/>
          <w:color w:val="000000"/>
          <w:sz w:val="20"/>
        </w:rPr>
        <w:t>Pijls, N.H., et al., Percutaneous coronary intervention of functionally nonsignificant stenosis: 5-year follow-up of the DEFER Study. J Am Coll Cardiol, 2007. 49(21): p. 2105-11.</w:t>
      </w:r>
      <w:bookmarkEnd w:id="10"/>
    </w:p>
    <w:p w:rsidR="00307BCB" w:rsidRDefault="00307BCB" w:rsidP="00307BCB">
      <w:pPr>
        <w:rPr>
          <w:sz w:val="24"/>
        </w:rPr>
      </w:pPr>
      <w:r>
        <w:rPr>
          <w:rFonts w:ascii="Times New Roman" w:eastAsia="Times New Roman" w:hAnsi="Times New Roman"/>
          <w:color w:val="000000"/>
          <w:sz w:val="20"/>
        </w:rPr>
        <w:t>[12].</w:t>
      </w:r>
      <w:r>
        <w:rPr>
          <w:rFonts w:ascii="Times New Roman" w:eastAsia="Times New Roman" w:hAnsi="Times New Roman"/>
          <w:color w:val="000000"/>
          <w:sz w:val="20"/>
        </w:rPr>
        <w:tab/>
      </w:r>
      <w:bookmarkStart w:id="11" w:name="_neb6E46013B_82AB_4D38_83BE_D6967F813F7F"/>
      <w:r>
        <w:rPr>
          <w:rFonts w:ascii="宋体" w:hAnsi="宋体" w:hint="eastAsia"/>
          <w:color w:val="000000"/>
          <w:sz w:val="20"/>
        </w:rPr>
        <w:t>刘健与王伟民</w:t>
      </w:r>
      <w:r>
        <w:rPr>
          <w:rFonts w:ascii="Times New Roman" w:eastAsia="Times New Roman" w:hAnsi="Times New Roman"/>
          <w:color w:val="000000"/>
          <w:sz w:val="20"/>
        </w:rPr>
        <w:t xml:space="preserve">, </w:t>
      </w:r>
      <w:r>
        <w:rPr>
          <w:rFonts w:ascii="宋体" w:hAnsi="宋体" w:hint="eastAsia"/>
          <w:color w:val="000000"/>
          <w:sz w:val="20"/>
        </w:rPr>
        <w:t>从</w:t>
      </w:r>
      <w:r>
        <w:rPr>
          <w:rFonts w:ascii="Times New Roman" w:eastAsia="Times New Roman" w:hAnsi="Times New Roman"/>
          <w:color w:val="000000"/>
          <w:sz w:val="20"/>
        </w:rPr>
        <w:t>FAME</w:t>
      </w:r>
      <w:r>
        <w:rPr>
          <w:rFonts w:ascii="宋体" w:hAnsi="宋体" w:hint="eastAsia"/>
          <w:color w:val="000000"/>
          <w:sz w:val="20"/>
        </w:rPr>
        <w:t>研究看功能性完全血运重建的重要意义</w:t>
      </w:r>
      <w:r>
        <w:rPr>
          <w:rFonts w:ascii="Times New Roman" w:eastAsia="Times New Roman" w:hAnsi="Times New Roman"/>
          <w:color w:val="000000"/>
          <w:sz w:val="20"/>
        </w:rPr>
        <w:t xml:space="preserve">. </w:t>
      </w:r>
      <w:r>
        <w:rPr>
          <w:rFonts w:ascii="宋体" w:hAnsi="宋体" w:hint="eastAsia"/>
          <w:color w:val="000000"/>
          <w:sz w:val="20"/>
        </w:rPr>
        <w:t>中国介入心脏病学杂志</w:t>
      </w:r>
      <w:r>
        <w:rPr>
          <w:rFonts w:ascii="Times New Roman" w:eastAsia="Times New Roman" w:hAnsi="Times New Roman"/>
          <w:color w:val="000000"/>
          <w:sz w:val="20"/>
        </w:rPr>
        <w:t xml:space="preserve">, 2009. 17(02): </w:t>
      </w:r>
      <w:r>
        <w:rPr>
          <w:rFonts w:ascii="宋体" w:hAnsi="宋体" w:hint="eastAsia"/>
          <w:color w:val="000000"/>
          <w:sz w:val="20"/>
        </w:rPr>
        <w:t>第</w:t>
      </w:r>
      <w:r>
        <w:rPr>
          <w:rFonts w:ascii="Times New Roman" w:eastAsia="Times New Roman" w:hAnsi="Times New Roman"/>
          <w:color w:val="000000"/>
          <w:sz w:val="20"/>
        </w:rPr>
        <w:t>61</w:t>
      </w:r>
      <w:r>
        <w:rPr>
          <w:rFonts w:ascii="宋体" w:hAnsi="宋体" w:hint="eastAsia"/>
          <w:color w:val="000000"/>
          <w:sz w:val="20"/>
        </w:rPr>
        <w:t>页</w:t>
      </w:r>
      <w:r>
        <w:rPr>
          <w:rFonts w:ascii="Times New Roman" w:eastAsia="Times New Roman" w:hAnsi="Times New Roman"/>
          <w:color w:val="000000"/>
          <w:sz w:val="20"/>
        </w:rPr>
        <w:t>.</w:t>
      </w:r>
      <w:bookmarkEnd w:id="11"/>
    </w:p>
    <w:p w:rsidR="00307BCB" w:rsidRDefault="00307BCB" w:rsidP="00307BCB">
      <w:pPr>
        <w:rPr>
          <w:sz w:val="24"/>
        </w:rPr>
      </w:pPr>
      <w:r>
        <w:rPr>
          <w:rFonts w:ascii="Times New Roman" w:eastAsia="Times New Roman" w:hAnsi="Times New Roman"/>
          <w:color w:val="000000"/>
          <w:sz w:val="20"/>
        </w:rPr>
        <w:t>[13].</w:t>
      </w:r>
      <w:r>
        <w:rPr>
          <w:rFonts w:ascii="Times New Roman" w:eastAsia="Times New Roman" w:hAnsi="Times New Roman"/>
          <w:color w:val="000000"/>
          <w:sz w:val="20"/>
        </w:rPr>
        <w:tab/>
      </w:r>
      <w:bookmarkStart w:id="12" w:name="_neb7AF02335_1DCF_4642_9B64_FA2C84A56FB5"/>
      <w:r>
        <w:rPr>
          <w:rFonts w:ascii="Times New Roman" w:eastAsia="Times New Roman" w:hAnsi="Times New Roman"/>
          <w:color w:val="000000"/>
          <w:sz w:val="20"/>
        </w:rPr>
        <w:t>De Bruyne, B., et al., Fractional flow reserve-guided PCI for stable coronary artery disease. N Engl J Med, 2014. 371(13): p. 1208-17.</w:t>
      </w:r>
      <w:bookmarkEnd w:id="12"/>
    </w:p>
    <w:p w:rsidR="00307BCB" w:rsidRDefault="00307BCB" w:rsidP="00307BCB">
      <w:pPr>
        <w:rPr>
          <w:sz w:val="24"/>
        </w:rPr>
      </w:pPr>
      <w:r>
        <w:rPr>
          <w:rFonts w:ascii="Times New Roman" w:eastAsia="Times New Roman" w:hAnsi="Times New Roman"/>
          <w:color w:val="000000"/>
          <w:sz w:val="20"/>
        </w:rPr>
        <w:t>[14].</w:t>
      </w:r>
      <w:r>
        <w:rPr>
          <w:rFonts w:ascii="Times New Roman" w:eastAsia="Times New Roman" w:hAnsi="Times New Roman"/>
          <w:color w:val="000000"/>
          <w:sz w:val="20"/>
        </w:rPr>
        <w:tab/>
      </w:r>
      <w:bookmarkStart w:id="13" w:name="_neb8EBD6365_7DE6_46C1_BA38_CEF4C353052F"/>
      <w:r>
        <w:rPr>
          <w:rFonts w:ascii="Times New Roman" w:eastAsia="Times New Roman" w:hAnsi="Times New Roman"/>
          <w:color w:val="000000"/>
          <w:sz w:val="20"/>
        </w:rPr>
        <w:t xml:space="preserve">Acharjee, S., et al., Optimal medical therapy with or without percutaneous coronary intervention in women with stable coronary disease: A pre-specified subset analysis of the Clinical Outcomes Utilizing Revascularization and Aggressive druG Evaluation (COURAGE) trial. Am Heart J, 2016. 173: p. </w:t>
      </w:r>
      <w:r>
        <w:rPr>
          <w:rFonts w:ascii="Times New Roman" w:eastAsia="Times New Roman" w:hAnsi="Times New Roman"/>
          <w:color w:val="000000"/>
          <w:sz w:val="20"/>
        </w:rPr>
        <w:lastRenderedPageBreak/>
        <w:t>108-17.</w:t>
      </w:r>
      <w:bookmarkStart w:id="14" w:name="_GoBack"/>
      <w:bookmarkEnd w:id="13"/>
      <w:bookmarkEnd w:id="14"/>
    </w:p>
    <w:p w:rsidR="00307BCB" w:rsidRDefault="00307BCB" w:rsidP="00307BCB">
      <w:pPr>
        <w:rPr>
          <w:sz w:val="24"/>
        </w:rPr>
      </w:pPr>
      <w:r>
        <w:rPr>
          <w:rFonts w:ascii="Times New Roman" w:eastAsia="Times New Roman" w:hAnsi="Times New Roman"/>
          <w:color w:val="000000"/>
          <w:sz w:val="20"/>
        </w:rPr>
        <w:t>[15].</w:t>
      </w:r>
      <w:r>
        <w:rPr>
          <w:rFonts w:ascii="Times New Roman" w:eastAsia="Times New Roman" w:hAnsi="Times New Roman"/>
          <w:color w:val="000000"/>
          <w:sz w:val="20"/>
        </w:rPr>
        <w:tab/>
      </w:r>
      <w:bookmarkStart w:id="15" w:name="_nebC82E6AC0_8819_4C98_8E3D_CF67B2277FF6"/>
      <w:r>
        <w:rPr>
          <w:rFonts w:ascii="Times New Roman" w:eastAsia="Times New Roman" w:hAnsi="Times New Roman"/>
          <w:color w:val="000000"/>
          <w:sz w:val="20"/>
        </w:rPr>
        <w:t>Rothberg, M.B., PCI for stable angina: A missed opportunity for shared decision-making. Cleve Clin J Med, 2018. 85(2): p. 105-121.</w:t>
      </w:r>
      <w:bookmarkEnd w:id="15"/>
    </w:p>
    <w:p w:rsidR="00307BCB" w:rsidRDefault="00307BCB" w:rsidP="00307BCB">
      <w:pPr>
        <w:rPr>
          <w:sz w:val="24"/>
        </w:rPr>
      </w:pPr>
      <w:r>
        <w:rPr>
          <w:rFonts w:ascii="Times New Roman" w:eastAsia="Times New Roman" w:hAnsi="Times New Roman"/>
          <w:color w:val="000000"/>
          <w:sz w:val="20"/>
        </w:rPr>
        <w:t>[16].</w:t>
      </w:r>
      <w:r>
        <w:rPr>
          <w:rFonts w:ascii="Times New Roman" w:eastAsia="Times New Roman" w:hAnsi="Times New Roman"/>
          <w:color w:val="000000"/>
          <w:sz w:val="20"/>
        </w:rPr>
        <w:tab/>
      </w:r>
      <w:bookmarkStart w:id="16" w:name="_nebA2CD272A_D777_4BE7_8AE9_E0F13040171E"/>
      <w:r>
        <w:rPr>
          <w:rFonts w:ascii="Times New Roman" w:eastAsia="Times New Roman" w:hAnsi="Times New Roman"/>
          <w:color w:val="000000"/>
          <w:sz w:val="20"/>
        </w:rPr>
        <w:t>Fearon, W.F., et al., Clinical Outcomes and Cost-Effectiveness of Fractional Flow Reserve-Guided Percutaneous Coronary Intervention in Patients With Stable Coronary Artery Disease: Three-Year Follow-Up of the FAME 2 Trial (Fractional Flow Reserve Versus Angiography for Multivessel Evaluation). Circulation, 2018. 137(5): p. 480-487.</w:t>
      </w:r>
      <w:bookmarkEnd w:id="16"/>
    </w:p>
    <w:p w:rsidR="00307BCB" w:rsidRDefault="00307BCB" w:rsidP="00307BCB">
      <w:pPr>
        <w:rPr>
          <w:sz w:val="24"/>
        </w:rPr>
      </w:pPr>
      <w:r>
        <w:rPr>
          <w:rFonts w:ascii="Times New Roman" w:eastAsia="Times New Roman" w:hAnsi="Times New Roman"/>
          <w:color w:val="000000"/>
          <w:sz w:val="20"/>
        </w:rPr>
        <w:t>[17].</w:t>
      </w:r>
      <w:r>
        <w:rPr>
          <w:rFonts w:ascii="Times New Roman" w:eastAsia="Times New Roman" w:hAnsi="Times New Roman"/>
          <w:color w:val="000000"/>
          <w:sz w:val="20"/>
        </w:rPr>
        <w:tab/>
      </w:r>
      <w:bookmarkStart w:id="17" w:name="_nebB8AADF22_7482_49D5_A7C5_A15A2A710AA5"/>
      <w:r>
        <w:rPr>
          <w:rFonts w:ascii="Times New Roman" w:eastAsia="Times New Roman" w:hAnsi="Times New Roman"/>
          <w:color w:val="000000"/>
          <w:sz w:val="20"/>
        </w:rPr>
        <w:t>Tonino, P.A., et al., Angiographic versus functional severity of coronary artery stenoses in the FAME study fractional flow reserve versus angiography in multivessel evaluation. J Am Coll Cardiol, 2010. 55(25): p. 2816-21.</w:t>
      </w:r>
      <w:bookmarkEnd w:id="17"/>
    </w:p>
    <w:p w:rsidR="00307BCB" w:rsidRDefault="00307BCB" w:rsidP="00307BCB">
      <w:pPr>
        <w:rPr>
          <w:sz w:val="24"/>
        </w:rPr>
      </w:pPr>
      <w:r>
        <w:rPr>
          <w:rFonts w:ascii="Times New Roman" w:eastAsia="Times New Roman" w:hAnsi="Times New Roman"/>
          <w:color w:val="000000"/>
          <w:sz w:val="20"/>
        </w:rPr>
        <w:t>[18].</w:t>
      </w:r>
      <w:r>
        <w:rPr>
          <w:rFonts w:ascii="Times New Roman" w:eastAsia="Times New Roman" w:hAnsi="Times New Roman"/>
          <w:color w:val="000000"/>
          <w:sz w:val="20"/>
        </w:rPr>
        <w:tab/>
      </w:r>
      <w:bookmarkStart w:id="18" w:name="_neb2AC29D5A_C87E_4631_8538_ECA45A5F15B6"/>
      <w:r>
        <w:rPr>
          <w:rFonts w:ascii="Times New Roman" w:eastAsia="Times New Roman" w:hAnsi="Times New Roman"/>
          <w:color w:val="000000"/>
          <w:sz w:val="20"/>
        </w:rPr>
        <w:t>Koo, B.K., The present and future of fractional flow reserve. Circ J, 2014. 78(5): p. 1048-54.</w:t>
      </w:r>
      <w:bookmarkEnd w:id="18"/>
    </w:p>
    <w:p w:rsidR="00307BCB" w:rsidRDefault="00307BCB" w:rsidP="00307BCB">
      <w:pPr>
        <w:rPr>
          <w:sz w:val="24"/>
        </w:rPr>
      </w:pPr>
      <w:r>
        <w:rPr>
          <w:rFonts w:ascii="Times New Roman" w:eastAsia="Times New Roman" w:hAnsi="Times New Roman"/>
          <w:color w:val="000000"/>
          <w:sz w:val="20"/>
        </w:rPr>
        <w:t>[19].</w:t>
      </w:r>
      <w:r>
        <w:rPr>
          <w:rFonts w:ascii="Times New Roman" w:eastAsia="Times New Roman" w:hAnsi="Times New Roman"/>
          <w:color w:val="000000"/>
          <w:sz w:val="20"/>
        </w:rPr>
        <w:tab/>
      </w:r>
      <w:bookmarkStart w:id="19" w:name="_neb9CB82835_3540_4B27_A06A_9003DA337AB2"/>
      <w:r>
        <w:rPr>
          <w:rFonts w:ascii="Times New Roman" w:eastAsia="Times New Roman" w:hAnsi="Times New Roman"/>
          <w:color w:val="000000"/>
          <w:sz w:val="20"/>
        </w:rPr>
        <w:t>Gotberg, M., et al., The Evolving Future of Instantaneous Wave-Free Ratio and Fractional Flow Reserve. J Am Coll Cardiol, 2017. 70(11): p. 1379-1402.</w:t>
      </w:r>
      <w:bookmarkEnd w:id="19"/>
    </w:p>
    <w:p w:rsidR="00307BCB" w:rsidRDefault="00307BCB" w:rsidP="00307BCB">
      <w:pPr>
        <w:rPr>
          <w:sz w:val="24"/>
        </w:rPr>
      </w:pPr>
      <w:r>
        <w:rPr>
          <w:rFonts w:ascii="Times New Roman" w:eastAsia="Times New Roman" w:hAnsi="Times New Roman"/>
          <w:color w:val="000000"/>
          <w:sz w:val="20"/>
        </w:rPr>
        <w:t>[20].</w:t>
      </w:r>
      <w:r>
        <w:rPr>
          <w:rFonts w:ascii="Times New Roman" w:eastAsia="Times New Roman" w:hAnsi="Times New Roman"/>
          <w:color w:val="000000"/>
          <w:sz w:val="20"/>
        </w:rPr>
        <w:tab/>
      </w:r>
      <w:bookmarkStart w:id="20" w:name="_neb2D78EE78_1EE9_42B8_A655_D9C9B9A6B8F0"/>
      <w:r>
        <w:rPr>
          <w:rFonts w:ascii="Times New Roman" w:eastAsia="Times New Roman" w:hAnsi="Times New Roman"/>
          <w:color w:val="000000"/>
          <w:sz w:val="20"/>
        </w:rPr>
        <w:t>Jeremias, A., A.J. Kirtane and G.W. Stone, A Test in Context: Fractional Flow Reserve: Accuracy, Prognostic Implications, and Limitations. J Am Coll Cardiol, 2017. 69(22): p. 2748-2758.</w:t>
      </w:r>
      <w:bookmarkEnd w:id="20"/>
    </w:p>
    <w:p w:rsidR="00307BCB" w:rsidRDefault="00307BCB" w:rsidP="00307BCB">
      <w:pPr>
        <w:rPr>
          <w:sz w:val="24"/>
        </w:rPr>
      </w:pPr>
      <w:r>
        <w:rPr>
          <w:rFonts w:ascii="Times New Roman" w:eastAsia="Times New Roman" w:hAnsi="Times New Roman"/>
          <w:color w:val="000000"/>
          <w:sz w:val="20"/>
        </w:rPr>
        <w:t>[21].</w:t>
      </w:r>
      <w:r>
        <w:rPr>
          <w:rFonts w:ascii="Times New Roman" w:eastAsia="Times New Roman" w:hAnsi="Times New Roman"/>
          <w:color w:val="000000"/>
          <w:sz w:val="20"/>
        </w:rPr>
        <w:tab/>
      </w:r>
      <w:bookmarkStart w:id="21" w:name="_neb467771FD_9D52_49C6_8989_1F9B345AE90B"/>
      <w:r>
        <w:rPr>
          <w:rFonts w:ascii="宋体" w:hAnsi="宋体" w:hint="eastAsia"/>
          <w:color w:val="000000"/>
          <w:sz w:val="20"/>
        </w:rPr>
        <w:t>安梦楠</w:t>
      </w:r>
      <w:r>
        <w:rPr>
          <w:rFonts w:ascii="Times New Roman" w:eastAsia="Times New Roman" w:hAnsi="Times New Roman"/>
          <w:color w:val="000000"/>
          <w:sz w:val="20"/>
        </w:rPr>
        <w:t xml:space="preserve">, </w:t>
      </w:r>
      <w:r>
        <w:rPr>
          <w:rFonts w:ascii="宋体" w:hAnsi="宋体" w:hint="eastAsia"/>
          <w:color w:val="000000"/>
          <w:sz w:val="20"/>
        </w:rPr>
        <w:t>李悦与薛竟宜</w:t>
      </w:r>
      <w:r>
        <w:rPr>
          <w:rFonts w:ascii="Times New Roman" w:eastAsia="Times New Roman" w:hAnsi="Times New Roman"/>
          <w:color w:val="000000"/>
          <w:sz w:val="20"/>
        </w:rPr>
        <w:t xml:space="preserve">, </w:t>
      </w:r>
      <w:r>
        <w:rPr>
          <w:rFonts w:ascii="宋体" w:hAnsi="宋体" w:hint="eastAsia"/>
          <w:color w:val="000000"/>
          <w:sz w:val="20"/>
        </w:rPr>
        <w:t>冠状动脉狭窄病变功能学评估新进展</w:t>
      </w:r>
      <w:r>
        <w:rPr>
          <w:rFonts w:ascii="Times New Roman" w:eastAsia="Times New Roman" w:hAnsi="Times New Roman"/>
          <w:color w:val="000000"/>
          <w:sz w:val="20"/>
        </w:rPr>
        <w:t xml:space="preserve">. </w:t>
      </w:r>
      <w:r>
        <w:rPr>
          <w:rFonts w:ascii="宋体" w:hAnsi="宋体" w:hint="eastAsia"/>
          <w:color w:val="000000"/>
          <w:sz w:val="20"/>
        </w:rPr>
        <w:t>中国介入心脏病学杂志</w:t>
      </w:r>
      <w:r>
        <w:rPr>
          <w:rFonts w:ascii="Times New Roman" w:eastAsia="Times New Roman" w:hAnsi="Times New Roman"/>
          <w:color w:val="000000"/>
          <w:sz w:val="20"/>
        </w:rPr>
        <w:t xml:space="preserve">, 2018. 26(11): </w:t>
      </w:r>
      <w:r>
        <w:rPr>
          <w:rFonts w:ascii="宋体" w:hAnsi="宋体" w:hint="eastAsia"/>
          <w:color w:val="000000"/>
          <w:sz w:val="20"/>
        </w:rPr>
        <w:t>第</w:t>
      </w:r>
      <w:r>
        <w:rPr>
          <w:rFonts w:ascii="Times New Roman" w:eastAsia="Times New Roman" w:hAnsi="Times New Roman"/>
          <w:color w:val="000000"/>
          <w:sz w:val="20"/>
        </w:rPr>
        <w:t>638-640</w:t>
      </w:r>
      <w:r>
        <w:rPr>
          <w:rFonts w:ascii="宋体" w:hAnsi="宋体" w:hint="eastAsia"/>
          <w:color w:val="000000"/>
          <w:sz w:val="20"/>
        </w:rPr>
        <w:t>页</w:t>
      </w:r>
      <w:r>
        <w:rPr>
          <w:rFonts w:ascii="Times New Roman" w:eastAsia="Times New Roman" w:hAnsi="Times New Roman"/>
          <w:color w:val="000000"/>
          <w:sz w:val="20"/>
        </w:rPr>
        <w:t>.</w:t>
      </w:r>
      <w:bookmarkEnd w:id="21"/>
    </w:p>
    <w:p w:rsidR="00307BCB" w:rsidRDefault="00307BCB" w:rsidP="00307BCB">
      <w:pPr>
        <w:spacing w:line="360" w:lineRule="auto"/>
        <w:rPr>
          <w:sz w:val="24"/>
        </w:rPr>
      </w:pPr>
      <w:r>
        <w:rPr>
          <w:sz w:val="24"/>
        </w:rPr>
        <w:fldChar w:fldCharType="end"/>
      </w:r>
    </w:p>
    <w:p w:rsidR="004D7F4B" w:rsidRDefault="004D7F4B"/>
    <w:sectPr w:rsidR="004D7F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A60" w:rsidRDefault="00840A60" w:rsidP="00307BCB">
      <w:r>
        <w:separator/>
      </w:r>
    </w:p>
  </w:endnote>
  <w:endnote w:type="continuationSeparator" w:id="0">
    <w:p w:rsidR="00840A60" w:rsidRDefault="00840A60" w:rsidP="00307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A60" w:rsidRDefault="00840A60" w:rsidP="00307BCB">
      <w:r>
        <w:separator/>
      </w:r>
    </w:p>
  </w:footnote>
  <w:footnote w:type="continuationSeparator" w:id="0">
    <w:p w:rsidR="00840A60" w:rsidRDefault="00840A60" w:rsidP="00307B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8D3"/>
    <w:rsid w:val="00307BCB"/>
    <w:rsid w:val="004138D3"/>
    <w:rsid w:val="004D7F4B"/>
    <w:rsid w:val="00840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BCB"/>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B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07BCB"/>
    <w:rPr>
      <w:sz w:val="18"/>
      <w:szCs w:val="18"/>
    </w:rPr>
  </w:style>
  <w:style w:type="paragraph" w:styleId="a4">
    <w:name w:val="footer"/>
    <w:basedOn w:val="a"/>
    <w:link w:val="Char0"/>
    <w:uiPriority w:val="99"/>
    <w:unhideWhenUsed/>
    <w:rsid w:val="00307B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07BCB"/>
    <w:rPr>
      <w:sz w:val="18"/>
      <w:szCs w:val="18"/>
    </w:rPr>
  </w:style>
  <w:style w:type="paragraph" w:styleId="a5">
    <w:name w:val="Normal (Web)"/>
    <w:basedOn w:val="a"/>
    <w:semiHidden/>
    <w:unhideWhenUsed/>
    <w:qFormat/>
    <w:rsid w:val="00307BCB"/>
    <w:pPr>
      <w:spacing w:before="100" w:beforeAutospacing="1" w:after="100" w:afterAutospacing="1"/>
      <w:jc w:val="left"/>
    </w:pPr>
    <w:rPr>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7BCB"/>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B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307BCB"/>
    <w:rPr>
      <w:sz w:val="18"/>
      <w:szCs w:val="18"/>
    </w:rPr>
  </w:style>
  <w:style w:type="paragraph" w:styleId="a4">
    <w:name w:val="footer"/>
    <w:basedOn w:val="a"/>
    <w:link w:val="Char0"/>
    <w:uiPriority w:val="99"/>
    <w:unhideWhenUsed/>
    <w:rsid w:val="00307B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307BCB"/>
    <w:rPr>
      <w:sz w:val="18"/>
      <w:szCs w:val="18"/>
    </w:rPr>
  </w:style>
  <w:style w:type="paragraph" w:styleId="a5">
    <w:name w:val="Normal (Web)"/>
    <w:basedOn w:val="a"/>
    <w:semiHidden/>
    <w:unhideWhenUsed/>
    <w:qFormat/>
    <w:rsid w:val="00307BCB"/>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51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1765</Words>
  <Characters>10066</Characters>
  <Application>Microsoft Office Word</Application>
  <DocSecurity>0</DocSecurity>
  <Lines>83</Lines>
  <Paragraphs>23</Paragraphs>
  <ScaleCrop>false</ScaleCrop>
  <Company>Lenovo</Company>
  <LinksUpToDate>false</LinksUpToDate>
  <CharactersWithSpaces>11808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2020-02-23T02:12:00Z</dcterms:created>
  <dcterms:modified xsi:type="dcterms:W3CDTF">2020-02-23T02:12:00Z</dcterms:modified>
</cp:coreProperties>
</file>