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CB3" w:rsidRPr="00647E86" w:rsidRDefault="002308D7">
      <w:pPr>
        <w:jc w:val="center"/>
        <w:rPr>
          <w:rFonts w:asciiTheme="minorEastAsia" w:hAnsiTheme="minorEastAsia" w:cstheme="minorEastAsia"/>
          <w:b/>
          <w:bCs/>
          <w:sz w:val="36"/>
          <w:szCs w:val="36"/>
        </w:rPr>
      </w:pPr>
      <w:r w:rsidRPr="00647E86">
        <w:rPr>
          <w:rFonts w:asciiTheme="minorEastAsia" w:hAnsiTheme="minorEastAsia" w:cstheme="minorEastAsia" w:hint="eastAsia"/>
          <w:b/>
          <w:bCs/>
          <w:sz w:val="36"/>
          <w:szCs w:val="36"/>
        </w:rPr>
        <w:t>心力衰竭</w:t>
      </w:r>
      <w:r w:rsidR="00ED57F1">
        <w:rPr>
          <w:rFonts w:asciiTheme="minorEastAsia" w:hAnsiTheme="minorEastAsia" w:cstheme="minorEastAsia" w:hint="eastAsia"/>
          <w:b/>
          <w:bCs/>
          <w:sz w:val="36"/>
          <w:szCs w:val="36"/>
        </w:rPr>
        <w:t>理念</w:t>
      </w:r>
      <w:r w:rsidR="00ED57F1">
        <w:rPr>
          <w:rFonts w:asciiTheme="minorEastAsia" w:hAnsiTheme="minorEastAsia" w:cstheme="minorEastAsia"/>
          <w:b/>
          <w:bCs/>
          <w:sz w:val="36"/>
          <w:szCs w:val="36"/>
        </w:rPr>
        <w:t>的变迁与诊疗</w:t>
      </w:r>
      <w:r w:rsidRPr="00647E86">
        <w:rPr>
          <w:rFonts w:asciiTheme="minorEastAsia" w:hAnsiTheme="minorEastAsia" w:cstheme="minorEastAsia" w:hint="eastAsia"/>
          <w:b/>
          <w:bCs/>
          <w:sz w:val="36"/>
          <w:szCs w:val="36"/>
        </w:rPr>
        <w:t>进展</w:t>
      </w:r>
    </w:p>
    <w:p w:rsidR="00684197" w:rsidRDefault="00647E86" w:rsidP="00B7240C">
      <w:pPr>
        <w:jc w:val="left"/>
        <w:rPr>
          <w:rFonts w:asciiTheme="majorEastAsia" w:eastAsiaTheme="majorEastAsia" w:hAnsiTheme="majorEastAsia"/>
          <w:sz w:val="28"/>
          <w:szCs w:val="28"/>
        </w:rPr>
      </w:pPr>
      <w:r w:rsidRPr="00647E86">
        <w:rPr>
          <w:rFonts w:asciiTheme="majorEastAsia" w:eastAsiaTheme="majorEastAsia" w:hAnsiTheme="majorEastAsia" w:hint="eastAsia"/>
          <w:sz w:val="28"/>
          <w:szCs w:val="28"/>
        </w:rPr>
        <w:t>广西医科</w:t>
      </w:r>
      <w:r w:rsidRPr="00647E86">
        <w:rPr>
          <w:rFonts w:asciiTheme="majorEastAsia" w:eastAsiaTheme="majorEastAsia" w:hAnsiTheme="majorEastAsia"/>
          <w:sz w:val="28"/>
          <w:szCs w:val="28"/>
        </w:rPr>
        <w:t>大学附属柳铁</w:t>
      </w:r>
      <w:r w:rsidRPr="00647E86">
        <w:rPr>
          <w:rFonts w:asciiTheme="majorEastAsia" w:eastAsiaTheme="majorEastAsia" w:hAnsiTheme="majorEastAsia" w:hint="eastAsia"/>
          <w:sz w:val="28"/>
          <w:szCs w:val="28"/>
        </w:rPr>
        <w:t>中心</w:t>
      </w:r>
      <w:r w:rsidRPr="00647E86">
        <w:rPr>
          <w:rFonts w:asciiTheme="majorEastAsia" w:eastAsiaTheme="majorEastAsia" w:hAnsiTheme="majorEastAsia"/>
          <w:sz w:val="28"/>
          <w:szCs w:val="28"/>
        </w:rPr>
        <w:t>医院</w:t>
      </w:r>
      <w:r w:rsidRPr="00647E86">
        <w:rPr>
          <w:rFonts w:asciiTheme="majorEastAsia" w:eastAsiaTheme="majorEastAsia" w:hAnsiTheme="majorEastAsia" w:hint="eastAsia"/>
          <w:sz w:val="28"/>
          <w:szCs w:val="28"/>
        </w:rPr>
        <w:t>（广西</w:t>
      </w:r>
      <w:r w:rsidRPr="00647E86">
        <w:rPr>
          <w:rFonts w:asciiTheme="majorEastAsia" w:eastAsiaTheme="majorEastAsia" w:hAnsiTheme="majorEastAsia"/>
          <w:sz w:val="28"/>
          <w:szCs w:val="28"/>
        </w:rPr>
        <w:t>柳州</w:t>
      </w:r>
      <w:r w:rsidRPr="00647E86">
        <w:rPr>
          <w:rFonts w:asciiTheme="majorEastAsia" w:eastAsiaTheme="majorEastAsia" w:hAnsiTheme="majorEastAsia" w:hint="eastAsia"/>
          <w:sz w:val="28"/>
          <w:szCs w:val="28"/>
        </w:rPr>
        <w:t xml:space="preserve"> 545007） </w:t>
      </w:r>
    </w:p>
    <w:p w:rsidR="00684197" w:rsidRDefault="00647E86" w:rsidP="00B7240C">
      <w:pPr>
        <w:jc w:val="left"/>
        <w:rPr>
          <w:rFonts w:asciiTheme="majorEastAsia" w:eastAsiaTheme="majorEastAsia" w:hAnsiTheme="majorEastAsia"/>
          <w:sz w:val="28"/>
          <w:szCs w:val="28"/>
        </w:rPr>
      </w:pPr>
      <w:r w:rsidRPr="00647E86">
        <w:rPr>
          <w:rFonts w:asciiTheme="majorEastAsia" w:eastAsiaTheme="majorEastAsia" w:hAnsiTheme="majorEastAsia" w:hint="eastAsia"/>
          <w:sz w:val="28"/>
          <w:szCs w:val="28"/>
        </w:rPr>
        <w:t>熊</w:t>
      </w:r>
      <w:r w:rsidRPr="00647E86">
        <w:rPr>
          <w:rFonts w:asciiTheme="majorEastAsia" w:eastAsiaTheme="majorEastAsia" w:hAnsiTheme="majorEastAsia"/>
          <w:sz w:val="28"/>
          <w:szCs w:val="28"/>
        </w:rPr>
        <w:t>小奇综述</w:t>
      </w:r>
      <w:r w:rsidRPr="00647E86">
        <w:rPr>
          <w:rFonts w:asciiTheme="majorEastAsia" w:eastAsiaTheme="majorEastAsia" w:hAnsiTheme="majorEastAsia" w:hint="eastAsia"/>
          <w:sz w:val="28"/>
          <w:szCs w:val="28"/>
        </w:rPr>
        <w:t xml:space="preserve"> </w:t>
      </w:r>
      <w:r w:rsidR="00684197">
        <w:rPr>
          <w:rFonts w:asciiTheme="majorEastAsia" w:eastAsiaTheme="majorEastAsia" w:hAnsiTheme="majorEastAsia"/>
          <w:sz w:val="28"/>
          <w:szCs w:val="28"/>
        </w:rPr>
        <w:t xml:space="preserve">    </w:t>
      </w:r>
      <w:r w:rsidR="00ED57F1">
        <w:rPr>
          <w:rFonts w:asciiTheme="majorEastAsia" w:eastAsiaTheme="majorEastAsia" w:hAnsiTheme="majorEastAsia" w:hint="eastAsia"/>
          <w:sz w:val="28"/>
          <w:szCs w:val="28"/>
        </w:rPr>
        <w:t>张林潮</w:t>
      </w:r>
      <w:r w:rsidRPr="00647E86">
        <w:rPr>
          <w:rFonts w:asciiTheme="majorEastAsia" w:eastAsiaTheme="majorEastAsia" w:hAnsiTheme="majorEastAsia" w:hint="eastAsia"/>
          <w:sz w:val="28"/>
          <w:szCs w:val="28"/>
        </w:rPr>
        <w:t xml:space="preserve">审校 </w:t>
      </w:r>
      <w:r w:rsidR="00B7240C">
        <w:rPr>
          <w:rFonts w:asciiTheme="majorEastAsia" w:eastAsiaTheme="majorEastAsia" w:hAnsiTheme="majorEastAsia"/>
          <w:sz w:val="28"/>
          <w:szCs w:val="28"/>
        </w:rPr>
        <w:t xml:space="preserve">            </w:t>
      </w:r>
    </w:p>
    <w:p w:rsidR="00647E86" w:rsidRPr="00647E86" w:rsidRDefault="00647E86" w:rsidP="00B7240C">
      <w:pPr>
        <w:jc w:val="left"/>
        <w:rPr>
          <w:rFonts w:asciiTheme="majorEastAsia" w:eastAsiaTheme="majorEastAsia" w:hAnsiTheme="majorEastAsia"/>
          <w:sz w:val="28"/>
          <w:szCs w:val="28"/>
        </w:rPr>
      </w:pPr>
      <w:r w:rsidRPr="00647E86">
        <w:rPr>
          <w:rFonts w:asciiTheme="majorEastAsia" w:eastAsiaTheme="majorEastAsia" w:hAnsiTheme="majorEastAsia" w:hint="eastAsia"/>
          <w:sz w:val="28"/>
          <w:szCs w:val="28"/>
        </w:rPr>
        <w:t>作者</w:t>
      </w:r>
      <w:r w:rsidR="00B7240C">
        <w:rPr>
          <w:rFonts w:asciiTheme="majorEastAsia" w:eastAsiaTheme="majorEastAsia" w:hAnsiTheme="majorEastAsia" w:hint="eastAsia"/>
          <w:sz w:val="28"/>
          <w:szCs w:val="28"/>
        </w:rPr>
        <w:t>通讯</w:t>
      </w:r>
      <w:r w:rsidRPr="00647E86">
        <w:rPr>
          <w:rFonts w:asciiTheme="majorEastAsia" w:eastAsiaTheme="majorEastAsia" w:hAnsiTheme="majorEastAsia"/>
          <w:sz w:val="28"/>
          <w:szCs w:val="28"/>
        </w:rPr>
        <w:t>地址：广西柳州市飞鹅路利民区</w:t>
      </w:r>
      <w:r w:rsidRPr="00647E86">
        <w:rPr>
          <w:rFonts w:asciiTheme="majorEastAsia" w:eastAsiaTheme="majorEastAsia" w:hAnsiTheme="majorEastAsia" w:hint="eastAsia"/>
          <w:sz w:val="28"/>
          <w:szCs w:val="28"/>
        </w:rPr>
        <w:t>14号 电话：15877267090</w:t>
      </w:r>
    </w:p>
    <w:p w:rsidR="00BF0CB3" w:rsidRPr="00647E86" w:rsidRDefault="00BF0CB3">
      <w:pPr>
        <w:ind w:firstLineChars="145" w:firstLine="466"/>
        <w:jc w:val="center"/>
        <w:rPr>
          <w:rFonts w:asciiTheme="minorEastAsia" w:hAnsiTheme="minorEastAsia" w:cstheme="minorEastAsia"/>
          <w:b/>
          <w:bCs/>
          <w:sz w:val="32"/>
          <w:szCs w:val="32"/>
        </w:rPr>
      </w:pPr>
    </w:p>
    <w:p w:rsidR="00647E86" w:rsidRDefault="002308D7" w:rsidP="00647E86">
      <w:pPr>
        <w:jc w:val="left"/>
        <w:rPr>
          <w:rFonts w:asciiTheme="majorEastAsia" w:eastAsiaTheme="majorEastAsia" w:hAnsiTheme="majorEastAsia"/>
          <w:b/>
          <w:sz w:val="30"/>
          <w:szCs w:val="30"/>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【摘要】</w:t>
      </w:r>
      <w:r w:rsidR="00647E86">
        <w:rPr>
          <w:rFonts w:asciiTheme="majorEastAsia" w:eastAsiaTheme="majorEastAsia" w:hAnsiTheme="majorEastAsia" w:hint="eastAsia"/>
          <w:b/>
          <w:sz w:val="30"/>
          <w:szCs w:val="30"/>
        </w:rPr>
        <w:t>近年研究表明，心力衰竭的发病机制</w:t>
      </w:r>
      <w:r w:rsidR="00647E86">
        <w:rPr>
          <w:rFonts w:asciiTheme="majorEastAsia" w:eastAsiaTheme="majorEastAsia" w:hAnsiTheme="majorEastAsia"/>
          <w:b/>
          <w:sz w:val="30"/>
          <w:szCs w:val="30"/>
        </w:rPr>
        <w:t>研究</w:t>
      </w:r>
      <w:r w:rsidR="00647E86" w:rsidRPr="00D8355C">
        <w:rPr>
          <w:rFonts w:asciiTheme="majorEastAsia" w:eastAsiaTheme="majorEastAsia" w:hAnsiTheme="majorEastAsia" w:hint="eastAsia"/>
          <w:b/>
          <w:sz w:val="30"/>
          <w:szCs w:val="30"/>
        </w:rPr>
        <w:t>与治疗取得了飞速进展，特别</w:t>
      </w:r>
      <w:r w:rsidR="00647E86">
        <w:rPr>
          <w:rFonts w:asciiTheme="majorEastAsia" w:eastAsiaTheme="majorEastAsia" w:hAnsiTheme="majorEastAsia"/>
          <w:b/>
          <w:sz w:val="30"/>
          <w:szCs w:val="30"/>
        </w:rPr>
        <w:t>是治疗理念的变化</w:t>
      </w:r>
      <w:r w:rsidR="00647E86">
        <w:rPr>
          <w:rFonts w:asciiTheme="majorEastAsia" w:eastAsiaTheme="majorEastAsia" w:hAnsiTheme="majorEastAsia" w:hint="eastAsia"/>
          <w:b/>
          <w:sz w:val="30"/>
          <w:szCs w:val="30"/>
        </w:rPr>
        <w:t>、新型</w:t>
      </w:r>
      <w:r w:rsidR="00647E86">
        <w:rPr>
          <w:rFonts w:asciiTheme="majorEastAsia" w:eastAsiaTheme="majorEastAsia" w:hAnsiTheme="majorEastAsia"/>
          <w:b/>
          <w:sz w:val="30"/>
          <w:szCs w:val="30"/>
        </w:rPr>
        <w:t>治疗药物的</w:t>
      </w:r>
      <w:r w:rsidR="00647E86">
        <w:rPr>
          <w:rFonts w:asciiTheme="majorEastAsia" w:eastAsiaTheme="majorEastAsia" w:hAnsiTheme="majorEastAsia" w:hint="eastAsia"/>
          <w:b/>
          <w:sz w:val="30"/>
          <w:szCs w:val="30"/>
        </w:rPr>
        <w:t>研发</w:t>
      </w:r>
      <w:r w:rsidR="00647E86">
        <w:rPr>
          <w:rFonts w:asciiTheme="majorEastAsia" w:eastAsiaTheme="majorEastAsia" w:hAnsiTheme="majorEastAsia"/>
          <w:b/>
          <w:sz w:val="30"/>
          <w:szCs w:val="30"/>
        </w:rPr>
        <w:t>和</w:t>
      </w:r>
      <w:r w:rsidR="00647E86">
        <w:rPr>
          <w:rFonts w:asciiTheme="majorEastAsia" w:eastAsiaTheme="majorEastAsia" w:hAnsiTheme="majorEastAsia" w:hint="eastAsia"/>
          <w:b/>
          <w:sz w:val="30"/>
          <w:szCs w:val="30"/>
        </w:rPr>
        <w:t>临床</w:t>
      </w:r>
      <w:r w:rsidR="00647E86">
        <w:rPr>
          <w:rFonts w:asciiTheme="majorEastAsia" w:eastAsiaTheme="majorEastAsia" w:hAnsiTheme="majorEastAsia"/>
          <w:b/>
          <w:sz w:val="30"/>
          <w:szCs w:val="30"/>
        </w:rPr>
        <w:t>使用</w:t>
      </w:r>
      <w:r w:rsidR="00647E86">
        <w:rPr>
          <w:rFonts w:asciiTheme="majorEastAsia" w:eastAsiaTheme="majorEastAsia" w:hAnsiTheme="majorEastAsia" w:hint="eastAsia"/>
          <w:b/>
          <w:sz w:val="30"/>
          <w:szCs w:val="30"/>
        </w:rPr>
        <w:t>、</w:t>
      </w:r>
      <w:r w:rsidR="00647E86">
        <w:rPr>
          <w:rFonts w:asciiTheme="majorEastAsia" w:eastAsiaTheme="majorEastAsia" w:hAnsiTheme="majorEastAsia"/>
          <w:b/>
          <w:sz w:val="30"/>
          <w:szCs w:val="30"/>
        </w:rPr>
        <w:t>同时非药物治疗方面如心室辅助装置</w:t>
      </w:r>
      <w:r w:rsidR="00647E86">
        <w:rPr>
          <w:rFonts w:asciiTheme="majorEastAsia" w:eastAsiaTheme="majorEastAsia" w:hAnsiTheme="majorEastAsia" w:hint="eastAsia"/>
          <w:b/>
          <w:sz w:val="30"/>
          <w:szCs w:val="30"/>
        </w:rPr>
        <w:t>及</w:t>
      </w:r>
      <w:r w:rsidR="00647E86">
        <w:rPr>
          <w:rFonts w:asciiTheme="majorEastAsia" w:eastAsiaTheme="majorEastAsia" w:hAnsiTheme="majorEastAsia"/>
          <w:b/>
          <w:sz w:val="30"/>
          <w:szCs w:val="30"/>
        </w:rPr>
        <w:t>心脏</w:t>
      </w:r>
      <w:r w:rsidR="00647E86">
        <w:rPr>
          <w:rFonts w:asciiTheme="majorEastAsia" w:eastAsiaTheme="majorEastAsia" w:hAnsiTheme="majorEastAsia" w:hint="eastAsia"/>
          <w:b/>
          <w:sz w:val="30"/>
          <w:szCs w:val="30"/>
        </w:rPr>
        <w:t>再同步化</w:t>
      </w:r>
      <w:r w:rsidR="00647E86">
        <w:rPr>
          <w:rFonts w:asciiTheme="majorEastAsia" w:eastAsiaTheme="majorEastAsia" w:hAnsiTheme="majorEastAsia"/>
          <w:b/>
          <w:sz w:val="30"/>
          <w:szCs w:val="30"/>
        </w:rPr>
        <w:t>治疗</w:t>
      </w:r>
      <w:r w:rsidR="00B7240C">
        <w:rPr>
          <w:rFonts w:asciiTheme="majorEastAsia" w:eastAsiaTheme="majorEastAsia" w:hAnsiTheme="majorEastAsia" w:hint="eastAsia"/>
          <w:b/>
          <w:sz w:val="30"/>
          <w:szCs w:val="30"/>
        </w:rPr>
        <w:t>、CR</w:t>
      </w:r>
      <w:r w:rsidR="00B7240C">
        <w:rPr>
          <w:rFonts w:asciiTheme="majorEastAsia" w:eastAsiaTheme="majorEastAsia" w:hAnsiTheme="majorEastAsia"/>
          <w:b/>
          <w:sz w:val="30"/>
          <w:szCs w:val="30"/>
        </w:rPr>
        <w:t>R</w:t>
      </w:r>
      <w:r w:rsidR="00647E86">
        <w:rPr>
          <w:rFonts w:asciiTheme="majorEastAsia" w:eastAsiaTheme="majorEastAsia" w:hAnsiTheme="majorEastAsia" w:hint="eastAsia"/>
          <w:b/>
          <w:sz w:val="30"/>
          <w:szCs w:val="30"/>
        </w:rPr>
        <w:t>D等在</w:t>
      </w:r>
      <w:r w:rsidR="00647E86">
        <w:rPr>
          <w:rFonts w:asciiTheme="majorEastAsia" w:eastAsiaTheme="majorEastAsia" w:hAnsiTheme="majorEastAsia"/>
          <w:b/>
          <w:sz w:val="30"/>
          <w:szCs w:val="30"/>
        </w:rPr>
        <w:t>心力衰竭的应用</w:t>
      </w:r>
      <w:r w:rsidR="00647E86">
        <w:rPr>
          <w:rFonts w:asciiTheme="majorEastAsia" w:eastAsiaTheme="majorEastAsia" w:hAnsiTheme="majorEastAsia" w:hint="eastAsia"/>
          <w:b/>
          <w:sz w:val="30"/>
          <w:szCs w:val="30"/>
        </w:rPr>
        <w:t>均</w:t>
      </w:r>
      <w:r w:rsidR="00647E86">
        <w:rPr>
          <w:rFonts w:asciiTheme="majorEastAsia" w:eastAsiaTheme="majorEastAsia" w:hAnsiTheme="majorEastAsia"/>
          <w:b/>
          <w:sz w:val="30"/>
          <w:szCs w:val="30"/>
        </w:rPr>
        <w:t>取得了很好的效果，</w:t>
      </w:r>
      <w:r w:rsidR="00B7240C">
        <w:rPr>
          <w:rFonts w:asciiTheme="majorEastAsia" w:eastAsiaTheme="majorEastAsia" w:hAnsiTheme="majorEastAsia"/>
          <w:b/>
          <w:sz w:val="30"/>
          <w:szCs w:val="30"/>
        </w:rPr>
        <w:t>为心力衰竭的治疗</w:t>
      </w:r>
      <w:r w:rsidR="00B7240C">
        <w:rPr>
          <w:rFonts w:asciiTheme="majorEastAsia" w:eastAsiaTheme="majorEastAsia" w:hAnsiTheme="majorEastAsia" w:hint="eastAsia"/>
          <w:b/>
          <w:sz w:val="30"/>
          <w:szCs w:val="30"/>
        </w:rPr>
        <w:t>效果以及延长住院</w:t>
      </w:r>
      <w:r w:rsidR="00B7240C">
        <w:rPr>
          <w:rFonts w:asciiTheme="majorEastAsia" w:eastAsiaTheme="majorEastAsia" w:hAnsiTheme="majorEastAsia"/>
          <w:b/>
          <w:sz w:val="30"/>
          <w:szCs w:val="30"/>
        </w:rPr>
        <w:t>间期以及延长患者寿命</w:t>
      </w:r>
      <w:r w:rsidR="00B7240C">
        <w:rPr>
          <w:rFonts w:asciiTheme="majorEastAsia" w:eastAsiaTheme="majorEastAsia" w:hAnsiTheme="majorEastAsia" w:hint="eastAsia"/>
          <w:b/>
          <w:sz w:val="30"/>
          <w:szCs w:val="30"/>
        </w:rPr>
        <w:t>打下</w:t>
      </w:r>
      <w:r w:rsidR="00B7240C">
        <w:rPr>
          <w:rFonts w:asciiTheme="majorEastAsia" w:eastAsiaTheme="majorEastAsia" w:hAnsiTheme="majorEastAsia"/>
          <w:b/>
          <w:sz w:val="30"/>
          <w:szCs w:val="30"/>
        </w:rPr>
        <w:t>了坚实的基础，为提高临床心力衰竭诊治水平提供</w:t>
      </w:r>
      <w:r w:rsidR="00B7240C">
        <w:rPr>
          <w:rFonts w:asciiTheme="majorEastAsia" w:eastAsiaTheme="majorEastAsia" w:hAnsiTheme="majorEastAsia" w:hint="eastAsia"/>
          <w:b/>
          <w:sz w:val="30"/>
          <w:szCs w:val="30"/>
        </w:rPr>
        <w:t>参考,</w:t>
      </w:r>
      <w:r w:rsidR="00647E86">
        <w:rPr>
          <w:rFonts w:asciiTheme="majorEastAsia" w:eastAsiaTheme="majorEastAsia" w:hAnsiTheme="majorEastAsia" w:hint="eastAsia"/>
          <w:b/>
          <w:sz w:val="30"/>
          <w:szCs w:val="30"/>
        </w:rPr>
        <w:t>本文</w:t>
      </w:r>
      <w:r w:rsidR="00647E86">
        <w:rPr>
          <w:rFonts w:asciiTheme="majorEastAsia" w:eastAsiaTheme="majorEastAsia" w:hAnsiTheme="majorEastAsia"/>
          <w:b/>
          <w:sz w:val="30"/>
          <w:szCs w:val="30"/>
        </w:rPr>
        <w:t>对心力衰竭的发病机制</w:t>
      </w:r>
      <w:r w:rsidR="00647E86">
        <w:rPr>
          <w:rFonts w:asciiTheme="majorEastAsia" w:eastAsiaTheme="majorEastAsia" w:hAnsiTheme="majorEastAsia" w:hint="eastAsia"/>
          <w:b/>
          <w:sz w:val="30"/>
          <w:szCs w:val="30"/>
        </w:rPr>
        <w:t>及</w:t>
      </w:r>
      <w:r w:rsidR="00B7240C">
        <w:rPr>
          <w:rFonts w:asciiTheme="majorEastAsia" w:eastAsiaTheme="majorEastAsia" w:hAnsiTheme="majorEastAsia" w:hint="eastAsia"/>
          <w:b/>
          <w:sz w:val="30"/>
          <w:szCs w:val="30"/>
        </w:rPr>
        <w:t>诊疗</w:t>
      </w:r>
      <w:r w:rsidR="00647E86">
        <w:rPr>
          <w:rFonts w:asciiTheme="majorEastAsia" w:eastAsiaTheme="majorEastAsia" w:hAnsiTheme="majorEastAsia" w:hint="eastAsia"/>
          <w:b/>
          <w:sz w:val="30"/>
          <w:szCs w:val="30"/>
        </w:rPr>
        <w:t>方面的</w:t>
      </w:r>
      <w:r w:rsidR="00B7240C">
        <w:rPr>
          <w:rFonts w:asciiTheme="majorEastAsia" w:eastAsiaTheme="majorEastAsia" w:hAnsiTheme="majorEastAsia"/>
          <w:b/>
          <w:sz w:val="30"/>
          <w:szCs w:val="30"/>
        </w:rPr>
        <w:t>研究进展进行了系统综述</w:t>
      </w:r>
      <w:r w:rsidR="00647E86" w:rsidRPr="00D8355C">
        <w:rPr>
          <w:rFonts w:asciiTheme="majorEastAsia" w:eastAsiaTheme="majorEastAsia" w:hAnsiTheme="majorEastAsia" w:hint="eastAsia"/>
          <w:b/>
          <w:sz w:val="30"/>
          <w:szCs w:val="30"/>
        </w:rPr>
        <w:t>。</w:t>
      </w:r>
    </w:p>
    <w:p w:rsidR="003E2BF2" w:rsidRPr="003E2BF2" w:rsidRDefault="003E2BF2" w:rsidP="003E2BF2">
      <w:pPr>
        <w:spacing w:line="400" w:lineRule="exact"/>
        <w:jc w:val="left"/>
        <w:rPr>
          <w:rFonts w:asciiTheme="minorEastAsia" w:hAnsiTheme="minorEastAsia" w:cs="Times New Roman" w:hint="eastAsia"/>
          <w:sz w:val="28"/>
          <w:szCs w:val="28"/>
        </w:rPr>
      </w:pPr>
      <w:r w:rsidRPr="003E2BF2">
        <w:rPr>
          <w:rFonts w:asciiTheme="minorEastAsia" w:hAnsiTheme="minorEastAsia" w:cstheme="minorEastAsia" w:hint="eastAsia"/>
          <w:b/>
          <w:bCs/>
          <w:sz w:val="28"/>
          <w:szCs w:val="28"/>
        </w:rPr>
        <w:t>【</w:t>
      </w:r>
      <w:r w:rsidRPr="003E2BF2">
        <w:rPr>
          <w:rFonts w:ascii="Arial" w:hAnsi="Arial" w:cs="Arial" w:hint="eastAsia"/>
          <w:b/>
          <w:bCs/>
          <w:sz w:val="28"/>
          <w:szCs w:val="28"/>
          <w:shd w:val="clear" w:color="auto" w:fill="FFFFFF"/>
        </w:rPr>
        <w:t>A</w:t>
      </w:r>
      <w:r w:rsidRPr="003E2BF2">
        <w:rPr>
          <w:rFonts w:ascii="Arial" w:hAnsi="Arial" w:cs="Arial"/>
          <w:b/>
          <w:bCs/>
          <w:sz w:val="28"/>
          <w:szCs w:val="28"/>
          <w:shd w:val="clear" w:color="auto" w:fill="FFFFFF"/>
        </w:rPr>
        <w:t>bstract</w:t>
      </w:r>
      <w:r w:rsidRPr="003E2BF2">
        <w:rPr>
          <w:rFonts w:asciiTheme="minorEastAsia" w:hAnsiTheme="minorEastAsia" w:cstheme="minorEastAsia" w:hint="eastAsia"/>
          <w:b/>
          <w:bCs/>
          <w:sz w:val="28"/>
          <w:szCs w:val="28"/>
        </w:rPr>
        <w:t>】</w:t>
      </w:r>
      <w:r w:rsidRPr="003E2BF2">
        <w:rPr>
          <w:sz w:val="28"/>
          <w:szCs w:val="28"/>
        </w:rPr>
        <w:t>In recent years, advances have been made in the study and treatment of heart failure, especially in the development and clinical use of new therapeutic drugs, as well as in the application of non-drug therapy such as ventricular assist devices and cardiac resynchronization, CRRD and so on. These advances lay a solid foundation for the treatment of heart failure, shortening the inter-hospital period and prolonging the life of patients, and provide a reference for improving the clinical diagnosis and treatment of heart failure. The research progress in the pathogenesis, diagnosis and treatment of heart failure is reviewed.</w:t>
      </w:r>
      <w:bookmarkStart w:id="0" w:name="_GoBack"/>
      <w:bookmarkEnd w:id="0"/>
    </w:p>
    <w:p w:rsidR="00BF0CB3" w:rsidRPr="00647E86" w:rsidRDefault="00BF0CB3">
      <w:pPr>
        <w:ind w:firstLineChars="145" w:firstLine="408"/>
        <w:rPr>
          <w:rFonts w:asciiTheme="minorEastAsia" w:hAnsiTheme="minorEastAsia" w:cstheme="minorEastAsia"/>
          <w:b/>
          <w:bCs/>
          <w:sz w:val="28"/>
          <w:szCs w:val="28"/>
        </w:rPr>
      </w:pPr>
    </w:p>
    <w:p w:rsidR="00BF0CB3" w:rsidRDefault="002308D7">
      <w:pPr>
        <w:ind w:firstLineChars="145" w:firstLine="408"/>
        <w:rPr>
          <w:rFonts w:asciiTheme="minorEastAsia" w:hAnsiTheme="minorEastAsia" w:cstheme="minorEastAsia"/>
          <w:b/>
          <w:bCs/>
          <w:sz w:val="28"/>
          <w:szCs w:val="28"/>
        </w:rPr>
      </w:pPr>
      <w:r>
        <w:rPr>
          <w:rFonts w:asciiTheme="minorEastAsia" w:hAnsiTheme="minorEastAsia" w:cstheme="minorEastAsia" w:hint="eastAsia"/>
          <w:b/>
          <w:bCs/>
          <w:sz w:val="28"/>
          <w:szCs w:val="28"/>
        </w:rPr>
        <w:t>【关键词】 心力衰竭;机制;治疗;进展</w:t>
      </w:r>
    </w:p>
    <w:p w:rsidR="00BF0CB3" w:rsidRDefault="00BF0CB3">
      <w:pPr>
        <w:ind w:firstLineChars="145" w:firstLine="406"/>
        <w:rPr>
          <w:rFonts w:asciiTheme="minorEastAsia" w:hAnsiTheme="minorEastAsia" w:cstheme="minorEastAsia"/>
          <w:sz w:val="28"/>
          <w:szCs w:val="28"/>
        </w:rPr>
      </w:pPr>
    </w:p>
    <w:p w:rsidR="00BF0CB3" w:rsidRDefault="00B7240C">
      <w:pPr>
        <w:ind w:firstLineChars="145" w:firstLine="406"/>
        <w:rPr>
          <w:rFonts w:asciiTheme="minorEastAsia" w:hAnsiTheme="minorEastAsia" w:cstheme="minorEastAsia"/>
          <w:sz w:val="28"/>
          <w:szCs w:val="28"/>
        </w:rPr>
      </w:pPr>
      <w:r>
        <w:rPr>
          <w:rFonts w:hint="eastAsia"/>
          <w:sz w:val="28"/>
          <w:szCs w:val="28"/>
        </w:rPr>
        <w:t>心力衰竭是多种原因导致心脏结构或功能的异常改变，使心室收</w:t>
      </w:r>
      <w:r>
        <w:rPr>
          <w:rFonts w:hint="eastAsia"/>
          <w:sz w:val="28"/>
          <w:szCs w:val="28"/>
        </w:rPr>
        <w:lastRenderedPageBreak/>
        <w:t>缩</w:t>
      </w:r>
      <w:r w:rsidR="00647E86" w:rsidRPr="00356B01">
        <w:rPr>
          <w:rFonts w:hint="eastAsia"/>
          <w:sz w:val="28"/>
          <w:szCs w:val="28"/>
        </w:rPr>
        <w:t>或舒张功能发生障碍，从而引起的一组复杂临床综合征，主要表现为呼吸困难、疲乏和液体潴留</w:t>
      </w:r>
      <w:r w:rsidR="00647E86" w:rsidRPr="00356B01">
        <w:rPr>
          <w:rFonts w:hint="eastAsia"/>
          <w:sz w:val="28"/>
          <w:szCs w:val="28"/>
        </w:rPr>
        <w:t>(</w:t>
      </w:r>
      <w:r w:rsidR="00647E86" w:rsidRPr="00356B01">
        <w:rPr>
          <w:rFonts w:hint="eastAsia"/>
          <w:sz w:val="28"/>
          <w:szCs w:val="28"/>
        </w:rPr>
        <w:t>肺淤血、体循环淤血及外周水</w:t>
      </w:r>
      <w:r w:rsidR="00647E86" w:rsidRPr="001F6D3B">
        <w:rPr>
          <w:rFonts w:hint="eastAsia"/>
          <w:sz w:val="28"/>
          <w:szCs w:val="28"/>
        </w:rPr>
        <w:t>肿</w:t>
      </w:r>
      <w:r w:rsidR="00647E86" w:rsidRPr="001F6D3B">
        <w:rPr>
          <w:rFonts w:hint="eastAsia"/>
          <w:sz w:val="28"/>
          <w:szCs w:val="28"/>
        </w:rPr>
        <w:t>)</w:t>
      </w:r>
      <w:r w:rsidR="00647E86">
        <w:rPr>
          <w:rFonts w:hint="eastAsia"/>
          <w:sz w:val="28"/>
          <w:szCs w:val="28"/>
        </w:rPr>
        <w:t>等</w:t>
      </w:r>
      <w:r w:rsidR="002308D7">
        <w:rPr>
          <w:rFonts w:asciiTheme="minorEastAsia" w:hAnsiTheme="minorEastAsia" w:cstheme="minorEastAsia" w:hint="eastAsia"/>
          <w:sz w:val="28"/>
          <w:szCs w:val="28"/>
        </w:rPr>
        <w:t>｡</w:t>
      </w:r>
      <w:r w:rsidR="00647E86">
        <w:rPr>
          <w:rFonts w:asciiTheme="minorEastAsia" w:hAnsiTheme="minorEastAsia" w:cstheme="minorEastAsia" w:hint="eastAsia"/>
          <w:sz w:val="28"/>
          <w:szCs w:val="28"/>
        </w:rPr>
        <w:t>心力衰竭是各种心脏疾病的严重表现或晚期阶段</w:t>
      </w:r>
      <w:r w:rsidR="00647E86">
        <w:rPr>
          <w:rFonts w:asciiTheme="minorEastAsia" w:hAnsiTheme="minorEastAsia" w:cstheme="minorEastAsia" w:hint="eastAsia"/>
          <w:sz w:val="28"/>
          <w:szCs w:val="28"/>
          <w:vertAlign w:val="superscript"/>
        </w:rPr>
        <w:t>[1]</w:t>
      </w:r>
      <w:r w:rsidR="00647E86">
        <w:rPr>
          <w:rFonts w:asciiTheme="minorEastAsia" w:hAnsiTheme="minorEastAsia" w:cstheme="minorEastAsia" w:hint="eastAsia"/>
          <w:sz w:val="28"/>
          <w:szCs w:val="28"/>
        </w:rPr>
        <w:t>,</w:t>
      </w:r>
      <w:r w:rsidR="00647E86" w:rsidRPr="00647E86">
        <w:rPr>
          <w:rFonts w:hint="eastAsia"/>
        </w:rPr>
        <w:t xml:space="preserve"> </w:t>
      </w:r>
      <w:r w:rsidR="00647E86" w:rsidRPr="00647E86">
        <w:rPr>
          <w:rFonts w:asciiTheme="minorEastAsia" w:hAnsiTheme="minorEastAsia" w:cstheme="minorEastAsia" w:hint="eastAsia"/>
          <w:sz w:val="28"/>
          <w:szCs w:val="28"/>
        </w:rPr>
        <w:t>死亡率和再住院率居高不下</w:t>
      </w:r>
      <w:r w:rsidR="00647E86">
        <w:rPr>
          <w:rFonts w:asciiTheme="minorEastAsia" w:hAnsiTheme="minorEastAsia" w:cstheme="minorEastAsia" w:hint="eastAsia"/>
          <w:sz w:val="28"/>
          <w:szCs w:val="28"/>
        </w:rPr>
        <w:t>。</w:t>
      </w:r>
    </w:p>
    <w:p w:rsidR="00681EF1" w:rsidRDefault="00B7240C" w:rsidP="00681EF1">
      <w:pPr>
        <w:ind w:firstLineChars="145" w:firstLine="406"/>
        <w:rPr>
          <w:rFonts w:asciiTheme="minorEastAsia" w:hAnsiTheme="minorEastAsia" w:cstheme="minorEastAsia"/>
          <w:sz w:val="28"/>
          <w:szCs w:val="28"/>
        </w:rPr>
      </w:pPr>
      <w:r>
        <w:rPr>
          <w:rFonts w:asciiTheme="minorEastAsia" w:hAnsiTheme="minorEastAsia" w:cstheme="minorEastAsia" w:hint="eastAsia"/>
          <w:sz w:val="28"/>
          <w:szCs w:val="28"/>
        </w:rPr>
        <w:t>诸多使得我国心衰患病率持续升高</w:t>
      </w:r>
      <w:r>
        <w:rPr>
          <w:rFonts w:asciiTheme="minorEastAsia" w:hAnsiTheme="minorEastAsia" w:cstheme="minorEastAsia" w:hint="eastAsia"/>
          <w:sz w:val="28"/>
          <w:szCs w:val="28"/>
          <w:vertAlign w:val="superscript"/>
        </w:rPr>
        <w:t>[3]，</w:t>
      </w:r>
      <w:r w:rsidR="002308D7">
        <w:rPr>
          <w:rFonts w:asciiTheme="minorEastAsia" w:hAnsiTheme="minorEastAsia" w:cstheme="minorEastAsia" w:hint="eastAsia"/>
          <w:sz w:val="28"/>
          <w:szCs w:val="28"/>
        </w:rPr>
        <w:t>在过去的几十年里,心力衰竭的患病率和发病率显著升高｡</w:t>
      </w:r>
      <w:r w:rsidR="00647E86">
        <w:rPr>
          <w:rFonts w:asciiTheme="minorEastAsia" w:hAnsiTheme="minorEastAsia" w:cstheme="minorEastAsia" w:hint="eastAsia"/>
          <w:sz w:val="28"/>
          <w:szCs w:val="28"/>
        </w:rPr>
        <w:t>我国2003年流行病学调查提示，</w:t>
      </w:r>
      <w:r w:rsidR="00647E86" w:rsidRPr="00647E86">
        <w:rPr>
          <w:rFonts w:asciiTheme="minorEastAsia" w:hAnsiTheme="minorEastAsia" w:cstheme="minorEastAsia" w:hint="eastAsia"/>
          <w:sz w:val="28"/>
          <w:szCs w:val="28"/>
        </w:rPr>
        <w:t>我国35～74岁成人心衰</w:t>
      </w:r>
      <w:r w:rsidR="00647E86">
        <w:rPr>
          <w:rFonts w:asciiTheme="minorEastAsia" w:hAnsiTheme="minorEastAsia" w:cstheme="minorEastAsia" w:hint="eastAsia"/>
          <w:sz w:val="28"/>
          <w:szCs w:val="28"/>
        </w:rPr>
        <w:t>患病率为0.9%</w:t>
      </w:r>
      <w:r w:rsidR="00647E86">
        <w:rPr>
          <w:rFonts w:asciiTheme="minorEastAsia" w:hAnsiTheme="minorEastAsia" w:cstheme="minorEastAsia" w:hint="eastAsia"/>
          <w:sz w:val="28"/>
          <w:szCs w:val="28"/>
          <w:vertAlign w:val="superscript"/>
        </w:rPr>
        <w:t>[2]</w:t>
      </w:r>
      <w:r w:rsidR="00647E86">
        <w:rPr>
          <w:rFonts w:asciiTheme="minorEastAsia" w:hAnsiTheme="minorEastAsia" w:cstheme="minorEastAsia" w:hint="eastAsia"/>
          <w:sz w:val="28"/>
          <w:szCs w:val="28"/>
        </w:rPr>
        <w:t>,且近年来呈持续上升趋势</w:t>
      </w:r>
      <w:r w:rsidR="00647E86">
        <w:rPr>
          <w:rFonts w:ascii="MS Mincho" w:hAnsi="MS Mincho" w:cs="MS Mincho"/>
          <w:sz w:val="28"/>
          <w:szCs w:val="28"/>
        </w:rPr>
        <w:t>｡</w:t>
      </w:r>
      <w:r w:rsidR="002308D7">
        <w:rPr>
          <w:rFonts w:asciiTheme="minorEastAsia" w:hAnsiTheme="minorEastAsia" w:cstheme="minorEastAsia" w:hint="eastAsia"/>
          <w:sz w:val="28"/>
          <w:szCs w:val="28"/>
        </w:rPr>
        <w:t>主要原因包括:人口老龄化;心梗患者的生存率提高,伴随左心室重塑;高血压患病率和发病率升高,但往往血压控制不佳,糖尿病､肥胖等慢性病的发病呈上升趋势,</w:t>
      </w:r>
      <w:r w:rsidR="00647E86">
        <w:rPr>
          <w:rFonts w:asciiTheme="minorEastAsia" w:hAnsiTheme="minorEastAsia" w:cstheme="minorEastAsia" w:hint="eastAsia"/>
          <w:sz w:val="28"/>
          <w:szCs w:val="28"/>
        </w:rPr>
        <w:t>随着</w:t>
      </w:r>
      <w:r w:rsidR="002308D7">
        <w:rPr>
          <w:rFonts w:asciiTheme="minorEastAsia" w:hAnsiTheme="minorEastAsia" w:cstheme="minorEastAsia" w:hint="eastAsia"/>
          <w:sz w:val="28"/>
          <w:szCs w:val="28"/>
        </w:rPr>
        <w:t>医疗水平的</w:t>
      </w:r>
      <w:r w:rsidR="00647E86">
        <w:rPr>
          <w:rFonts w:asciiTheme="minorEastAsia" w:hAnsiTheme="minorEastAsia" w:cstheme="minorEastAsia" w:hint="eastAsia"/>
          <w:sz w:val="28"/>
          <w:szCs w:val="28"/>
        </w:rPr>
        <w:t>不断</w:t>
      </w:r>
      <w:r w:rsidR="002308D7">
        <w:rPr>
          <w:rFonts w:asciiTheme="minorEastAsia" w:hAnsiTheme="minorEastAsia" w:cstheme="minorEastAsia" w:hint="eastAsia"/>
          <w:sz w:val="28"/>
          <w:szCs w:val="28"/>
        </w:rPr>
        <w:t>提高使心脏疾病患者</w:t>
      </w:r>
      <w:r w:rsidR="00647E86">
        <w:rPr>
          <w:rFonts w:asciiTheme="minorEastAsia" w:hAnsiTheme="minorEastAsia" w:cstheme="minorEastAsia" w:hint="eastAsia"/>
          <w:sz w:val="28"/>
          <w:szCs w:val="28"/>
        </w:rPr>
        <w:t>的</w:t>
      </w:r>
      <w:r w:rsidR="002308D7">
        <w:rPr>
          <w:rFonts w:asciiTheme="minorEastAsia" w:hAnsiTheme="minorEastAsia" w:cstheme="minorEastAsia" w:hint="eastAsia"/>
          <w:sz w:val="28"/>
          <w:szCs w:val="28"/>
        </w:rPr>
        <w:t>生存期</w:t>
      </w:r>
      <w:r w:rsidR="00647E86">
        <w:rPr>
          <w:rFonts w:asciiTheme="minorEastAsia" w:hAnsiTheme="minorEastAsia" w:cstheme="minorEastAsia" w:hint="eastAsia"/>
          <w:sz w:val="28"/>
          <w:szCs w:val="28"/>
        </w:rPr>
        <w:t>显著</w:t>
      </w:r>
      <w:r w:rsidR="002308D7">
        <w:rPr>
          <w:rFonts w:asciiTheme="minorEastAsia" w:hAnsiTheme="minorEastAsia" w:cstheme="minorEastAsia" w:hint="eastAsia"/>
          <w:sz w:val="28"/>
          <w:szCs w:val="28"/>
        </w:rPr>
        <w:t>延长,最终发展为心衰｡</w:t>
      </w:r>
    </w:p>
    <w:p w:rsidR="00681EF1" w:rsidRPr="007C68F0" w:rsidRDefault="00647E86" w:rsidP="007C68F0">
      <w:pPr>
        <w:pStyle w:val="ab"/>
        <w:numPr>
          <w:ilvl w:val="0"/>
          <w:numId w:val="5"/>
        </w:numPr>
        <w:ind w:firstLineChars="0"/>
        <w:rPr>
          <w:rFonts w:asciiTheme="minorEastAsia" w:hAnsiTheme="minorEastAsia" w:cstheme="minorEastAsia"/>
          <w:sz w:val="28"/>
          <w:szCs w:val="28"/>
        </w:rPr>
      </w:pPr>
      <w:r w:rsidRPr="007C68F0">
        <w:rPr>
          <w:rFonts w:asciiTheme="minorEastAsia" w:hAnsiTheme="minorEastAsia" w:cstheme="minorEastAsia" w:hint="eastAsia"/>
          <w:sz w:val="28"/>
          <w:szCs w:val="28"/>
        </w:rPr>
        <w:t>心力</w:t>
      </w:r>
      <w:r w:rsidRPr="007C68F0">
        <w:rPr>
          <w:rFonts w:asciiTheme="minorEastAsia" w:hAnsiTheme="minorEastAsia" w:cstheme="minorEastAsia"/>
          <w:sz w:val="28"/>
          <w:szCs w:val="28"/>
        </w:rPr>
        <w:t>衰竭治疗理念的变迁</w:t>
      </w:r>
      <w:r w:rsidRPr="007C68F0">
        <w:rPr>
          <w:rFonts w:asciiTheme="minorEastAsia" w:hAnsiTheme="minorEastAsia" w:cstheme="minorEastAsia" w:hint="eastAsia"/>
          <w:sz w:val="28"/>
          <w:szCs w:val="28"/>
        </w:rPr>
        <w:t xml:space="preserve"> </w:t>
      </w:r>
    </w:p>
    <w:p w:rsidR="007C68F0" w:rsidRPr="007C68F0" w:rsidRDefault="007C68F0" w:rsidP="007C68F0">
      <w:pPr>
        <w:ind w:firstLineChars="100" w:firstLine="280"/>
        <w:rPr>
          <w:rFonts w:asciiTheme="minorEastAsia" w:hAnsiTheme="minorEastAsia" w:cstheme="minorEastAsia"/>
          <w:sz w:val="28"/>
          <w:szCs w:val="28"/>
        </w:rPr>
      </w:pPr>
      <w:r w:rsidRPr="007C68F0">
        <w:rPr>
          <w:rFonts w:asciiTheme="minorEastAsia" w:hAnsiTheme="minorEastAsia" w:cstheme="minorEastAsia" w:hint="eastAsia"/>
          <w:sz w:val="28"/>
          <w:szCs w:val="28"/>
        </w:rPr>
        <w:t>心衰治疗理念的转变概括为三个阶段:血液动力学阶段(正性肌力药物</w:t>
      </w:r>
      <w:r w:rsidRPr="007C68F0">
        <w:rPr>
          <w:rFonts w:ascii="MS Mincho" w:eastAsia="MS Mincho" w:hAnsi="MS Mincho" w:cs="MS Mincho" w:hint="eastAsia"/>
          <w:sz w:val="28"/>
          <w:szCs w:val="28"/>
        </w:rPr>
        <w:t>､</w:t>
      </w:r>
      <w:r w:rsidRPr="007C68F0">
        <w:rPr>
          <w:rFonts w:ascii="宋体" w:eastAsia="宋体" w:hAnsi="宋体" w:cs="宋体" w:hint="eastAsia"/>
          <w:sz w:val="28"/>
          <w:szCs w:val="28"/>
        </w:rPr>
        <w:t>血管扩张剂与利尿剂</w:t>
      </w:r>
      <w:r w:rsidRPr="007C68F0">
        <w:rPr>
          <w:rFonts w:asciiTheme="minorEastAsia" w:hAnsiTheme="minorEastAsia" w:cstheme="minorEastAsia" w:hint="eastAsia"/>
          <w:sz w:val="28"/>
          <w:szCs w:val="28"/>
        </w:rPr>
        <w:t>)</w:t>
      </w:r>
      <w:r w:rsidRPr="007C68F0">
        <w:rPr>
          <w:rFonts w:ascii="MS Mincho" w:eastAsia="MS Mincho" w:hAnsi="MS Mincho" w:cs="MS Mincho" w:hint="eastAsia"/>
          <w:sz w:val="28"/>
          <w:szCs w:val="28"/>
        </w:rPr>
        <w:t>､</w:t>
      </w:r>
      <w:r w:rsidRPr="007C68F0">
        <w:rPr>
          <w:rFonts w:ascii="宋体" w:eastAsia="宋体" w:hAnsi="宋体" w:cs="宋体" w:hint="eastAsia"/>
          <w:sz w:val="28"/>
          <w:szCs w:val="28"/>
        </w:rPr>
        <w:t>神经体液阶段</w:t>
      </w:r>
      <w:r w:rsidRPr="007C68F0">
        <w:rPr>
          <w:rFonts w:asciiTheme="minorEastAsia" w:hAnsiTheme="minorEastAsia" w:cstheme="minorEastAsia" w:hint="eastAsia"/>
          <w:sz w:val="28"/>
          <w:szCs w:val="28"/>
        </w:rPr>
        <w:t>(ACEI</w:t>
      </w:r>
      <w:r w:rsidRPr="007C68F0">
        <w:rPr>
          <w:rFonts w:ascii="MS Mincho" w:eastAsia="MS Mincho" w:hAnsi="MS Mincho" w:cs="MS Mincho" w:hint="eastAsia"/>
          <w:sz w:val="28"/>
          <w:szCs w:val="28"/>
        </w:rPr>
        <w:t>､</w:t>
      </w:r>
      <w:r w:rsidRPr="007C68F0">
        <w:rPr>
          <w:rFonts w:asciiTheme="minorEastAsia" w:hAnsiTheme="minorEastAsia" w:cstheme="minorEastAsia" w:hint="eastAsia"/>
          <w:sz w:val="28"/>
          <w:szCs w:val="28"/>
        </w:rPr>
        <w:t>ARB</w:t>
      </w:r>
      <w:r w:rsidRPr="007C68F0">
        <w:rPr>
          <w:rFonts w:ascii="MS Mincho" w:eastAsia="MS Mincho" w:hAnsi="MS Mincho" w:cs="MS Mincho" w:hint="eastAsia"/>
          <w:sz w:val="28"/>
          <w:szCs w:val="28"/>
        </w:rPr>
        <w:t>､</w:t>
      </w:r>
      <w:r w:rsidRPr="007C68F0">
        <w:rPr>
          <w:rFonts w:ascii="宋体" w:eastAsia="宋体" w:hAnsi="宋体" w:cs="宋体" w:hint="eastAsia"/>
          <w:sz w:val="28"/>
          <w:szCs w:val="28"/>
        </w:rPr>
        <w:t>醛固酮拮抗剂和β受体阻滞剂</w:t>
      </w:r>
      <w:r w:rsidRPr="007C68F0">
        <w:rPr>
          <w:rFonts w:asciiTheme="minorEastAsia" w:hAnsiTheme="minorEastAsia" w:cstheme="minorEastAsia" w:hint="eastAsia"/>
          <w:sz w:val="28"/>
          <w:szCs w:val="28"/>
        </w:rPr>
        <w:t>)</w:t>
      </w:r>
      <w:r w:rsidRPr="007C68F0">
        <w:rPr>
          <w:rFonts w:ascii="MS Mincho" w:eastAsia="MS Mincho" w:hAnsi="MS Mincho" w:cs="MS Mincho" w:hint="eastAsia"/>
          <w:sz w:val="28"/>
          <w:szCs w:val="28"/>
        </w:rPr>
        <w:t>､</w:t>
      </w:r>
      <w:r w:rsidRPr="007C68F0">
        <w:rPr>
          <w:rFonts w:ascii="宋体" w:eastAsia="宋体" w:hAnsi="宋体" w:cs="宋体" w:hint="eastAsia"/>
          <w:sz w:val="28"/>
          <w:szCs w:val="28"/>
        </w:rPr>
        <w:t>整体调节和多靶点作用阶段</w:t>
      </w:r>
      <w:r w:rsidRPr="007C68F0">
        <w:rPr>
          <w:rFonts w:asciiTheme="minorEastAsia" w:hAnsiTheme="minorEastAsia" w:cstheme="minorEastAsia" w:hint="eastAsia"/>
          <w:sz w:val="28"/>
          <w:szCs w:val="28"/>
        </w:rPr>
        <w:t>(降心率药物</w:t>
      </w:r>
      <w:r w:rsidRPr="007C68F0">
        <w:rPr>
          <w:rFonts w:ascii="MS Mincho" w:eastAsia="MS Mincho" w:hAnsi="MS Mincho" w:cs="MS Mincho" w:hint="eastAsia"/>
          <w:sz w:val="28"/>
          <w:szCs w:val="28"/>
        </w:rPr>
        <w:t>､</w:t>
      </w:r>
      <w:r w:rsidRPr="007C68F0">
        <w:rPr>
          <w:rFonts w:ascii="宋体" w:eastAsia="宋体" w:hAnsi="宋体" w:cs="宋体" w:hint="eastAsia"/>
          <w:sz w:val="28"/>
          <w:szCs w:val="28"/>
        </w:rPr>
        <w:t>神经内分泌调节剂</w:t>
      </w:r>
      <w:r w:rsidRPr="007C68F0">
        <w:rPr>
          <w:rFonts w:ascii="MS Mincho" w:eastAsia="MS Mincho" w:hAnsi="MS Mincho" w:cs="MS Mincho" w:hint="eastAsia"/>
          <w:sz w:val="28"/>
          <w:szCs w:val="28"/>
        </w:rPr>
        <w:t>､</w:t>
      </w:r>
      <w:r w:rsidRPr="007C68F0">
        <w:rPr>
          <w:rFonts w:ascii="宋体" w:eastAsia="宋体" w:hAnsi="宋体" w:cs="宋体" w:hint="eastAsia"/>
          <w:sz w:val="28"/>
          <w:szCs w:val="28"/>
        </w:rPr>
        <w:t>多靶点作用药</w:t>
      </w:r>
      <w:r>
        <w:rPr>
          <w:rFonts w:ascii="宋体" w:eastAsia="宋体" w:hAnsi="宋体" w:cs="宋体" w:hint="eastAsia"/>
          <w:sz w:val="28"/>
          <w:szCs w:val="28"/>
        </w:rPr>
        <w:t>以及</w:t>
      </w:r>
      <w:r>
        <w:rPr>
          <w:rFonts w:ascii="宋体" w:eastAsia="宋体" w:hAnsi="宋体" w:cs="宋体"/>
          <w:sz w:val="28"/>
          <w:szCs w:val="28"/>
        </w:rPr>
        <w:t>非药物治疗方面</w:t>
      </w:r>
      <w:r w:rsidRPr="007C68F0">
        <w:rPr>
          <w:rFonts w:asciiTheme="minorEastAsia" w:hAnsiTheme="minorEastAsia" w:cstheme="minorEastAsia" w:hint="eastAsia"/>
          <w:sz w:val="28"/>
          <w:szCs w:val="28"/>
        </w:rPr>
        <w:t>)</w:t>
      </w:r>
      <w:r w:rsidRPr="007C68F0">
        <w:rPr>
          <w:rFonts w:ascii="MS Mincho" w:eastAsia="MS Mincho" w:hAnsi="MS Mincho" w:cs="MS Mincho" w:hint="eastAsia"/>
          <w:sz w:val="28"/>
          <w:szCs w:val="28"/>
        </w:rPr>
        <w:t>｡</w:t>
      </w:r>
    </w:p>
    <w:p w:rsidR="00BF0CB3" w:rsidRDefault="00681EF1" w:rsidP="00681EF1">
      <w:pPr>
        <w:rPr>
          <w:rFonts w:ascii="MS Mincho" w:hAnsi="MS Mincho" w:cs="MS Mincho"/>
          <w:sz w:val="28"/>
          <w:szCs w:val="28"/>
        </w:rPr>
      </w:pPr>
      <w:r>
        <w:rPr>
          <w:rFonts w:asciiTheme="minorEastAsia" w:hAnsiTheme="minorEastAsia" w:cstheme="minorEastAsia"/>
          <w:sz w:val="28"/>
          <w:szCs w:val="28"/>
        </w:rPr>
        <w:t xml:space="preserve">1.1  </w:t>
      </w:r>
      <w:r w:rsidR="002308D7" w:rsidRPr="00681EF1">
        <w:rPr>
          <w:rFonts w:asciiTheme="minorEastAsia" w:hAnsiTheme="minorEastAsia" w:cstheme="minorEastAsia" w:hint="eastAsia"/>
          <w:sz w:val="28"/>
          <w:szCs w:val="28"/>
        </w:rPr>
        <w:t>20世纪50年代后,噻嗪类利尿剂和襻利尿剂开始用于临床,通过消除液体潴留而改善心衰患者症状,迄今尚无其他药物可替代</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60年代末应用血管扩张剂降低心脏前后负荷,短期应用可较好的改善血液动力学效应</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70年代末正性变力性药(主要是β受体激动剂和磷酸二酯酶抑制剂)应用于临床,但长期治疗不能改善预后</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从</w:t>
      </w:r>
      <w:r w:rsidR="002308D7" w:rsidRPr="00681EF1">
        <w:rPr>
          <w:rFonts w:asciiTheme="minorEastAsia" w:hAnsiTheme="minorEastAsia" w:cstheme="minorEastAsia" w:hint="eastAsia"/>
          <w:sz w:val="28"/>
          <w:szCs w:val="28"/>
        </w:rPr>
        <w:t>20世纪50至80年代,心衰常规治疗</w:t>
      </w:r>
      <w:r w:rsidR="0098736C" w:rsidRPr="00681EF1">
        <w:rPr>
          <w:rFonts w:asciiTheme="minorEastAsia" w:hAnsiTheme="minorEastAsia" w:cstheme="minorEastAsia" w:hint="eastAsia"/>
          <w:sz w:val="28"/>
          <w:szCs w:val="28"/>
        </w:rPr>
        <w:t>仍</w:t>
      </w:r>
      <w:r w:rsidR="002308D7" w:rsidRPr="00681EF1">
        <w:rPr>
          <w:rFonts w:asciiTheme="minorEastAsia" w:hAnsiTheme="minorEastAsia" w:cstheme="minorEastAsia" w:hint="eastAsia"/>
          <w:sz w:val="28"/>
          <w:szCs w:val="28"/>
        </w:rPr>
        <w:t>是"强心</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利尿</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扩血管</w:t>
      </w:r>
      <w:r w:rsidR="002308D7" w:rsidRPr="00681EF1">
        <w:rPr>
          <w:rFonts w:asciiTheme="minorEastAsia" w:hAnsiTheme="minorEastAsia" w:cstheme="minorEastAsia" w:hint="eastAsia"/>
          <w:sz w:val="28"/>
          <w:szCs w:val="28"/>
        </w:rPr>
        <w:t>",这些治疗措施在</w:t>
      </w:r>
      <w:r w:rsidR="002308D7" w:rsidRPr="00681EF1">
        <w:rPr>
          <w:rFonts w:asciiTheme="minorEastAsia" w:hAnsiTheme="minorEastAsia" w:cstheme="minorEastAsia" w:hint="eastAsia"/>
          <w:sz w:val="28"/>
          <w:szCs w:val="28"/>
        </w:rPr>
        <w:lastRenderedPageBreak/>
        <w:t>后续的研究中被证实虽然能够有效缓解症状,但既不能阻止病情发展也不能显著降低死亡率</w:t>
      </w:r>
      <w:r w:rsidR="002308D7" w:rsidRPr="00681EF1">
        <w:rPr>
          <w:rFonts w:asciiTheme="minorEastAsia" w:hAnsiTheme="minorEastAsia" w:cstheme="minorEastAsia" w:hint="eastAsia"/>
          <w:sz w:val="28"/>
          <w:szCs w:val="28"/>
          <w:vertAlign w:val="superscript"/>
        </w:rPr>
        <w:t>[4]</w:t>
      </w:r>
      <w:r w:rsidR="002308D7" w:rsidRPr="00681EF1">
        <w:rPr>
          <w:rFonts w:ascii="MS Mincho" w:eastAsia="MS Mincho" w:hAnsi="MS Mincho" w:cs="MS Mincho" w:hint="eastAsia"/>
          <w:sz w:val="28"/>
          <w:szCs w:val="28"/>
        </w:rPr>
        <w:t>｡</w:t>
      </w:r>
    </w:p>
    <w:p w:rsidR="00681EF1" w:rsidRPr="00681EF1" w:rsidRDefault="00681EF1" w:rsidP="00681EF1">
      <w:pPr>
        <w:rPr>
          <w:rFonts w:asciiTheme="minorEastAsia" w:hAnsiTheme="minorEastAsia" w:cstheme="minorEastAsia"/>
          <w:sz w:val="28"/>
          <w:szCs w:val="28"/>
        </w:rPr>
      </w:pPr>
      <w:r>
        <w:rPr>
          <w:rFonts w:asciiTheme="minorEastAsia" w:hAnsiTheme="minorEastAsia" w:cstheme="minorEastAsia"/>
          <w:sz w:val="28"/>
          <w:szCs w:val="28"/>
        </w:rPr>
        <w:t xml:space="preserve">1.2  </w:t>
      </w:r>
      <w:r w:rsidR="002308D7" w:rsidRPr="00681EF1">
        <w:rPr>
          <w:rFonts w:asciiTheme="minorEastAsia" w:hAnsiTheme="minorEastAsia" w:cstheme="minorEastAsia" w:hint="eastAsia"/>
          <w:sz w:val="28"/>
          <w:szCs w:val="28"/>
        </w:rPr>
        <w:t>20世纪80年代后期证实神经内分泌系统激活导致心肌重构是引起心衰发生和发展的关键因素</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1987年,应用血管紧张素转换酶抑制剂(ACEI)治疗心衰的临床试验CONSENSUS,成功降低心衰患者总死亡率达27%,以后SOLVED</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V-HeFY等临床试验进一步证实ACEI能够有效改善心衰患预后</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20世纪90年代中</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后期的</w:t>
      </w:r>
      <w:r w:rsidR="002308D7" w:rsidRPr="00681EF1">
        <w:rPr>
          <w:rFonts w:asciiTheme="minorEastAsia" w:hAnsiTheme="minorEastAsia" w:cstheme="minorEastAsia" w:hint="eastAsia"/>
          <w:sz w:val="28"/>
          <w:szCs w:val="28"/>
        </w:rPr>
        <w:t>CIBISⅡ</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MERIT-HF</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COPERNICUS研究证实β受体阻滞剂使心衰患者死亡率降低34%~35%</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此外</w:t>
      </w:r>
      <w:r w:rsidR="002308D7" w:rsidRPr="00681EF1">
        <w:rPr>
          <w:rFonts w:asciiTheme="minorEastAsia" w:hAnsiTheme="minorEastAsia" w:cstheme="minorEastAsia" w:hint="eastAsia"/>
          <w:sz w:val="28"/>
          <w:szCs w:val="28"/>
        </w:rPr>
        <w:t>,RALES试验(1999年)</w:t>
      </w:r>
      <w:r w:rsidR="002308D7" w:rsidRPr="00681EF1">
        <w:rPr>
          <w:rFonts w:ascii="MS Mincho" w:eastAsia="MS Mincho" w:hAnsi="MS Mincho" w:cs="MS Mincho" w:hint="eastAsia"/>
          <w:sz w:val="28"/>
          <w:szCs w:val="28"/>
        </w:rPr>
        <w:t>､</w:t>
      </w:r>
      <w:r w:rsidR="002308D7" w:rsidRPr="00681EF1">
        <w:rPr>
          <w:rFonts w:asciiTheme="minorEastAsia" w:hAnsiTheme="minorEastAsia" w:cstheme="minorEastAsia" w:hint="eastAsia"/>
          <w:sz w:val="28"/>
          <w:szCs w:val="28"/>
        </w:rPr>
        <w:t>EMPHASIS-HF(2011年)研究显示醛固酮受体拮抗剂可使心衰患者死亡率降低24%~30%</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一系列大规模临床试验证实血管紧张素转换酶抑制剂</w:t>
      </w:r>
      <w:r w:rsidR="002308D7" w:rsidRPr="00681EF1">
        <w:rPr>
          <w:rFonts w:asciiTheme="minorEastAsia" w:hAnsiTheme="minorEastAsia" w:cstheme="minorEastAsia" w:hint="eastAsia"/>
          <w:sz w:val="28"/>
          <w:szCs w:val="28"/>
        </w:rPr>
        <w:t>(ACEI)</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血管紧张素Ⅱ受体拮抗剂</w:t>
      </w:r>
      <w:r w:rsidR="002308D7" w:rsidRPr="00681EF1">
        <w:rPr>
          <w:rFonts w:asciiTheme="minorEastAsia" w:hAnsiTheme="minorEastAsia" w:cstheme="minorEastAsia" w:hint="eastAsia"/>
          <w:sz w:val="28"/>
          <w:szCs w:val="28"/>
        </w:rPr>
        <w:t>(ARB)</w:t>
      </w:r>
      <w:r w:rsidR="002308D7" w:rsidRPr="00681EF1">
        <w:rPr>
          <w:rFonts w:ascii="MS Mincho" w:eastAsia="MS Mincho" w:hAnsi="MS Mincho" w:cs="MS Mincho" w:hint="eastAsia"/>
          <w:sz w:val="28"/>
          <w:szCs w:val="28"/>
        </w:rPr>
        <w:t>､</w:t>
      </w:r>
      <w:r w:rsidR="002308D7" w:rsidRPr="00681EF1">
        <w:rPr>
          <w:rFonts w:ascii="宋体" w:eastAsia="宋体" w:hAnsi="宋体" w:cs="宋体" w:hint="eastAsia"/>
          <w:sz w:val="28"/>
          <w:szCs w:val="28"/>
        </w:rPr>
        <w:t>β</w:t>
      </w:r>
      <w:r w:rsidR="002308D7" w:rsidRPr="00681EF1">
        <w:rPr>
          <w:rFonts w:asciiTheme="minorEastAsia" w:hAnsiTheme="minorEastAsia" w:cstheme="minorEastAsia" w:hint="eastAsia"/>
          <w:sz w:val="28"/>
          <w:szCs w:val="28"/>
        </w:rPr>
        <w:t xml:space="preserve"> 受体阻滞剂及醛固酮受体拮抗剂能够逆转心肌重塑,目前已成为治疗心衰的基石</w:t>
      </w:r>
      <w:r w:rsidR="002308D7" w:rsidRPr="00681EF1">
        <w:rPr>
          <w:rFonts w:asciiTheme="minorEastAsia" w:hAnsiTheme="minorEastAsia" w:cstheme="minorEastAsia" w:hint="eastAsia"/>
          <w:sz w:val="28"/>
          <w:szCs w:val="28"/>
          <w:vertAlign w:val="superscript"/>
        </w:rPr>
        <w:t>[5]</w:t>
      </w:r>
      <w:r w:rsidR="002308D7" w:rsidRPr="00681EF1">
        <w:rPr>
          <w:rFonts w:asciiTheme="minorEastAsia" w:hAnsiTheme="minorEastAsia" w:cstheme="minorEastAsia" w:hint="eastAsia"/>
          <w:sz w:val="28"/>
          <w:szCs w:val="28"/>
        </w:rPr>
        <w:t>,因此心衰的治疗指导理论转变为阻断肾素-血管紧张素-醛固酮系统及交感神经,通过神经内分泌抑制剂改变衰竭心肌的生物学性质,延缓甚至逆转心肌重构,从而改善患者预后</w:t>
      </w:r>
      <w:r w:rsidR="002308D7" w:rsidRPr="00681EF1">
        <w:rPr>
          <w:rFonts w:ascii="MS Mincho" w:hAnsi="MS Mincho" w:cs="MS Mincho"/>
          <w:sz w:val="28"/>
          <w:szCs w:val="28"/>
        </w:rPr>
        <w:t>｡</w:t>
      </w:r>
    </w:p>
    <w:p w:rsidR="00BF0CB3" w:rsidRPr="00681EF1" w:rsidRDefault="00681EF1" w:rsidP="00681EF1">
      <w:pPr>
        <w:jc w:val="left"/>
        <w:rPr>
          <w:rFonts w:asciiTheme="minorEastAsia" w:hAnsiTheme="minorEastAsia" w:cstheme="minorEastAsia"/>
          <w:sz w:val="28"/>
          <w:szCs w:val="28"/>
        </w:rPr>
      </w:pPr>
      <w:r>
        <w:rPr>
          <w:rFonts w:ascii="宋体" w:eastAsia="宋体" w:hAnsi="宋体" w:cs="宋体" w:hint="eastAsia"/>
          <w:sz w:val="28"/>
          <w:szCs w:val="28"/>
        </w:rPr>
        <w:t xml:space="preserve">1.3 </w:t>
      </w:r>
      <w:r>
        <w:rPr>
          <w:rFonts w:ascii="宋体" w:eastAsia="宋体" w:hAnsi="宋体" w:cs="宋体"/>
          <w:sz w:val="28"/>
          <w:szCs w:val="28"/>
        </w:rPr>
        <w:t xml:space="preserve">  </w:t>
      </w:r>
      <w:r w:rsidRPr="00681EF1">
        <w:rPr>
          <w:rFonts w:ascii="宋体" w:eastAsia="宋体" w:hAnsi="宋体" w:cs="宋体" w:hint="eastAsia"/>
          <w:sz w:val="28"/>
          <w:szCs w:val="28"/>
        </w:rPr>
        <w:t>心衰理念</w:t>
      </w:r>
      <w:r w:rsidRPr="00681EF1">
        <w:rPr>
          <w:rFonts w:ascii="宋体" w:eastAsia="宋体" w:hAnsi="宋体" w:cs="宋体"/>
          <w:sz w:val="28"/>
          <w:szCs w:val="28"/>
        </w:rPr>
        <w:t>的变迁，</w:t>
      </w:r>
      <w:r w:rsidR="002308D7" w:rsidRPr="00681EF1">
        <w:rPr>
          <w:rFonts w:ascii="宋体" w:eastAsia="宋体" w:hAnsi="宋体" w:cs="宋体" w:hint="eastAsia"/>
          <w:sz w:val="28"/>
          <w:szCs w:val="28"/>
        </w:rPr>
        <w:t>除了</w:t>
      </w:r>
      <w:r w:rsidRPr="00681EF1">
        <w:rPr>
          <w:rFonts w:ascii="宋体" w:eastAsia="宋体" w:hAnsi="宋体" w:cs="宋体" w:hint="eastAsia"/>
          <w:sz w:val="28"/>
          <w:szCs w:val="28"/>
        </w:rPr>
        <w:t>在</w:t>
      </w:r>
      <w:r w:rsidR="002308D7" w:rsidRPr="00681EF1">
        <w:rPr>
          <w:rFonts w:ascii="宋体" w:eastAsia="宋体" w:hAnsi="宋体" w:cs="宋体" w:hint="eastAsia"/>
          <w:sz w:val="28"/>
          <w:szCs w:val="28"/>
        </w:rPr>
        <w:t>药物方面的治疗进展</w:t>
      </w:r>
      <w:r w:rsidRPr="00681EF1">
        <w:rPr>
          <w:rFonts w:ascii="宋体" w:eastAsia="宋体" w:hAnsi="宋体" w:cs="宋体" w:hint="eastAsia"/>
          <w:sz w:val="28"/>
          <w:szCs w:val="28"/>
        </w:rPr>
        <w:t>外</w:t>
      </w:r>
      <w:r w:rsidR="002308D7" w:rsidRPr="00681EF1">
        <w:rPr>
          <w:rFonts w:asciiTheme="minorEastAsia" w:hAnsiTheme="minorEastAsia" w:cstheme="minorEastAsia" w:hint="eastAsia"/>
          <w:sz w:val="28"/>
          <w:szCs w:val="28"/>
        </w:rPr>
        <w:t>,其他非药物方面如在器械植入</w:t>
      </w:r>
      <w:r w:rsidR="007C68F0">
        <w:rPr>
          <w:rFonts w:asciiTheme="minorEastAsia" w:hAnsiTheme="minorEastAsia" w:cstheme="minorEastAsia" w:hint="eastAsia"/>
          <w:sz w:val="28"/>
          <w:szCs w:val="28"/>
        </w:rPr>
        <w:t>如CRTD</w:t>
      </w:r>
      <w:r w:rsidR="007C68F0">
        <w:rPr>
          <w:rFonts w:asciiTheme="minorEastAsia" w:hAnsiTheme="minorEastAsia" w:cstheme="minorEastAsia"/>
          <w:sz w:val="28"/>
          <w:szCs w:val="28"/>
        </w:rPr>
        <w:t>/CRT</w:t>
      </w:r>
      <w:r w:rsidR="007C68F0">
        <w:rPr>
          <w:rFonts w:asciiTheme="minorEastAsia" w:hAnsiTheme="minorEastAsia" w:cstheme="minorEastAsia" w:hint="eastAsia"/>
          <w:sz w:val="28"/>
          <w:szCs w:val="28"/>
        </w:rPr>
        <w:t>/</w:t>
      </w:r>
      <w:r w:rsidR="007C68F0">
        <w:rPr>
          <w:rFonts w:asciiTheme="minorEastAsia" w:hAnsiTheme="minorEastAsia" w:cstheme="minorEastAsia"/>
          <w:sz w:val="28"/>
          <w:szCs w:val="28"/>
        </w:rPr>
        <w:t>ICD</w:t>
      </w:r>
      <w:r w:rsidR="007C68F0">
        <w:rPr>
          <w:rFonts w:asciiTheme="minorEastAsia" w:hAnsiTheme="minorEastAsia" w:cstheme="minorEastAsia" w:hint="eastAsia"/>
          <w:sz w:val="28"/>
          <w:szCs w:val="28"/>
        </w:rPr>
        <w:t>、心室</w:t>
      </w:r>
      <w:r w:rsidR="007C68F0">
        <w:rPr>
          <w:rFonts w:asciiTheme="minorEastAsia" w:hAnsiTheme="minorEastAsia" w:cstheme="minorEastAsia"/>
          <w:sz w:val="28"/>
          <w:szCs w:val="28"/>
        </w:rPr>
        <w:t>辅助装置</w:t>
      </w:r>
      <w:r w:rsidR="002308D7" w:rsidRPr="00681EF1">
        <w:rPr>
          <w:rFonts w:ascii="MS Mincho" w:eastAsia="MS Mincho" w:hAnsi="MS Mincho" w:cs="MS Mincho" w:hint="eastAsia"/>
          <w:sz w:val="28"/>
          <w:szCs w:val="28"/>
        </w:rPr>
        <w:t>､</w:t>
      </w:r>
      <w:r w:rsidR="007C68F0">
        <w:rPr>
          <w:rFonts w:ascii="MS Mincho" w:hAnsi="MS Mincho" w:cs="MS Mincho" w:hint="eastAsia"/>
          <w:sz w:val="28"/>
          <w:szCs w:val="28"/>
        </w:rPr>
        <w:t>超滤</w:t>
      </w:r>
      <w:r w:rsidR="007C68F0">
        <w:rPr>
          <w:rFonts w:ascii="MS Mincho" w:hAnsi="MS Mincho" w:cs="MS Mincho" w:hint="eastAsia"/>
          <w:sz w:val="28"/>
          <w:szCs w:val="28"/>
        </w:rPr>
        <w:t>CRRT</w:t>
      </w:r>
      <w:r w:rsidR="007C68F0">
        <w:rPr>
          <w:rFonts w:ascii="MS Mincho" w:hAnsi="MS Mincho" w:cs="MS Mincho" w:hint="eastAsia"/>
          <w:sz w:val="28"/>
          <w:szCs w:val="28"/>
        </w:rPr>
        <w:t>、</w:t>
      </w:r>
      <w:r w:rsidR="00B7240C">
        <w:rPr>
          <w:rFonts w:ascii="MS Mincho" w:hAnsi="MS Mincho" w:cs="MS Mincho" w:hint="eastAsia"/>
          <w:sz w:val="28"/>
          <w:szCs w:val="28"/>
        </w:rPr>
        <w:t>心脏</w:t>
      </w:r>
      <w:r w:rsidR="00B7240C">
        <w:rPr>
          <w:rFonts w:ascii="MS Mincho" w:hAnsi="MS Mincho" w:cs="MS Mincho"/>
          <w:sz w:val="28"/>
          <w:szCs w:val="28"/>
        </w:rPr>
        <w:t>移植、</w:t>
      </w:r>
      <w:r w:rsidR="002308D7" w:rsidRPr="00681EF1">
        <w:rPr>
          <w:rFonts w:ascii="宋体" w:eastAsia="宋体" w:hAnsi="宋体" w:cs="宋体" w:hint="eastAsia"/>
          <w:sz w:val="28"/>
          <w:szCs w:val="28"/>
        </w:rPr>
        <w:t>患者综合管理</w:t>
      </w:r>
      <w:r w:rsidR="002308D7" w:rsidRPr="00681EF1">
        <w:rPr>
          <w:rFonts w:ascii="MS Mincho" w:eastAsia="MS Mincho" w:hAnsi="MS Mincho" w:cs="MS Mincho" w:hint="eastAsia"/>
          <w:sz w:val="28"/>
          <w:szCs w:val="28"/>
        </w:rPr>
        <w:t>､</w:t>
      </w:r>
      <w:r>
        <w:rPr>
          <w:rFonts w:ascii="宋体" w:eastAsia="宋体" w:hAnsi="宋体" w:cs="宋体" w:hint="eastAsia"/>
          <w:sz w:val="28"/>
          <w:szCs w:val="28"/>
        </w:rPr>
        <w:t>中医药方面均取得了</w:t>
      </w:r>
      <w:r w:rsidR="002308D7" w:rsidRPr="00681EF1">
        <w:rPr>
          <w:rFonts w:ascii="宋体" w:eastAsia="宋体" w:hAnsi="宋体" w:cs="宋体" w:hint="eastAsia"/>
          <w:sz w:val="28"/>
          <w:szCs w:val="28"/>
        </w:rPr>
        <w:t>很大的突破与进展</w:t>
      </w:r>
      <w:r w:rsidR="002308D7" w:rsidRPr="00681EF1">
        <w:rPr>
          <w:rFonts w:ascii="MS Mincho" w:eastAsia="MS Mincho" w:hAnsi="MS Mincho" w:cs="MS Mincho" w:hint="eastAsia"/>
          <w:sz w:val="28"/>
          <w:szCs w:val="28"/>
        </w:rPr>
        <w:t>｡</w:t>
      </w:r>
    </w:p>
    <w:p w:rsidR="00BF0CB3" w:rsidRDefault="00681EF1" w:rsidP="00681EF1">
      <w:pPr>
        <w:rPr>
          <w:rFonts w:asciiTheme="minorEastAsia" w:hAnsiTheme="minorEastAsia" w:cstheme="minorEastAsia"/>
          <w:b/>
          <w:bCs/>
          <w:sz w:val="28"/>
          <w:szCs w:val="28"/>
        </w:rPr>
      </w:pPr>
      <w:r>
        <w:rPr>
          <w:rFonts w:asciiTheme="minorEastAsia" w:hAnsiTheme="minorEastAsia" w:cstheme="minorEastAsia" w:hint="eastAsia"/>
          <w:b/>
          <w:bCs/>
          <w:sz w:val="28"/>
          <w:szCs w:val="28"/>
        </w:rPr>
        <w:t>2.</w:t>
      </w:r>
      <w:r w:rsidR="007C68F0">
        <w:rPr>
          <w:rFonts w:asciiTheme="minorEastAsia" w:hAnsiTheme="minorEastAsia" w:cstheme="minorEastAsia" w:hint="eastAsia"/>
          <w:b/>
          <w:bCs/>
          <w:sz w:val="28"/>
          <w:szCs w:val="28"/>
        </w:rPr>
        <w:t>心力衰竭</w:t>
      </w:r>
      <w:r w:rsidR="002308D7">
        <w:rPr>
          <w:rFonts w:asciiTheme="minorEastAsia" w:hAnsiTheme="minorEastAsia" w:cstheme="minorEastAsia" w:hint="eastAsia"/>
          <w:b/>
          <w:bCs/>
          <w:sz w:val="28"/>
          <w:szCs w:val="28"/>
        </w:rPr>
        <w:t>药物</w:t>
      </w:r>
      <w:r w:rsidR="007C68F0">
        <w:rPr>
          <w:rFonts w:asciiTheme="minorEastAsia" w:hAnsiTheme="minorEastAsia" w:cstheme="minorEastAsia" w:hint="eastAsia"/>
          <w:b/>
          <w:bCs/>
          <w:sz w:val="28"/>
          <w:szCs w:val="28"/>
        </w:rPr>
        <w:t>研究</w:t>
      </w:r>
      <w:r w:rsidR="007C68F0">
        <w:rPr>
          <w:rFonts w:asciiTheme="minorEastAsia" w:hAnsiTheme="minorEastAsia" w:cstheme="minorEastAsia"/>
          <w:b/>
          <w:bCs/>
          <w:sz w:val="28"/>
          <w:szCs w:val="28"/>
        </w:rPr>
        <w:t>进展和临床使用</w:t>
      </w:r>
    </w:p>
    <w:p w:rsidR="00BF0CB3" w:rsidRDefault="00681EF1" w:rsidP="00681EF1">
      <w:pPr>
        <w:rPr>
          <w:rFonts w:asciiTheme="minorEastAsia" w:hAnsiTheme="minorEastAsia" w:cstheme="minorEastAsia"/>
          <w:sz w:val="28"/>
          <w:szCs w:val="28"/>
        </w:rPr>
      </w:pPr>
      <w:r>
        <w:rPr>
          <w:rFonts w:asciiTheme="minorEastAsia" w:hAnsiTheme="minorEastAsia" w:cstheme="minorEastAsia"/>
          <w:sz w:val="28"/>
          <w:szCs w:val="28"/>
        </w:rPr>
        <w:t>2.1</w:t>
      </w:r>
      <w:r w:rsidR="002308D7">
        <w:rPr>
          <w:rFonts w:asciiTheme="minorEastAsia" w:hAnsiTheme="minorEastAsia" w:cstheme="minorEastAsia" w:hint="eastAsia"/>
          <w:sz w:val="28"/>
          <w:szCs w:val="28"/>
        </w:rPr>
        <w:t>血管紧张素受体</w:t>
      </w:r>
      <w:r>
        <w:rPr>
          <w:rFonts w:asciiTheme="minorEastAsia" w:hAnsiTheme="minorEastAsia" w:cstheme="minorEastAsia" w:hint="eastAsia"/>
          <w:sz w:val="28"/>
          <w:szCs w:val="28"/>
        </w:rPr>
        <w:t>-</w:t>
      </w:r>
      <w:r w:rsidR="002308D7">
        <w:rPr>
          <w:rFonts w:asciiTheme="minorEastAsia" w:hAnsiTheme="minorEastAsia" w:cstheme="minorEastAsia" w:hint="eastAsia"/>
          <w:sz w:val="28"/>
          <w:szCs w:val="28"/>
        </w:rPr>
        <w:t>脑啡肽抑制剂ARNI,代表药物</w:t>
      </w:r>
      <w:r w:rsidR="002308D7">
        <w:rPr>
          <w:rFonts w:asciiTheme="minorEastAsia" w:hAnsiTheme="minorEastAsia" w:cstheme="minorEastAsia" w:hint="eastAsia"/>
          <w:b/>
          <w:bCs/>
          <w:sz w:val="28"/>
          <w:szCs w:val="28"/>
        </w:rPr>
        <w:t>沙库巴曲缬沙坦</w:t>
      </w:r>
      <w:r w:rsidR="002308D7">
        <w:rPr>
          <w:rFonts w:asciiTheme="minorEastAsia" w:hAnsiTheme="minorEastAsia" w:cstheme="minorEastAsia" w:hint="eastAsia"/>
          <w:sz w:val="28"/>
          <w:szCs w:val="28"/>
        </w:rPr>
        <w:t>,该药有血管紧张素Ⅱ受体拮抗剂和脑啡肽酶抑制剂的双重作用,可抑制RAAS并升高利钠肽､缓激肽和肾上腺髓质素及其他内源性血管活</w:t>
      </w:r>
      <w:r w:rsidR="002308D7">
        <w:rPr>
          <w:rFonts w:asciiTheme="minorEastAsia" w:hAnsiTheme="minorEastAsia" w:cstheme="minorEastAsia" w:hint="eastAsia"/>
          <w:sz w:val="28"/>
          <w:szCs w:val="28"/>
        </w:rPr>
        <w:lastRenderedPageBreak/>
        <w:t>性肽的水平,PARADIGM.HF研究显示与依那普利相比,沙库巴曲缬沙坦钠使HFrEF患者的主要复合终点(心血管死亡和心衰住院)风险降低20%,包括心脏性猝死减少20%</w:t>
      </w:r>
      <w:r w:rsidR="002308D7">
        <w:rPr>
          <w:rFonts w:asciiTheme="minorEastAsia" w:hAnsiTheme="minorEastAsia" w:cstheme="minorEastAsia" w:hint="eastAsia"/>
          <w:sz w:val="28"/>
          <w:szCs w:val="28"/>
          <w:vertAlign w:val="superscript"/>
        </w:rPr>
        <w:t>[6]</w:t>
      </w:r>
      <w:r w:rsidR="002308D7">
        <w:rPr>
          <w:rFonts w:asciiTheme="minorEastAsia" w:hAnsiTheme="minorEastAsia" w:cstheme="minorEastAsia" w:hint="eastAsia"/>
          <w:sz w:val="28"/>
          <w:szCs w:val="28"/>
        </w:rPr>
        <w:t>｡</w:t>
      </w:r>
    </w:p>
    <w:p w:rsidR="00BF0CB3" w:rsidRDefault="002308D7">
      <w:pPr>
        <w:ind w:firstLineChars="145" w:firstLine="406"/>
        <w:rPr>
          <w:rFonts w:asciiTheme="minorEastAsia" w:hAnsiTheme="minorEastAsia" w:cstheme="minorEastAsia"/>
          <w:sz w:val="28"/>
          <w:szCs w:val="28"/>
        </w:rPr>
      </w:pPr>
      <w:r>
        <w:rPr>
          <w:rFonts w:asciiTheme="minorEastAsia" w:hAnsiTheme="minorEastAsia" w:cstheme="minorEastAsia" w:hint="eastAsia"/>
          <w:sz w:val="28"/>
          <w:szCs w:val="28"/>
        </w:rPr>
        <w:t>因此,《2016年欧洲心脏病协会急性和慢性心衰诊治指南》</w:t>
      </w:r>
      <w:r w:rsidR="00681EF1">
        <w:rPr>
          <w:rFonts w:asciiTheme="minorEastAsia" w:hAnsiTheme="minorEastAsia" w:cstheme="minorEastAsia" w:hint="eastAsia"/>
          <w:sz w:val="28"/>
          <w:szCs w:val="28"/>
        </w:rPr>
        <w:t>、</w:t>
      </w:r>
      <w:r>
        <w:rPr>
          <w:rFonts w:asciiTheme="minorEastAsia" w:hAnsiTheme="minorEastAsia" w:cstheme="minorEastAsia" w:hint="eastAsia"/>
          <w:sz w:val="28"/>
          <w:szCs w:val="28"/>
        </w:rPr>
        <w:t>《2017年美国心脏病学会/美国心脏协会/美国心衰协会心衰管理指南更新》</w:t>
      </w:r>
      <w:r w:rsidR="00681EF1">
        <w:rPr>
          <w:rFonts w:asciiTheme="minorEastAsia" w:hAnsiTheme="minorEastAsia" w:cstheme="minorEastAsia" w:hint="eastAsia"/>
          <w:sz w:val="28"/>
          <w:szCs w:val="28"/>
        </w:rPr>
        <w:t>以及</w:t>
      </w:r>
      <w:r>
        <w:rPr>
          <w:rFonts w:asciiTheme="minorEastAsia" w:hAnsiTheme="minorEastAsia" w:cstheme="minorEastAsia" w:hint="eastAsia"/>
          <w:sz w:val="28"/>
          <w:szCs w:val="28"/>
        </w:rPr>
        <w:t>《中国心力衰竭诊断和治疗指南2018》</w:t>
      </w:r>
      <w:r w:rsidR="00681EF1">
        <w:rPr>
          <w:rFonts w:asciiTheme="minorEastAsia" w:hAnsiTheme="minorEastAsia" w:cstheme="minorEastAsia" w:hint="eastAsia"/>
          <w:sz w:val="28"/>
          <w:szCs w:val="28"/>
        </w:rPr>
        <w:t>均确定</w:t>
      </w:r>
      <w:r>
        <w:rPr>
          <w:rFonts w:asciiTheme="minorEastAsia" w:hAnsiTheme="minorEastAsia" w:cstheme="minorEastAsia" w:hint="eastAsia"/>
          <w:sz w:val="28"/>
          <w:szCs w:val="28"/>
        </w:rPr>
        <w:t>了</w:t>
      </w:r>
      <w:r w:rsidR="005141AC">
        <w:rPr>
          <w:rFonts w:asciiTheme="minorEastAsia" w:hAnsiTheme="minorEastAsia" w:cstheme="minorEastAsia" w:hint="eastAsia"/>
          <w:sz w:val="28"/>
          <w:szCs w:val="28"/>
        </w:rPr>
        <w:t>ARNI</w:t>
      </w:r>
      <w:r w:rsidR="00681EF1">
        <w:rPr>
          <w:rFonts w:asciiTheme="minorEastAsia" w:hAnsiTheme="minorEastAsia" w:cstheme="minorEastAsia" w:hint="eastAsia"/>
          <w:sz w:val="28"/>
          <w:szCs w:val="28"/>
        </w:rPr>
        <w:t>的地位</w:t>
      </w:r>
      <w:r>
        <w:rPr>
          <w:rFonts w:asciiTheme="minorEastAsia" w:hAnsiTheme="minorEastAsia" w:cstheme="minorEastAsia" w:hint="eastAsia"/>
          <w:sz w:val="28"/>
          <w:szCs w:val="28"/>
        </w:rPr>
        <w:t>,将其列为I类推荐</w:t>
      </w:r>
      <w:r w:rsidR="00681EF1">
        <w:rPr>
          <w:rFonts w:asciiTheme="minorEastAsia" w:hAnsiTheme="minorEastAsia" w:cstheme="minorEastAsia" w:hint="eastAsia"/>
          <w:sz w:val="28"/>
          <w:szCs w:val="28"/>
          <w:vertAlign w:val="superscript"/>
        </w:rPr>
        <w:t>[7</w:t>
      </w:r>
      <w:r w:rsidR="005141AC">
        <w:rPr>
          <w:rFonts w:asciiTheme="minorEastAsia" w:hAnsiTheme="minorEastAsia" w:cstheme="minorEastAsia" w:hint="eastAsia"/>
          <w:sz w:val="28"/>
          <w:szCs w:val="28"/>
          <w:vertAlign w:val="superscript"/>
        </w:rPr>
        <w:t>，</w:t>
      </w:r>
      <w:r w:rsidR="00681EF1">
        <w:rPr>
          <w:rFonts w:asciiTheme="minorEastAsia" w:hAnsiTheme="minorEastAsia" w:cstheme="minorEastAsia" w:hint="eastAsia"/>
          <w:sz w:val="28"/>
          <w:szCs w:val="28"/>
          <w:vertAlign w:val="superscript"/>
        </w:rPr>
        <w:t>8,9</w:t>
      </w:r>
      <w:r>
        <w:rPr>
          <w:rFonts w:asciiTheme="minorEastAsia" w:hAnsiTheme="minorEastAsia" w:cstheme="minorEastAsia" w:hint="eastAsia"/>
          <w:sz w:val="28"/>
          <w:szCs w:val="28"/>
          <w:vertAlign w:val="superscript"/>
        </w:rPr>
        <w:t>]</w:t>
      </w:r>
      <w:r>
        <w:rPr>
          <w:rFonts w:asciiTheme="minorEastAsia" w:hAnsiTheme="minorEastAsia" w:cstheme="minorEastAsia" w:hint="eastAsia"/>
          <w:sz w:val="28"/>
          <w:szCs w:val="28"/>
        </w:rPr>
        <w:t>｡</w:t>
      </w:r>
    </w:p>
    <w:p w:rsidR="00BF0CB3" w:rsidRDefault="00681EF1" w:rsidP="00681EF1">
      <w:pPr>
        <w:rPr>
          <w:rFonts w:asciiTheme="minorEastAsia" w:hAnsiTheme="minorEastAsia" w:cstheme="minorEastAsia"/>
          <w:sz w:val="28"/>
          <w:szCs w:val="28"/>
        </w:rPr>
      </w:pPr>
      <w:r>
        <w:rPr>
          <w:rFonts w:asciiTheme="minorEastAsia" w:hAnsiTheme="minorEastAsia" w:cstheme="minorEastAsia"/>
          <w:sz w:val="28"/>
          <w:szCs w:val="28"/>
        </w:rPr>
        <w:t xml:space="preserve">2.2 </w:t>
      </w:r>
      <w:r w:rsidR="002308D7">
        <w:rPr>
          <w:rFonts w:asciiTheme="minorEastAsia" w:hAnsiTheme="minorEastAsia" w:cstheme="minorEastAsia" w:hint="eastAsia"/>
          <w:b/>
          <w:bCs/>
          <w:sz w:val="28"/>
          <w:szCs w:val="28"/>
        </w:rPr>
        <w:t xml:space="preserve">伊伐布雷定 </w:t>
      </w:r>
      <w:r w:rsidR="002308D7">
        <w:rPr>
          <w:rFonts w:asciiTheme="minorEastAsia" w:hAnsiTheme="minorEastAsia" w:cstheme="minorEastAsia" w:hint="eastAsia"/>
          <w:sz w:val="28"/>
          <w:szCs w:val="28"/>
        </w:rPr>
        <w:t xml:space="preserve"> 伊伐布雷定是心脏窦房结起搏电流(If)的一种选择性特异性抑制剂,以剂量依赖性方式抑制 If电流,降低窦房结发放冲动的频率,从而减慢心率,而对心内传导､心肌收缩力或心室复极化无影响｡SHIFT研究</w:t>
      </w:r>
      <w:r w:rsidR="002308D7">
        <w:rPr>
          <w:rFonts w:asciiTheme="minorEastAsia" w:hAnsiTheme="minorEastAsia" w:cstheme="minorEastAsia" w:hint="eastAsia"/>
          <w:sz w:val="28"/>
          <w:szCs w:val="28"/>
          <w:vertAlign w:val="superscript"/>
        </w:rPr>
        <w:t>[10]</w:t>
      </w:r>
      <w:r w:rsidR="002308D7">
        <w:rPr>
          <w:rFonts w:asciiTheme="minorEastAsia" w:hAnsiTheme="minorEastAsia" w:cstheme="minorEastAsia" w:hint="eastAsia"/>
          <w:sz w:val="28"/>
          <w:szCs w:val="28"/>
        </w:rPr>
        <w:t>显示,与标准治疗组比较,伊伐布雷定组使心血管死亡和心衰恶化住院的相对风险降低18%,绝对风险降低 4.2%,患者左心室功能和生活质量均显著改善｡中国､欧洲､美国的心衰指南均推荐对于NYHAⅡ､Ⅲ级或慢性稳定性HFrEF[左心室射血分数(LVEF)&lt;35%]患者,在已使用目前指南推荐的药物治疗,β受体阻滞剂已达到推荐剂量或最大耐受剂量,窦性心律,心率≥70次/min的患者,加用依伐布雷定可减慢心率,</w:t>
      </w:r>
      <w:r w:rsidR="005141AC">
        <w:rPr>
          <w:rFonts w:asciiTheme="minorEastAsia" w:hAnsiTheme="minorEastAsia" w:cstheme="minorEastAsia" w:hint="eastAsia"/>
          <w:sz w:val="28"/>
          <w:szCs w:val="28"/>
        </w:rPr>
        <w:t>降低</w:t>
      </w:r>
      <w:r w:rsidR="005141AC">
        <w:rPr>
          <w:rFonts w:asciiTheme="minorEastAsia" w:hAnsiTheme="minorEastAsia" w:cstheme="minorEastAsia"/>
          <w:sz w:val="28"/>
          <w:szCs w:val="28"/>
        </w:rPr>
        <w:t>心力衰竭易损</w:t>
      </w:r>
      <w:r w:rsidR="005141AC">
        <w:rPr>
          <w:rFonts w:asciiTheme="minorEastAsia" w:hAnsiTheme="minorEastAsia" w:cstheme="minorEastAsia" w:hint="eastAsia"/>
          <w:sz w:val="28"/>
          <w:szCs w:val="28"/>
        </w:rPr>
        <w:t>期，</w:t>
      </w:r>
      <w:r w:rsidR="002308D7">
        <w:rPr>
          <w:rFonts w:asciiTheme="minorEastAsia" w:hAnsiTheme="minorEastAsia" w:cstheme="minorEastAsia" w:hint="eastAsia"/>
          <w:sz w:val="28"/>
          <w:szCs w:val="28"/>
        </w:rPr>
        <w:t xml:space="preserve">有助于降低心衰住院风险(Ⅱa) </w:t>
      </w:r>
      <w:r w:rsidR="002308D7">
        <w:rPr>
          <w:rFonts w:asciiTheme="minorEastAsia" w:hAnsiTheme="minorEastAsia" w:cstheme="minorEastAsia" w:hint="eastAsia"/>
          <w:sz w:val="28"/>
          <w:szCs w:val="28"/>
          <w:vertAlign w:val="superscript"/>
        </w:rPr>
        <w:t>[7,8,9]</w:t>
      </w:r>
      <w:r w:rsidR="002308D7">
        <w:rPr>
          <w:rFonts w:asciiTheme="minorEastAsia" w:hAnsiTheme="minorEastAsia" w:cstheme="minorEastAsia" w:hint="eastAsia"/>
          <w:sz w:val="28"/>
          <w:szCs w:val="28"/>
        </w:rPr>
        <w:t>｡由于β受体阻滞剂在降低心衰患者死亡率方面证据充分,仍为HFrEF患者的主要治疗药物之一｡在考虑应用伊伐布雷定之前,应先上调β受体阻滞剂达到靶剂量或最大耐受剂量｡</w:t>
      </w:r>
    </w:p>
    <w:p w:rsidR="00BF0CB3" w:rsidRDefault="007C68F0" w:rsidP="007C68F0">
      <w:pPr>
        <w:rPr>
          <w:rFonts w:asciiTheme="minorEastAsia" w:hAnsiTheme="minorEastAsia" w:cstheme="minorEastAsia"/>
          <w:sz w:val="28"/>
          <w:szCs w:val="28"/>
        </w:rPr>
      </w:pPr>
      <w:r>
        <w:rPr>
          <w:rFonts w:asciiTheme="minorEastAsia" w:hAnsiTheme="minorEastAsia" w:cstheme="minorEastAsia"/>
          <w:sz w:val="28"/>
          <w:szCs w:val="28"/>
        </w:rPr>
        <w:t xml:space="preserve">2.3 </w:t>
      </w:r>
      <w:r w:rsidR="002308D7">
        <w:rPr>
          <w:rFonts w:asciiTheme="minorEastAsia" w:hAnsiTheme="minorEastAsia" w:cstheme="minorEastAsia" w:hint="eastAsia"/>
          <w:b/>
          <w:bCs/>
          <w:sz w:val="28"/>
          <w:szCs w:val="28"/>
        </w:rPr>
        <w:t>托伐普坦</w:t>
      </w:r>
      <w:r w:rsidR="002308D7">
        <w:rPr>
          <w:rFonts w:asciiTheme="minorEastAsia" w:hAnsiTheme="minorEastAsia" w:cstheme="minorEastAsia" w:hint="eastAsia"/>
          <w:sz w:val="28"/>
          <w:szCs w:val="28"/>
        </w:rPr>
        <w:t xml:space="preserve"> 利尿剂能改善心衰患者的呼吸困难､消除液体潴留,改善心功能和运动耐量,目前血管加压素V2受体拮抗剂(托伐普坦)</w:t>
      </w:r>
      <w:r w:rsidR="002308D7">
        <w:rPr>
          <w:rFonts w:asciiTheme="minorEastAsia" w:hAnsiTheme="minorEastAsia" w:cstheme="minorEastAsia" w:hint="eastAsia"/>
          <w:sz w:val="28"/>
          <w:szCs w:val="28"/>
        </w:rPr>
        <w:lastRenderedPageBreak/>
        <w:t>对于常规利尿剂治疗效果不佳､有低钠血症或有肾功能损害倾向的患者有较好的控制容量负荷的效果｡EVEREST研究入选了3400余例急性心衰患者,结果显示托伐普坦组第一天的呼吸困难及第七天的水肿改善情况明显优于对照组｡亚组分析显示,入院时伴低血压和肾功能损伤患者经托伐普坦治疗后第一天及第七天体重明显减少,患者基线肾功能状态也得到明显改善</w:t>
      </w:r>
      <w:r w:rsidR="002308D7">
        <w:rPr>
          <w:rFonts w:asciiTheme="minorEastAsia" w:hAnsiTheme="minorEastAsia" w:cstheme="minorEastAsia" w:hint="eastAsia"/>
          <w:sz w:val="28"/>
          <w:szCs w:val="28"/>
          <w:vertAlign w:val="superscript"/>
        </w:rPr>
        <w:t>[11]</w:t>
      </w:r>
      <w:r w:rsidR="002308D7">
        <w:rPr>
          <w:rFonts w:asciiTheme="minorEastAsia" w:hAnsiTheme="minorEastAsia" w:cstheme="minorEastAsia" w:hint="eastAsia"/>
          <w:sz w:val="28"/>
          <w:szCs w:val="28"/>
        </w:rPr>
        <w:t>｡</w:t>
      </w:r>
    </w:p>
    <w:p w:rsidR="00612C81" w:rsidRDefault="007C68F0" w:rsidP="00612C81">
      <w:pPr>
        <w:rPr>
          <w:rFonts w:asciiTheme="minorEastAsia" w:hAnsiTheme="minorEastAsia" w:cstheme="minorEastAsia"/>
          <w:sz w:val="28"/>
          <w:szCs w:val="28"/>
        </w:rPr>
      </w:pPr>
      <w:r>
        <w:rPr>
          <w:rFonts w:asciiTheme="minorEastAsia" w:hAnsiTheme="minorEastAsia" w:cstheme="minorEastAsia"/>
          <w:sz w:val="28"/>
          <w:szCs w:val="28"/>
        </w:rPr>
        <w:t>2.4</w:t>
      </w:r>
      <w:r w:rsidR="00612C81">
        <w:rPr>
          <w:rFonts w:asciiTheme="minorEastAsia" w:hAnsiTheme="minorEastAsia" w:cstheme="minorEastAsia"/>
          <w:sz w:val="28"/>
          <w:szCs w:val="28"/>
        </w:rPr>
        <w:t xml:space="preserve"> </w:t>
      </w:r>
      <w:r w:rsidR="00612C81" w:rsidRPr="00612C81">
        <w:rPr>
          <w:rFonts w:asciiTheme="minorEastAsia" w:hAnsiTheme="minorEastAsia" w:cstheme="minorEastAsia" w:hint="eastAsia"/>
          <w:b/>
          <w:sz w:val="28"/>
          <w:szCs w:val="28"/>
        </w:rPr>
        <w:t>磷酸二酯酶抑制剂</w:t>
      </w:r>
      <w:r w:rsidR="002308D7">
        <w:rPr>
          <w:rFonts w:asciiTheme="minorEastAsia" w:hAnsiTheme="minorEastAsia" w:cstheme="minorEastAsia" w:hint="eastAsia"/>
          <w:sz w:val="28"/>
          <w:szCs w:val="28"/>
        </w:rPr>
        <w:t xml:space="preserve">  </w:t>
      </w:r>
      <w:r w:rsidR="00612C81">
        <w:rPr>
          <w:rFonts w:asciiTheme="minorEastAsia" w:hAnsiTheme="minorEastAsia" w:cstheme="minorEastAsia" w:hint="eastAsia"/>
          <w:sz w:val="28"/>
          <w:szCs w:val="28"/>
        </w:rPr>
        <w:t>代表</w:t>
      </w:r>
      <w:r w:rsidR="00612C81">
        <w:rPr>
          <w:rFonts w:asciiTheme="minorEastAsia" w:hAnsiTheme="minorEastAsia" w:cstheme="minorEastAsia"/>
          <w:sz w:val="28"/>
          <w:szCs w:val="28"/>
        </w:rPr>
        <w:t>药物</w:t>
      </w:r>
      <w:r w:rsidR="002308D7">
        <w:rPr>
          <w:rFonts w:asciiTheme="minorEastAsia" w:hAnsiTheme="minorEastAsia" w:cstheme="minorEastAsia" w:hint="eastAsia"/>
          <w:sz w:val="28"/>
          <w:szCs w:val="28"/>
        </w:rPr>
        <w:t>米力农</w:t>
      </w:r>
      <w:r w:rsidR="00612C81">
        <w:rPr>
          <w:rFonts w:asciiTheme="minorEastAsia" w:hAnsiTheme="minorEastAsia" w:cstheme="minorEastAsia" w:hint="eastAsia"/>
          <w:sz w:val="28"/>
          <w:szCs w:val="28"/>
        </w:rPr>
        <w:t>，是</w:t>
      </w:r>
      <w:r w:rsidR="00612C81" w:rsidRPr="00612C81">
        <w:rPr>
          <w:rFonts w:asciiTheme="minorEastAsia" w:hAnsiTheme="minorEastAsia" w:cstheme="minorEastAsia" w:hint="eastAsia"/>
          <w:sz w:val="28"/>
          <w:szCs w:val="28"/>
        </w:rPr>
        <w:t>第二代磷酸二酯酶Ⅲ抑制剂，属非洋地黄类强心药物，兼有正性肌力作用和血管扩张作用，它通过激活钙通道、加速钙内流以及增加心肌细胞的兴奋收缩偶联而发挥正性肌力作用，使心输出量增加，进而改善心功能</w:t>
      </w:r>
      <w:r w:rsidR="00612C81">
        <w:rPr>
          <w:rFonts w:asciiTheme="minorEastAsia" w:hAnsiTheme="minorEastAsia" w:cstheme="minorEastAsia" w:hint="eastAsia"/>
          <w:sz w:val="28"/>
          <w:szCs w:val="28"/>
          <w:vertAlign w:val="superscript"/>
        </w:rPr>
        <w:t>[12]</w:t>
      </w:r>
      <w:r w:rsidR="00342DF6">
        <w:rPr>
          <w:rFonts w:asciiTheme="minorEastAsia" w:hAnsiTheme="minorEastAsia" w:cstheme="minorEastAsia" w:hint="eastAsia"/>
          <w:sz w:val="28"/>
          <w:szCs w:val="28"/>
        </w:rPr>
        <w:t>。</w:t>
      </w:r>
      <w:r w:rsidR="00342DF6">
        <w:rPr>
          <w:rFonts w:asciiTheme="minorEastAsia" w:hAnsiTheme="minorEastAsia" w:cstheme="minorEastAsia"/>
          <w:sz w:val="28"/>
          <w:szCs w:val="28"/>
        </w:rPr>
        <w:t xml:space="preserve"> </w:t>
      </w:r>
    </w:p>
    <w:p w:rsidR="00BF0CB3" w:rsidRDefault="00FA68EB" w:rsidP="00342DF6">
      <w:pPr>
        <w:ind w:firstLineChars="150" w:firstLine="420"/>
        <w:rPr>
          <w:rFonts w:asciiTheme="minorEastAsia" w:hAnsiTheme="minorEastAsia" w:cstheme="minorEastAsia"/>
          <w:sz w:val="28"/>
          <w:szCs w:val="28"/>
        </w:rPr>
      </w:pPr>
      <w:r w:rsidRPr="00FA68EB">
        <w:rPr>
          <w:rFonts w:asciiTheme="minorEastAsia" w:hAnsiTheme="minorEastAsia" w:cstheme="minorEastAsia" w:hint="eastAsia"/>
          <w:sz w:val="28"/>
          <w:szCs w:val="28"/>
        </w:rPr>
        <w:t>有研究发现短期应用米力农不但能显著改善心衰患者临床症状，且较其他正性肌力药物相对安全，但长期应用会增加病死率</w:t>
      </w:r>
      <w:r>
        <w:rPr>
          <w:rFonts w:asciiTheme="minorEastAsia" w:hAnsiTheme="minorEastAsia" w:cstheme="minorEastAsia" w:hint="eastAsia"/>
          <w:sz w:val="28"/>
          <w:szCs w:val="28"/>
          <w:vertAlign w:val="superscript"/>
        </w:rPr>
        <w:t>[13]</w:t>
      </w:r>
      <w:r w:rsidR="002308D7">
        <w:rPr>
          <w:rFonts w:ascii="MS Mincho" w:eastAsia="MS Mincho" w:hAnsi="MS Mincho" w:cs="MS Mincho" w:hint="eastAsia"/>
          <w:sz w:val="28"/>
          <w:szCs w:val="28"/>
        </w:rPr>
        <w:t>｡</w:t>
      </w:r>
    </w:p>
    <w:p w:rsidR="00BF0CB3" w:rsidRDefault="00342DF6" w:rsidP="005141AC">
      <w:pPr>
        <w:rPr>
          <w:rFonts w:asciiTheme="minorEastAsia" w:hAnsiTheme="minorEastAsia" w:cstheme="minorEastAsia"/>
          <w:sz w:val="28"/>
          <w:szCs w:val="28"/>
        </w:rPr>
      </w:pPr>
      <w:r>
        <w:rPr>
          <w:rFonts w:asciiTheme="minorEastAsia" w:hAnsiTheme="minorEastAsia" w:cstheme="minorEastAsia"/>
          <w:sz w:val="28"/>
          <w:szCs w:val="28"/>
        </w:rPr>
        <w:t>2.5</w:t>
      </w:r>
      <w:r w:rsidR="002308D7">
        <w:rPr>
          <w:rFonts w:asciiTheme="minorEastAsia" w:hAnsiTheme="minorEastAsia" w:cstheme="minorEastAsia" w:hint="eastAsia"/>
          <w:b/>
          <w:bCs/>
          <w:sz w:val="28"/>
          <w:szCs w:val="28"/>
        </w:rPr>
        <w:t>左西孟旦</w:t>
      </w:r>
      <w:r>
        <w:rPr>
          <w:rFonts w:asciiTheme="minorEastAsia" w:hAnsiTheme="minorEastAsia" w:cstheme="minorEastAsia" w:hint="eastAsia"/>
          <w:sz w:val="28"/>
          <w:szCs w:val="28"/>
        </w:rPr>
        <w:t xml:space="preserve">  </w:t>
      </w:r>
      <w:r w:rsidR="002308D7">
        <w:rPr>
          <w:rFonts w:asciiTheme="minorEastAsia" w:hAnsiTheme="minorEastAsia" w:cstheme="minorEastAsia" w:hint="eastAsia"/>
          <w:sz w:val="28"/>
          <w:szCs w:val="28"/>
        </w:rPr>
        <w:t>左西孟旦是一种钙增敏剂和K-ATP通道开放剂,作用机制是增加心肌肌丝钙反应性,与心肌细胞上的肌钙蛋白C紧密结合后,促进心肌收缩;通过ATP依赖性K通道开放作用使血管扩张;具有轻度抑制磷酸二酯酶的作用｡且该药具有正性肌力和扩张血管双重功能｡临床研究发现,将左西孟旦用于终末期慢性心力衰竭患者后,持续应用</w:t>
      </w:r>
      <w:r>
        <w:rPr>
          <w:rFonts w:asciiTheme="minorEastAsia" w:hAnsiTheme="minorEastAsia" w:cstheme="minorEastAsia" w:hint="eastAsia"/>
          <w:sz w:val="28"/>
          <w:szCs w:val="28"/>
        </w:rPr>
        <w:t>48</w:t>
      </w:r>
      <w:r w:rsidR="002308D7">
        <w:rPr>
          <w:rFonts w:asciiTheme="minorEastAsia" w:hAnsiTheme="minorEastAsia" w:cstheme="minorEastAsia" w:hint="eastAsia"/>
          <w:sz w:val="28"/>
          <w:szCs w:val="28"/>
        </w:rPr>
        <w:t>h后 ,患者BNP和LVEF明显改善 ,而6</w:t>
      </w:r>
      <w:r>
        <w:rPr>
          <w:rFonts w:asciiTheme="minorEastAsia" w:hAnsiTheme="minorEastAsia" w:cstheme="minorEastAsia" w:hint="eastAsia"/>
          <w:sz w:val="28"/>
          <w:szCs w:val="28"/>
        </w:rPr>
        <w:t>分钟</w:t>
      </w:r>
      <w:r w:rsidR="002308D7">
        <w:rPr>
          <w:rFonts w:asciiTheme="minorEastAsia" w:hAnsiTheme="minorEastAsia" w:cstheme="minorEastAsia" w:hint="eastAsia"/>
          <w:sz w:val="28"/>
          <w:szCs w:val="28"/>
        </w:rPr>
        <w:t>步行实验及NYHA分级可改善并且持续较长时间</w:t>
      </w:r>
      <w:r w:rsidR="002308D7">
        <w:rPr>
          <w:rFonts w:asciiTheme="minorEastAsia" w:hAnsiTheme="minorEastAsia" w:cstheme="minorEastAsia" w:hint="eastAsia"/>
          <w:sz w:val="28"/>
          <w:szCs w:val="28"/>
          <w:vertAlign w:val="superscript"/>
        </w:rPr>
        <w:t>[14]</w:t>
      </w:r>
      <w:r w:rsidR="002308D7">
        <w:rPr>
          <w:rFonts w:asciiTheme="minorEastAsia" w:hAnsiTheme="minorEastAsia" w:cstheme="minorEastAsia" w:hint="eastAsia"/>
          <w:sz w:val="28"/>
          <w:szCs w:val="28"/>
        </w:rPr>
        <w:t>｡左西孟旦能够改善患者血流动力学,增加心脏每搏量和心输出量,降低PCWP､全身血管阻力和肺血管阻力及BNP水平｡</w:t>
      </w:r>
    </w:p>
    <w:p w:rsidR="00BF0CB3" w:rsidRDefault="00342DF6" w:rsidP="006871BC">
      <w:pPr>
        <w:rPr>
          <w:rFonts w:asciiTheme="minorEastAsia" w:hAnsiTheme="minorEastAsia" w:cstheme="minorEastAsia"/>
          <w:sz w:val="28"/>
          <w:szCs w:val="28"/>
        </w:rPr>
      </w:pPr>
      <w:r>
        <w:rPr>
          <w:rFonts w:asciiTheme="minorEastAsia" w:hAnsiTheme="minorEastAsia" w:cstheme="minorEastAsia"/>
          <w:sz w:val="28"/>
          <w:szCs w:val="28"/>
        </w:rPr>
        <w:t>2.6</w:t>
      </w:r>
      <w:r w:rsidR="005141AC">
        <w:rPr>
          <w:rFonts w:asciiTheme="minorEastAsia" w:hAnsiTheme="minorEastAsia" w:cstheme="minorEastAsia" w:hint="eastAsia"/>
          <w:b/>
          <w:bCs/>
          <w:sz w:val="28"/>
          <w:szCs w:val="28"/>
        </w:rPr>
        <w:t>血管扩张剂</w:t>
      </w:r>
      <w:r w:rsidR="002308D7">
        <w:rPr>
          <w:rFonts w:asciiTheme="minorEastAsia" w:hAnsiTheme="minorEastAsia" w:cstheme="minorEastAsia" w:hint="eastAsia"/>
          <w:b/>
          <w:bCs/>
          <w:sz w:val="28"/>
          <w:szCs w:val="28"/>
        </w:rPr>
        <w:t>新活素</w:t>
      </w:r>
      <w:r w:rsidR="002308D7">
        <w:rPr>
          <w:rFonts w:asciiTheme="minorEastAsia" w:hAnsiTheme="minorEastAsia" w:cstheme="minorEastAsia" w:hint="eastAsia"/>
          <w:sz w:val="28"/>
          <w:szCs w:val="28"/>
        </w:rPr>
        <w:t xml:space="preserve">  人工合成的基因重组人B型利钠肽(rhBNP)</w:t>
      </w:r>
      <w:r w:rsidR="002308D7">
        <w:rPr>
          <w:rFonts w:asciiTheme="minorEastAsia" w:hAnsiTheme="minorEastAsia" w:cstheme="minorEastAsia" w:hint="eastAsia"/>
          <w:sz w:val="28"/>
          <w:szCs w:val="28"/>
        </w:rPr>
        <w:lastRenderedPageBreak/>
        <w:t>是美国 FDA近30年来首个批准用于治疗急性心衰的药物｡该药能扩张小动脉和静脉,降低肺毛细血管楔压(PCWP)､右房压及周围血管阻力,增加心输出量;同时具有排钠利尿､降低醛固酮和去甲肾上腺素水平､抑制内皮素和肾上腺素分泌的作用｡ESC､ACC/AHA及中国心衰指南推荐</w:t>
      </w:r>
      <w:r w:rsidR="006871BC" w:rsidRPr="006871BC">
        <w:rPr>
          <w:rFonts w:asciiTheme="minorEastAsia" w:hAnsiTheme="minorEastAsia" w:cstheme="minorEastAsia" w:hint="eastAsia"/>
          <w:sz w:val="28"/>
          <w:szCs w:val="28"/>
        </w:rPr>
        <w:t>临床应用</w:t>
      </w:r>
      <w:r w:rsidR="006871BC">
        <w:rPr>
          <w:rFonts w:asciiTheme="minorEastAsia" w:hAnsiTheme="minorEastAsia" w:cstheme="minorEastAsia" w:hint="eastAsia"/>
          <w:sz w:val="28"/>
          <w:szCs w:val="28"/>
        </w:rPr>
        <w:t>新活素</w:t>
      </w:r>
      <w:r w:rsidR="006871BC" w:rsidRPr="006871BC">
        <w:rPr>
          <w:rFonts w:asciiTheme="minorEastAsia" w:hAnsiTheme="minorEastAsia" w:cstheme="minorEastAsia" w:hint="eastAsia"/>
          <w:sz w:val="28"/>
          <w:szCs w:val="28"/>
        </w:rPr>
        <w:t>对急性心衰或慢性心衰急性发作患者的安全性良好，患者均能较好耐受，不良事件发生率低</w:t>
      </w:r>
      <w:r w:rsidR="006871BC">
        <w:rPr>
          <w:rFonts w:asciiTheme="minorEastAsia" w:hAnsiTheme="minorEastAsia" w:cstheme="minorEastAsia" w:hint="eastAsia"/>
          <w:sz w:val="28"/>
          <w:szCs w:val="28"/>
          <w:vertAlign w:val="superscript"/>
        </w:rPr>
        <w:t xml:space="preserve"> </w:t>
      </w:r>
      <w:r w:rsidR="002308D7">
        <w:rPr>
          <w:rFonts w:asciiTheme="minorEastAsia" w:hAnsiTheme="minorEastAsia" w:cstheme="minorEastAsia" w:hint="eastAsia"/>
          <w:sz w:val="28"/>
          <w:szCs w:val="28"/>
          <w:vertAlign w:val="superscript"/>
        </w:rPr>
        <w:t>[7,8,9]</w:t>
      </w:r>
      <w:r w:rsidR="002308D7">
        <w:rPr>
          <w:rFonts w:asciiTheme="minorEastAsia" w:hAnsiTheme="minorEastAsia" w:cstheme="minorEastAsia" w:hint="eastAsia"/>
          <w:sz w:val="28"/>
          <w:szCs w:val="28"/>
        </w:rPr>
        <w:t>｡</w:t>
      </w:r>
    </w:p>
    <w:p w:rsidR="00BF0CB3" w:rsidRDefault="00342DF6" w:rsidP="00342DF6">
      <w:pPr>
        <w:rPr>
          <w:rFonts w:asciiTheme="minorEastAsia" w:hAnsiTheme="minorEastAsia" w:cstheme="minorEastAsia"/>
          <w:sz w:val="28"/>
          <w:szCs w:val="28"/>
        </w:rPr>
      </w:pPr>
      <w:r>
        <w:rPr>
          <w:rFonts w:asciiTheme="minorEastAsia" w:hAnsiTheme="minorEastAsia" w:cstheme="minorEastAsia"/>
          <w:sz w:val="28"/>
          <w:szCs w:val="28"/>
        </w:rPr>
        <w:t>2.7</w:t>
      </w:r>
      <w:r w:rsidR="002308D7">
        <w:rPr>
          <w:rFonts w:asciiTheme="minorEastAsia" w:hAnsiTheme="minorEastAsia" w:cstheme="minorEastAsia" w:hint="eastAsia"/>
          <w:b/>
          <w:bCs/>
          <w:sz w:val="28"/>
          <w:szCs w:val="28"/>
        </w:rPr>
        <w:t xml:space="preserve">鸟苷酸环化酶激动剂 利奥西呱 </w:t>
      </w:r>
      <w:r w:rsidR="002308D7">
        <w:rPr>
          <w:rFonts w:asciiTheme="minorEastAsia" w:hAnsiTheme="minorEastAsia" w:cstheme="minorEastAsia" w:hint="eastAsia"/>
          <w:sz w:val="28"/>
          <w:szCs w:val="28"/>
        </w:rPr>
        <w:t xml:space="preserve">  由于心衰患者的NO生物利用度下降,因此增强NO-sGC通路有望成为心衰的潜在治疗靶点｡针对可溶性鸟苷酸环化酶激动剂利奥西呱的SOCRATES-REDUCED研究显示,其对NT-proBNP及左房容积无显著影响</w:t>
      </w:r>
      <w:r w:rsidR="002308D7">
        <w:rPr>
          <w:rFonts w:asciiTheme="minorEastAsia" w:hAnsiTheme="minorEastAsia" w:cstheme="minorEastAsia" w:hint="eastAsia"/>
          <w:sz w:val="28"/>
          <w:szCs w:val="28"/>
          <w:vertAlign w:val="superscript"/>
        </w:rPr>
        <w:t>[15]</w:t>
      </w:r>
      <w:r w:rsidR="002308D7">
        <w:rPr>
          <w:rFonts w:asciiTheme="minorEastAsia" w:hAnsiTheme="minorEastAsia" w:cstheme="minorEastAsia" w:hint="eastAsia"/>
          <w:sz w:val="28"/>
          <w:szCs w:val="28"/>
        </w:rPr>
        <w:t>,但亚组分析显示大剂量应用可改善KCCQ评分｡因此,未来有必要对该类药物开展进一步的研究｡</w:t>
      </w:r>
    </w:p>
    <w:p w:rsidR="00114050" w:rsidRDefault="00342DF6" w:rsidP="00671D83">
      <w:pPr>
        <w:rPr>
          <w:rFonts w:ascii="Times New Roman" w:hAnsiTheme="minorEastAsia" w:cs="Times New Roman"/>
          <w:sz w:val="28"/>
          <w:szCs w:val="28"/>
          <w:shd w:val="clear" w:color="auto" w:fill="FFFFFF"/>
        </w:rPr>
      </w:pPr>
      <w:r>
        <w:rPr>
          <w:rFonts w:asciiTheme="minorEastAsia" w:hAnsiTheme="minorEastAsia" w:cstheme="minorEastAsia"/>
          <w:sz w:val="28"/>
          <w:szCs w:val="28"/>
        </w:rPr>
        <w:t>2.8</w:t>
      </w:r>
      <w:r>
        <w:rPr>
          <w:rFonts w:asciiTheme="minorEastAsia" w:hAnsiTheme="minorEastAsia" w:cstheme="minorEastAsia" w:hint="eastAsia"/>
          <w:b/>
          <w:bCs/>
          <w:sz w:val="28"/>
          <w:szCs w:val="28"/>
        </w:rPr>
        <w:t>钠-</w:t>
      </w:r>
      <w:r w:rsidR="002308D7">
        <w:rPr>
          <w:rFonts w:asciiTheme="minorEastAsia" w:hAnsiTheme="minorEastAsia" w:cstheme="minorEastAsia" w:hint="eastAsia"/>
          <w:b/>
          <w:bCs/>
          <w:sz w:val="28"/>
          <w:szCs w:val="28"/>
        </w:rPr>
        <w:t>葡萄糖协同转运蛋白SGLT-2抑制剂(恩格列净､达格列净</w:t>
      </w:r>
      <w:r w:rsidR="0086338E">
        <w:rPr>
          <w:rFonts w:asciiTheme="minorEastAsia" w:hAnsiTheme="minorEastAsia" w:cstheme="minorEastAsia" w:hint="eastAsia"/>
          <w:b/>
          <w:bCs/>
          <w:sz w:val="28"/>
          <w:szCs w:val="28"/>
        </w:rPr>
        <w:t>、卡格列净</w:t>
      </w:r>
      <w:r w:rsidR="0086338E">
        <w:rPr>
          <w:rFonts w:asciiTheme="minorEastAsia" w:hAnsiTheme="minorEastAsia" w:cstheme="minorEastAsia"/>
          <w:b/>
          <w:bCs/>
          <w:sz w:val="28"/>
          <w:szCs w:val="28"/>
        </w:rPr>
        <w:t>等</w:t>
      </w:r>
      <w:r w:rsidR="002308D7">
        <w:rPr>
          <w:rFonts w:asciiTheme="minorEastAsia" w:hAnsiTheme="minorEastAsia" w:cstheme="minorEastAsia" w:hint="eastAsia"/>
          <w:b/>
          <w:bCs/>
          <w:sz w:val="28"/>
          <w:szCs w:val="28"/>
        </w:rPr>
        <w:t>)</w:t>
      </w:r>
      <w:r w:rsidR="0086338E">
        <w:rPr>
          <w:rFonts w:asciiTheme="minorEastAsia" w:hAnsiTheme="minorEastAsia" w:cstheme="minorEastAsia" w:hint="eastAsia"/>
          <w:sz w:val="28"/>
          <w:szCs w:val="28"/>
        </w:rPr>
        <w:t xml:space="preserve">  </w:t>
      </w:r>
      <w:r w:rsidR="0086338E" w:rsidRPr="0086338E">
        <w:rPr>
          <w:rFonts w:ascii="Times New Roman" w:hAnsi="Times New Roman" w:cs="Times New Roman"/>
          <w:sz w:val="28"/>
          <w:szCs w:val="28"/>
          <w:shd w:val="clear" w:color="auto" w:fill="FFFFFF"/>
        </w:rPr>
        <w:t>SGLT2i</w:t>
      </w:r>
      <w:r w:rsidR="0086338E" w:rsidRPr="0086338E">
        <w:rPr>
          <w:rFonts w:ascii="Times New Roman" w:hAnsiTheme="minorEastAsia" w:cs="Times New Roman"/>
          <w:sz w:val="28"/>
          <w:szCs w:val="28"/>
          <w:shd w:val="clear" w:color="auto" w:fill="FFFFFF"/>
        </w:rPr>
        <w:t>是一类新型口服降糖药物。这类药物</w:t>
      </w:r>
      <w:r w:rsidR="00671D83" w:rsidRPr="00671D83">
        <w:rPr>
          <w:rFonts w:ascii="Times New Roman" w:hAnsiTheme="minorEastAsia" w:cs="Times New Roman" w:hint="eastAsia"/>
          <w:sz w:val="28"/>
          <w:szCs w:val="28"/>
          <w:shd w:val="clear" w:color="auto" w:fill="FFFFFF"/>
        </w:rPr>
        <w:t>不依赖胰岛素的降糖途径，</w:t>
      </w:r>
      <w:r w:rsidR="00671D83">
        <w:rPr>
          <w:rFonts w:ascii="Times New Roman" w:hAnsiTheme="minorEastAsia" w:cs="Times New Roman" w:hint="eastAsia"/>
          <w:sz w:val="28"/>
          <w:szCs w:val="28"/>
          <w:shd w:val="clear" w:color="auto" w:fill="FFFFFF"/>
        </w:rPr>
        <w:t>而</w:t>
      </w:r>
      <w:r w:rsidR="00671D83">
        <w:rPr>
          <w:rFonts w:ascii="Times New Roman" w:hAnsiTheme="minorEastAsia" w:cs="Times New Roman"/>
          <w:sz w:val="28"/>
          <w:szCs w:val="28"/>
          <w:shd w:val="clear" w:color="auto" w:fill="FFFFFF"/>
        </w:rPr>
        <w:t>是通过</w:t>
      </w:r>
      <w:r w:rsidR="0086338E" w:rsidRPr="0086338E">
        <w:rPr>
          <w:rFonts w:ascii="Times New Roman" w:hAnsiTheme="minorEastAsia" w:cs="Times New Roman"/>
          <w:sz w:val="28"/>
          <w:szCs w:val="28"/>
          <w:shd w:val="clear" w:color="auto" w:fill="FFFFFF"/>
        </w:rPr>
        <w:t>抑制肾</w:t>
      </w:r>
      <w:r w:rsidR="0086338E" w:rsidRPr="0086338E">
        <w:rPr>
          <w:rFonts w:ascii="Times New Roman" w:hAnsiTheme="minorEastAsia" w:cs="Times New Roman" w:hint="eastAsia"/>
          <w:sz w:val="28"/>
          <w:szCs w:val="28"/>
          <w:shd w:val="clear" w:color="auto" w:fill="FFFFFF"/>
        </w:rPr>
        <w:t>脏近曲</w:t>
      </w:r>
      <w:r w:rsidR="0086338E" w:rsidRPr="0086338E">
        <w:rPr>
          <w:rFonts w:ascii="Times New Roman" w:hAnsiTheme="minorEastAsia" w:cs="Times New Roman"/>
          <w:sz w:val="28"/>
          <w:szCs w:val="28"/>
          <w:shd w:val="clear" w:color="auto" w:fill="FFFFFF"/>
        </w:rPr>
        <w:t>小管中葡萄糖的重吸收，并通过尿液增加其排泄而降低血糖。</w:t>
      </w:r>
      <w:r w:rsidR="00684197">
        <w:rPr>
          <w:rFonts w:ascii="Times New Roman" w:hAnsiTheme="minorEastAsia" w:cs="Times New Roman" w:hint="eastAsia"/>
          <w:sz w:val="28"/>
          <w:szCs w:val="28"/>
          <w:shd w:val="clear" w:color="auto" w:fill="FFFFFF"/>
        </w:rPr>
        <w:t>除具有明确的降糖效果外，还能带来减轻体重</w:t>
      </w:r>
      <w:r w:rsidR="00671D83" w:rsidRPr="00671D83">
        <w:rPr>
          <w:rFonts w:ascii="Times New Roman" w:hAnsiTheme="minorEastAsia" w:cs="Times New Roman" w:hint="eastAsia"/>
          <w:sz w:val="28"/>
          <w:szCs w:val="28"/>
          <w:shd w:val="clear" w:color="auto" w:fill="FFFFFF"/>
        </w:rPr>
        <w:t>、降低血压、尿酸的额外获益。</w:t>
      </w:r>
      <w:r w:rsidR="0086338E" w:rsidRPr="0086338E">
        <w:rPr>
          <w:rFonts w:ascii="Times New Roman" w:hAnsiTheme="minorEastAsia" w:cs="Times New Roman"/>
          <w:sz w:val="28"/>
          <w:szCs w:val="28"/>
          <w:shd w:val="clear" w:color="auto" w:fill="FFFFFF"/>
        </w:rPr>
        <w:t>目前的临床研究取得了突破性进展，证明这类药物除了降糖外还有显著的心脏和肾脏保护等多种有益作用。</w:t>
      </w:r>
    </w:p>
    <w:p w:rsidR="00671D83" w:rsidRDefault="00671D83" w:rsidP="00114050">
      <w:pPr>
        <w:ind w:firstLineChars="250" w:firstLine="700"/>
        <w:rPr>
          <w:rFonts w:ascii="Times New Roman" w:hAnsiTheme="minorEastAsia" w:cs="Times New Roman"/>
          <w:sz w:val="28"/>
          <w:szCs w:val="28"/>
          <w:shd w:val="clear" w:color="auto" w:fill="FFFFFF"/>
        </w:rPr>
      </w:pPr>
      <w:r w:rsidRPr="00671D83">
        <w:rPr>
          <w:rFonts w:ascii="Times New Roman" w:hAnsiTheme="minorEastAsia" w:cs="Times New Roman" w:hint="eastAsia"/>
          <w:sz w:val="28"/>
          <w:szCs w:val="28"/>
          <w:shd w:val="clear" w:color="auto" w:fill="FFFFFF"/>
        </w:rPr>
        <w:t>CV</w:t>
      </w:r>
      <w:r>
        <w:rPr>
          <w:rFonts w:ascii="Times New Roman" w:hAnsiTheme="minorEastAsia" w:cs="Times New Roman" w:hint="eastAsia"/>
          <w:sz w:val="28"/>
          <w:szCs w:val="28"/>
          <w:shd w:val="clear" w:color="auto" w:fill="FFFFFF"/>
        </w:rPr>
        <w:t>D-</w:t>
      </w:r>
      <w:r w:rsidRPr="00671D83">
        <w:rPr>
          <w:rFonts w:ascii="Times New Roman" w:hAnsiTheme="minorEastAsia" w:cs="Times New Roman" w:hint="eastAsia"/>
          <w:sz w:val="28"/>
          <w:szCs w:val="28"/>
          <w:shd w:val="clear" w:color="auto" w:fill="FFFFFF"/>
        </w:rPr>
        <w:t>REAL</w:t>
      </w:r>
      <w:r w:rsidRPr="00671D83">
        <w:rPr>
          <w:rFonts w:ascii="Times New Roman" w:hAnsiTheme="minorEastAsia" w:cs="Times New Roman" w:hint="eastAsia"/>
          <w:sz w:val="28"/>
          <w:szCs w:val="28"/>
          <w:shd w:val="clear" w:color="auto" w:fill="FFFFFF"/>
        </w:rPr>
        <w:t>研究比较</w:t>
      </w:r>
      <w:r w:rsidRPr="00671D83">
        <w:rPr>
          <w:rFonts w:ascii="Times New Roman" w:hAnsiTheme="minorEastAsia" w:cs="Times New Roman" w:hint="eastAsia"/>
          <w:sz w:val="28"/>
          <w:szCs w:val="28"/>
          <w:shd w:val="clear" w:color="auto" w:fill="FFFFFF"/>
        </w:rPr>
        <w:t>6</w:t>
      </w:r>
      <w:r w:rsidRPr="00671D83">
        <w:rPr>
          <w:rFonts w:ascii="Times New Roman" w:hAnsiTheme="minorEastAsia" w:cs="Times New Roman" w:hint="eastAsia"/>
          <w:sz w:val="28"/>
          <w:szCs w:val="28"/>
          <w:shd w:val="clear" w:color="auto" w:fill="FFFFFF"/>
        </w:rPr>
        <w:t>个国家中新近初始使用任何</w:t>
      </w:r>
      <w:r w:rsidRPr="00671D83">
        <w:rPr>
          <w:rFonts w:ascii="Times New Roman" w:hAnsiTheme="minorEastAsia" w:cs="Times New Roman" w:hint="eastAsia"/>
          <w:sz w:val="28"/>
          <w:szCs w:val="28"/>
          <w:shd w:val="clear" w:color="auto" w:fill="FFFFFF"/>
        </w:rPr>
        <w:t>SGLT2</w:t>
      </w:r>
      <w:r w:rsidRPr="00671D83">
        <w:rPr>
          <w:rFonts w:ascii="Times New Roman" w:hAnsiTheme="minorEastAsia" w:cs="Times New Roman" w:hint="eastAsia"/>
          <w:sz w:val="28"/>
          <w:szCs w:val="28"/>
          <w:shd w:val="clear" w:color="auto" w:fill="FFFFFF"/>
        </w:rPr>
        <w:t>抑制剂患者和新近初始使用其他降糖药物患者</w:t>
      </w:r>
      <w:r>
        <w:rPr>
          <w:rFonts w:ascii="Times New Roman" w:hAnsiTheme="minorEastAsia" w:cs="Times New Roman" w:hint="eastAsia"/>
          <w:sz w:val="28"/>
          <w:szCs w:val="28"/>
          <w:shd w:val="clear" w:color="auto" w:fill="FFFFFF"/>
        </w:rPr>
        <w:t>心力衰竭</w:t>
      </w:r>
      <w:r w:rsidRPr="00671D83">
        <w:rPr>
          <w:rFonts w:ascii="Times New Roman" w:hAnsiTheme="minorEastAsia" w:cs="Times New Roman" w:hint="eastAsia"/>
          <w:sz w:val="28"/>
          <w:szCs w:val="28"/>
          <w:shd w:val="clear" w:color="auto" w:fill="FFFFFF"/>
        </w:rPr>
        <w:t>发生率和死亡率，确定在真实世界实践中，</w:t>
      </w:r>
      <w:r w:rsidRPr="00671D83">
        <w:rPr>
          <w:rFonts w:ascii="Times New Roman" w:hAnsiTheme="minorEastAsia" w:cs="Times New Roman" w:hint="eastAsia"/>
          <w:sz w:val="28"/>
          <w:szCs w:val="28"/>
          <w:shd w:val="clear" w:color="auto" w:fill="FFFFFF"/>
        </w:rPr>
        <w:t>sGLT2</w:t>
      </w:r>
      <w:r w:rsidRPr="00671D83">
        <w:rPr>
          <w:rFonts w:ascii="Times New Roman" w:hAnsiTheme="minorEastAsia" w:cs="Times New Roman" w:hint="eastAsia"/>
          <w:sz w:val="28"/>
          <w:szCs w:val="28"/>
          <w:shd w:val="clear" w:color="auto" w:fill="FFFFFF"/>
        </w:rPr>
        <w:t>抑制剂是否对心血管有保护作用。</w:t>
      </w:r>
      <w:r w:rsidRPr="00671D83">
        <w:rPr>
          <w:rFonts w:ascii="Times New Roman" w:hAnsiTheme="minorEastAsia" w:cs="Times New Roman" w:hint="eastAsia"/>
          <w:sz w:val="28"/>
          <w:szCs w:val="28"/>
          <w:shd w:val="clear" w:color="auto" w:fill="FFFFFF"/>
        </w:rPr>
        <w:lastRenderedPageBreak/>
        <w:t>结果显示，与其他降糖药物比较。</w:t>
      </w:r>
      <w:r w:rsidRPr="00671D83">
        <w:rPr>
          <w:rFonts w:ascii="Times New Roman" w:hAnsiTheme="minorEastAsia" w:cs="Times New Roman" w:hint="eastAsia"/>
          <w:sz w:val="28"/>
          <w:szCs w:val="28"/>
          <w:shd w:val="clear" w:color="auto" w:fill="FFFFFF"/>
        </w:rPr>
        <w:t>SGLT2</w:t>
      </w:r>
      <w:r w:rsidRPr="00671D83">
        <w:rPr>
          <w:rFonts w:ascii="Times New Roman" w:hAnsiTheme="minorEastAsia" w:cs="Times New Roman" w:hint="eastAsia"/>
          <w:sz w:val="28"/>
          <w:szCs w:val="28"/>
          <w:shd w:val="clear" w:color="auto" w:fill="FFFFFF"/>
        </w:rPr>
        <w:t>抑制剂可显著使</w:t>
      </w:r>
      <w:r w:rsidRPr="00671D83">
        <w:rPr>
          <w:rFonts w:ascii="Times New Roman" w:hAnsiTheme="minorEastAsia" w:cs="Times New Roman" w:hint="eastAsia"/>
          <w:sz w:val="28"/>
          <w:szCs w:val="28"/>
          <w:shd w:val="clear" w:color="auto" w:fill="FFFFFF"/>
        </w:rPr>
        <w:t>HF</w:t>
      </w:r>
      <w:r w:rsidRPr="00671D83">
        <w:rPr>
          <w:rFonts w:ascii="Times New Roman" w:hAnsiTheme="minorEastAsia" w:cs="Times New Roman" w:hint="eastAsia"/>
          <w:sz w:val="28"/>
          <w:szCs w:val="28"/>
          <w:shd w:val="clear" w:color="auto" w:fill="FFFFFF"/>
        </w:rPr>
        <w:t>发生率降低</w:t>
      </w:r>
      <w:r w:rsidRPr="00671D83">
        <w:rPr>
          <w:rFonts w:ascii="Times New Roman" w:hAnsiTheme="minorEastAsia" w:cs="Times New Roman" w:hint="eastAsia"/>
          <w:sz w:val="28"/>
          <w:szCs w:val="28"/>
          <w:shd w:val="clear" w:color="auto" w:fill="FFFFFF"/>
        </w:rPr>
        <w:t>39</w:t>
      </w:r>
      <w:r w:rsidRPr="00671D83">
        <w:rPr>
          <w:rFonts w:ascii="Times New Roman" w:hAnsiTheme="minorEastAsia" w:cs="Times New Roman" w:hint="eastAsia"/>
          <w:sz w:val="28"/>
          <w:szCs w:val="28"/>
          <w:shd w:val="clear" w:color="auto" w:fill="FFFFFF"/>
        </w:rPr>
        <w:t>％。该研究结果提示，与其他降糖药物比较，</w:t>
      </w:r>
      <w:r w:rsidRPr="00671D83">
        <w:rPr>
          <w:rFonts w:ascii="Times New Roman" w:hAnsiTheme="minorEastAsia" w:cs="Times New Roman" w:hint="eastAsia"/>
          <w:sz w:val="28"/>
          <w:szCs w:val="28"/>
          <w:shd w:val="clear" w:color="auto" w:fill="FFFFFF"/>
        </w:rPr>
        <w:t>SGLT2</w:t>
      </w:r>
      <w:r w:rsidRPr="00671D83">
        <w:rPr>
          <w:rFonts w:ascii="Times New Roman" w:hAnsiTheme="minorEastAsia" w:cs="Times New Roman" w:hint="eastAsia"/>
          <w:sz w:val="28"/>
          <w:szCs w:val="28"/>
          <w:shd w:val="clear" w:color="auto" w:fill="FFFFFF"/>
        </w:rPr>
        <w:t>抑制剂治疗显著降低</w:t>
      </w:r>
      <w:r>
        <w:rPr>
          <w:rFonts w:ascii="Times New Roman" w:hAnsiTheme="minorEastAsia" w:cs="Times New Roman" w:hint="eastAsia"/>
          <w:sz w:val="28"/>
          <w:szCs w:val="28"/>
          <w:shd w:val="clear" w:color="auto" w:fill="FFFFFF"/>
        </w:rPr>
        <w:t>心力衰竭</w:t>
      </w:r>
      <w:r w:rsidRPr="00671D83">
        <w:rPr>
          <w:rFonts w:ascii="Times New Roman" w:hAnsiTheme="minorEastAsia" w:cs="Times New Roman" w:hint="eastAsia"/>
          <w:sz w:val="28"/>
          <w:szCs w:val="28"/>
          <w:shd w:val="clear" w:color="auto" w:fill="FFFFFF"/>
        </w:rPr>
        <w:t>风险</w:t>
      </w:r>
      <w:r>
        <w:rPr>
          <w:rFonts w:asciiTheme="minorEastAsia" w:hAnsiTheme="minorEastAsia" w:cstheme="minorEastAsia" w:hint="eastAsia"/>
          <w:sz w:val="28"/>
          <w:szCs w:val="28"/>
          <w:vertAlign w:val="superscript"/>
        </w:rPr>
        <w:t>[16]</w:t>
      </w:r>
      <w:r>
        <w:rPr>
          <w:rFonts w:ascii="Times New Roman" w:hAnsiTheme="minorEastAsia" w:cs="Times New Roman" w:hint="eastAsia"/>
          <w:sz w:val="28"/>
          <w:szCs w:val="28"/>
          <w:shd w:val="clear" w:color="auto" w:fill="FFFFFF"/>
        </w:rPr>
        <w:t>。</w:t>
      </w:r>
    </w:p>
    <w:p w:rsidR="008273AF" w:rsidRDefault="008273AF" w:rsidP="00114050">
      <w:pPr>
        <w:ind w:firstLineChars="200" w:firstLine="560"/>
        <w:rPr>
          <w:rStyle w:val="apple-converted-space"/>
          <w:rFonts w:ascii="Times New Roman" w:hAnsiTheme="minorEastAsia" w:cs="Times New Roman"/>
          <w:sz w:val="28"/>
          <w:szCs w:val="24"/>
        </w:rPr>
      </w:pPr>
      <w:r w:rsidRPr="008273AF">
        <w:rPr>
          <w:rFonts w:ascii="Times New Roman" w:hAnsiTheme="minorEastAsia" w:cs="Times New Roman"/>
          <w:sz w:val="28"/>
          <w:szCs w:val="24"/>
        </w:rPr>
        <w:t>两项大型随机</w:t>
      </w:r>
      <w:r w:rsidRPr="008273AF">
        <w:rPr>
          <w:rFonts w:ascii="Times New Roman" w:hAnsi="Times New Roman" w:cs="Times New Roman"/>
          <w:sz w:val="28"/>
          <w:szCs w:val="24"/>
        </w:rPr>
        <w:t>CVOT</w:t>
      </w:r>
      <w:r w:rsidRPr="008273AF">
        <w:rPr>
          <w:rFonts w:ascii="Times New Roman" w:hAnsiTheme="minorEastAsia" w:cs="Times New Roman"/>
          <w:sz w:val="28"/>
          <w:szCs w:val="24"/>
        </w:rPr>
        <w:t>即</w:t>
      </w:r>
      <w:r w:rsidRPr="008273AF">
        <w:rPr>
          <w:rFonts w:ascii="Times New Roman" w:hAnsi="Times New Roman" w:cs="Times New Roman"/>
          <w:sz w:val="28"/>
          <w:szCs w:val="24"/>
        </w:rPr>
        <w:t>EMPA-REG OUTCOME</w:t>
      </w:r>
      <w:r w:rsidRPr="008273AF">
        <w:rPr>
          <w:rFonts w:ascii="Times New Roman" w:hAnsiTheme="minorEastAsia" w:cs="Times New Roman"/>
          <w:sz w:val="28"/>
          <w:szCs w:val="24"/>
        </w:rPr>
        <w:t>试验（恩格列净去除过多的葡萄糖：</w:t>
      </w:r>
      <w:r w:rsidRPr="008273AF">
        <w:rPr>
          <w:rFonts w:ascii="Times New Roman" w:hAnsi="Times New Roman" w:cs="Times New Roman"/>
          <w:sz w:val="28"/>
          <w:szCs w:val="24"/>
        </w:rPr>
        <w:t>T2DM</w:t>
      </w:r>
      <w:r w:rsidRPr="008273AF">
        <w:rPr>
          <w:rFonts w:ascii="Times New Roman" w:hAnsiTheme="minorEastAsia" w:cs="Times New Roman"/>
          <w:sz w:val="28"/>
          <w:szCs w:val="24"/>
        </w:rPr>
        <w:t>患者的心血管结局事件试验</w:t>
      </w:r>
      <w:r w:rsidRPr="008273AF">
        <w:rPr>
          <w:rFonts w:ascii="Times New Roman" w:hAnsi="Times New Roman" w:cs="Times New Roman"/>
          <w:sz w:val="28"/>
          <w:szCs w:val="24"/>
        </w:rPr>
        <w:t xml:space="preserve">) </w:t>
      </w:r>
      <w:r w:rsidRPr="008273AF">
        <w:rPr>
          <w:rFonts w:ascii="Times New Roman" w:hAnsiTheme="minorEastAsia" w:cs="Times New Roman"/>
          <w:sz w:val="28"/>
          <w:szCs w:val="24"/>
        </w:rPr>
        <w:t>和</w:t>
      </w:r>
      <w:r w:rsidRPr="008273AF">
        <w:rPr>
          <w:rFonts w:ascii="Times New Roman" w:hAnsi="Times New Roman" w:cs="Times New Roman"/>
          <w:sz w:val="28"/>
          <w:szCs w:val="24"/>
        </w:rPr>
        <w:t>CANVAS</w:t>
      </w:r>
      <w:r w:rsidRPr="008273AF">
        <w:rPr>
          <w:rFonts w:ascii="Times New Roman" w:hAnsiTheme="minorEastAsia" w:cs="Times New Roman"/>
          <w:sz w:val="28"/>
          <w:szCs w:val="24"/>
        </w:rPr>
        <w:t>（卡格列净心血管评价研究方案</w:t>
      </w:r>
      <w:r w:rsidRPr="008273AF">
        <w:rPr>
          <w:rFonts w:ascii="Times New Roman" w:hAnsi="Times New Roman" w:cs="Times New Roman"/>
          <w:sz w:val="28"/>
          <w:szCs w:val="24"/>
        </w:rPr>
        <w:t xml:space="preserve">) </w:t>
      </w:r>
      <w:r w:rsidRPr="008273AF">
        <w:rPr>
          <w:rFonts w:ascii="Times New Roman" w:hAnsiTheme="minorEastAsia" w:cs="Times New Roman"/>
          <w:sz w:val="28"/>
          <w:szCs w:val="24"/>
        </w:rPr>
        <w:t>已经评估了恩格列净和卡格列净</w:t>
      </w:r>
      <w:r w:rsidR="00114050">
        <w:rPr>
          <w:rFonts w:asciiTheme="minorEastAsia" w:hAnsiTheme="minorEastAsia" w:cstheme="minorEastAsia" w:hint="eastAsia"/>
          <w:sz w:val="28"/>
          <w:szCs w:val="28"/>
          <w:vertAlign w:val="superscript"/>
        </w:rPr>
        <w:t>[17-18]</w:t>
      </w:r>
      <w:r w:rsidR="00114050">
        <w:rPr>
          <w:rFonts w:asciiTheme="minorEastAsia" w:hAnsiTheme="minorEastAsia" w:cstheme="minorEastAsia" w:hint="eastAsia"/>
          <w:sz w:val="28"/>
          <w:szCs w:val="28"/>
          <w:vertAlign w:val="subscript"/>
        </w:rPr>
        <w:t>。</w:t>
      </w:r>
      <w:r w:rsidRPr="008273AF">
        <w:rPr>
          <w:rFonts w:ascii="Times New Roman" w:hAnsiTheme="minorEastAsia" w:cs="Times New Roman"/>
          <w:sz w:val="28"/>
          <w:szCs w:val="24"/>
        </w:rPr>
        <w:t>与安慰剂相比，恩格列净与</w:t>
      </w:r>
      <w:r w:rsidRPr="008273AF">
        <w:rPr>
          <w:rFonts w:ascii="Times New Roman" w:hAnsi="Times New Roman" w:cs="Times New Roman"/>
          <w:sz w:val="28"/>
          <w:szCs w:val="24"/>
        </w:rPr>
        <w:t>3</w:t>
      </w:r>
      <w:r w:rsidRPr="008273AF">
        <w:rPr>
          <w:rFonts w:ascii="Times New Roman" w:hAnsiTheme="minorEastAsia" w:cs="Times New Roman"/>
          <w:sz w:val="28"/>
          <w:szCs w:val="24"/>
        </w:rPr>
        <w:t>点</w:t>
      </w:r>
      <w:r w:rsidRPr="008273AF">
        <w:rPr>
          <w:rFonts w:ascii="Times New Roman" w:hAnsi="Times New Roman" w:cs="Times New Roman"/>
          <w:sz w:val="28"/>
          <w:szCs w:val="24"/>
        </w:rPr>
        <w:t>MACE</w:t>
      </w:r>
      <w:r w:rsidRPr="008273AF">
        <w:rPr>
          <w:rFonts w:ascii="Times New Roman" w:hAnsiTheme="minorEastAsia" w:cs="Times New Roman"/>
          <w:sz w:val="28"/>
          <w:szCs w:val="24"/>
        </w:rPr>
        <w:t>（心血管死亡、非致命性心梗或非致命性卒中）一级复合终点降低相关</w:t>
      </w:r>
      <w:r w:rsidRPr="008273AF">
        <w:rPr>
          <w:rFonts w:ascii="Times New Roman" w:hAnsi="Times New Roman" w:cs="Times New Roman"/>
          <w:sz w:val="28"/>
          <w:szCs w:val="24"/>
        </w:rPr>
        <w:t>(12.1%</w:t>
      </w:r>
      <w:r w:rsidRPr="008273AF">
        <w:rPr>
          <w:rFonts w:ascii="Times New Roman" w:hAnsiTheme="minorEastAsia" w:cs="Times New Roman"/>
          <w:sz w:val="28"/>
          <w:szCs w:val="24"/>
        </w:rPr>
        <w:t>对</w:t>
      </w:r>
      <w:r w:rsidRPr="008273AF">
        <w:rPr>
          <w:rFonts w:ascii="Times New Roman" w:hAnsi="Times New Roman" w:cs="Times New Roman"/>
          <w:sz w:val="28"/>
          <w:szCs w:val="24"/>
        </w:rPr>
        <w:t>10.5%; HR, 0.86; 95.02% CI, 0.74–0.99)</w:t>
      </w:r>
      <w:r w:rsidRPr="008273AF">
        <w:rPr>
          <w:rFonts w:ascii="Times New Roman" w:hAnsiTheme="minorEastAsia" w:cs="Times New Roman"/>
          <w:sz w:val="28"/>
          <w:szCs w:val="24"/>
        </w:rPr>
        <w:t>。心血管死亡率，恩格列净组显著低于安慰剂组</w:t>
      </w:r>
      <w:r w:rsidRPr="008273AF">
        <w:rPr>
          <w:rFonts w:ascii="Times New Roman" w:hAnsi="Times New Roman" w:cs="Times New Roman"/>
          <w:sz w:val="28"/>
          <w:szCs w:val="24"/>
        </w:rPr>
        <w:t>(3.7%</w:t>
      </w:r>
      <w:r w:rsidRPr="008273AF">
        <w:rPr>
          <w:rFonts w:ascii="Times New Roman" w:hAnsiTheme="minorEastAsia" w:cs="Times New Roman"/>
          <w:sz w:val="28"/>
          <w:szCs w:val="24"/>
        </w:rPr>
        <w:t>对</w:t>
      </w:r>
      <w:r w:rsidRPr="008273AF">
        <w:rPr>
          <w:rFonts w:ascii="Times New Roman" w:hAnsi="Times New Roman" w:cs="Times New Roman"/>
          <w:sz w:val="28"/>
          <w:szCs w:val="24"/>
        </w:rPr>
        <w:t>5.9%;</w:t>
      </w:r>
      <w:r w:rsidRPr="008273AF">
        <w:rPr>
          <w:rFonts w:ascii="Times New Roman" w:hAnsiTheme="minorEastAsia" w:cs="Times New Roman"/>
          <w:sz w:val="28"/>
          <w:szCs w:val="24"/>
        </w:rPr>
        <w:t>相对风险降低</w:t>
      </w:r>
      <w:r w:rsidRPr="008273AF">
        <w:rPr>
          <w:rFonts w:ascii="Times New Roman" w:hAnsi="Times New Roman" w:cs="Times New Roman"/>
          <w:sz w:val="28"/>
          <w:szCs w:val="24"/>
        </w:rPr>
        <w:t>( RRR)</w:t>
      </w:r>
      <w:r w:rsidRPr="008273AF">
        <w:rPr>
          <w:rFonts w:ascii="Times New Roman" w:hAnsiTheme="minorEastAsia" w:cs="Times New Roman"/>
          <w:sz w:val="28"/>
          <w:szCs w:val="24"/>
        </w:rPr>
        <w:t>，</w:t>
      </w:r>
      <w:r w:rsidRPr="008273AF">
        <w:rPr>
          <w:rFonts w:ascii="Times New Roman" w:hAnsi="Times New Roman" w:cs="Times New Roman"/>
          <w:sz w:val="28"/>
          <w:szCs w:val="24"/>
        </w:rPr>
        <w:t>38%).</w:t>
      </w:r>
      <w:r w:rsidRPr="008273AF">
        <w:rPr>
          <w:rStyle w:val="apple-converted-space"/>
          <w:rFonts w:ascii="Times New Roman" w:hAnsiTheme="minorEastAsia" w:cs="Times New Roman"/>
          <w:sz w:val="28"/>
          <w:szCs w:val="24"/>
        </w:rPr>
        <w:t>。与安慰剂组相比，恩格列净还与心衰住院</w:t>
      </w:r>
      <w:r w:rsidRPr="008273AF">
        <w:rPr>
          <w:rFonts w:ascii="Times New Roman" w:hAnsi="Times New Roman" w:cs="Times New Roman"/>
          <w:sz w:val="28"/>
          <w:szCs w:val="24"/>
        </w:rPr>
        <w:t xml:space="preserve"> (4.1%</w:t>
      </w:r>
      <w:r w:rsidRPr="008273AF">
        <w:rPr>
          <w:rFonts w:ascii="Times New Roman" w:hAnsiTheme="minorEastAsia" w:cs="Times New Roman"/>
          <w:sz w:val="28"/>
          <w:szCs w:val="24"/>
        </w:rPr>
        <w:t>对</w:t>
      </w:r>
      <w:r w:rsidRPr="008273AF">
        <w:rPr>
          <w:rFonts w:ascii="Times New Roman" w:hAnsi="Times New Roman" w:cs="Times New Roman"/>
          <w:sz w:val="28"/>
          <w:szCs w:val="24"/>
        </w:rPr>
        <w:t>2.7%; RRR</w:t>
      </w:r>
      <w:r w:rsidRPr="008273AF">
        <w:rPr>
          <w:rFonts w:ascii="Times New Roman" w:hAnsiTheme="minorEastAsia" w:cs="Times New Roman"/>
          <w:sz w:val="28"/>
          <w:szCs w:val="24"/>
        </w:rPr>
        <w:t>，</w:t>
      </w:r>
      <w:r w:rsidRPr="008273AF">
        <w:rPr>
          <w:rFonts w:ascii="Times New Roman" w:hAnsi="Times New Roman" w:cs="Times New Roman"/>
          <w:sz w:val="28"/>
          <w:szCs w:val="24"/>
        </w:rPr>
        <w:t>35%)</w:t>
      </w:r>
      <w:r w:rsidRPr="008273AF">
        <w:rPr>
          <w:rFonts w:ascii="Times New Roman" w:hAnsiTheme="minorEastAsia" w:cs="Times New Roman"/>
          <w:sz w:val="28"/>
          <w:szCs w:val="24"/>
        </w:rPr>
        <w:t>和全因死亡率</w:t>
      </w:r>
      <w:r w:rsidRPr="008273AF">
        <w:rPr>
          <w:rFonts w:ascii="Times New Roman" w:hAnsi="Times New Roman" w:cs="Times New Roman"/>
          <w:sz w:val="28"/>
          <w:szCs w:val="24"/>
        </w:rPr>
        <w:t>(8.3%</w:t>
      </w:r>
      <w:r w:rsidRPr="008273AF">
        <w:rPr>
          <w:rFonts w:ascii="Times New Roman" w:hAnsiTheme="minorEastAsia" w:cs="Times New Roman"/>
          <w:sz w:val="28"/>
          <w:szCs w:val="24"/>
        </w:rPr>
        <w:t>对</w:t>
      </w:r>
      <w:r w:rsidRPr="008273AF">
        <w:rPr>
          <w:rFonts w:ascii="Times New Roman" w:hAnsi="Times New Roman" w:cs="Times New Roman"/>
          <w:sz w:val="28"/>
          <w:szCs w:val="24"/>
        </w:rPr>
        <w:t>5.7% ; RRR</w:t>
      </w:r>
      <w:r w:rsidRPr="008273AF">
        <w:rPr>
          <w:rFonts w:ascii="Times New Roman" w:hAnsiTheme="minorEastAsia" w:cs="Times New Roman"/>
          <w:sz w:val="28"/>
          <w:szCs w:val="24"/>
        </w:rPr>
        <w:t>，</w:t>
      </w:r>
      <w:r w:rsidRPr="008273AF">
        <w:rPr>
          <w:rFonts w:ascii="Times New Roman" w:hAnsi="Times New Roman" w:cs="Times New Roman"/>
          <w:sz w:val="28"/>
          <w:szCs w:val="24"/>
        </w:rPr>
        <w:t>32%)</w:t>
      </w:r>
      <w:r w:rsidRPr="008273AF">
        <w:rPr>
          <w:rStyle w:val="apple-converted-space"/>
          <w:rFonts w:ascii="Times New Roman" w:hAnsi="Times New Roman" w:cs="Times New Roman"/>
          <w:sz w:val="28"/>
          <w:szCs w:val="24"/>
        </w:rPr>
        <w:t> </w:t>
      </w:r>
      <w:r w:rsidRPr="008273AF">
        <w:rPr>
          <w:rStyle w:val="apple-converted-space"/>
          <w:rFonts w:ascii="Times New Roman" w:hAnsiTheme="minorEastAsia" w:cs="Times New Roman"/>
          <w:sz w:val="28"/>
          <w:szCs w:val="24"/>
        </w:rPr>
        <w:t>显著降低相关。</w:t>
      </w:r>
    </w:p>
    <w:p w:rsidR="00167C2F" w:rsidRPr="00E114F9" w:rsidRDefault="00E114F9" w:rsidP="00E114F9">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2019年发表的</w:t>
      </w:r>
      <w:r w:rsidRPr="00E114F9">
        <w:rPr>
          <w:rStyle w:val="apple-converted-space"/>
          <w:rFonts w:ascii="Times New Roman" w:hAnsiTheme="minorEastAsia" w:cs="Times New Roman" w:hint="eastAsia"/>
          <w:sz w:val="28"/>
          <w:szCs w:val="24"/>
        </w:rPr>
        <w:t>具有里程碑意义的</w:t>
      </w:r>
      <w:r w:rsidRPr="00E114F9">
        <w:rPr>
          <w:rStyle w:val="apple-converted-space"/>
          <w:rFonts w:ascii="Times New Roman" w:hAnsiTheme="minorEastAsia" w:cs="Times New Roman" w:hint="eastAsia"/>
          <w:sz w:val="28"/>
          <w:szCs w:val="24"/>
        </w:rPr>
        <w:t xml:space="preserve"> DAPA-HF</w:t>
      </w:r>
      <w:r w:rsidRPr="00E114F9">
        <w:rPr>
          <w:rStyle w:val="apple-converted-space"/>
          <w:rFonts w:ascii="Times New Roman" w:hAnsiTheme="minorEastAsia" w:cs="Times New Roman" w:hint="eastAsia"/>
          <w:sz w:val="28"/>
          <w:szCs w:val="24"/>
        </w:rPr>
        <w:t>（达格列净和预防心力衰竭不良结局）试验显示，与安慰剂相比，达格列净治疗慢性射血分数降低（</w:t>
      </w:r>
      <w:r w:rsidRPr="00E114F9">
        <w:rPr>
          <w:rStyle w:val="apple-converted-space"/>
          <w:rFonts w:ascii="Times New Roman" w:hAnsiTheme="minorEastAsia" w:cs="Times New Roman" w:hint="eastAsia"/>
          <w:sz w:val="28"/>
          <w:szCs w:val="24"/>
        </w:rPr>
        <w:t>&lt;40%</w:t>
      </w:r>
      <w:r w:rsidRPr="00E114F9">
        <w:rPr>
          <w:rStyle w:val="apple-converted-space"/>
          <w:rFonts w:ascii="Times New Roman" w:hAnsiTheme="minorEastAsia" w:cs="Times New Roman" w:hint="eastAsia"/>
          <w:sz w:val="28"/>
          <w:szCs w:val="24"/>
        </w:rPr>
        <w:t>）的心衰（</w:t>
      </w:r>
      <w:r w:rsidRPr="00E114F9">
        <w:rPr>
          <w:rStyle w:val="apple-converted-space"/>
          <w:rFonts w:ascii="Times New Roman" w:hAnsiTheme="minorEastAsia" w:cs="Times New Roman" w:hint="eastAsia"/>
          <w:sz w:val="28"/>
          <w:szCs w:val="24"/>
        </w:rPr>
        <w:t>HFrEF</w:t>
      </w:r>
      <w:r w:rsidRPr="00E114F9">
        <w:rPr>
          <w:rStyle w:val="apple-converted-space"/>
          <w:rFonts w:ascii="Times New Roman" w:hAnsiTheme="minorEastAsia" w:cs="Times New Roman" w:hint="eastAsia"/>
          <w:sz w:val="28"/>
          <w:szCs w:val="24"/>
        </w:rPr>
        <w:t>）患者，降低了心衰住院、心衰急诊或心血管死亡复合终点</w:t>
      </w:r>
      <w:r w:rsidRPr="00E114F9">
        <w:rPr>
          <w:rStyle w:val="apple-converted-space"/>
          <w:rFonts w:ascii="Times New Roman" w:hAnsiTheme="minorEastAsia" w:cs="Times New Roman" w:hint="eastAsia"/>
          <w:sz w:val="28"/>
          <w:szCs w:val="24"/>
        </w:rPr>
        <w:t xml:space="preserve"> 26%</w:t>
      </w:r>
      <w:r w:rsidRPr="00E114F9">
        <w:rPr>
          <w:rStyle w:val="apple-converted-space"/>
          <w:rFonts w:ascii="Times New Roman" w:hAnsiTheme="minorEastAsia" w:cs="Times New Roman" w:hint="eastAsia"/>
          <w:sz w:val="28"/>
          <w:szCs w:val="24"/>
        </w:rPr>
        <w:t>，降低了全因死亡率</w:t>
      </w:r>
      <w:r w:rsidRPr="00E114F9">
        <w:rPr>
          <w:rStyle w:val="apple-converted-space"/>
          <w:rFonts w:ascii="Times New Roman" w:hAnsiTheme="minorEastAsia" w:cs="Times New Roman" w:hint="eastAsia"/>
          <w:sz w:val="28"/>
          <w:szCs w:val="24"/>
        </w:rPr>
        <w:t xml:space="preserve"> 17%</w:t>
      </w:r>
      <w:r w:rsidRPr="00E114F9">
        <w:rPr>
          <w:rStyle w:val="apple-converted-space"/>
          <w:rFonts w:ascii="Times New Roman" w:hAnsiTheme="minorEastAsia" w:cs="Times New Roman" w:hint="eastAsia"/>
          <w:sz w:val="28"/>
          <w:szCs w:val="24"/>
        </w:rPr>
        <w:t>，且安全性好</w:t>
      </w:r>
      <w:r>
        <w:rPr>
          <w:rFonts w:asciiTheme="minorEastAsia" w:hAnsiTheme="minorEastAsia" w:cstheme="minorEastAsia" w:hint="eastAsia"/>
          <w:sz w:val="28"/>
          <w:szCs w:val="28"/>
          <w:vertAlign w:val="superscript"/>
        </w:rPr>
        <w:t>[19]</w:t>
      </w:r>
      <w:r w:rsidRPr="00E114F9">
        <w:rPr>
          <w:rStyle w:val="apple-converted-space"/>
          <w:rFonts w:ascii="Times New Roman" w:hAnsiTheme="minorEastAsia" w:cs="Times New Roman" w:hint="eastAsia"/>
          <w:sz w:val="28"/>
          <w:szCs w:val="24"/>
        </w:rPr>
        <w:t>，</w:t>
      </w:r>
      <w:r>
        <w:rPr>
          <w:rFonts w:asciiTheme="minorEastAsia" w:hAnsiTheme="minorEastAsia" w:cstheme="minorEastAsia"/>
          <w:sz w:val="28"/>
          <w:szCs w:val="28"/>
        </w:rPr>
        <w:t xml:space="preserve"> </w:t>
      </w:r>
      <w:r w:rsidR="00484C3A">
        <w:rPr>
          <w:rFonts w:asciiTheme="minorEastAsia" w:hAnsiTheme="minorEastAsia" w:cstheme="minorEastAsia" w:hint="eastAsia"/>
          <w:sz w:val="28"/>
          <w:szCs w:val="28"/>
        </w:rPr>
        <w:t>所以无论是否合并糖尿病</w:t>
      </w:r>
      <w:r>
        <w:rPr>
          <w:rFonts w:asciiTheme="minorEastAsia" w:hAnsiTheme="minorEastAsia" w:cstheme="minorEastAsia" w:hint="eastAsia"/>
          <w:sz w:val="28"/>
          <w:szCs w:val="28"/>
        </w:rPr>
        <w:t>，</w:t>
      </w:r>
      <w:r w:rsidR="00484C3A">
        <w:rPr>
          <w:rFonts w:asciiTheme="minorEastAsia" w:hAnsiTheme="minorEastAsia" w:cstheme="minorEastAsia" w:hint="eastAsia"/>
          <w:sz w:val="28"/>
          <w:szCs w:val="28"/>
        </w:rPr>
        <w:t>达格列净均显著降低心血管死亡或心衰恶化风险，将成为心力衰竭一线用药。</w:t>
      </w:r>
    </w:p>
    <w:p w:rsidR="00BF0CB3" w:rsidRDefault="00342DF6" w:rsidP="00342DF6">
      <w:pPr>
        <w:rPr>
          <w:rFonts w:asciiTheme="minorEastAsia" w:hAnsiTheme="minorEastAsia" w:cstheme="minorEastAsia"/>
          <w:sz w:val="28"/>
          <w:szCs w:val="28"/>
        </w:rPr>
      </w:pPr>
      <w:r>
        <w:rPr>
          <w:rFonts w:asciiTheme="minorEastAsia" w:hAnsiTheme="minorEastAsia" w:cstheme="minorEastAsia"/>
          <w:sz w:val="28"/>
          <w:szCs w:val="28"/>
        </w:rPr>
        <w:t>2.9</w:t>
      </w:r>
      <w:r w:rsidR="002308D7">
        <w:rPr>
          <w:rFonts w:asciiTheme="minorEastAsia" w:hAnsiTheme="minorEastAsia" w:cstheme="minorEastAsia" w:hint="eastAsia"/>
          <w:b/>
          <w:bCs/>
          <w:sz w:val="28"/>
          <w:szCs w:val="28"/>
        </w:rPr>
        <w:t>羟基麦芽糖铁</w:t>
      </w:r>
      <w:r w:rsidR="002308D7">
        <w:rPr>
          <w:rFonts w:asciiTheme="minorEastAsia" w:hAnsiTheme="minorEastAsia" w:cstheme="minorEastAsia" w:hint="eastAsia"/>
          <w:sz w:val="28"/>
          <w:szCs w:val="28"/>
        </w:rPr>
        <w:t xml:space="preserve">   2019年1月JACC Heart Fail上发表的一项研究显示,缺铁是心衰患者的常见并发症,高达50%的门诊患者都会受此影响｡缺铁与运动能力和身体健康的降低以及生活质量的降低有关｡口服铁剂已被证明对心衰患者疗效甚小,因此更偏向静脉铁剂治疗</w:t>
      </w:r>
      <w:r w:rsidR="002308D7">
        <w:rPr>
          <w:rFonts w:asciiTheme="minorEastAsia" w:hAnsiTheme="minorEastAsia" w:cstheme="minorEastAsia" w:hint="eastAsia"/>
          <w:sz w:val="28"/>
          <w:szCs w:val="28"/>
        </w:rPr>
        <w:lastRenderedPageBreak/>
        <w:t>｡大部分临床研究使用羟基麦芽糖铁,在改善6分钟步行测试距离､氧秏量峰值､生活质量及NYHA心功能分级上有良好的效果</w:t>
      </w:r>
      <w:r w:rsidR="00D30192">
        <w:rPr>
          <w:rFonts w:asciiTheme="minorEastAsia" w:hAnsiTheme="minorEastAsia" w:cstheme="minorEastAsia" w:hint="eastAsia"/>
          <w:sz w:val="28"/>
          <w:szCs w:val="28"/>
          <w:vertAlign w:val="superscript"/>
        </w:rPr>
        <w:t>[20</w:t>
      </w:r>
      <w:r w:rsidR="002308D7">
        <w:rPr>
          <w:rFonts w:asciiTheme="minorEastAsia" w:hAnsiTheme="minorEastAsia" w:cstheme="minorEastAsia" w:hint="eastAsia"/>
          <w:sz w:val="28"/>
          <w:szCs w:val="28"/>
          <w:vertAlign w:val="superscript"/>
        </w:rPr>
        <w:t>]</w:t>
      </w:r>
      <w:r w:rsidR="002308D7">
        <w:rPr>
          <w:rFonts w:asciiTheme="minorEastAsia" w:hAnsiTheme="minorEastAsia" w:cstheme="minorEastAsia" w:hint="eastAsia"/>
          <w:sz w:val="28"/>
          <w:szCs w:val="28"/>
        </w:rPr>
        <w:t>｡</w:t>
      </w:r>
    </w:p>
    <w:p w:rsidR="00342DF6" w:rsidRPr="00D30192" w:rsidRDefault="00342DF6" w:rsidP="00342DF6">
      <w:pPr>
        <w:rPr>
          <w:rFonts w:asciiTheme="minorEastAsia" w:hAnsiTheme="minorEastAsia" w:cstheme="minorEastAsia"/>
          <w:b/>
          <w:sz w:val="28"/>
          <w:szCs w:val="28"/>
        </w:rPr>
      </w:pPr>
      <w:r w:rsidRPr="00D30192">
        <w:rPr>
          <w:rFonts w:asciiTheme="minorEastAsia" w:hAnsiTheme="minorEastAsia" w:cstheme="minorEastAsia"/>
          <w:b/>
          <w:sz w:val="28"/>
          <w:szCs w:val="28"/>
        </w:rPr>
        <w:t>3.</w:t>
      </w:r>
      <w:r w:rsidRPr="00D30192">
        <w:rPr>
          <w:rFonts w:asciiTheme="minorEastAsia" w:hAnsiTheme="minorEastAsia" w:cstheme="minorEastAsia" w:hint="eastAsia"/>
          <w:b/>
          <w:sz w:val="28"/>
          <w:szCs w:val="28"/>
        </w:rPr>
        <w:t>传统</w:t>
      </w:r>
      <w:r w:rsidRPr="00D30192">
        <w:rPr>
          <w:rFonts w:asciiTheme="minorEastAsia" w:hAnsiTheme="minorEastAsia" w:cstheme="minorEastAsia"/>
          <w:b/>
          <w:sz w:val="28"/>
          <w:szCs w:val="28"/>
        </w:rPr>
        <w:t>中医整体理论在心力衰竭</w:t>
      </w:r>
      <w:r w:rsidRPr="00D30192">
        <w:rPr>
          <w:rFonts w:asciiTheme="minorEastAsia" w:hAnsiTheme="minorEastAsia" w:cstheme="minorEastAsia" w:hint="eastAsia"/>
          <w:b/>
          <w:sz w:val="28"/>
          <w:szCs w:val="28"/>
        </w:rPr>
        <w:t>中</w:t>
      </w:r>
      <w:r w:rsidRPr="00D30192">
        <w:rPr>
          <w:rFonts w:asciiTheme="minorEastAsia" w:hAnsiTheme="minorEastAsia" w:cstheme="minorEastAsia"/>
          <w:b/>
          <w:sz w:val="28"/>
          <w:szCs w:val="28"/>
        </w:rPr>
        <w:t>的临床效果</w:t>
      </w:r>
    </w:p>
    <w:p w:rsidR="00BF0CB3" w:rsidRDefault="002308D7" w:rsidP="00C402A0">
      <w:pPr>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我国各地应用中药治疗心衰已有一些研究和报道,中药</w:t>
      </w:r>
      <w:r>
        <w:rPr>
          <w:rFonts w:asciiTheme="minorEastAsia" w:hAnsiTheme="minorEastAsia" w:cstheme="minorEastAsia" w:hint="eastAsia"/>
          <w:b/>
          <w:bCs/>
          <w:sz w:val="28"/>
          <w:szCs w:val="28"/>
        </w:rPr>
        <w:t>芪苈强心胶囊</w:t>
      </w:r>
      <w:r>
        <w:rPr>
          <w:rFonts w:asciiTheme="minorEastAsia" w:hAnsiTheme="minorEastAsia" w:cstheme="minorEastAsia" w:hint="eastAsia"/>
          <w:sz w:val="28"/>
          <w:szCs w:val="28"/>
        </w:rPr>
        <w:t>治疗心衰研究初步获得成功,一项以生物标记物为替代终点的多中心､随机､安慰剂对照研究表明在标准和优化抗心衰治疗基础上联合应用该中药,可显著降低慢性心衰患者N末端B型利钠肽原(NT-proBNP)水平,改善生活质量和心功能</w:t>
      </w:r>
      <w:r w:rsidR="00D30192">
        <w:rPr>
          <w:rFonts w:asciiTheme="minorEastAsia" w:hAnsiTheme="minorEastAsia" w:cstheme="minorEastAsia" w:hint="eastAsia"/>
          <w:sz w:val="28"/>
          <w:szCs w:val="28"/>
          <w:vertAlign w:val="superscript"/>
        </w:rPr>
        <w:t>[21</w:t>
      </w:r>
      <w:r>
        <w:rPr>
          <w:rFonts w:asciiTheme="minorEastAsia" w:hAnsiTheme="minorEastAsia" w:cstheme="minorEastAsia" w:hint="eastAsia"/>
          <w:sz w:val="28"/>
          <w:szCs w:val="28"/>
          <w:vertAlign w:val="superscript"/>
        </w:rPr>
        <w:t>]</w:t>
      </w:r>
      <w:r>
        <w:rPr>
          <w:rFonts w:asciiTheme="minorEastAsia" w:hAnsiTheme="minorEastAsia" w:cstheme="minorEastAsia" w:hint="eastAsia"/>
          <w:sz w:val="28"/>
          <w:szCs w:val="28"/>
        </w:rPr>
        <w:t>｡</w:t>
      </w:r>
      <w:r w:rsidR="00D30192" w:rsidRPr="00D30192">
        <w:rPr>
          <w:rFonts w:asciiTheme="minorEastAsia" w:hAnsiTheme="minorEastAsia" w:cstheme="minorEastAsia" w:hint="eastAsia"/>
          <w:sz w:val="28"/>
          <w:szCs w:val="28"/>
        </w:rPr>
        <w:t>芪苈强心胶囊由黄芪、人参、附子、丹参、葶苈子、泽泻、玉竹、桂枝、红花、香加皮、陈皮等组成，具益气温阳、益气通络、利水消肿作用</w:t>
      </w:r>
      <w:r w:rsidR="00D30192">
        <w:rPr>
          <w:rFonts w:asciiTheme="minorEastAsia" w:hAnsiTheme="minorEastAsia" w:cstheme="minorEastAsia" w:hint="eastAsia"/>
          <w:sz w:val="28"/>
          <w:szCs w:val="28"/>
        </w:rPr>
        <w:t>，</w:t>
      </w:r>
      <w:r w:rsidR="00D30192" w:rsidRPr="00D30192">
        <w:rPr>
          <w:rFonts w:asciiTheme="minorEastAsia" w:hAnsiTheme="minorEastAsia" w:cstheme="minorEastAsia" w:hint="eastAsia"/>
          <w:sz w:val="28"/>
          <w:szCs w:val="28"/>
        </w:rPr>
        <w:t>被多版心力衰竭诊疗指南列为推荐用药</w:t>
      </w:r>
      <w:r w:rsidR="00D30192">
        <w:rPr>
          <w:rFonts w:asciiTheme="minorEastAsia" w:hAnsiTheme="minorEastAsia" w:cstheme="minorEastAsia" w:hint="eastAsia"/>
          <w:sz w:val="28"/>
          <w:szCs w:val="28"/>
        </w:rPr>
        <w:t>，</w:t>
      </w:r>
      <w:r w:rsidR="00C402A0" w:rsidRPr="00C402A0">
        <w:rPr>
          <w:rFonts w:asciiTheme="minorEastAsia" w:hAnsiTheme="minorEastAsia" w:cstheme="minorEastAsia" w:hint="eastAsia"/>
          <w:sz w:val="28"/>
          <w:szCs w:val="28"/>
        </w:rPr>
        <w:t>临床研究方面，芪苈强心胶囊对于心肌梗死、扩张型心肌病、CHF、充血性心力衰竭、舒张性心力衰竭及 HFpEF 均有较好疗效，可有效改善患者的心功能和生活质量，且安全性好，应用前景广泛。基础研究方面，实验数据提示芪苈强心胶囊具有潜在治疗慢性高血压状态下诱导的心肌重构和心功能不全的作用，其与抗高血压药物合用效果明显；芪苈强心胶囊通过调节神经体液因子、细胞增殖、炎症反应、凋亡和自噬，发挥改善心肌重构的功能，但精确的分子机制尚不明确。</w:t>
      </w:r>
      <w:r>
        <w:rPr>
          <w:rFonts w:asciiTheme="minorEastAsia" w:hAnsiTheme="minorEastAsia" w:cstheme="minorEastAsia" w:hint="eastAsia"/>
          <w:sz w:val="28"/>
          <w:szCs w:val="28"/>
        </w:rPr>
        <w:t>未来中药还需要开展以死亡率为主要终点的研究,以提供更加令人信服的证据｡</w:t>
      </w:r>
    </w:p>
    <w:p w:rsidR="00BF0CB3" w:rsidRDefault="00342DF6" w:rsidP="00342DF6">
      <w:pPr>
        <w:rPr>
          <w:rFonts w:asciiTheme="minorEastAsia" w:hAnsiTheme="minorEastAsia" w:cstheme="minorEastAsia"/>
          <w:b/>
          <w:bCs/>
          <w:sz w:val="28"/>
          <w:szCs w:val="28"/>
        </w:rPr>
      </w:pPr>
      <w:r>
        <w:rPr>
          <w:rFonts w:asciiTheme="minorEastAsia" w:hAnsiTheme="minorEastAsia" w:cstheme="minorEastAsia" w:hint="eastAsia"/>
          <w:b/>
          <w:bCs/>
          <w:sz w:val="28"/>
          <w:szCs w:val="28"/>
        </w:rPr>
        <w:t>4.心力衰竭</w:t>
      </w:r>
      <w:r w:rsidR="002308D7">
        <w:rPr>
          <w:rFonts w:asciiTheme="minorEastAsia" w:hAnsiTheme="minorEastAsia" w:cstheme="minorEastAsia" w:hint="eastAsia"/>
          <w:b/>
          <w:bCs/>
          <w:sz w:val="28"/>
          <w:szCs w:val="28"/>
        </w:rPr>
        <w:t>的非药物治疗也取得重要进展:</w:t>
      </w:r>
    </w:p>
    <w:p w:rsidR="00BF0CB3" w:rsidRDefault="00342DF6" w:rsidP="00516A96">
      <w:pPr>
        <w:rPr>
          <w:rFonts w:asciiTheme="minorEastAsia" w:hAnsiTheme="minorEastAsia" w:cstheme="minorEastAsia"/>
          <w:sz w:val="28"/>
          <w:szCs w:val="28"/>
        </w:rPr>
      </w:pPr>
      <w:r>
        <w:rPr>
          <w:rFonts w:asciiTheme="minorEastAsia" w:hAnsiTheme="minorEastAsia" w:cstheme="minorEastAsia"/>
          <w:sz w:val="28"/>
          <w:szCs w:val="28"/>
        </w:rPr>
        <w:t>4.1.</w:t>
      </w:r>
      <w:r>
        <w:rPr>
          <w:rFonts w:asciiTheme="minorEastAsia" w:hAnsiTheme="minorEastAsia" w:cstheme="minorEastAsia" w:hint="eastAsia"/>
          <w:sz w:val="28"/>
          <w:szCs w:val="28"/>
        </w:rPr>
        <w:t>CRTD</w:t>
      </w:r>
      <w:r w:rsidR="00CA22B8">
        <w:rPr>
          <w:rFonts w:asciiTheme="minorEastAsia" w:hAnsiTheme="minorEastAsia" w:cstheme="minorEastAsia" w:hint="eastAsia"/>
          <w:sz w:val="28"/>
          <w:szCs w:val="28"/>
        </w:rPr>
        <w:t>或</w:t>
      </w:r>
      <w:r w:rsidR="002308D7">
        <w:rPr>
          <w:rFonts w:asciiTheme="minorEastAsia" w:hAnsiTheme="minorEastAsia" w:cstheme="minorEastAsia" w:hint="eastAsia"/>
          <w:b/>
          <w:bCs/>
          <w:sz w:val="28"/>
          <w:szCs w:val="28"/>
        </w:rPr>
        <w:t>CRT</w:t>
      </w:r>
      <w:r w:rsidR="00CA22B8">
        <w:rPr>
          <w:rFonts w:asciiTheme="minorEastAsia" w:hAnsiTheme="minorEastAsia" w:cstheme="minorEastAsia" w:hint="eastAsia"/>
          <w:b/>
          <w:bCs/>
          <w:sz w:val="28"/>
          <w:szCs w:val="28"/>
        </w:rPr>
        <w:t>/</w:t>
      </w:r>
      <w:r w:rsidR="002308D7">
        <w:rPr>
          <w:rFonts w:asciiTheme="minorEastAsia" w:hAnsiTheme="minorEastAsia" w:cstheme="minorEastAsia" w:hint="eastAsia"/>
          <w:b/>
          <w:bCs/>
          <w:sz w:val="28"/>
          <w:szCs w:val="28"/>
        </w:rPr>
        <w:t>ICD植入</w:t>
      </w:r>
      <w:r w:rsidR="002308D7">
        <w:rPr>
          <w:rFonts w:asciiTheme="minorEastAsia" w:hAnsiTheme="minorEastAsia" w:cstheme="minorEastAsia" w:hint="eastAsia"/>
          <w:sz w:val="28"/>
          <w:szCs w:val="28"/>
        </w:rPr>
        <w:t>:我国CRT每百万人口植入率远低于西方发达国家,China.HF研究显示CRT植入的比例仅为0.3%</w:t>
      </w:r>
      <w:r w:rsidR="00D30192">
        <w:rPr>
          <w:rFonts w:asciiTheme="minorEastAsia" w:hAnsiTheme="minorEastAsia" w:cstheme="minorEastAsia" w:hint="eastAsia"/>
          <w:sz w:val="28"/>
          <w:szCs w:val="28"/>
          <w:vertAlign w:val="superscript"/>
        </w:rPr>
        <w:t>[22</w:t>
      </w:r>
      <w:r w:rsidR="002308D7">
        <w:rPr>
          <w:rFonts w:asciiTheme="minorEastAsia" w:hAnsiTheme="minorEastAsia" w:cstheme="minorEastAsia" w:hint="eastAsia"/>
          <w:sz w:val="28"/>
          <w:szCs w:val="28"/>
          <w:vertAlign w:val="superscript"/>
        </w:rPr>
        <w:t>]</w:t>
      </w:r>
      <w:r w:rsidR="002308D7">
        <w:rPr>
          <w:rFonts w:asciiTheme="minorEastAsia" w:hAnsiTheme="minorEastAsia" w:cstheme="minorEastAsia" w:hint="eastAsia"/>
          <w:sz w:val="28"/>
          <w:szCs w:val="28"/>
        </w:rPr>
        <w:t>,</w:t>
      </w:r>
      <w:r w:rsidR="00516A96" w:rsidRPr="00516A96">
        <w:rPr>
          <w:rFonts w:hint="eastAsia"/>
        </w:rPr>
        <w:t xml:space="preserve"> </w:t>
      </w:r>
      <w:r w:rsidR="00CA22B8">
        <w:rPr>
          <w:rFonts w:asciiTheme="minorEastAsia" w:hAnsiTheme="minorEastAsia" w:cstheme="minorEastAsia" w:hint="eastAsia"/>
          <w:sz w:val="28"/>
          <w:szCs w:val="28"/>
        </w:rPr>
        <w:t>充分的证据</w:t>
      </w:r>
      <w:r w:rsidR="00CA22B8">
        <w:rPr>
          <w:rFonts w:asciiTheme="minorEastAsia" w:hAnsiTheme="minorEastAsia" w:cstheme="minorEastAsia" w:hint="eastAsia"/>
          <w:sz w:val="28"/>
          <w:szCs w:val="28"/>
        </w:rPr>
        <w:lastRenderedPageBreak/>
        <w:t>表明，心力衰竭</w:t>
      </w:r>
      <w:r w:rsidR="00516A96" w:rsidRPr="00516A96">
        <w:rPr>
          <w:rFonts w:asciiTheme="minorEastAsia" w:hAnsiTheme="minorEastAsia" w:cstheme="minorEastAsia" w:hint="eastAsia"/>
          <w:sz w:val="28"/>
          <w:szCs w:val="28"/>
        </w:rPr>
        <w:t>患者在药物优化治疗至少3个月后仍存在以下情况应该进行CRT治疗，以改善症状及降低病死率</w:t>
      </w:r>
      <w:r w:rsidR="00CA22B8">
        <w:rPr>
          <w:rFonts w:asciiTheme="minorEastAsia" w:hAnsiTheme="minorEastAsia" w:cstheme="minorEastAsia" w:hint="eastAsia"/>
          <w:sz w:val="28"/>
          <w:szCs w:val="28"/>
          <w:vertAlign w:val="superscript"/>
        </w:rPr>
        <w:t>[23</w:t>
      </w:r>
      <w:r w:rsidR="00CA22B8">
        <w:rPr>
          <w:rFonts w:asciiTheme="minorEastAsia" w:hAnsiTheme="minorEastAsia" w:cstheme="minorEastAsia"/>
          <w:sz w:val="28"/>
          <w:szCs w:val="28"/>
          <w:vertAlign w:val="superscript"/>
        </w:rPr>
        <w:t>-24</w:t>
      </w:r>
      <w:r w:rsidR="00CA22B8">
        <w:rPr>
          <w:rFonts w:asciiTheme="minorEastAsia" w:hAnsiTheme="minorEastAsia" w:cstheme="minorEastAsia" w:hint="eastAsia"/>
          <w:sz w:val="28"/>
          <w:szCs w:val="28"/>
          <w:vertAlign w:val="superscript"/>
        </w:rPr>
        <w:t>]</w:t>
      </w:r>
      <w:r w:rsidR="00516A96" w:rsidRPr="00516A96">
        <w:rPr>
          <w:rFonts w:asciiTheme="minorEastAsia" w:hAnsiTheme="minorEastAsia" w:cstheme="minorEastAsia" w:hint="eastAsia"/>
          <w:sz w:val="28"/>
          <w:szCs w:val="28"/>
        </w:rPr>
        <w:t>：(1)窦性心律，QRS时限</w:t>
      </w:r>
      <w:r w:rsidR="00D0474C">
        <w:rPr>
          <w:rFonts w:asciiTheme="minorEastAsia" w:hAnsiTheme="minorEastAsia" w:cstheme="minorEastAsia" w:hint="eastAsia"/>
          <w:sz w:val="28"/>
          <w:szCs w:val="28"/>
        </w:rPr>
        <w:t>≥150</w:t>
      </w:r>
      <w:r w:rsidR="00516A96" w:rsidRPr="00516A96">
        <w:rPr>
          <w:rFonts w:asciiTheme="minorEastAsia" w:hAnsiTheme="minorEastAsia" w:cstheme="minorEastAsia" w:hint="eastAsia"/>
          <w:sz w:val="28"/>
          <w:szCs w:val="28"/>
        </w:rPr>
        <w:t>ms，左束支传导阻滞</w:t>
      </w:r>
      <w:r w:rsidR="00CA22B8">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LBBB)，LVEF&lt;35％的症状性心衰患者(I，A)；(2)窦性心律，QRS时限</w:t>
      </w:r>
      <w:r w:rsidR="00D0474C">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150 ms，非LBBB，LVEF</w:t>
      </w:r>
      <w:r w:rsidR="00D0474C">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35％的症状性心衰患者</w:t>
      </w:r>
      <w:r w:rsidR="00D0474C">
        <w:rPr>
          <w:rFonts w:asciiTheme="minorEastAsia" w:hAnsiTheme="minorEastAsia" w:cstheme="minorEastAsia" w:hint="eastAsia"/>
          <w:sz w:val="28"/>
          <w:szCs w:val="28"/>
        </w:rPr>
        <w:t>(II</w:t>
      </w:r>
      <w:r w:rsidR="00516A96" w:rsidRPr="00516A96">
        <w:rPr>
          <w:rFonts w:asciiTheme="minorEastAsia" w:hAnsiTheme="minorEastAsia" w:cstheme="minorEastAsia" w:hint="eastAsia"/>
          <w:sz w:val="28"/>
          <w:szCs w:val="28"/>
        </w:rPr>
        <w:t>a，B)；(3)窦性心律，QRS时限130</w:t>
      </w:r>
      <w:r w:rsidR="00D0474C">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149ms，LBBB，LVEF</w:t>
      </w:r>
      <w:r w:rsidR="00D0474C">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35％的症状性心衰患者(I，B)；(4)窦性心律，130 ms</w:t>
      </w:r>
      <w:r w:rsidR="00D0474C">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QRS时限&lt;150 ms，非LBBB，LVEF</w:t>
      </w:r>
      <w:r w:rsidR="00D0474C">
        <w:rPr>
          <w:rFonts w:asciiTheme="minorEastAsia" w:hAnsiTheme="minorEastAsia" w:cstheme="minorEastAsia" w:hint="eastAsia"/>
          <w:sz w:val="28"/>
          <w:szCs w:val="28"/>
        </w:rPr>
        <w:t>≤</w:t>
      </w:r>
      <w:r w:rsidR="00D0474C" w:rsidRPr="00516A96">
        <w:rPr>
          <w:rFonts w:asciiTheme="minorEastAsia" w:hAnsiTheme="minorEastAsia" w:cstheme="minorEastAsia" w:hint="eastAsia"/>
          <w:sz w:val="28"/>
          <w:szCs w:val="28"/>
        </w:rPr>
        <w:t xml:space="preserve"> </w:t>
      </w:r>
      <w:r w:rsidR="00516A96" w:rsidRPr="00516A96">
        <w:rPr>
          <w:rFonts w:asciiTheme="minorEastAsia" w:hAnsiTheme="minorEastAsia" w:cstheme="minorEastAsia" w:hint="eastAsia"/>
          <w:sz w:val="28"/>
          <w:szCs w:val="28"/>
        </w:rPr>
        <w:t>35％的症状性心衰患者</w:t>
      </w:r>
      <w:r w:rsidR="00D0474C">
        <w:rPr>
          <w:rFonts w:asciiTheme="minorEastAsia" w:hAnsiTheme="minorEastAsia" w:cstheme="minorEastAsia" w:hint="eastAsia"/>
          <w:sz w:val="28"/>
          <w:szCs w:val="28"/>
        </w:rPr>
        <w:t>(II</w:t>
      </w:r>
      <w:r w:rsidR="00516A96" w:rsidRPr="00516A96">
        <w:rPr>
          <w:rFonts w:asciiTheme="minorEastAsia" w:hAnsiTheme="minorEastAsia" w:cstheme="minorEastAsia" w:hint="eastAsia"/>
          <w:sz w:val="28"/>
          <w:szCs w:val="28"/>
        </w:rPr>
        <w:t>b，B)；(5)需要高比例(&gt;40％</w:t>
      </w:r>
      <w:r w:rsidR="00CA22B8">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心室起搏的HFrEF患者(I，A)；(6)对于QRS时限≥</w:t>
      </w:r>
      <w:r w:rsidR="00D0474C">
        <w:rPr>
          <w:rFonts w:asciiTheme="minorEastAsia" w:hAnsiTheme="minorEastAsia" w:cstheme="minorEastAsia" w:hint="eastAsia"/>
          <w:sz w:val="28"/>
          <w:szCs w:val="28"/>
        </w:rPr>
        <w:t>130</w:t>
      </w:r>
      <w:r w:rsidR="00516A96" w:rsidRPr="00516A96">
        <w:rPr>
          <w:rFonts w:asciiTheme="minorEastAsia" w:hAnsiTheme="minorEastAsia" w:cstheme="minorEastAsia" w:hint="eastAsia"/>
          <w:sz w:val="28"/>
          <w:szCs w:val="28"/>
        </w:rPr>
        <w:t>ms，LVEF</w:t>
      </w:r>
      <w:r w:rsidR="00D0474C">
        <w:rPr>
          <w:rFonts w:asciiTheme="minorEastAsia" w:hAnsiTheme="minorEastAsia" w:cstheme="minorEastAsia" w:hint="eastAsia"/>
          <w:sz w:val="28"/>
          <w:szCs w:val="28"/>
        </w:rPr>
        <w:t>≤</w:t>
      </w:r>
      <w:r w:rsidR="00516A96" w:rsidRPr="00516A96">
        <w:rPr>
          <w:rFonts w:asciiTheme="minorEastAsia" w:hAnsiTheme="minorEastAsia" w:cstheme="minorEastAsia" w:hint="eastAsia"/>
          <w:sz w:val="28"/>
          <w:szCs w:val="28"/>
        </w:rPr>
        <w:t>35％的房颤患者，如果心室率难控制，为确保双心室起搏可行房室结消融(Ⅱa，B)；(7)已植入起搏器或ICD的HFrEF患者，心功能恶化伴高比例右心室起搏，可考虑升级到</w:t>
      </w:r>
      <w:r w:rsidR="0053360A">
        <w:rPr>
          <w:rFonts w:asciiTheme="minorEastAsia" w:hAnsiTheme="minorEastAsia" w:cstheme="minorEastAsia" w:hint="eastAsia"/>
          <w:sz w:val="28"/>
          <w:szCs w:val="28"/>
        </w:rPr>
        <w:t>CRT(II</w:t>
      </w:r>
      <w:r w:rsidR="00516A96" w:rsidRPr="00516A96">
        <w:rPr>
          <w:rFonts w:asciiTheme="minorEastAsia" w:hAnsiTheme="minorEastAsia" w:cstheme="minorEastAsia" w:hint="eastAsia"/>
          <w:sz w:val="28"/>
          <w:szCs w:val="28"/>
        </w:rPr>
        <w:t>b,B)。</w:t>
      </w:r>
      <w:r w:rsidR="00516A96">
        <w:rPr>
          <w:rFonts w:asciiTheme="minorEastAsia" w:hAnsiTheme="minorEastAsia" w:cstheme="minorEastAsia"/>
          <w:sz w:val="28"/>
          <w:szCs w:val="28"/>
        </w:rPr>
        <w:t xml:space="preserve"> </w:t>
      </w:r>
    </w:p>
    <w:p w:rsidR="00CA22B8" w:rsidRPr="00CA22B8" w:rsidRDefault="00CA22B8" w:rsidP="00CA22B8">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心力衰竭</w:t>
      </w:r>
      <w:r w:rsidRPr="00CA22B8">
        <w:rPr>
          <w:rFonts w:asciiTheme="minorEastAsia" w:hAnsiTheme="minorEastAsia" w:cstheme="minorEastAsia" w:hint="eastAsia"/>
          <w:sz w:val="28"/>
          <w:szCs w:val="28"/>
        </w:rPr>
        <w:t>患者植人ICD适应证</w:t>
      </w:r>
      <w:r>
        <w:rPr>
          <w:rFonts w:asciiTheme="minorEastAsia" w:hAnsiTheme="minorEastAsia" w:cstheme="minorEastAsia" w:hint="eastAsia"/>
          <w:sz w:val="28"/>
          <w:szCs w:val="28"/>
          <w:vertAlign w:val="superscript"/>
        </w:rPr>
        <w:t>[25]</w:t>
      </w:r>
      <w:r w:rsidRPr="00CA22B8">
        <w:rPr>
          <w:rFonts w:asciiTheme="minorEastAsia" w:hAnsiTheme="minorEastAsia" w:cstheme="minorEastAsia" w:hint="eastAsia"/>
          <w:sz w:val="28"/>
          <w:szCs w:val="28"/>
        </w:rPr>
        <w:t>：(1)二级预防：慢性心衰伴低LVEF，曾有心脏停搏、心室颤动(室颤</w:t>
      </w:r>
      <w:r>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或伴血流动力学不稳定的室性心动过速(室速</w:t>
      </w:r>
      <w:r>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(I，A)。(2)一级预防：①缺血性心脏病患者，优化药物治疗至少3个月，心肌梗死后至少</w:t>
      </w:r>
      <w:r w:rsidR="0053360A">
        <w:rPr>
          <w:rFonts w:asciiTheme="minorEastAsia" w:hAnsiTheme="minorEastAsia" w:cstheme="minorEastAsia" w:hint="eastAsia"/>
          <w:sz w:val="28"/>
          <w:szCs w:val="28"/>
        </w:rPr>
        <w:t>40</w:t>
      </w:r>
      <w:r w:rsidRPr="00CA22B8">
        <w:rPr>
          <w:rFonts w:asciiTheme="minorEastAsia" w:hAnsiTheme="minorEastAsia" w:cstheme="minorEastAsia" w:hint="eastAsia"/>
          <w:sz w:val="28"/>
          <w:szCs w:val="28"/>
        </w:rPr>
        <w:t>d及血运重建至少</w:t>
      </w:r>
      <w:r w:rsidR="0053360A">
        <w:rPr>
          <w:rFonts w:asciiTheme="minorEastAsia" w:hAnsiTheme="minorEastAsia" w:cstheme="minorEastAsia" w:hint="eastAsia"/>
          <w:sz w:val="28"/>
          <w:szCs w:val="28"/>
        </w:rPr>
        <w:t>90</w:t>
      </w:r>
      <w:r w:rsidRPr="00CA22B8">
        <w:rPr>
          <w:rFonts w:asciiTheme="minorEastAsia" w:hAnsiTheme="minorEastAsia" w:cstheme="minorEastAsia" w:hint="eastAsia"/>
          <w:sz w:val="28"/>
          <w:szCs w:val="28"/>
        </w:rPr>
        <w:t>d，预期生存期&gt;1年：LVEF</w:t>
      </w:r>
      <w:r w:rsidR="0053360A">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35％，NYHA心功能Ⅱ或Ⅲ级，推荐ICD植入，减少心脏性猝死和总死亡率(I，A)；LVEF</w:t>
      </w:r>
      <w:r w:rsidR="0053360A">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30％，NYHA心功能I级，推荐植入ICD，减少心脏性猝死和总死亡率(I，A)。②非缺血性心衰患者，优化药物治疗至少3个月，预期生存期</w:t>
      </w:r>
      <w:r w:rsidR="0053360A">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1年：LVEF</w:t>
      </w:r>
      <w:r w:rsidR="0053360A">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35％，</w:t>
      </w:r>
    </w:p>
    <w:p w:rsidR="00CA22B8" w:rsidRDefault="00CA22B8" w:rsidP="00CA22B8">
      <w:pPr>
        <w:rPr>
          <w:rFonts w:asciiTheme="minorEastAsia" w:hAnsiTheme="minorEastAsia" w:cstheme="minorEastAsia"/>
          <w:sz w:val="28"/>
          <w:szCs w:val="28"/>
        </w:rPr>
      </w:pPr>
      <w:r w:rsidRPr="00CA22B8">
        <w:rPr>
          <w:rFonts w:asciiTheme="minorEastAsia" w:hAnsiTheme="minorEastAsia" w:cstheme="minorEastAsia" w:hint="eastAsia"/>
          <w:sz w:val="28"/>
          <w:szCs w:val="28"/>
        </w:rPr>
        <w:t>NYHA心功能Ⅱ或Ⅲ级，推荐植入ICD，减少心脏性猝死和总死亡率(I，A)；LVEF</w:t>
      </w:r>
      <w:r w:rsidR="0053360A">
        <w:rPr>
          <w:rFonts w:asciiTheme="minorEastAsia" w:hAnsiTheme="minorEastAsia" w:cstheme="minorEastAsia" w:hint="eastAsia"/>
          <w:sz w:val="28"/>
          <w:szCs w:val="28"/>
        </w:rPr>
        <w:t>≤</w:t>
      </w:r>
      <w:r w:rsidRPr="00CA22B8">
        <w:rPr>
          <w:rFonts w:asciiTheme="minorEastAsia" w:hAnsiTheme="minorEastAsia" w:cstheme="minorEastAsia" w:hint="eastAsia"/>
          <w:sz w:val="28"/>
          <w:szCs w:val="28"/>
        </w:rPr>
        <w:t>35％，NYHA心功能I级，可考虑植人</w:t>
      </w:r>
      <w:r w:rsidR="0053360A">
        <w:rPr>
          <w:rFonts w:asciiTheme="minorEastAsia" w:hAnsiTheme="minorEastAsia" w:cstheme="minorEastAsia" w:hint="eastAsia"/>
          <w:sz w:val="28"/>
          <w:szCs w:val="28"/>
        </w:rPr>
        <w:t>ICD(II</w:t>
      </w:r>
      <w:r w:rsidRPr="00CA22B8">
        <w:rPr>
          <w:rFonts w:asciiTheme="minorEastAsia" w:hAnsiTheme="minorEastAsia" w:cstheme="minorEastAsia" w:hint="eastAsia"/>
          <w:sz w:val="28"/>
          <w:szCs w:val="28"/>
        </w:rPr>
        <w:t>b，B)。</w:t>
      </w:r>
    </w:p>
    <w:p w:rsidR="00BF0CB3" w:rsidRDefault="00342DF6" w:rsidP="00342DF6">
      <w:pPr>
        <w:rPr>
          <w:rFonts w:asciiTheme="minorEastAsia" w:hAnsiTheme="minorEastAsia" w:cstheme="minorEastAsia"/>
          <w:sz w:val="28"/>
          <w:szCs w:val="28"/>
        </w:rPr>
      </w:pPr>
      <w:r>
        <w:rPr>
          <w:rFonts w:asciiTheme="minorEastAsia" w:hAnsiTheme="minorEastAsia" w:cstheme="minorEastAsia"/>
          <w:sz w:val="28"/>
          <w:szCs w:val="28"/>
        </w:rPr>
        <w:t>4.2</w:t>
      </w:r>
      <w:r w:rsidR="002308D7">
        <w:rPr>
          <w:rFonts w:asciiTheme="minorEastAsia" w:hAnsiTheme="minorEastAsia" w:cstheme="minorEastAsia" w:hint="eastAsia"/>
          <w:b/>
          <w:bCs/>
          <w:sz w:val="28"/>
          <w:szCs w:val="28"/>
        </w:rPr>
        <w:t>机械辅助装置</w:t>
      </w:r>
      <w:r w:rsidR="002308D7">
        <w:rPr>
          <w:rFonts w:asciiTheme="minorEastAsia" w:hAnsiTheme="minorEastAsia" w:cstheme="minorEastAsia" w:hint="eastAsia"/>
          <w:sz w:val="28"/>
          <w:szCs w:val="28"/>
        </w:rPr>
        <w:t xml:space="preserve"> 心脏机械辅助装置是一种将血液由静脉系统或心</w:t>
      </w:r>
      <w:r w:rsidR="002308D7">
        <w:rPr>
          <w:rFonts w:asciiTheme="minorEastAsia" w:hAnsiTheme="minorEastAsia" w:cstheme="minorEastAsia" w:hint="eastAsia"/>
          <w:sz w:val="28"/>
          <w:szCs w:val="28"/>
        </w:rPr>
        <w:lastRenderedPageBreak/>
        <w:t>脏引出,直接泵入动脉系统,部分或全部代替心室做功的人工机械装置｡1998 年至 2001 年 129例患者(61 例药物治疗,68 例 LVAD 治疗)入选REMATCH 研究</w:t>
      </w:r>
      <w:r w:rsidR="00CA22B8">
        <w:rPr>
          <w:rFonts w:asciiTheme="minorEastAsia" w:hAnsiTheme="minorEastAsia" w:cstheme="minorEastAsia" w:hint="eastAsia"/>
          <w:sz w:val="28"/>
          <w:szCs w:val="28"/>
          <w:vertAlign w:val="superscript"/>
        </w:rPr>
        <w:t>[26</w:t>
      </w:r>
      <w:r w:rsidR="002308D7">
        <w:rPr>
          <w:rFonts w:asciiTheme="minorEastAsia" w:hAnsiTheme="minorEastAsia" w:cstheme="minorEastAsia" w:hint="eastAsia"/>
          <w:sz w:val="28"/>
          <w:szCs w:val="28"/>
          <w:vertAlign w:val="superscript"/>
        </w:rPr>
        <w:t>]</w:t>
      </w:r>
      <w:r w:rsidR="002308D7">
        <w:rPr>
          <w:rFonts w:asciiTheme="minorEastAsia" w:hAnsiTheme="minorEastAsia" w:cstheme="minorEastAsia" w:hint="eastAsia"/>
          <w:sz w:val="28"/>
          <w:szCs w:val="28"/>
        </w:rPr>
        <w:t>,结果显示,与药物治疗相比,LVAD 治疗的死亡风险下降 48%,药物组与辅助装置组的 1 年生存率分别为 52%､25%( P = 0.02);2年生存率分别为 23%､8%( P = 0.09),LVAD组的生活质量较药物治疗组明显改善｡心脏辅助装置主要用于以下情况:①心功能恢复前的辅助治疗,即心源性休克､心脏直视手术后不能脱离体外循环或术后发生低心排综合征的患者｡②慢性心衰患者移植前的过渡治疗｡③终末替代治疗｡对于无法接受心脏移植､NYHA 心功能为Ⅳ级的严重心衰终末期患者,LVAD 作为替代治疗可以明显改善患者的临床症状,提高生存率,效果优于目前的常规药物治疗,目前机械循环支持装置(心室辅助装置)历经</w:t>
      </w:r>
      <w:r w:rsidR="0053360A">
        <w:rPr>
          <w:rFonts w:asciiTheme="minorEastAsia" w:hAnsiTheme="minorEastAsia" w:cstheme="minorEastAsia" w:hint="eastAsia"/>
          <w:sz w:val="28"/>
          <w:szCs w:val="28"/>
        </w:rPr>
        <w:t>3</w:t>
      </w:r>
      <w:r w:rsidR="002308D7">
        <w:rPr>
          <w:rFonts w:asciiTheme="minorEastAsia" w:hAnsiTheme="minorEastAsia" w:cstheme="minorEastAsia" w:hint="eastAsia"/>
          <w:sz w:val="28"/>
          <w:szCs w:val="28"/>
        </w:rPr>
        <w:t>代发展至今,体积越来越小,应用越来越方便｡</w:t>
      </w:r>
    </w:p>
    <w:p w:rsidR="00BF0CB3" w:rsidRDefault="00342DF6" w:rsidP="00342DF6">
      <w:pPr>
        <w:rPr>
          <w:rFonts w:asciiTheme="minorEastAsia" w:hAnsiTheme="minorEastAsia" w:cstheme="minorEastAsia"/>
          <w:sz w:val="28"/>
          <w:szCs w:val="28"/>
        </w:rPr>
      </w:pPr>
      <w:r>
        <w:rPr>
          <w:rFonts w:asciiTheme="minorEastAsia" w:hAnsiTheme="minorEastAsia" w:cstheme="minorEastAsia"/>
          <w:sz w:val="28"/>
          <w:szCs w:val="28"/>
        </w:rPr>
        <w:t>4.3</w:t>
      </w:r>
      <w:r w:rsidR="002308D7">
        <w:rPr>
          <w:rFonts w:asciiTheme="minorEastAsia" w:hAnsiTheme="minorEastAsia" w:cstheme="minorEastAsia" w:hint="eastAsia"/>
          <w:b/>
          <w:bCs/>
          <w:sz w:val="28"/>
          <w:szCs w:val="28"/>
        </w:rPr>
        <w:t>希氏束起搏</w:t>
      </w:r>
      <w:r w:rsidR="002308D7">
        <w:rPr>
          <w:rFonts w:asciiTheme="minorEastAsia" w:hAnsiTheme="minorEastAsia" w:cstheme="minorEastAsia" w:hint="eastAsia"/>
          <w:sz w:val="28"/>
          <w:szCs w:val="28"/>
        </w:rPr>
        <w:t xml:space="preserve"> 国内韩宏伟,苏晞,杨新玮,等</w:t>
      </w:r>
      <w:r w:rsidR="00CA22B8">
        <w:rPr>
          <w:rFonts w:asciiTheme="minorEastAsia" w:hAnsiTheme="minorEastAsia" w:cstheme="minorEastAsia" w:hint="eastAsia"/>
          <w:sz w:val="28"/>
          <w:szCs w:val="28"/>
          <w:vertAlign w:val="superscript"/>
        </w:rPr>
        <w:t>[27</w:t>
      </w:r>
      <w:r w:rsidR="002308D7">
        <w:rPr>
          <w:rFonts w:asciiTheme="minorEastAsia" w:hAnsiTheme="minorEastAsia" w:cstheme="minorEastAsia" w:hint="eastAsia"/>
          <w:sz w:val="28"/>
          <w:szCs w:val="28"/>
          <w:vertAlign w:val="superscript"/>
        </w:rPr>
        <w:t>]</w:t>
      </w:r>
      <w:r w:rsidR="002308D7">
        <w:rPr>
          <w:rFonts w:asciiTheme="minorEastAsia" w:hAnsiTheme="minorEastAsia" w:cstheme="minorEastAsia" w:hint="eastAsia"/>
          <w:sz w:val="28"/>
          <w:szCs w:val="28"/>
        </w:rPr>
        <w:t>.回顾性分析其中14例成功永久希氏束起搏患者术前及术后随访期间的心功能(NYHA分级)､左心室舒张末期内径(LVEDD)､左心室射血分数(LVEF)､6 min步行距离(6MWD)､起搏心电图QRS时限,结果证实永久希氏束起搏技术上安全可靠,虽难度较大,但对于心室起搏依赖､心室起搏恶化心功能､因房颤心衰行房室结消融以及部分</w:t>
      </w:r>
      <w:r w:rsidR="00516A96">
        <w:rPr>
          <w:rFonts w:asciiTheme="minorEastAsia" w:hAnsiTheme="minorEastAsia" w:cstheme="minorEastAsia" w:hint="eastAsia"/>
          <w:sz w:val="28"/>
          <w:szCs w:val="28"/>
        </w:rPr>
        <w:t>无</w:t>
      </w:r>
      <w:r w:rsidR="002308D7">
        <w:rPr>
          <w:rFonts w:asciiTheme="minorEastAsia" w:hAnsiTheme="minorEastAsia" w:cstheme="minorEastAsia" w:hint="eastAsia"/>
          <w:sz w:val="28"/>
          <w:szCs w:val="28"/>
        </w:rPr>
        <w:t>CRT适应证的心衰患者,希氏束起搏能够显著改善心功能,值得更多的研究及临床实践进一步完善｡</w:t>
      </w:r>
    </w:p>
    <w:p w:rsidR="00BF0CB3" w:rsidRDefault="00342DF6" w:rsidP="00342DF6">
      <w:pPr>
        <w:rPr>
          <w:rFonts w:asciiTheme="minorEastAsia" w:hAnsiTheme="minorEastAsia" w:cstheme="minorEastAsia"/>
          <w:sz w:val="28"/>
          <w:szCs w:val="28"/>
        </w:rPr>
      </w:pPr>
      <w:r>
        <w:rPr>
          <w:rFonts w:asciiTheme="minorEastAsia" w:hAnsiTheme="minorEastAsia" w:cstheme="minorEastAsia"/>
          <w:sz w:val="28"/>
          <w:szCs w:val="28"/>
        </w:rPr>
        <w:t>4.4</w:t>
      </w:r>
      <w:r w:rsidR="002308D7">
        <w:rPr>
          <w:rFonts w:asciiTheme="minorEastAsia" w:hAnsiTheme="minorEastAsia" w:cstheme="minorEastAsia" w:hint="eastAsia"/>
          <w:b/>
          <w:bCs/>
          <w:sz w:val="28"/>
          <w:szCs w:val="28"/>
        </w:rPr>
        <w:t>超滤疗法</w:t>
      </w:r>
      <w:r>
        <w:rPr>
          <w:rFonts w:asciiTheme="minorEastAsia" w:hAnsiTheme="minorEastAsia" w:cstheme="minorEastAsia" w:hint="eastAsia"/>
          <w:b/>
          <w:bCs/>
          <w:sz w:val="28"/>
          <w:szCs w:val="28"/>
        </w:rPr>
        <w:t>CRRT在</w:t>
      </w:r>
      <w:r>
        <w:rPr>
          <w:rFonts w:asciiTheme="minorEastAsia" w:hAnsiTheme="minorEastAsia" w:cstheme="minorEastAsia"/>
          <w:b/>
          <w:bCs/>
          <w:sz w:val="28"/>
          <w:szCs w:val="28"/>
        </w:rPr>
        <w:t>心力衰竭中的使用</w:t>
      </w:r>
      <w:r w:rsidR="00757A71">
        <w:rPr>
          <w:rFonts w:asciiTheme="minorEastAsia" w:hAnsiTheme="minorEastAsia" w:cstheme="minorEastAsia" w:hint="eastAsia"/>
          <w:b/>
          <w:bCs/>
          <w:sz w:val="28"/>
          <w:szCs w:val="28"/>
        </w:rPr>
        <w:t>指征</w:t>
      </w:r>
      <w:r w:rsidR="002308D7">
        <w:rPr>
          <w:rFonts w:asciiTheme="minorEastAsia" w:hAnsiTheme="minorEastAsia" w:cstheme="minorEastAsia" w:hint="eastAsia"/>
          <w:sz w:val="28"/>
          <w:szCs w:val="28"/>
        </w:rPr>
        <w:t>:①容量负荷过重引起肺</w:t>
      </w:r>
      <w:r w:rsidR="002308D7">
        <w:rPr>
          <w:rFonts w:asciiTheme="minorEastAsia" w:hAnsiTheme="minorEastAsia" w:cstheme="minorEastAsia" w:hint="eastAsia"/>
          <w:sz w:val="28"/>
          <w:szCs w:val="28"/>
        </w:rPr>
        <w:lastRenderedPageBreak/>
        <w:t>水肿或严重的外周组织水肿;②严重低钠血症(血钠&lt;110 mmol/L);③肌酐&gt;500 umol/L或负荷急性血液透析指征;④利尿效果不好</w:t>
      </w:r>
      <w:r w:rsidR="00CA22B8">
        <w:rPr>
          <w:rFonts w:asciiTheme="minorEastAsia" w:hAnsiTheme="minorEastAsia" w:cstheme="minorEastAsia" w:hint="eastAsia"/>
          <w:sz w:val="28"/>
          <w:szCs w:val="28"/>
          <w:vertAlign w:val="superscript"/>
        </w:rPr>
        <w:t>[28</w:t>
      </w:r>
      <w:r w:rsidR="002308D7">
        <w:rPr>
          <w:rFonts w:asciiTheme="minorEastAsia" w:hAnsiTheme="minorEastAsia" w:cstheme="minorEastAsia" w:hint="eastAsia"/>
          <w:sz w:val="28"/>
          <w:szCs w:val="28"/>
          <w:vertAlign w:val="superscript"/>
        </w:rPr>
        <w:t>]</w:t>
      </w:r>
      <w:r w:rsidR="002308D7">
        <w:rPr>
          <w:rFonts w:asciiTheme="minorEastAsia" w:hAnsiTheme="minorEastAsia" w:cstheme="minorEastAsia" w:hint="eastAsia"/>
          <w:sz w:val="28"/>
          <w:szCs w:val="28"/>
        </w:rPr>
        <w:t>｡</w:t>
      </w:r>
    </w:p>
    <w:p w:rsidR="00BF0CB3" w:rsidRDefault="00757A71" w:rsidP="00757A71">
      <w:pPr>
        <w:rPr>
          <w:rFonts w:asciiTheme="minorEastAsia" w:hAnsiTheme="minorEastAsia" w:cstheme="minorEastAsia"/>
          <w:sz w:val="28"/>
          <w:szCs w:val="28"/>
        </w:rPr>
      </w:pPr>
      <w:r>
        <w:rPr>
          <w:rFonts w:asciiTheme="minorEastAsia" w:hAnsiTheme="minorEastAsia" w:cstheme="minorEastAsia"/>
          <w:sz w:val="28"/>
          <w:szCs w:val="28"/>
        </w:rPr>
        <w:t>4.5</w:t>
      </w:r>
      <w:r w:rsidR="002308D7">
        <w:rPr>
          <w:rFonts w:asciiTheme="minorEastAsia" w:hAnsiTheme="minorEastAsia" w:cstheme="minorEastAsia" w:hint="eastAsia"/>
          <w:b/>
          <w:bCs/>
          <w:sz w:val="28"/>
          <w:szCs w:val="28"/>
        </w:rPr>
        <w:t>心脏移植</w:t>
      </w:r>
      <w:r w:rsidR="002308D7">
        <w:rPr>
          <w:rFonts w:asciiTheme="minorEastAsia" w:hAnsiTheme="minorEastAsia" w:cstheme="minorEastAsia" w:hint="eastAsia"/>
          <w:sz w:val="28"/>
          <w:szCs w:val="28"/>
        </w:rPr>
        <w:t xml:space="preserve">  是终末期心衰的有效治疗手段,国际心肺移植协会统计数据显示,心脏移植后的中位生存期为10年,对于已经存活1年的患者,其中位生存期为14年｡供体心脏不足是我国心脏移植手术广泛开展的最大障碍｡</w:t>
      </w:r>
    </w:p>
    <w:p w:rsidR="00BF0CB3" w:rsidRDefault="00757A71" w:rsidP="00757A71">
      <w:pPr>
        <w:rPr>
          <w:rFonts w:asciiTheme="minorEastAsia" w:hAnsiTheme="minorEastAsia" w:cstheme="minorEastAsia"/>
          <w:sz w:val="28"/>
          <w:szCs w:val="28"/>
        </w:rPr>
      </w:pPr>
      <w:r>
        <w:rPr>
          <w:rFonts w:asciiTheme="minorEastAsia" w:hAnsiTheme="minorEastAsia" w:cstheme="minorEastAsia"/>
          <w:sz w:val="28"/>
          <w:szCs w:val="28"/>
        </w:rPr>
        <w:t>4.6</w:t>
      </w:r>
      <w:r w:rsidR="002308D7">
        <w:rPr>
          <w:rFonts w:asciiTheme="minorEastAsia" w:hAnsiTheme="minorEastAsia" w:cstheme="minorEastAsia" w:hint="eastAsia"/>
          <w:b/>
          <w:bCs/>
          <w:sz w:val="28"/>
          <w:szCs w:val="28"/>
        </w:rPr>
        <w:t>干细胞治疗和基因治疗</w:t>
      </w:r>
      <w:r w:rsidR="002308D7">
        <w:rPr>
          <w:rFonts w:asciiTheme="minorEastAsia" w:hAnsiTheme="minorEastAsia" w:cstheme="minorEastAsia" w:hint="eastAsia"/>
          <w:sz w:val="28"/>
          <w:szCs w:val="28"/>
        </w:rPr>
        <w:t xml:space="preserve"> 使心脏的修复和再生成为可能,虽然仍面临床技术到伦理等诸多问题,已有的研究结果也不一致,但我们相信科学技术的进步能够使心衰患者重获"心"生｡</w:t>
      </w:r>
    </w:p>
    <w:p w:rsidR="00BF0CB3" w:rsidRDefault="00757A71" w:rsidP="00757A71">
      <w:pPr>
        <w:rPr>
          <w:rFonts w:asciiTheme="minorEastAsia" w:hAnsiTheme="minorEastAsia" w:cstheme="minorEastAsia"/>
          <w:sz w:val="28"/>
          <w:szCs w:val="28"/>
        </w:rPr>
      </w:pPr>
      <w:r>
        <w:rPr>
          <w:rFonts w:asciiTheme="minorEastAsia" w:hAnsiTheme="minorEastAsia" w:cstheme="minorEastAsia"/>
          <w:sz w:val="28"/>
          <w:szCs w:val="28"/>
        </w:rPr>
        <w:t>4.7</w:t>
      </w:r>
      <w:r w:rsidR="002308D7">
        <w:rPr>
          <w:rFonts w:asciiTheme="minorEastAsia" w:hAnsiTheme="minorEastAsia" w:cstheme="minorEastAsia" w:hint="eastAsia"/>
          <w:b/>
          <w:bCs/>
          <w:sz w:val="28"/>
          <w:szCs w:val="28"/>
        </w:rPr>
        <w:t>其他</w:t>
      </w:r>
      <w:r w:rsidR="002308D7">
        <w:rPr>
          <w:rFonts w:asciiTheme="minorEastAsia" w:hAnsiTheme="minorEastAsia" w:cstheme="minorEastAsia" w:hint="eastAsia"/>
          <w:sz w:val="28"/>
          <w:szCs w:val="28"/>
        </w:rPr>
        <w:t xml:space="preserve">   主动脉内气囊反搏IABP适用于急性心梗合并心源性休克､急性心梗合并机械并发症(室间隔穿孔､二尖瓣返流)及心肌缺血合并严重肺水肿的患者｡冠心病左主干或等同病变选择PCI或CABG治疗,瓣膜病患者选择换瓣手术或经皮主动脉置换手术等｡</w:t>
      </w:r>
    </w:p>
    <w:p w:rsidR="00757A71" w:rsidRPr="00757A71" w:rsidRDefault="00757A71" w:rsidP="00757A71">
      <w:pPr>
        <w:rPr>
          <w:b/>
          <w:sz w:val="28"/>
          <w:szCs w:val="28"/>
        </w:rPr>
      </w:pPr>
      <w:r w:rsidRPr="00757A71">
        <w:rPr>
          <w:rFonts w:asciiTheme="minorEastAsia" w:hAnsiTheme="minorEastAsia" w:cstheme="minorEastAsia" w:hint="eastAsia"/>
          <w:b/>
          <w:sz w:val="28"/>
          <w:szCs w:val="28"/>
        </w:rPr>
        <w:t>5.</w:t>
      </w:r>
      <w:r w:rsidR="002308D7" w:rsidRPr="00757A71">
        <w:rPr>
          <w:rFonts w:asciiTheme="minorEastAsia" w:hAnsiTheme="minorEastAsia" w:cstheme="minorEastAsia" w:hint="eastAsia"/>
          <w:b/>
          <w:sz w:val="28"/>
          <w:szCs w:val="28"/>
        </w:rPr>
        <w:t>总体来说,</w:t>
      </w:r>
      <w:r w:rsidR="00484C3A">
        <w:rPr>
          <w:rFonts w:asciiTheme="minorEastAsia" w:hAnsiTheme="minorEastAsia" w:cstheme="minorEastAsia" w:hint="eastAsia"/>
          <w:b/>
          <w:sz w:val="28"/>
          <w:szCs w:val="28"/>
        </w:rPr>
        <w:t>目前</w:t>
      </w:r>
      <w:r>
        <w:rPr>
          <w:rFonts w:asciiTheme="minorEastAsia" w:hAnsiTheme="minorEastAsia" w:cstheme="minorEastAsia" w:hint="eastAsia"/>
          <w:b/>
          <w:sz w:val="28"/>
          <w:szCs w:val="28"/>
        </w:rPr>
        <w:t>心力衰竭</w:t>
      </w:r>
      <w:r w:rsidR="00484C3A">
        <w:rPr>
          <w:rFonts w:asciiTheme="minorEastAsia" w:hAnsiTheme="minorEastAsia" w:cstheme="minorEastAsia" w:hint="eastAsia"/>
          <w:b/>
          <w:sz w:val="28"/>
          <w:szCs w:val="28"/>
        </w:rPr>
        <w:t>治疗理念</w:t>
      </w:r>
      <w:r w:rsidR="002308D7" w:rsidRPr="00757A71">
        <w:rPr>
          <w:rFonts w:asciiTheme="minorEastAsia" w:hAnsiTheme="minorEastAsia" w:cstheme="minorEastAsia" w:hint="eastAsia"/>
          <w:b/>
          <w:sz w:val="28"/>
          <w:szCs w:val="28"/>
        </w:rPr>
        <w:t>从预防到治疗进行全面心衰防控:</w:t>
      </w:r>
      <w:r w:rsidRPr="00757A71">
        <w:rPr>
          <w:rFonts w:hint="eastAsia"/>
          <w:b/>
          <w:sz w:val="28"/>
          <w:szCs w:val="28"/>
        </w:rPr>
        <w:t xml:space="preserve"> </w:t>
      </w:r>
    </w:p>
    <w:p w:rsidR="00BF0CB3" w:rsidRDefault="00757A71" w:rsidP="00757A71">
      <w:pPr>
        <w:ind w:firstLineChars="100" w:firstLine="280"/>
        <w:rPr>
          <w:rFonts w:asciiTheme="minorEastAsia" w:hAnsiTheme="minorEastAsia" w:cstheme="minorEastAsia"/>
          <w:sz w:val="28"/>
          <w:szCs w:val="28"/>
        </w:rPr>
      </w:pPr>
      <w:r>
        <w:rPr>
          <w:rFonts w:hint="eastAsia"/>
          <w:sz w:val="28"/>
          <w:szCs w:val="28"/>
        </w:rPr>
        <w:t>《</w:t>
      </w:r>
      <w:r w:rsidRPr="00BD4F15">
        <w:rPr>
          <w:rFonts w:hint="eastAsia"/>
          <w:sz w:val="28"/>
          <w:szCs w:val="28"/>
        </w:rPr>
        <w:t>中国心力衰竭诊断和治疗指南</w:t>
      </w:r>
      <w:r w:rsidRPr="00BD4F15">
        <w:rPr>
          <w:sz w:val="28"/>
          <w:szCs w:val="28"/>
        </w:rPr>
        <w:t>2018</w:t>
      </w:r>
      <w:r>
        <w:rPr>
          <w:rFonts w:hint="eastAsia"/>
          <w:sz w:val="28"/>
          <w:szCs w:val="28"/>
        </w:rPr>
        <w:t>》</w:t>
      </w:r>
      <w:r w:rsidRPr="00BD4F15">
        <w:rPr>
          <w:rFonts w:hint="eastAsia"/>
          <w:sz w:val="28"/>
          <w:szCs w:val="28"/>
        </w:rPr>
        <w:t>更新</w:t>
      </w:r>
      <w:r>
        <w:rPr>
          <w:rFonts w:hint="eastAsia"/>
          <w:sz w:val="28"/>
          <w:szCs w:val="28"/>
        </w:rPr>
        <w:t>优化了心力衰竭</w:t>
      </w:r>
      <w:r w:rsidRPr="00BD4F15">
        <w:rPr>
          <w:rFonts w:hint="eastAsia"/>
          <w:sz w:val="28"/>
          <w:szCs w:val="28"/>
        </w:rPr>
        <w:t>患者治疗流程：对所有新诊断的</w:t>
      </w:r>
      <w:r w:rsidRPr="00BD4F15">
        <w:rPr>
          <w:rFonts w:hint="eastAsia"/>
          <w:sz w:val="28"/>
          <w:szCs w:val="28"/>
        </w:rPr>
        <w:t>HFrEF</w:t>
      </w:r>
      <w:r w:rsidRPr="00BD4F15">
        <w:rPr>
          <w:rFonts w:hint="eastAsia"/>
          <w:sz w:val="28"/>
          <w:szCs w:val="28"/>
        </w:rPr>
        <w:t>患者应尽早使用</w:t>
      </w:r>
      <w:r w:rsidRPr="00BD4F15">
        <w:rPr>
          <w:rFonts w:hint="eastAsia"/>
          <w:sz w:val="28"/>
          <w:szCs w:val="28"/>
        </w:rPr>
        <w:t>ACEI</w:t>
      </w:r>
      <w:r w:rsidRPr="00BD4F15">
        <w:rPr>
          <w:rFonts w:hint="eastAsia"/>
          <w:sz w:val="28"/>
          <w:szCs w:val="28"/>
        </w:rPr>
        <w:t>／</w:t>
      </w:r>
      <w:r w:rsidRPr="00BD4F15">
        <w:rPr>
          <w:rFonts w:hint="eastAsia"/>
          <w:sz w:val="28"/>
          <w:szCs w:val="28"/>
        </w:rPr>
        <w:t>ARB</w:t>
      </w:r>
      <w:r w:rsidRPr="00BD4F15">
        <w:rPr>
          <w:rFonts w:hint="eastAsia"/>
          <w:sz w:val="28"/>
          <w:szCs w:val="28"/>
        </w:rPr>
        <w:t>和</w:t>
      </w:r>
      <w:r w:rsidRPr="00815B68">
        <w:rPr>
          <w:rFonts w:hint="eastAsia"/>
          <w:sz w:val="28"/>
          <w:szCs w:val="28"/>
        </w:rPr>
        <w:t>β受体</w:t>
      </w:r>
      <w:r w:rsidRPr="00BD4F15">
        <w:rPr>
          <w:rFonts w:hint="eastAsia"/>
          <w:sz w:val="28"/>
          <w:szCs w:val="28"/>
        </w:rPr>
        <w:t>阻滞剂</w:t>
      </w:r>
      <w:r w:rsidRPr="00BD4F15">
        <w:rPr>
          <w:rFonts w:hint="eastAsia"/>
          <w:sz w:val="28"/>
          <w:szCs w:val="28"/>
        </w:rPr>
        <w:t>(</w:t>
      </w:r>
      <w:r w:rsidRPr="00BD4F15">
        <w:rPr>
          <w:rFonts w:hint="eastAsia"/>
          <w:sz w:val="28"/>
          <w:szCs w:val="28"/>
        </w:rPr>
        <w:t>除非有禁忌证或不能耐受</w:t>
      </w:r>
      <w:r w:rsidRPr="00BD4F15">
        <w:rPr>
          <w:rFonts w:hint="eastAsia"/>
          <w:sz w:val="28"/>
          <w:szCs w:val="28"/>
        </w:rPr>
        <w:t>)</w:t>
      </w:r>
      <w:r w:rsidRPr="00BD4F15">
        <w:rPr>
          <w:rFonts w:hint="eastAsia"/>
          <w:sz w:val="28"/>
          <w:szCs w:val="28"/>
        </w:rPr>
        <w:t>，并逐渐递加剂量，分别达到目标剂量或最大耐受剂量。对于有淤血症状和体征的心衰患者，应先使用利尿剂以减轻液体潴留。患者接受上述治疗后应进行临床评估，根据具体情况选择以下治疗：</w:t>
      </w:r>
      <w:r w:rsidRPr="00BD4F15">
        <w:rPr>
          <w:rFonts w:hint="eastAsia"/>
          <w:sz w:val="28"/>
          <w:szCs w:val="28"/>
        </w:rPr>
        <w:t>(1)</w:t>
      </w:r>
      <w:r w:rsidRPr="00BD4F15">
        <w:rPr>
          <w:rFonts w:hint="eastAsia"/>
          <w:sz w:val="28"/>
          <w:szCs w:val="28"/>
        </w:rPr>
        <w:t>若仍有症状，估算的肾小球滤过率</w:t>
      </w:r>
      <w:r w:rsidRPr="00BD4F15">
        <w:rPr>
          <w:rFonts w:hint="eastAsia"/>
          <w:sz w:val="28"/>
          <w:szCs w:val="28"/>
        </w:rPr>
        <w:t>(eGFR)&gt;30 ml</w:t>
      </w:r>
      <w:r w:rsidRPr="00BD4F15">
        <w:rPr>
          <w:rFonts w:hint="eastAsia"/>
          <w:sz w:val="28"/>
          <w:szCs w:val="28"/>
        </w:rPr>
        <w:t>·</w:t>
      </w:r>
      <w:r w:rsidRPr="00BD4F15">
        <w:rPr>
          <w:rFonts w:hint="eastAsia"/>
          <w:sz w:val="28"/>
          <w:szCs w:val="28"/>
        </w:rPr>
        <w:t>min</w:t>
      </w:r>
      <w:r w:rsidR="0053360A" w:rsidRPr="0053360A">
        <w:rPr>
          <w:sz w:val="28"/>
          <w:szCs w:val="28"/>
          <w:vertAlign w:val="superscript"/>
        </w:rPr>
        <w:t>-1</w:t>
      </w:r>
      <w:r w:rsidRPr="00BD4F15">
        <w:rPr>
          <w:rFonts w:hint="eastAsia"/>
          <w:sz w:val="28"/>
          <w:szCs w:val="28"/>
        </w:rPr>
        <w:t>·</w:t>
      </w:r>
      <w:r w:rsidRPr="00BD4F15">
        <w:rPr>
          <w:rFonts w:hint="eastAsia"/>
          <w:sz w:val="28"/>
          <w:szCs w:val="28"/>
        </w:rPr>
        <w:t>1</w:t>
      </w:r>
      <w:r w:rsidRPr="00BD4F15">
        <w:rPr>
          <w:rFonts w:hint="eastAsia"/>
          <w:sz w:val="28"/>
          <w:szCs w:val="28"/>
        </w:rPr>
        <w:t>．</w:t>
      </w:r>
      <w:r w:rsidRPr="00BD4F15">
        <w:rPr>
          <w:rFonts w:hint="eastAsia"/>
          <w:sz w:val="28"/>
          <w:szCs w:val="28"/>
        </w:rPr>
        <w:t>73m</w:t>
      </w:r>
      <w:r w:rsidR="0053360A" w:rsidRPr="0053360A">
        <w:rPr>
          <w:rFonts w:hint="eastAsia"/>
          <w:sz w:val="28"/>
          <w:szCs w:val="28"/>
          <w:vertAlign w:val="superscript"/>
        </w:rPr>
        <w:t>-2</w:t>
      </w:r>
      <w:r w:rsidRPr="00BD4F15">
        <w:rPr>
          <w:rFonts w:hint="eastAsia"/>
          <w:sz w:val="28"/>
          <w:szCs w:val="28"/>
        </w:rPr>
        <w:t>、血钾</w:t>
      </w:r>
      <w:r w:rsidRPr="00BD4F15">
        <w:rPr>
          <w:rFonts w:hint="eastAsia"/>
          <w:sz w:val="28"/>
          <w:szCs w:val="28"/>
        </w:rPr>
        <w:t>&lt;5</w:t>
      </w:r>
      <w:r w:rsidR="0053360A">
        <w:rPr>
          <w:rFonts w:hint="eastAsia"/>
          <w:sz w:val="28"/>
          <w:szCs w:val="28"/>
        </w:rPr>
        <w:t>.</w:t>
      </w:r>
      <w:r>
        <w:rPr>
          <w:rFonts w:hint="eastAsia"/>
          <w:sz w:val="28"/>
          <w:szCs w:val="28"/>
        </w:rPr>
        <w:t>0</w:t>
      </w:r>
      <w:r w:rsidRPr="00BD4F15">
        <w:rPr>
          <w:rFonts w:hint="eastAsia"/>
          <w:sz w:val="28"/>
          <w:szCs w:val="28"/>
        </w:rPr>
        <w:t>mmol</w:t>
      </w:r>
      <w:r w:rsidRPr="00BD4F15">
        <w:rPr>
          <w:rFonts w:hint="eastAsia"/>
          <w:sz w:val="28"/>
          <w:szCs w:val="28"/>
        </w:rPr>
        <w:t>／</w:t>
      </w:r>
      <w:r w:rsidRPr="00BD4F15">
        <w:rPr>
          <w:rFonts w:hint="eastAsia"/>
          <w:sz w:val="28"/>
          <w:szCs w:val="28"/>
        </w:rPr>
        <w:t>L</w:t>
      </w:r>
      <w:r w:rsidRPr="00BD4F15">
        <w:rPr>
          <w:rFonts w:hint="eastAsia"/>
          <w:sz w:val="28"/>
          <w:szCs w:val="28"/>
        </w:rPr>
        <w:t>，推荐加用醛固酮受体拮抗剂。</w:t>
      </w:r>
      <w:r w:rsidRPr="00BD4F15">
        <w:rPr>
          <w:rFonts w:hint="eastAsia"/>
          <w:sz w:val="28"/>
          <w:szCs w:val="28"/>
        </w:rPr>
        <w:t>(2)</w:t>
      </w:r>
      <w:r w:rsidRPr="00BD4F15">
        <w:rPr>
          <w:rFonts w:hint="eastAsia"/>
          <w:sz w:val="28"/>
          <w:szCs w:val="28"/>
        </w:rPr>
        <w:t>对于有症状的心衰患者，如能够耐受</w:t>
      </w:r>
      <w:r w:rsidRPr="00BD4F15">
        <w:rPr>
          <w:rFonts w:hint="eastAsia"/>
          <w:sz w:val="28"/>
          <w:szCs w:val="28"/>
        </w:rPr>
        <w:t>ACEI</w:t>
      </w:r>
      <w:r w:rsidRPr="00BD4F15">
        <w:rPr>
          <w:rFonts w:hint="eastAsia"/>
          <w:sz w:val="28"/>
          <w:szCs w:val="28"/>
        </w:rPr>
        <w:t>／</w:t>
      </w:r>
      <w:r w:rsidRPr="00BD4F15">
        <w:rPr>
          <w:rFonts w:hint="eastAsia"/>
          <w:sz w:val="28"/>
          <w:szCs w:val="28"/>
        </w:rPr>
        <w:t>ARB</w:t>
      </w:r>
      <w:r w:rsidRPr="00BD4F15">
        <w:rPr>
          <w:rFonts w:hint="eastAsia"/>
          <w:sz w:val="28"/>
          <w:szCs w:val="28"/>
        </w:rPr>
        <w:t>，建</w:t>
      </w:r>
      <w:r w:rsidRPr="00BD4F15">
        <w:rPr>
          <w:rFonts w:hint="eastAsia"/>
          <w:sz w:val="28"/>
          <w:szCs w:val="28"/>
        </w:rPr>
        <w:lastRenderedPageBreak/>
        <w:t>议用</w:t>
      </w:r>
      <w:r w:rsidRPr="00BD4F15">
        <w:rPr>
          <w:rFonts w:hint="eastAsia"/>
          <w:sz w:val="28"/>
          <w:szCs w:val="28"/>
        </w:rPr>
        <w:t>ARNI</w:t>
      </w:r>
      <w:r w:rsidRPr="00BD4F15">
        <w:rPr>
          <w:rFonts w:hint="eastAsia"/>
          <w:sz w:val="28"/>
          <w:szCs w:val="28"/>
        </w:rPr>
        <w:t>替代</w:t>
      </w:r>
      <w:r w:rsidRPr="00BD4F15">
        <w:rPr>
          <w:rFonts w:hint="eastAsia"/>
          <w:sz w:val="28"/>
          <w:szCs w:val="28"/>
        </w:rPr>
        <w:t>ACEI</w:t>
      </w:r>
      <w:r w:rsidRPr="00BD4F15">
        <w:rPr>
          <w:rFonts w:hint="eastAsia"/>
          <w:sz w:val="28"/>
          <w:szCs w:val="28"/>
        </w:rPr>
        <w:t>／</w:t>
      </w:r>
      <w:r w:rsidRPr="00BD4F15">
        <w:rPr>
          <w:rFonts w:hint="eastAsia"/>
          <w:sz w:val="28"/>
          <w:szCs w:val="28"/>
        </w:rPr>
        <w:t>ARB</w:t>
      </w:r>
      <w:r w:rsidRPr="00BD4F15">
        <w:rPr>
          <w:rFonts w:hint="eastAsia"/>
          <w:sz w:val="28"/>
          <w:szCs w:val="28"/>
        </w:rPr>
        <w:t>，以进一步降低心衰的患病率及死亡率。</w:t>
      </w:r>
      <w:r w:rsidRPr="00BD4F15">
        <w:rPr>
          <w:rFonts w:hint="eastAsia"/>
          <w:sz w:val="28"/>
          <w:szCs w:val="28"/>
        </w:rPr>
        <w:t>(3)</w:t>
      </w:r>
      <w:r w:rsidRPr="00BD4F15">
        <w:rPr>
          <w:rFonts w:hint="eastAsia"/>
          <w:sz w:val="28"/>
          <w:szCs w:val="28"/>
        </w:rPr>
        <w:t>若</w:t>
      </w:r>
      <w:r w:rsidRPr="00BD4F15">
        <w:rPr>
          <w:rFonts w:hint="eastAsia"/>
          <w:sz w:val="28"/>
          <w:szCs w:val="28"/>
        </w:rPr>
        <w:t>B</w:t>
      </w:r>
      <w:r w:rsidRPr="00BD4F15">
        <w:rPr>
          <w:rFonts w:hint="eastAsia"/>
          <w:sz w:val="28"/>
          <w:szCs w:val="28"/>
        </w:rPr>
        <w:t>受体阻滞剂已达到推荐剂量或最大耐受剂量，窦性心率</w:t>
      </w:r>
      <w:r w:rsidR="0053360A" w:rsidRPr="0053360A">
        <w:rPr>
          <w:rFonts w:asciiTheme="minorEastAsia" w:hAnsiTheme="minorEastAsia"/>
          <w:sz w:val="28"/>
          <w:szCs w:val="28"/>
        </w:rPr>
        <w:t>≥</w:t>
      </w:r>
      <w:r w:rsidRPr="00BD4F15">
        <w:rPr>
          <w:rFonts w:hint="eastAsia"/>
          <w:sz w:val="28"/>
          <w:szCs w:val="28"/>
        </w:rPr>
        <w:t>70</w:t>
      </w:r>
      <w:r w:rsidRPr="00BD4F15">
        <w:rPr>
          <w:rFonts w:hint="eastAsia"/>
          <w:sz w:val="28"/>
          <w:szCs w:val="28"/>
        </w:rPr>
        <w:t>次／</w:t>
      </w:r>
      <w:r w:rsidRPr="00BD4F15">
        <w:rPr>
          <w:rFonts w:hint="eastAsia"/>
          <w:sz w:val="28"/>
          <w:szCs w:val="28"/>
        </w:rPr>
        <w:t>min</w:t>
      </w:r>
      <w:r w:rsidRPr="00BD4F15">
        <w:rPr>
          <w:rFonts w:hint="eastAsia"/>
          <w:sz w:val="28"/>
          <w:szCs w:val="28"/>
        </w:rPr>
        <w:t>，左心室射血分数</w:t>
      </w:r>
      <w:r w:rsidRPr="00BD4F15">
        <w:rPr>
          <w:rFonts w:hint="eastAsia"/>
          <w:sz w:val="28"/>
          <w:szCs w:val="28"/>
        </w:rPr>
        <w:t>(LVEF)</w:t>
      </w:r>
      <w:r w:rsidRPr="00BD4F15">
        <w:rPr>
          <w:rFonts w:hint="eastAsia"/>
          <w:sz w:val="28"/>
          <w:szCs w:val="28"/>
        </w:rPr>
        <w:t>≤</w:t>
      </w:r>
      <w:r w:rsidRPr="00BD4F15">
        <w:rPr>
          <w:rFonts w:hint="eastAsia"/>
          <w:sz w:val="28"/>
          <w:szCs w:val="28"/>
        </w:rPr>
        <w:t>35</w:t>
      </w:r>
      <w:r w:rsidRPr="00BD4F15">
        <w:rPr>
          <w:rFonts w:hint="eastAsia"/>
          <w:sz w:val="28"/>
          <w:szCs w:val="28"/>
        </w:rPr>
        <w:t>％，可考虑加用依伐布雷定。</w:t>
      </w:r>
      <w:r w:rsidRPr="00BD4F15">
        <w:rPr>
          <w:rFonts w:hint="eastAsia"/>
          <w:sz w:val="28"/>
          <w:szCs w:val="28"/>
        </w:rPr>
        <w:t>(4)</w:t>
      </w:r>
      <w:r w:rsidRPr="00BD4F15">
        <w:rPr>
          <w:rFonts w:hint="eastAsia"/>
          <w:sz w:val="28"/>
          <w:szCs w:val="28"/>
        </w:rPr>
        <w:t>若符合心脏再同步化治疗</w:t>
      </w:r>
      <w:r w:rsidRPr="00BD4F15">
        <w:rPr>
          <w:rFonts w:hint="eastAsia"/>
          <w:sz w:val="28"/>
          <w:szCs w:val="28"/>
        </w:rPr>
        <w:t>(CRT)</w:t>
      </w:r>
      <w:r w:rsidRPr="00BD4F15">
        <w:rPr>
          <w:rFonts w:hint="eastAsia"/>
          <w:sz w:val="28"/>
          <w:szCs w:val="28"/>
        </w:rPr>
        <w:t>或植入式心脏复律除颤器</w:t>
      </w:r>
      <w:r>
        <w:rPr>
          <w:rFonts w:hint="eastAsia"/>
          <w:sz w:val="28"/>
          <w:szCs w:val="28"/>
        </w:rPr>
        <w:t>(</w:t>
      </w:r>
      <w:r w:rsidRPr="00BD4F15">
        <w:rPr>
          <w:rFonts w:hint="eastAsia"/>
          <w:sz w:val="28"/>
          <w:szCs w:val="28"/>
        </w:rPr>
        <w:t>ICD)</w:t>
      </w:r>
      <w:r w:rsidRPr="00BD4F15">
        <w:rPr>
          <w:rFonts w:hint="eastAsia"/>
          <w:sz w:val="28"/>
          <w:szCs w:val="28"/>
        </w:rPr>
        <w:t>的适应证，应给患者进行推荐。以上治疗方法可联合使用。</w:t>
      </w:r>
      <w:r w:rsidRPr="00BD4F15">
        <w:rPr>
          <w:rFonts w:hint="eastAsia"/>
          <w:sz w:val="28"/>
          <w:szCs w:val="28"/>
        </w:rPr>
        <w:t>(5)</w:t>
      </w:r>
      <w:r w:rsidRPr="00BD4F15">
        <w:rPr>
          <w:rFonts w:hint="eastAsia"/>
          <w:sz w:val="28"/>
          <w:szCs w:val="28"/>
        </w:rPr>
        <w:t>若患者仍持续有症状，可考虑加用地高辛。</w:t>
      </w:r>
      <w:r w:rsidRPr="00BD4F15">
        <w:rPr>
          <w:rFonts w:hint="eastAsia"/>
          <w:sz w:val="28"/>
          <w:szCs w:val="28"/>
        </w:rPr>
        <w:t>(6)</w:t>
      </w:r>
      <w:r w:rsidRPr="00BD4F15">
        <w:rPr>
          <w:rFonts w:hint="eastAsia"/>
          <w:sz w:val="28"/>
          <w:szCs w:val="28"/>
        </w:rPr>
        <w:t>经以上治疗病情仍进展至终末期心衰的患者，可根据病情选择心脏移植、姑息治疗或左心室辅助装置治疗。优化药物治疗过程中应达到指南推荐的目标剂量或最大耐受剂量，以使患者最大获益，同时注意监测患者症状、体征、肾功能和电解质等</w:t>
      </w:r>
      <w:r w:rsidR="00CA22B8">
        <w:rPr>
          <w:rFonts w:asciiTheme="minorEastAsia" w:hAnsiTheme="minorEastAsia" w:cstheme="minorEastAsia" w:hint="eastAsia"/>
          <w:sz w:val="28"/>
          <w:szCs w:val="28"/>
          <w:vertAlign w:val="superscript"/>
        </w:rPr>
        <w:t>[29</w:t>
      </w:r>
      <w:r>
        <w:rPr>
          <w:rFonts w:asciiTheme="minorEastAsia" w:hAnsiTheme="minorEastAsia" w:cstheme="minorEastAsia" w:hint="eastAsia"/>
          <w:sz w:val="28"/>
          <w:szCs w:val="28"/>
          <w:vertAlign w:val="superscript"/>
        </w:rPr>
        <w:t>]</w:t>
      </w:r>
      <w:r w:rsidRPr="00BD4F15">
        <w:rPr>
          <w:rFonts w:hint="eastAsia"/>
          <w:sz w:val="28"/>
          <w:szCs w:val="28"/>
        </w:rPr>
        <w:t>。</w:t>
      </w:r>
    </w:p>
    <w:p w:rsidR="00BF0CB3" w:rsidRDefault="002308D7" w:rsidP="00757A71">
      <w:pPr>
        <w:ind w:firstLineChars="145" w:firstLine="406"/>
        <w:rPr>
          <w:rFonts w:asciiTheme="minorEastAsia" w:hAnsiTheme="minorEastAsia" w:cstheme="minorEastAsia"/>
          <w:sz w:val="28"/>
          <w:szCs w:val="28"/>
        </w:rPr>
      </w:pPr>
      <w:r>
        <w:rPr>
          <w:rFonts w:asciiTheme="minorEastAsia" w:hAnsiTheme="minorEastAsia" w:cstheme="minorEastAsia" w:hint="eastAsia"/>
          <w:sz w:val="28"/>
          <w:szCs w:val="28"/>
        </w:rPr>
        <w:t>随着</w:t>
      </w:r>
      <w:r w:rsidRPr="00757A71">
        <w:rPr>
          <w:rFonts w:asciiTheme="minorEastAsia" w:hAnsiTheme="minorEastAsia" w:cstheme="minorEastAsia" w:hint="eastAsia"/>
          <w:bCs/>
          <w:sz w:val="28"/>
          <w:szCs w:val="28"/>
        </w:rPr>
        <w:t>心衰治疗理念</w:t>
      </w:r>
      <w:r>
        <w:rPr>
          <w:rFonts w:asciiTheme="minorEastAsia" w:hAnsiTheme="minorEastAsia" w:cstheme="minorEastAsia" w:hint="eastAsia"/>
          <w:sz w:val="28"/>
          <w:szCs w:val="28"/>
        </w:rPr>
        <w:t>的转变,治疗方案由曾经的强心利尿扩血管(正性肌力药物､血管扩张剂与利尿剂)变成了过去的传统金三角(ACEI/ARB､醛固酮受体拮抗剂和β受体阻滞剂)｡再到目前流行的多靶点作用治疗及个性化治疗,心衰整体综合管理等｡同时器械治疗也备受重视,包括心脏再同步治疗､植入式除颤器(预防心源性猝死)等､机械循环支持装置</w:t>
      </w:r>
      <w:r w:rsidR="00757A71">
        <w:rPr>
          <w:rFonts w:asciiTheme="minorEastAsia" w:hAnsiTheme="minorEastAsia" w:cstheme="minorEastAsia" w:hint="eastAsia"/>
          <w:sz w:val="28"/>
          <w:szCs w:val="28"/>
        </w:rPr>
        <w:t>等</w:t>
      </w:r>
      <w:r>
        <w:rPr>
          <w:rFonts w:asciiTheme="minorEastAsia" w:hAnsiTheme="minorEastAsia" w:cstheme="minorEastAsia" w:hint="eastAsia"/>
          <w:sz w:val="28"/>
          <w:szCs w:val="28"/>
        </w:rPr>
        <w:t>｡</w:t>
      </w:r>
    </w:p>
    <w:p w:rsidR="00BF0CB3" w:rsidRDefault="00757A71" w:rsidP="00757A71">
      <w:pPr>
        <w:rPr>
          <w:rFonts w:asciiTheme="minorEastAsia" w:hAnsiTheme="minorEastAsia" w:cstheme="minorEastAsia"/>
          <w:sz w:val="28"/>
          <w:szCs w:val="28"/>
        </w:rPr>
      </w:pPr>
      <w:r>
        <w:rPr>
          <w:rFonts w:asciiTheme="minorEastAsia" w:hAnsiTheme="minorEastAsia" w:cstheme="minorEastAsia" w:hint="eastAsia"/>
          <w:b/>
          <w:bCs/>
          <w:sz w:val="28"/>
          <w:szCs w:val="28"/>
        </w:rPr>
        <w:t>6.未来与</w:t>
      </w:r>
      <w:r w:rsidR="002308D7">
        <w:rPr>
          <w:rFonts w:asciiTheme="minorEastAsia" w:hAnsiTheme="minorEastAsia" w:cstheme="minorEastAsia" w:hint="eastAsia"/>
          <w:b/>
          <w:bCs/>
          <w:sz w:val="28"/>
          <w:szCs w:val="28"/>
        </w:rPr>
        <w:t>展望</w:t>
      </w:r>
    </w:p>
    <w:p w:rsidR="00BF0CB3" w:rsidRDefault="002308D7">
      <w:pPr>
        <w:ind w:firstLineChars="145" w:firstLine="406"/>
        <w:rPr>
          <w:rFonts w:asciiTheme="minorEastAsia" w:hAnsiTheme="minorEastAsia" w:cstheme="minorEastAsia"/>
          <w:sz w:val="28"/>
          <w:szCs w:val="28"/>
        </w:rPr>
      </w:pPr>
      <w:r>
        <w:rPr>
          <w:rFonts w:asciiTheme="minorEastAsia" w:hAnsiTheme="minorEastAsia" w:cstheme="minorEastAsia" w:hint="eastAsia"/>
          <w:sz w:val="28"/>
          <w:szCs w:val="28"/>
        </w:rPr>
        <w:t xml:space="preserve"> 将来,心衰的治疗必然会向多学科合作优化管理发展:心衰的治疗包括药物治疗､器械和手术治疗､合并症诊治､心理干预､运动康复､姑息治疗和临终关怀等多个维度,需要一个由心脏专科医师､全科医师､康复医师､心理医师､临床药师､营养师和护士等组成的多学科团队,并且需要对心衰患者进行长期的教育和管理｡同时结</w:t>
      </w:r>
      <w:r>
        <w:rPr>
          <w:rFonts w:asciiTheme="minorEastAsia" w:hAnsiTheme="minorEastAsia" w:cstheme="minorEastAsia" w:hint="eastAsia"/>
          <w:sz w:val="28"/>
          <w:szCs w:val="28"/>
        </w:rPr>
        <w:lastRenderedPageBreak/>
        <w:t>合5G时代的“互联网+医疗健康模式”能实现医疗资源的跨时空均衡配制,通过遥测､电话､微信和网络软件,以家庭或社区为单位有计划地开展疾病管理,实现患者和家属的自我参与｡成立了心衰多学科管理团队,实施以心衰指南为依据的规范化诊疗和患者长期随访管理｡毫无疑问,以心衰为代表的慢性心血管疾病防治是未来很长一段时间内心血管领域的研究重点,诸多问题有待解决,可以说机遇与挑战并存,期待能有更多立足于我国国情的突破性进展,在国际舞台上绽放光彩｡</w:t>
      </w:r>
    </w:p>
    <w:p w:rsidR="00BF0CB3" w:rsidRDefault="00BF0CB3">
      <w:pPr>
        <w:ind w:firstLineChars="145" w:firstLine="406"/>
        <w:rPr>
          <w:rFonts w:asciiTheme="minorEastAsia" w:hAnsiTheme="minorEastAsia" w:cstheme="minorEastAsia"/>
          <w:sz w:val="28"/>
          <w:szCs w:val="28"/>
        </w:rPr>
      </w:pP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参考文献:</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1.中华医学会心血管病学分会心力衰竭学组,中国医师协会心力衰竭专业委员会,中华心血管病杂志编辑委员会.中国心力衰竭诊断和治疗指南2018[J].中华心血管病杂志,2018,46(10):760—789.</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2.顾东风,黄广勇,何江,等.中国心力衰竭流行病学调查及其患病率[J].中华心血管病杂志,2003,31(1):3—6.</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3.Heart failure: the epidemic of the new century. Eur Heart J 2014 Dec 21;35(48):3389-90</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4.杨杰孚 王华 中华心血管病杂志2017年8月第45卷第8期</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5.The SOLVD Investigators. Effect of enalapril on survival in patients with reduced left ventricular ejection fractions and congestive heart failure[J]. N Engl J Med, 1991, 325(5):293-302.</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lastRenderedPageBreak/>
        <w:t>6.McMurray JJ,Packer M,Desai AS,et a1.Angiotensin-neprilysin  inhibition versus enalapril in heartfailure[J].N Engl J Med,2014,371(11):993-1004.DOI:10.1056/NEJMoal409077.</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7.Ponikowski,Piotr,et al."2016 ESC Guidelines for the diagnosis and treatment of acute and chronic heart failure:The Task Force for the diagnosis and treatment of acute and chronic heart failure of theEuropean Society of Cardiology (ESC).Developed with the special contribution of the Heart Failure Association (HFA) of the ESC."European journal of heart failure18.8(2016):891-975.</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8.Yancy,Clyde W.et al."2017 ACC/AHA/HFSA focused update of the 2013 ACCF/AHA guideline for the management of heart failure: a report of the American College of Cardiology/AmericanHeart Association Task Force on Clinical Practice Guidelines and the Heart Failure Society of America."Journal of the American College of Cardiology 70.6(2017):776-803.</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9.中华医学会心血管病学分会心力衰竭学组,中国医师协会心力衰竭专业委员会中华心血管病杂志编辑委员会.中国心力衰竭诊断和治疗指南2018[J].中华心血管病志,2018,46(10):760-789.DOI:10.3760/cma.j.issn.0253-3758.2018.10.004.</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10.Swedberg K, Komajda M, Böhm M, et al. Ivabradine and outcomes in chronic heart failure (SHIFT): a randomised pl</w:t>
      </w:r>
      <w:r>
        <w:rPr>
          <w:rFonts w:asciiTheme="minorEastAsia" w:hAnsiTheme="minorEastAsia" w:cstheme="minorEastAsia" w:hint="eastAsia"/>
          <w:sz w:val="28"/>
          <w:szCs w:val="28"/>
        </w:rPr>
        <w:lastRenderedPageBreak/>
        <w:t>acebo-controlled study.Lancet, 2010, 376: 875-85.</w:t>
      </w:r>
    </w:p>
    <w:p w:rsidR="00484C3A" w:rsidRDefault="00484C3A" w:rsidP="00484C3A">
      <w:pPr>
        <w:wordWrap w:val="0"/>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11.Splenser A E , Fisher N D L , D anser A H , et al. R enal plasm aflow : glom erular filtration rate relationships in m an during direct renin inhibition w ith aliskiren [ J ] . Journal of the A m erican Society of H ypertension , 2009 , 3 ( 5 ): 315-320.</w:t>
      </w:r>
    </w:p>
    <w:p w:rsidR="00484C3A" w:rsidRDefault="00484C3A" w:rsidP="00484C3A">
      <w:pPr>
        <w:pStyle w:val="ab"/>
        <w:wordWrap w:val="0"/>
        <w:ind w:leftChars="5" w:left="10" w:firstLineChars="128" w:firstLine="358"/>
        <w:rPr>
          <w:rFonts w:asciiTheme="minorEastAsia" w:hAnsiTheme="minorEastAsia" w:cstheme="minorEastAsia"/>
          <w:sz w:val="28"/>
          <w:szCs w:val="28"/>
        </w:rPr>
      </w:pPr>
      <w:r>
        <w:rPr>
          <w:rFonts w:asciiTheme="minorEastAsia" w:hAnsiTheme="minorEastAsia" w:cstheme="minorEastAsia" w:hint="eastAsia"/>
          <w:sz w:val="28"/>
          <w:szCs w:val="28"/>
        </w:rPr>
        <w:t>12.Shibatal，Cho S，Yoshitomi，et a1．Milrinone and levosimendan administered after reperfusion improve myocardial stunning in swine．Scand Cardiovasc J，2013，47：50 57．</w:t>
      </w:r>
    </w:p>
    <w:p w:rsidR="00484C3A" w:rsidRDefault="00484C3A" w:rsidP="00484C3A">
      <w:pPr>
        <w:pStyle w:val="ab"/>
        <w:tabs>
          <w:tab w:val="left" w:pos="0"/>
        </w:tabs>
        <w:wordWrap w:val="0"/>
        <w:ind w:firstLineChars="150"/>
        <w:rPr>
          <w:rFonts w:asciiTheme="minorEastAsia" w:hAnsiTheme="minorEastAsia" w:cstheme="minorEastAsia"/>
          <w:sz w:val="28"/>
          <w:szCs w:val="28"/>
        </w:rPr>
      </w:pPr>
      <w:r>
        <w:rPr>
          <w:rFonts w:asciiTheme="minorEastAsia" w:hAnsiTheme="minorEastAsia" w:cstheme="minorEastAsia" w:hint="eastAsia"/>
          <w:sz w:val="28"/>
          <w:szCs w:val="28"/>
        </w:rPr>
        <w:t>13.Watanabe H，Kajimoto K，Kawana M．Combination therapy with PDE III inhibitor for heart failure[J]，Nihon Rinsho，2007，65(5)：134．139．</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14.Feola M , Lom bardo E , Taglieri C , et al. Effects oflevosim endan /furosem ide infusion on plasm a brain natriuretic peptide ,echocardiographic parameters and cardiac outputin end-stage heart failure patients [ J ] . M ed Sci M onit Int , 2011 , 17 ( 3 ):PI7- 13.</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15.Gheorghiade M, Greene SJ, Butler J, et al. Effect of Vericiguat, a Soluble Guanylate Cyclase Stimulator, on natriuretic peptide levelsin patients with worsening chronic he-art failure and reduced ejectionfraction: The SOCRATES-REDUCED Randomized Trial. JAMA, 2015,314: 2251-2262.</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lastRenderedPageBreak/>
        <w:t>16.Kosiborod M,Cavender MA,Fu AZ,et a1.Lower risk of heart failure and death in patients initiated on sodium-glucose co-transporter-2 inhibitors versus other glucose-lowering drugs;The CVD—REAL study(comparative effectiveness of cardiovascular outcomes in new users of sodium—glucose cotransporter-2    inhibitors)[J].circulation,2017,136(3):249—259.DOI:10.1161/CIRCULATIONAHA.117.029190.</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17.Wanner C, Inzucchi SE, Lachin JM,et al. Empagliflozin and progression of kidney disease in type 2 diabetes. N Engl J Med. 2016;375:323–334.</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18.Perkovic V, Zeeuw D, Mahaffey KW,et al. Canagliflozin and renal outcomes in type 2 diabetes: results from the CANVAS program randomised clinical trials. Lancet Diabetes Endocrinol. 2018;6:691–704.</w:t>
      </w:r>
    </w:p>
    <w:p w:rsidR="00484C3A" w:rsidRPr="00E114F9" w:rsidRDefault="00484C3A" w:rsidP="00E114F9">
      <w:pPr>
        <w:wordWrap w:val="0"/>
        <w:ind w:firstLineChars="177" w:firstLine="496"/>
        <w:rPr>
          <w:rFonts w:asciiTheme="minorEastAsia" w:hAnsiTheme="minorEastAsia" w:cstheme="minorEastAsia"/>
          <w:color w:val="000000"/>
          <w:kern w:val="24"/>
          <w:sz w:val="28"/>
          <w:szCs w:val="28"/>
        </w:rPr>
      </w:pPr>
      <w:r>
        <w:rPr>
          <w:rFonts w:asciiTheme="minorEastAsia" w:hAnsiTheme="minorEastAsia" w:cstheme="minorEastAsia" w:hint="eastAsia"/>
          <w:sz w:val="28"/>
          <w:szCs w:val="28"/>
        </w:rPr>
        <w:t>19.</w:t>
      </w:r>
      <w:r>
        <w:rPr>
          <w:rFonts w:asciiTheme="minorEastAsia" w:hAnsiTheme="minorEastAsia" w:cstheme="minorEastAsia" w:hint="eastAsia"/>
          <w:color w:val="000000"/>
          <w:kern w:val="24"/>
          <w:sz w:val="28"/>
          <w:szCs w:val="28"/>
        </w:rPr>
        <w:t xml:space="preserve"> </w:t>
      </w:r>
      <w:r w:rsidR="00E114F9" w:rsidRPr="00E114F9">
        <w:rPr>
          <w:rFonts w:asciiTheme="minorEastAsia" w:hAnsiTheme="minorEastAsia" w:cstheme="minorEastAsia"/>
          <w:color w:val="000000"/>
          <w:kern w:val="24"/>
          <w:sz w:val="28"/>
          <w:szCs w:val="28"/>
        </w:rPr>
        <w:t>McMurray JJV, Solomon SD, Inzucchi SE, Køber L, Kosiborod MN,Mart</w:t>
      </w:r>
      <w:r w:rsidR="00E114F9">
        <w:rPr>
          <w:rFonts w:asciiTheme="minorEastAsia" w:hAnsiTheme="minorEastAsia" w:cstheme="minorEastAsia"/>
          <w:color w:val="000000"/>
          <w:kern w:val="24"/>
          <w:sz w:val="28"/>
          <w:szCs w:val="28"/>
        </w:rPr>
        <w:t>inez FA, Ponikowski P, Sabatine</w:t>
      </w:r>
      <w:r w:rsidR="00E114F9">
        <w:rPr>
          <w:rFonts w:asciiTheme="minorEastAsia" w:hAnsiTheme="minorEastAsia" w:cstheme="minorEastAsia" w:hint="eastAsia"/>
          <w:color w:val="000000"/>
          <w:kern w:val="24"/>
          <w:sz w:val="28"/>
          <w:szCs w:val="28"/>
        </w:rPr>
        <w:t xml:space="preserve"> </w:t>
      </w:r>
      <w:r w:rsidR="00E114F9" w:rsidRPr="00E114F9">
        <w:rPr>
          <w:rFonts w:asciiTheme="minorEastAsia" w:hAnsiTheme="minorEastAsia" w:cstheme="minorEastAsia"/>
          <w:color w:val="000000"/>
          <w:kern w:val="24"/>
          <w:sz w:val="28"/>
          <w:szCs w:val="28"/>
        </w:rPr>
        <w:t>MS, Anand IS, Bělohlávek J, et al;DAPA-HF Trial Committees and Investigators. Dapagliflozin in patients</w:t>
      </w:r>
      <w:r w:rsidR="00E114F9">
        <w:rPr>
          <w:rFonts w:asciiTheme="minorEastAsia" w:hAnsiTheme="minorEastAsia" w:cstheme="minorEastAsia" w:hint="eastAsia"/>
          <w:color w:val="000000"/>
          <w:kern w:val="24"/>
          <w:sz w:val="28"/>
          <w:szCs w:val="28"/>
        </w:rPr>
        <w:t xml:space="preserve"> </w:t>
      </w:r>
      <w:r w:rsidR="00E114F9" w:rsidRPr="00E114F9">
        <w:rPr>
          <w:rFonts w:asciiTheme="minorEastAsia" w:hAnsiTheme="minorEastAsia" w:cstheme="minorEastAsia"/>
          <w:color w:val="000000"/>
          <w:kern w:val="24"/>
          <w:sz w:val="28"/>
          <w:szCs w:val="28"/>
        </w:rPr>
        <w:t>with heart failure and reduced ejection fraction. N Engl J Med. 2019;381:1995–2008. doi:10.1056/NEJMoa1911303</w:t>
      </w:r>
    </w:p>
    <w:p w:rsidR="00484C3A" w:rsidRDefault="00484C3A" w:rsidP="00484C3A">
      <w:pPr>
        <w:wordWrap w:val="0"/>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20.JANKOWSKA E A,ROZENTRYT P,WITKOWSKA A,et al.</w:t>
      </w:r>
    </w:p>
    <w:p w:rsidR="00484C3A" w:rsidRDefault="00484C3A" w:rsidP="00484C3A">
      <w:pPr>
        <w:wordWrap w:val="0"/>
        <w:rPr>
          <w:rFonts w:asciiTheme="minorEastAsia" w:hAnsiTheme="minorEastAsia" w:cstheme="minorEastAsia"/>
          <w:sz w:val="28"/>
          <w:szCs w:val="28"/>
        </w:rPr>
      </w:pPr>
      <w:r>
        <w:rPr>
          <w:rFonts w:asciiTheme="minorEastAsia" w:hAnsiTheme="minorEastAsia" w:cstheme="minorEastAsia" w:hint="eastAsia"/>
          <w:sz w:val="28"/>
          <w:szCs w:val="28"/>
        </w:rPr>
        <w:t>Iron deficiency predicts impaired exercise capacity in pati</w:t>
      </w:r>
      <w:r>
        <w:rPr>
          <w:rFonts w:asciiTheme="minorEastAsia" w:hAnsiTheme="minorEastAsia" w:cstheme="minorEastAsia" w:hint="eastAsia"/>
          <w:sz w:val="28"/>
          <w:szCs w:val="28"/>
        </w:rPr>
        <w:lastRenderedPageBreak/>
        <w:t>ents with systolic chronic heart failure[J]. J Card Fail,2011,17(11):899-906.</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21.Li X,Zhang J,Huang J,et a1.A multicenter,randomized,double—blind,parallel—group ,placebo—controlled study of the effects of qili qiangxin capsules in patients with chronic heart failure[J].J Am Coil Cardiol,2013,62(12):1065-1072.DOI:10.1016/j.jacc.2013.05.035.</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22.Zhang Y,Zhang J,Butler J,et a1.Contemporary epidemiology,management,and outcomes of patients hospitalized for heart failure in China:results from the China heart failure(China—HF)registry[J].J Card Fail,2017,23(12):868—875.DOI:10.1016/j.cardfail.2017.09.014.</w:t>
      </w:r>
    </w:p>
    <w:p w:rsidR="00484C3A" w:rsidRDefault="00484C3A" w:rsidP="00484C3A">
      <w:pPr>
        <w:wordWrap w:val="0"/>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23.Tang AS，Wells GA，Talajic M，et al，Cardiacresynchronization therapy in mild-to-moderate heart failure[J]．N Engl J Med，2010，363(25)：2385—2395．DOI:10．1056／NEJMoal009540．</w:t>
      </w:r>
    </w:p>
    <w:p w:rsidR="00484C3A" w:rsidRDefault="00484C3A" w:rsidP="00484C3A">
      <w:pPr>
        <w:wordWrap w:val="0"/>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24.Lubitz SA，Leong—Sit P，Fine N，et a1．Effectiveness of cardiacresynechronization therapy in mild congestive heart failure：systematicreview and meta—analysisof randomized trials[J]:Eur J Heart Fail，2010，12(4)：360—366．DOI：10.1093／eurjhf／hfq029．</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25.Kober L，Thune JJ，Nielsen JC，et a1．Defibrillator</w:t>
      </w:r>
    </w:p>
    <w:p w:rsidR="00484C3A" w:rsidRDefault="00484C3A" w:rsidP="00484C3A">
      <w:pPr>
        <w:wordWrap w:val="0"/>
        <w:rPr>
          <w:rFonts w:asciiTheme="minorEastAsia" w:hAnsiTheme="minorEastAsia" w:cstheme="minorEastAsia"/>
          <w:sz w:val="28"/>
          <w:szCs w:val="28"/>
        </w:rPr>
      </w:pPr>
      <w:r>
        <w:rPr>
          <w:rFonts w:asciiTheme="minorEastAsia" w:hAnsiTheme="minorEastAsia" w:cstheme="minorEastAsia" w:hint="eastAsia"/>
          <w:sz w:val="28"/>
          <w:szCs w:val="28"/>
        </w:rPr>
        <w:lastRenderedPageBreak/>
        <w:t>Implantation in patients with nonischemic systolic heart failure[J]．N Engl J Med，2016，375(13)：1221—1230．DOI：10．1056／NEJMoal 608029．</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26.Rose EA, Gelijns AC, Moskowitz AJ, et a1. Long-term mechanical left ventricular assistance for end stage heartfailure[J]. N Eng J Med, 2001, 345(20):1435-1443.</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27.韩宏伟,苏晞,杨新玮,等.永久希氏束起搏在心力衰竭患者中的应用[J].中华心律失常学杂志,2018,22(2):111-116.DOI:10.3760/cma.j.issn.1007-6638.2018.02.005</w:t>
      </w:r>
    </w:p>
    <w:p w:rsidR="00484C3A" w:rsidRDefault="00484C3A" w:rsidP="00484C3A">
      <w:pPr>
        <w:wordWrap w:val="0"/>
        <w:ind w:firstLineChars="177" w:firstLine="496"/>
        <w:rPr>
          <w:rFonts w:asciiTheme="minorEastAsia" w:hAnsiTheme="minorEastAsia" w:cstheme="minorEastAsia"/>
          <w:sz w:val="28"/>
          <w:szCs w:val="28"/>
        </w:rPr>
      </w:pPr>
      <w:r>
        <w:rPr>
          <w:rFonts w:asciiTheme="minorEastAsia" w:hAnsiTheme="minorEastAsia" w:cstheme="minorEastAsia" w:hint="eastAsia"/>
          <w:sz w:val="28"/>
          <w:szCs w:val="28"/>
        </w:rPr>
        <w:t>28.心力衰竭超滤治疗专家组.心力衰竭超滤治疗建议[J].中华心血管病杂志,2016,44(6):477—482.DOI 10.3760/cma.i.issn.0253—3758.2016.06.005.</w:t>
      </w:r>
    </w:p>
    <w:p w:rsidR="00484C3A" w:rsidRDefault="00484C3A" w:rsidP="00484C3A">
      <w:pPr>
        <w:wordWrap w:val="0"/>
        <w:ind w:firstLineChars="177" w:firstLine="496"/>
        <w:jc w:val="left"/>
        <w:rPr>
          <w:rFonts w:asciiTheme="minorEastAsia" w:hAnsiTheme="minorEastAsia" w:cstheme="minorEastAsia"/>
          <w:sz w:val="28"/>
          <w:szCs w:val="28"/>
        </w:rPr>
      </w:pPr>
      <w:r>
        <w:rPr>
          <w:rFonts w:asciiTheme="minorEastAsia" w:hAnsiTheme="minorEastAsia" w:cstheme="minorEastAsia" w:hint="eastAsia"/>
          <w:sz w:val="28"/>
          <w:szCs w:val="28"/>
        </w:rPr>
        <w:t>29. 韩雅玲 遵循新指南：优化心力衰竭患者的诊断、治疗和管理 中华心血管病杂志，2018，46(10)，754-755  DOI:10.3760/cma.j.issn.0253-3758.2018.10.004.</w:t>
      </w:r>
    </w:p>
    <w:p w:rsidR="00484C3A" w:rsidRPr="00484C3A" w:rsidRDefault="00484C3A">
      <w:pPr>
        <w:ind w:firstLineChars="145" w:firstLine="406"/>
        <w:rPr>
          <w:rFonts w:asciiTheme="minorEastAsia" w:hAnsiTheme="minorEastAsia" w:cstheme="minorEastAsia"/>
          <w:sz w:val="28"/>
          <w:szCs w:val="28"/>
        </w:rPr>
      </w:pPr>
    </w:p>
    <w:p w:rsidR="00757A71" w:rsidRPr="00BD4F15" w:rsidRDefault="00757A71" w:rsidP="00167C2F">
      <w:pPr>
        <w:ind w:firstLineChars="50" w:firstLine="140"/>
        <w:jc w:val="left"/>
        <w:rPr>
          <w:rFonts w:asciiTheme="minorEastAsia" w:hAnsiTheme="minorEastAsia"/>
          <w:sz w:val="28"/>
          <w:szCs w:val="28"/>
        </w:rPr>
      </w:pPr>
    </w:p>
    <w:p w:rsidR="00757A71" w:rsidRPr="00757A71" w:rsidRDefault="00757A71">
      <w:pPr>
        <w:wordWrap w:val="0"/>
        <w:ind w:firstLineChars="145" w:firstLine="406"/>
        <w:rPr>
          <w:rFonts w:asciiTheme="minorEastAsia" w:hAnsiTheme="minorEastAsia" w:cstheme="minorEastAsia"/>
          <w:sz w:val="28"/>
          <w:szCs w:val="28"/>
        </w:rPr>
      </w:pPr>
    </w:p>
    <w:sectPr w:rsidR="00757A71" w:rsidRPr="00757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EBF" w:rsidRDefault="00C23EBF" w:rsidP="00647E86">
      <w:r>
        <w:separator/>
      </w:r>
    </w:p>
  </w:endnote>
  <w:endnote w:type="continuationSeparator" w:id="0">
    <w:p w:rsidR="00C23EBF" w:rsidRDefault="00C23EBF" w:rsidP="0064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EBF" w:rsidRDefault="00C23EBF" w:rsidP="00647E86">
      <w:r>
        <w:separator/>
      </w:r>
    </w:p>
  </w:footnote>
  <w:footnote w:type="continuationSeparator" w:id="0">
    <w:p w:rsidR="00C23EBF" w:rsidRDefault="00C23EBF" w:rsidP="00647E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5E89A26"/>
    <w:multiLevelType w:val="singleLevel"/>
    <w:tmpl w:val="E5E89A26"/>
    <w:lvl w:ilvl="0">
      <w:start w:val="11"/>
      <w:numFmt w:val="decimal"/>
      <w:lvlText w:val="%1."/>
      <w:lvlJc w:val="left"/>
      <w:pPr>
        <w:tabs>
          <w:tab w:val="left" w:pos="453"/>
        </w:tabs>
      </w:pPr>
    </w:lvl>
  </w:abstractNum>
  <w:abstractNum w:abstractNumId="1">
    <w:nsid w:val="1E2A5840"/>
    <w:multiLevelType w:val="multilevel"/>
    <w:tmpl w:val="D2BE3FA4"/>
    <w:lvl w:ilvl="0">
      <w:start w:val="1"/>
      <w:numFmt w:val="decimal"/>
      <w:lvlText w:val="%1."/>
      <w:lvlJc w:val="left"/>
      <w:pPr>
        <w:ind w:left="766" w:hanging="360"/>
      </w:pPr>
      <w:rPr>
        <w:rFonts w:hint="default"/>
      </w:rPr>
    </w:lvl>
    <w:lvl w:ilvl="1">
      <w:start w:val="1"/>
      <w:numFmt w:val="decimal"/>
      <w:isLgl/>
      <w:lvlText w:val="%1.%2"/>
      <w:lvlJc w:val="left"/>
      <w:pPr>
        <w:ind w:left="1126" w:hanging="72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486" w:hanging="1080"/>
      </w:pPr>
      <w:rPr>
        <w:rFonts w:hint="default"/>
      </w:rPr>
    </w:lvl>
    <w:lvl w:ilvl="4">
      <w:start w:val="1"/>
      <w:numFmt w:val="decimal"/>
      <w:isLgl/>
      <w:lvlText w:val="%1.%2.%3.%4.%5"/>
      <w:lvlJc w:val="left"/>
      <w:pPr>
        <w:ind w:left="1846" w:hanging="1440"/>
      </w:pPr>
      <w:rPr>
        <w:rFonts w:hint="default"/>
      </w:rPr>
    </w:lvl>
    <w:lvl w:ilvl="5">
      <w:start w:val="1"/>
      <w:numFmt w:val="decimal"/>
      <w:isLgl/>
      <w:lvlText w:val="%1.%2.%3.%4.%5.%6"/>
      <w:lvlJc w:val="left"/>
      <w:pPr>
        <w:ind w:left="2206" w:hanging="1800"/>
      </w:pPr>
      <w:rPr>
        <w:rFonts w:hint="default"/>
      </w:rPr>
    </w:lvl>
    <w:lvl w:ilvl="6">
      <w:start w:val="1"/>
      <w:numFmt w:val="decimal"/>
      <w:isLgl/>
      <w:lvlText w:val="%1.%2.%3.%4.%5.%6.%7"/>
      <w:lvlJc w:val="left"/>
      <w:pPr>
        <w:ind w:left="2566" w:hanging="2160"/>
      </w:pPr>
      <w:rPr>
        <w:rFonts w:hint="default"/>
      </w:rPr>
    </w:lvl>
    <w:lvl w:ilvl="7">
      <w:start w:val="1"/>
      <w:numFmt w:val="decimal"/>
      <w:isLgl/>
      <w:lvlText w:val="%1.%2.%3.%4.%5.%6.%7.%8"/>
      <w:lvlJc w:val="left"/>
      <w:pPr>
        <w:ind w:left="2566" w:hanging="2160"/>
      </w:pPr>
      <w:rPr>
        <w:rFonts w:hint="default"/>
      </w:rPr>
    </w:lvl>
    <w:lvl w:ilvl="8">
      <w:start w:val="1"/>
      <w:numFmt w:val="decimal"/>
      <w:isLgl/>
      <w:lvlText w:val="%1.%2.%3.%4.%5.%6.%7.%8.%9"/>
      <w:lvlJc w:val="left"/>
      <w:pPr>
        <w:ind w:left="2926" w:hanging="2520"/>
      </w:pPr>
      <w:rPr>
        <w:rFonts w:hint="default"/>
      </w:rPr>
    </w:lvl>
  </w:abstractNum>
  <w:abstractNum w:abstractNumId="2">
    <w:nsid w:val="4AF60F0F"/>
    <w:multiLevelType w:val="multilevel"/>
    <w:tmpl w:val="C1883976"/>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EE90DB2"/>
    <w:multiLevelType w:val="hybridMultilevel"/>
    <w:tmpl w:val="2976D8B6"/>
    <w:lvl w:ilvl="0" w:tplc="813A0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9A6A14"/>
    <w:multiLevelType w:val="multilevel"/>
    <w:tmpl w:val="93743EEA"/>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41B362C"/>
    <w:multiLevelType w:val="multilevel"/>
    <w:tmpl w:val="641B36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9A5"/>
    <w:rsid w:val="00114050"/>
    <w:rsid w:val="00167C2F"/>
    <w:rsid w:val="0018194F"/>
    <w:rsid w:val="001B091F"/>
    <w:rsid w:val="001E3DF2"/>
    <w:rsid w:val="002259ED"/>
    <w:rsid w:val="002308D7"/>
    <w:rsid w:val="002B3CA1"/>
    <w:rsid w:val="002C2257"/>
    <w:rsid w:val="00305264"/>
    <w:rsid w:val="003368ED"/>
    <w:rsid w:val="00342DF6"/>
    <w:rsid w:val="00362396"/>
    <w:rsid w:val="003B4A2F"/>
    <w:rsid w:val="003E2BF2"/>
    <w:rsid w:val="004378F8"/>
    <w:rsid w:val="00475445"/>
    <w:rsid w:val="00484C3A"/>
    <w:rsid w:val="005141AC"/>
    <w:rsid w:val="00516A96"/>
    <w:rsid w:val="0053360A"/>
    <w:rsid w:val="00541F6C"/>
    <w:rsid w:val="00593D36"/>
    <w:rsid w:val="005C7250"/>
    <w:rsid w:val="005E60D7"/>
    <w:rsid w:val="005F022E"/>
    <w:rsid w:val="0061124B"/>
    <w:rsid w:val="00612C81"/>
    <w:rsid w:val="006429DA"/>
    <w:rsid w:val="00647E86"/>
    <w:rsid w:val="00671D83"/>
    <w:rsid w:val="006800B5"/>
    <w:rsid w:val="00681EF1"/>
    <w:rsid w:val="00684197"/>
    <w:rsid w:val="006871BC"/>
    <w:rsid w:val="00694FE2"/>
    <w:rsid w:val="006A04A9"/>
    <w:rsid w:val="006C18B3"/>
    <w:rsid w:val="00757A71"/>
    <w:rsid w:val="00776BAA"/>
    <w:rsid w:val="00782D71"/>
    <w:rsid w:val="007C68F0"/>
    <w:rsid w:val="007D5320"/>
    <w:rsid w:val="0080517F"/>
    <w:rsid w:val="00815B68"/>
    <w:rsid w:val="0082139B"/>
    <w:rsid w:val="008273AF"/>
    <w:rsid w:val="00844EDA"/>
    <w:rsid w:val="0086338E"/>
    <w:rsid w:val="008C0959"/>
    <w:rsid w:val="008D79A5"/>
    <w:rsid w:val="0093280D"/>
    <w:rsid w:val="00936007"/>
    <w:rsid w:val="00966037"/>
    <w:rsid w:val="0098736C"/>
    <w:rsid w:val="009B09AC"/>
    <w:rsid w:val="00A054FF"/>
    <w:rsid w:val="00A27105"/>
    <w:rsid w:val="00A95F21"/>
    <w:rsid w:val="00AA1A63"/>
    <w:rsid w:val="00AC30EA"/>
    <w:rsid w:val="00AD4029"/>
    <w:rsid w:val="00B36CCD"/>
    <w:rsid w:val="00B579BC"/>
    <w:rsid w:val="00B7240C"/>
    <w:rsid w:val="00BF0CB3"/>
    <w:rsid w:val="00C23EBF"/>
    <w:rsid w:val="00C3585B"/>
    <w:rsid w:val="00C402A0"/>
    <w:rsid w:val="00C7540D"/>
    <w:rsid w:val="00CA22B8"/>
    <w:rsid w:val="00CE26EC"/>
    <w:rsid w:val="00D0474C"/>
    <w:rsid w:val="00D30192"/>
    <w:rsid w:val="00D8355C"/>
    <w:rsid w:val="00DA0697"/>
    <w:rsid w:val="00DA3C05"/>
    <w:rsid w:val="00DF24A6"/>
    <w:rsid w:val="00E05A77"/>
    <w:rsid w:val="00E114F9"/>
    <w:rsid w:val="00E51E9E"/>
    <w:rsid w:val="00E66BD2"/>
    <w:rsid w:val="00E92793"/>
    <w:rsid w:val="00E9669C"/>
    <w:rsid w:val="00ED0AA2"/>
    <w:rsid w:val="00ED57F1"/>
    <w:rsid w:val="00EE11B0"/>
    <w:rsid w:val="00F153AF"/>
    <w:rsid w:val="00F16095"/>
    <w:rsid w:val="00F247B0"/>
    <w:rsid w:val="00F55A08"/>
    <w:rsid w:val="00F87D1C"/>
    <w:rsid w:val="00FA3D0B"/>
    <w:rsid w:val="00FA68EB"/>
    <w:rsid w:val="00FC1556"/>
    <w:rsid w:val="056E3332"/>
    <w:rsid w:val="057D6996"/>
    <w:rsid w:val="0A2E28A2"/>
    <w:rsid w:val="0D7E5C2D"/>
    <w:rsid w:val="0F555245"/>
    <w:rsid w:val="0F6C33D7"/>
    <w:rsid w:val="10BC0F3F"/>
    <w:rsid w:val="1E345EAB"/>
    <w:rsid w:val="1FA5337D"/>
    <w:rsid w:val="221E0DFF"/>
    <w:rsid w:val="232D4014"/>
    <w:rsid w:val="23303AD9"/>
    <w:rsid w:val="24B10BA9"/>
    <w:rsid w:val="295D424B"/>
    <w:rsid w:val="32CB5DBD"/>
    <w:rsid w:val="32D56B1A"/>
    <w:rsid w:val="35F14113"/>
    <w:rsid w:val="3A266A28"/>
    <w:rsid w:val="3D053248"/>
    <w:rsid w:val="402A2CF9"/>
    <w:rsid w:val="40747882"/>
    <w:rsid w:val="41822D91"/>
    <w:rsid w:val="4A685361"/>
    <w:rsid w:val="4DAD7AF9"/>
    <w:rsid w:val="508A1711"/>
    <w:rsid w:val="55390973"/>
    <w:rsid w:val="5FBB713B"/>
    <w:rsid w:val="6D02632E"/>
    <w:rsid w:val="6F9462FC"/>
    <w:rsid w:val="73545A01"/>
    <w:rsid w:val="73F16E0C"/>
    <w:rsid w:val="74186824"/>
    <w:rsid w:val="772068B9"/>
    <w:rsid w:val="7E831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6B0701-D863-4FFC-8816-301DE20E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qFormat/>
    <w:rPr>
      <w:b/>
      <w:bCs/>
    </w:rPr>
  </w:style>
  <w:style w:type="character" w:styleId="a9">
    <w:name w:val="Strong"/>
    <w:basedOn w:val="a0"/>
    <w:uiPriority w:val="22"/>
    <w:qFormat/>
    <w:rPr>
      <w:b/>
      <w:bCs/>
    </w:rPr>
  </w:style>
  <w:style w:type="character" w:styleId="aa">
    <w:name w:val="annotation reference"/>
    <w:basedOn w:val="a0"/>
    <w:uiPriority w:val="99"/>
    <w:semiHidden/>
    <w:unhideWhenUsed/>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link w:val="1"/>
    <w:rPr>
      <w:b/>
      <w:kern w:val="44"/>
      <w:sz w:val="44"/>
    </w:rPr>
  </w:style>
  <w:style w:type="character" w:customStyle="1" w:styleId="Char">
    <w:name w:val="批注文字 Char"/>
    <w:basedOn w:val="a0"/>
    <w:link w:val="a3"/>
    <w:uiPriority w:val="99"/>
    <w:semiHidden/>
    <w:qFormat/>
    <w:rPr>
      <w:kern w:val="2"/>
      <w:sz w:val="21"/>
      <w:szCs w:val="22"/>
    </w:rPr>
  </w:style>
  <w:style w:type="character" w:customStyle="1" w:styleId="Char3">
    <w:name w:val="批注主题 Char"/>
    <w:basedOn w:val="Char"/>
    <w:link w:val="a8"/>
    <w:uiPriority w:val="99"/>
    <w:semiHidden/>
    <w:qFormat/>
    <w:rPr>
      <w:b/>
      <w:bCs/>
      <w:kern w:val="2"/>
      <w:sz w:val="21"/>
      <w:szCs w:val="22"/>
    </w:rPr>
  </w:style>
  <w:style w:type="character" w:customStyle="1" w:styleId="Char0">
    <w:name w:val="批注框文本 Char"/>
    <w:basedOn w:val="a0"/>
    <w:link w:val="a4"/>
    <w:uiPriority w:val="99"/>
    <w:semiHidden/>
    <w:rPr>
      <w:kern w:val="2"/>
      <w:sz w:val="18"/>
      <w:szCs w:val="18"/>
    </w:rPr>
  </w:style>
  <w:style w:type="character" w:customStyle="1" w:styleId="apple-converted-space">
    <w:name w:val="apple-converted-space"/>
    <w:basedOn w:val="a0"/>
    <w:qFormat/>
    <w:rsid w:val="0082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392">
      <w:bodyDiv w:val="1"/>
      <w:marLeft w:val="0"/>
      <w:marRight w:val="0"/>
      <w:marTop w:val="0"/>
      <w:marBottom w:val="0"/>
      <w:divBdr>
        <w:top w:val="none" w:sz="0" w:space="0" w:color="auto"/>
        <w:left w:val="none" w:sz="0" w:space="0" w:color="auto"/>
        <w:bottom w:val="none" w:sz="0" w:space="0" w:color="auto"/>
        <w:right w:val="none" w:sz="0" w:space="0" w:color="auto"/>
      </w:divBdr>
    </w:div>
    <w:div w:id="550503283">
      <w:bodyDiv w:val="1"/>
      <w:marLeft w:val="0"/>
      <w:marRight w:val="0"/>
      <w:marTop w:val="0"/>
      <w:marBottom w:val="0"/>
      <w:divBdr>
        <w:top w:val="none" w:sz="0" w:space="0" w:color="auto"/>
        <w:left w:val="none" w:sz="0" w:space="0" w:color="auto"/>
        <w:bottom w:val="none" w:sz="0" w:space="0" w:color="auto"/>
        <w:right w:val="none" w:sz="0" w:space="0" w:color="auto"/>
      </w:divBdr>
    </w:div>
    <w:div w:id="1460758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F5CC25-124D-40F0-BD5C-FE3F76E9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2145</Words>
  <Characters>12232</Characters>
  <Application>Microsoft Office Word</Application>
  <DocSecurity>0</DocSecurity>
  <Lines>101</Lines>
  <Paragraphs>28</Paragraphs>
  <ScaleCrop>false</ScaleCrop>
  <Company>Microsoft</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ivviw</dc:creator>
  <cp:lastModifiedBy>ivviw</cp:lastModifiedBy>
  <cp:revision>3</cp:revision>
  <dcterms:created xsi:type="dcterms:W3CDTF">2020-02-23T13:51:00Z</dcterms:created>
  <dcterms:modified xsi:type="dcterms:W3CDTF">2020-02-23T14:40:00Z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