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E85" w:rsidRDefault="00402CD2">
      <w:pPr>
        <w:spacing w:line="360" w:lineRule="auto"/>
        <w:jc w:val="center"/>
        <w:rPr>
          <w:rFonts w:ascii="宋体" w:eastAsia="宋体" w:hAnsi="宋体" w:cs="宋体"/>
          <w:b/>
          <w:color w:val="000000" w:themeColor="text1"/>
          <w:sz w:val="28"/>
          <w:szCs w:val="28"/>
        </w:rPr>
      </w:pPr>
      <w:r>
        <w:rPr>
          <w:rFonts w:ascii="宋体" w:eastAsia="宋体" w:hAnsi="宋体" w:cs="宋体" w:hint="eastAsia"/>
          <w:b/>
          <w:color w:val="000000" w:themeColor="text1"/>
          <w:sz w:val="28"/>
          <w:szCs w:val="28"/>
        </w:rPr>
        <w:t>习近平经济思想概述及融入微观经济学教学的必要性</w:t>
      </w:r>
      <w:r>
        <w:rPr>
          <w:rStyle w:val="ad"/>
          <w:rFonts w:ascii="宋体" w:eastAsia="宋体" w:hAnsi="宋体" w:cs="宋体"/>
          <w:b/>
          <w:color w:val="000000" w:themeColor="text1"/>
          <w:sz w:val="28"/>
          <w:szCs w:val="28"/>
        </w:rPr>
        <w:footnoteReference w:id="1"/>
      </w:r>
    </w:p>
    <w:p w:rsidR="00A43E85" w:rsidRDefault="00402CD2">
      <w:pPr>
        <w:jc w:val="center"/>
        <w:rPr>
          <w:color w:val="000000" w:themeColor="text1"/>
          <w:szCs w:val="21"/>
        </w:rPr>
      </w:pPr>
      <w:r>
        <w:rPr>
          <w:rFonts w:hint="eastAsia"/>
          <w:color w:val="000000" w:themeColor="text1"/>
          <w:szCs w:val="21"/>
        </w:rPr>
        <w:t>杨波</w:t>
      </w:r>
      <w:r>
        <w:rPr>
          <w:rFonts w:hint="eastAsia"/>
          <w:color w:val="000000" w:themeColor="text1"/>
          <w:szCs w:val="21"/>
        </w:rPr>
        <w:t xml:space="preserve"> </w:t>
      </w:r>
      <w:r>
        <w:rPr>
          <w:rFonts w:hint="eastAsia"/>
          <w:color w:val="000000" w:themeColor="text1"/>
          <w:szCs w:val="21"/>
        </w:rPr>
        <w:t>陈园</w:t>
      </w:r>
      <w:proofErr w:type="gramStart"/>
      <w:r>
        <w:rPr>
          <w:rFonts w:hint="eastAsia"/>
          <w:color w:val="000000" w:themeColor="text1"/>
          <w:szCs w:val="21"/>
        </w:rPr>
        <w:t>园</w:t>
      </w:r>
      <w:proofErr w:type="gramEnd"/>
      <w:r>
        <w:rPr>
          <w:rFonts w:hint="eastAsia"/>
          <w:color w:val="000000" w:themeColor="text1"/>
          <w:szCs w:val="21"/>
        </w:rPr>
        <w:t xml:space="preserve"> </w:t>
      </w:r>
      <w:r>
        <w:rPr>
          <w:rFonts w:hint="eastAsia"/>
          <w:color w:val="000000" w:themeColor="text1"/>
          <w:szCs w:val="21"/>
        </w:rPr>
        <w:t>赵兰</w:t>
      </w:r>
    </w:p>
    <w:p w:rsidR="00A43E85" w:rsidRDefault="00402CD2">
      <w:pPr>
        <w:ind w:firstLineChars="200" w:firstLine="420"/>
        <w:jc w:val="center"/>
        <w:rPr>
          <w:color w:val="000000" w:themeColor="text1"/>
          <w:szCs w:val="21"/>
        </w:rPr>
      </w:pPr>
      <w:r>
        <w:rPr>
          <w:rFonts w:hint="eastAsia"/>
          <w:color w:val="000000" w:themeColor="text1"/>
          <w:szCs w:val="21"/>
        </w:rPr>
        <w:t>（重庆邮电大学经济管理学院</w:t>
      </w:r>
      <w:r>
        <w:rPr>
          <w:rFonts w:hint="eastAsia"/>
          <w:color w:val="000000" w:themeColor="text1"/>
          <w:szCs w:val="21"/>
        </w:rPr>
        <w:t xml:space="preserve"> 400065</w:t>
      </w:r>
      <w:r>
        <w:rPr>
          <w:rFonts w:hint="eastAsia"/>
          <w:color w:val="000000" w:themeColor="text1"/>
          <w:szCs w:val="21"/>
        </w:rPr>
        <w:t>）</w:t>
      </w:r>
    </w:p>
    <w:p w:rsidR="00A43E85" w:rsidRDefault="00402CD2">
      <w:pPr>
        <w:autoSpaceDE w:val="0"/>
        <w:autoSpaceDN w:val="0"/>
        <w:adjustRightInd w:val="0"/>
        <w:snapToGrid w:val="0"/>
        <w:ind w:firstLineChars="200" w:firstLine="422"/>
        <w:jc w:val="left"/>
        <w:rPr>
          <w:rFonts w:ascii="宋体" w:eastAsia="宋体" w:hAnsi="宋体" w:cs="宋体"/>
          <w:color w:val="000000" w:themeColor="text1"/>
          <w:szCs w:val="21"/>
        </w:rPr>
      </w:pPr>
      <w:r>
        <w:rPr>
          <w:rFonts w:ascii="宋体" w:eastAsia="宋体" w:hAnsi="宋体" w:cs="宋体" w:hint="eastAsia"/>
          <w:b/>
          <w:color w:val="000000" w:themeColor="text1"/>
          <w:szCs w:val="21"/>
        </w:rPr>
        <w:t>摘要：</w:t>
      </w:r>
      <w:r>
        <w:rPr>
          <w:rFonts w:ascii="宋体" w:eastAsia="宋体" w:hAnsi="宋体" w:cs="宋体" w:hint="eastAsia"/>
          <w:color w:val="000000" w:themeColor="text1"/>
          <w:szCs w:val="21"/>
        </w:rPr>
        <w:t>目前微观经济学教学中存在理论的实际运用性较差、教学内容与实践脱节、教学内容过于西方化等问题。习近平新时代中国特色社会主义经济思想根植于中国实践，是对中国经济改革和发展问题的深刻阐释，是马克思主义与中国经济发展实践的结晶，</w:t>
      </w:r>
      <w:proofErr w:type="gramStart"/>
      <w:r>
        <w:rPr>
          <w:rFonts w:ascii="宋体" w:eastAsia="宋体" w:hAnsi="宋体" w:cs="宋体" w:hint="eastAsia"/>
          <w:color w:val="000000" w:themeColor="text1"/>
          <w:szCs w:val="21"/>
        </w:rPr>
        <w:t>将习近</w:t>
      </w:r>
      <w:proofErr w:type="gramEnd"/>
      <w:r>
        <w:rPr>
          <w:rFonts w:ascii="宋体" w:eastAsia="宋体" w:hAnsi="宋体" w:cs="宋体" w:hint="eastAsia"/>
          <w:color w:val="000000" w:themeColor="text1"/>
          <w:szCs w:val="21"/>
        </w:rPr>
        <w:t>平经济思想融入到微观经济学的教学中，具有重要的意义。本文概述了习近平经济思想中与微观经济学相关的几点论断，分析将其融入微观经济学教学中的必要性。</w:t>
      </w:r>
    </w:p>
    <w:p w:rsidR="00A43E85" w:rsidRDefault="00402CD2">
      <w:pPr>
        <w:adjustRightInd w:val="0"/>
        <w:snapToGrid w:val="0"/>
        <w:ind w:firstLineChars="200" w:firstLine="422"/>
        <w:rPr>
          <w:rFonts w:ascii="宋体" w:eastAsia="宋体" w:hAnsi="宋体" w:cs="宋体"/>
          <w:color w:val="000000" w:themeColor="text1"/>
          <w:szCs w:val="21"/>
        </w:rPr>
      </w:pPr>
      <w:r>
        <w:rPr>
          <w:rFonts w:ascii="宋体" w:eastAsia="宋体" w:hAnsi="宋体" w:cs="宋体" w:hint="eastAsia"/>
          <w:b/>
          <w:color w:val="000000" w:themeColor="text1"/>
          <w:szCs w:val="21"/>
        </w:rPr>
        <w:t>关键词：</w:t>
      </w:r>
      <w:r>
        <w:rPr>
          <w:rFonts w:ascii="宋体" w:eastAsia="宋体" w:hAnsi="宋体" w:cs="宋体" w:hint="eastAsia"/>
          <w:color w:val="000000" w:themeColor="text1"/>
          <w:szCs w:val="21"/>
        </w:rPr>
        <w:t>习近平经济思想</w:t>
      </w:r>
      <w:r w:rsidR="00E05BD8">
        <w:rPr>
          <w:rFonts w:ascii="宋体" w:eastAsia="宋体" w:hAnsi="宋体" w:cs="宋体" w:hint="eastAsia"/>
          <w:color w:val="000000" w:themeColor="text1"/>
          <w:szCs w:val="21"/>
        </w:rPr>
        <w:t>；</w:t>
      </w:r>
      <w:r>
        <w:rPr>
          <w:rFonts w:ascii="宋体" w:eastAsia="宋体" w:hAnsi="宋体" w:cs="宋体" w:hint="eastAsia"/>
          <w:color w:val="000000" w:themeColor="text1"/>
          <w:szCs w:val="21"/>
        </w:rPr>
        <w:t>微观经济学</w:t>
      </w:r>
      <w:r w:rsidR="00E05BD8">
        <w:rPr>
          <w:rFonts w:ascii="宋体" w:eastAsia="宋体" w:hAnsi="宋体" w:cs="宋体" w:hint="eastAsia"/>
          <w:color w:val="000000" w:themeColor="text1"/>
          <w:szCs w:val="21"/>
        </w:rPr>
        <w:t>；</w:t>
      </w:r>
      <w:r>
        <w:rPr>
          <w:rFonts w:ascii="宋体" w:eastAsia="宋体" w:hAnsi="宋体" w:cs="宋体" w:hint="eastAsia"/>
          <w:color w:val="000000" w:themeColor="text1"/>
          <w:szCs w:val="21"/>
        </w:rPr>
        <w:t>融入</w:t>
      </w:r>
    </w:p>
    <w:p w:rsidR="00A43E85" w:rsidRPr="004348A9" w:rsidRDefault="00A43E85">
      <w:pPr>
        <w:adjustRightInd w:val="0"/>
        <w:snapToGrid w:val="0"/>
        <w:rPr>
          <w:rFonts w:ascii="Times New Roman" w:eastAsia="宋体" w:hAnsi="Times New Roman" w:cs="Times New Roman"/>
          <w:color w:val="000000" w:themeColor="text1"/>
          <w:szCs w:val="21"/>
        </w:rPr>
      </w:pPr>
    </w:p>
    <w:p w:rsidR="00A43E85" w:rsidRDefault="00402CD2">
      <w:pPr>
        <w:adjustRightInd w:val="0"/>
        <w:snapToGrid w:val="0"/>
        <w:ind w:firstLineChars="200" w:firstLine="420"/>
        <w:rPr>
          <w:rFonts w:ascii="宋体" w:eastAsia="宋体" w:hAnsi="宋体" w:cs="宋体"/>
          <w:b/>
          <w:bCs/>
          <w:szCs w:val="21"/>
        </w:rPr>
      </w:pPr>
      <w:r>
        <w:rPr>
          <w:rFonts w:ascii="宋体" w:eastAsia="宋体" w:hAnsi="宋体" w:cs="宋体" w:hint="eastAsia"/>
          <w:szCs w:val="21"/>
        </w:rPr>
        <w:t>2017 年召开的中央经济工作会议，首次明确提出了“习近平新时代中国特色社会主义经济思想”，并指出其“不但是习近平新时代中国特色社会主义思想的重要构成，更是对马克思主义政治经济学在新的时代背景下的创新和发展”。微观经济学作为教育部指定的高等学校经济管理类专业的核心基础课程之一，目前在教学中存在很多问题，</w:t>
      </w:r>
      <w:proofErr w:type="gramStart"/>
      <w:r>
        <w:rPr>
          <w:rFonts w:ascii="宋体" w:eastAsia="宋体" w:hAnsi="宋体" w:cs="宋体" w:hint="eastAsia"/>
          <w:szCs w:val="21"/>
        </w:rPr>
        <w:t>将习近</w:t>
      </w:r>
      <w:proofErr w:type="gramEnd"/>
      <w:r>
        <w:rPr>
          <w:rFonts w:ascii="宋体" w:eastAsia="宋体" w:hAnsi="宋体" w:cs="宋体" w:hint="eastAsia"/>
          <w:szCs w:val="21"/>
        </w:rPr>
        <w:t>平中国特色社会主义经济思想融入微观经济学教学中，具有重要的意义。</w:t>
      </w:r>
    </w:p>
    <w:p w:rsidR="00A43E85" w:rsidRDefault="00402CD2">
      <w:pPr>
        <w:adjustRightInd w:val="0"/>
        <w:snapToGrid w:val="0"/>
        <w:ind w:firstLineChars="200" w:firstLine="482"/>
        <w:rPr>
          <w:rFonts w:ascii="宋体" w:eastAsia="宋体" w:hAnsi="宋体" w:cs="宋体"/>
          <w:b/>
          <w:sz w:val="24"/>
          <w:szCs w:val="24"/>
        </w:rPr>
      </w:pPr>
      <w:r>
        <w:rPr>
          <w:rFonts w:ascii="宋体" w:eastAsia="宋体" w:hAnsi="宋体" w:cs="宋体" w:hint="eastAsia"/>
          <w:b/>
          <w:sz w:val="24"/>
          <w:szCs w:val="24"/>
        </w:rPr>
        <w:t>一、微观经济学课程教学存在的问题</w:t>
      </w:r>
    </w:p>
    <w:p w:rsidR="00A43E85" w:rsidRDefault="00402CD2">
      <w:pPr>
        <w:adjustRightInd w:val="0"/>
        <w:snapToGrid w:val="0"/>
        <w:ind w:firstLineChars="200" w:firstLine="422"/>
        <w:rPr>
          <w:rFonts w:ascii="宋体" w:eastAsia="宋体" w:hAnsi="宋体" w:cs="宋体"/>
          <w:b/>
          <w:szCs w:val="21"/>
        </w:rPr>
      </w:pPr>
      <w:r>
        <w:rPr>
          <w:rFonts w:ascii="宋体" w:eastAsia="宋体" w:hAnsi="宋体" w:cs="宋体" w:hint="eastAsia"/>
          <w:b/>
          <w:szCs w:val="21"/>
        </w:rPr>
        <w:t>1、部分微观经济学理论的实际运用性较差</w:t>
      </w:r>
    </w:p>
    <w:p w:rsidR="00A43E85" w:rsidRDefault="00402CD2">
      <w:pPr>
        <w:autoSpaceDE w:val="0"/>
        <w:autoSpaceDN w:val="0"/>
        <w:adjustRightInd w:val="0"/>
        <w:snapToGrid w:val="0"/>
        <w:ind w:firstLineChars="200" w:firstLine="420"/>
        <w:jc w:val="left"/>
        <w:rPr>
          <w:rFonts w:asciiTheme="minorEastAsia" w:hAnsiTheme="minorEastAsia"/>
          <w:szCs w:val="21"/>
        </w:rPr>
      </w:pPr>
      <w:r>
        <w:rPr>
          <w:rFonts w:asciiTheme="minorEastAsia" w:hAnsiTheme="minorEastAsia" w:cs="宋体" w:hint="eastAsia"/>
          <w:bCs/>
          <w:szCs w:val="21"/>
        </w:rPr>
        <w:t>微观经济学有许多原理和模型,这些原理和模型都是通过对经济现象和问题的深入研究总结出来的,是微观经济学的精华所在,具有重要的学术价值。但是在建立这些经济学模型时，都是要预先设立了一个或者多个条件,只有满足了这些条件,经济学模型和结论才能成立。如果条件不符却强行使用模型分析,则会使结论发生较大的偏差。例如，</w:t>
      </w:r>
      <w:proofErr w:type="gramStart"/>
      <w:r>
        <w:rPr>
          <w:rFonts w:asciiTheme="minorEastAsia" w:hAnsiTheme="minorEastAsia" w:cs="宋体" w:hint="eastAsia"/>
          <w:bCs/>
          <w:szCs w:val="21"/>
        </w:rPr>
        <w:t>经济人</w:t>
      </w:r>
      <w:proofErr w:type="gramEnd"/>
      <w:r>
        <w:rPr>
          <w:rFonts w:asciiTheme="minorEastAsia" w:hAnsiTheme="minorEastAsia" w:cs="宋体" w:hint="eastAsia"/>
          <w:bCs/>
          <w:szCs w:val="21"/>
        </w:rPr>
        <w:t>假设是西</w:t>
      </w:r>
      <w:r>
        <w:rPr>
          <w:rFonts w:asciiTheme="minorEastAsia" w:hAnsiTheme="minorEastAsia" w:cs="AdobeHeitiStd-Regular" w:hint="eastAsia"/>
          <w:kern w:val="0"/>
          <w:szCs w:val="21"/>
        </w:rPr>
        <w:t>方经济学的最重要的假设之一，它指出经济主体都是自利的，都是追求利益最大化的。但现实中，人们的行为并不单纯出自追求金钱的目的，还有社会和心理方面的需要，人们都只是追求可以实现的“满意的状态”而不是“最大化</w:t>
      </w:r>
      <w:r w:rsidR="00EB4BE6">
        <w:rPr>
          <w:rFonts w:asciiTheme="minorEastAsia" w:hAnsiTheme="minorEastAsia" w:cs="AdobeHeitiStd-Regular" w:hint="eastAsia"/>
          <w:kern w:val="0"/>
          <w:szCs w:val="21"/>
        </w:rPr>
        <w:t>”</w:t>
      </w:r>
      <w:r>
        <w:rPr>
          <w:rFonts w:asciiTheme="minorEastAsia" w:hAnsiTheme="minorEastAsia" w:cs="AdobeHeitiStd-Regular" w:hint="eastAsia"/>
          <w:kern w:val="0"/>
          <w:szCs w:val="21"/>
        </w:rPr>
        <w:t>。西方经济学还有另一个非常重要的假设，是假设经济主体在决策时是完全理性的，即在经济活动中，人们掌握完全信息，能够做出最优决策。但是在现实社会中，市场是瞬息万变的，信息呈爆炸式增长，要掌握完全的信息，做出最优决策是不可能的。这些假设距离现实情况较远，因此建立在此假设基础上的经济学模型和原理的实际运用性也较差。</w:t>
      </w:r>
      <w:r>
        <w:rPr>
          <w:rFonts w:asciiTheme="minorEastAsia" w:hAnsiTheme="minorEastAsia" w:cs="AdobeHeitiStd-Regular"/>
          <w:kern w:val="0"/>
          <w:szCs w:val="21"/>
        </w:rPr>
        <w:t xml:space="preserve"> </w:t>
      </w:r>
    </w:p>
    <w:p w:rsidR="00A43E85" w:rsidRDefault="00402CD2">
      <w:pPr>
        <w:adjustRightInd w:val="0"/>
        <w:snapToGrid w:val="0"/>
        <w:ind w:firstLineChars="200" w:firstLine="422"/>
        <w:rPr>
          <w:rFonts w:ascii="宋体" w:eastAsia="宋体" w:hAnsi="宋体" w:cs="宋体"/>
          <w:b/>
          <w:szCs w:val="21"/>
        </w:rPr>
      </w:pPr>
      <w:r>
        <w:rPr>
          <w:rFonts w:ascii="宋体" w:eastAsia="宋体" w:hAnsi="宋体" w:cs="宋体" w:hint="eastAsia"/>
          <w:b/>
          <w:szCs w:val="21"/>
        </w:rPr>
        <w:t>2、微观经济学的教学内容与实践有些脱节</w:t>
      </w:r>
    </w:p>
    <w:p w:rsidR="00A43E85" w:rsidRDefault="00402CD2">
      <w:pPr>
        <w:autoSpaceDE w:val="0"/>
        <w:autoSpaceDN w:val="0"/>
        <w:adjustRightInd w:val="0"/>
        <w:snapToGrid w:val="0"/>
        <w:ind w:firstLineChars="200" w:firstLine="420"/>
        <w:jc w:val="left"/>
        <w:rPr>
          <w:rFonts w:ascii="宋体" w:eastAsia="宋体" w:hAnsi="宋体" w:cs="宋体"/>
          <w:szCs w:val="21"/>
        </w:rPr>
      </w:pPr>
      <w:r>
        <w:rPr>
          <w:rFonts w:ascii="宋体" w:eastAsia="宋体" w:hAnsi="宋体" w:cs="宋体" w:hint="eastAsia"/>
          <w:szCs w:val="21"/>
        </w:rPr>
        <w:t>微观经济学是一门理论性和应用性都很强的学科，在教学过程中如果只注重理论教学而忽略其应用性将难以适应社会的需求，也难得到学生的认可。例如将价格效应分解成替代效应和收入效应的理论中，需要做一条虚拟的补偿线，这非常抽象，又如消费理论和生产理论中的边际替代率递减规律和边际技术替代率递减规律，也因为缺乏案例不好理解。有些教材即使</w:t>
      </w:r>
      <w:r w:rsidR="00E23226">
        <w:rPr>
          <w:rFonts w:ascii="宋体" w:eastAsia="宋体" w:hAnsi="宋体" w:cs="宋体" w:hint="eastAsia"/>
          <w:szCs w:val="21"/>
        </w:rPr>
        <w:t>有</w:t>
      </w:r>
      <w:r>
        <w:rPr>
          <w:rFonts w:ascii="宋体" w:eastAsia="宋体" w:hAnsi="宋体" w:cs="宋体" w:hint="eastAsia"/>
          <w:szCs w:val="21"/>
        </w:rPr>
        <w:t>案例也与现实生活严重脱节，例如在分析社会生产力边界曲线</w:t>
      </w:r>
      <w:r>
        <w:rPr>
          <w:rFonts w:asciiTheme="minorEastAsia" w:hAnsiTheme="minorEastAsia" w:cs="AdobeHeitiStd-Regular" w:hint="eastAsia"/>
          <w:kern w:val="0"/>
          <w:szCs w:val="21"/>
        </w:rPr>
        <w:t>的时候，很多教材用</w:t>
      </w:r>
      <w:r>
        <w:rPr>
          <w:rFonts w:asciiTheme="minorEastAsia" w:hAnsiTheme="minorEastAsia" w:cs="KTJ+ZEGIVk-4" w:hint="eastAsia"/>
          <w:kern w:val="0"/>
          <w:szCs w:val="21"/>
        </w:rPr>
        <w:t>“</w:t>
      </w:r>
      <w:r>
        <w:rPr>
          <w:rFonts w:asciiTheme="minorEastAsia" w:hAnsiTheme="minorEastAsia" w:cs="AdobeHeitiStd-Regular" w:hint="eastAsia"/>
          <w:kern w:val="0"/>
          <w:szCs w:val="21"/>
        </w:rPr>
        <w:t>大炮</w:t>
      </w:r>
      <w:r>
        <w:rPr>
          <w:rFonts w:asciiTheme="minorEastAsia" w:hAnsiTheme="minorEastAsia" w:cs="KTJ+ZEGIVk-4" w:hint="eastAsia"/>
          <w:kern w:val="0"/>
          <w:szCs w:val="21"/>
        </w:rPr>
        <w:t>”</w:t>
      </w:r>
      <w:r>
        <w:rPr>
          <w:rFonts w:asciiTheme="minorEastAsia" w:hAnsiTheme="minorEastAsia" w:cs="AdobeHeitiStd-Regular" w:hint="eastAsia"/>
          <w:kern w:val="0"/>
          <w:szCs w:val="21"/>
        </w:rPr>
        <w:t>和</w:t>
      </w:r>
      <w:r>
        <w:rPr>
          <w:rFonts w:asciiTheme="minorEastAsia" w:hAnsiTheme="minorEastAsia" w:cs="KTJ+ZEGIVk-4" w:hint="eastAsia"/>
          <w:kern w:val="0"/>
          <w:szCs w:val="21"/>
        </w:rPr>
        <w:t>“</w:t>
      </w:r>
      <w:r>
        <w:rPr>
          <w:rFonts w:asciiTheme="minorEastAsia" w:hAnsiTheme="minorEastAsia" w:cs="AdobeHeitiStd-Regular" w:hint="eastAsia"/>
          <w:kern w:val="0"/>
          <w:szCs w:val="21"/>
        </w:rPr>
        <w:t>黄油</w:t>
      </w:r>
      <w:r>
        <w:rPr>
          <w:rFonts w:asciiTheme="minorEastAsia" w:hAnsiTheme="minorEastAsia" w:cs="KTJ+ZEGIVk-4" w:hint="eastAsia"/>
          <w:kern w:val="0"/>
          <w:szCs w:val="21"/>
        </w:rPr>
        <w:t>”</w:t>
      </w:r>
      <w:r>
        <w:rPr>
          <w:rFonts w:asciiTheme="minorEastAsia" w:hAnsiTheme="minorEastAsia" w:cs="AdobeHeitiStd-Regular" w:hint="eastAsia"/>
          <w:kern w:val="0"/>
          <w:szCs w:val="21"/>
        </w:rPr>
        <w:t>的案例</w:t>
      </w:r>
      <w:r>
        <w:rPr>
          <w:rFonts w:asciiTheme="minorEastAsia" w:hAnsiTheme="minorEastAsia" w:cs="AdobeHeitiStd-Regular" w:hint="eastAsia"/>
          <w:color w:val="000000" w:themeColor="text1"/>
          <w:kern w:val="0"/>
          <w:szCs w:val="21"/>
        </w:rPr>
        <w:t>，但这两种商品对于中国学生来说，都不是生活常见品，不能帮助加深理解。</w:t>
      </w:r>
      <w:r>
        <w:rPr>
          <w:rFonts w:ascii="宋体" w:eastAsia="宋体" w:hAnsi="宋体" w:cs="宋体" w:hint="eastAsia"/>
          <w:szCs w:val="21"/>
        </w:rPr>
        <w:t>调研数据显示，70%的学生认为微观经济学“理论抽象枯燥”，35%的学生认为微观经济学教学“案例少，理论联系实际弱”。因此，</w:t>
      </w:r>
      <w:r>
        <w:rPr>
          <w:rFonts w:asciiTheme="minorEastAsia" w:hAnsiTheme="minorEastAsia" w:cs="AdobeHeitiStd-Regular" w:hint="eastAsia"/>
          <w:color w:val="000000" w:themeColor="text1"/>
          <w:kern w:val="0"/>
          <w:szCs w:val="21"/>
        </w:rPr>
        <w:t>应选用学生</w:t>
      </w:r>
      <w:r>
        <w:rPr>
          <w:rFonts w:ascii="宋体" w:eastAsia="宋体" w:hAnsi="宋体" w:cs="宋体" w:hint="eastAsia"/>
          <w:szCs w:val="21"/>
        </w:rPr>
        <w:t>喜闻乐见</w:t>
      </w:r>
      <w:r>
        <w:rPr>
          <w:rFonts w:ascii="宋体" w:eastAsia="宋体" w:hAnsi="宋体" w:cs="宋体"/>
          <w:szCs w:val="21"/>
        </w:rPr>
        <w:t>的生活案例</w:t>
      </w:r>
      <w:r>
        <w:rPr>
          <w:rFonts w:ascii="宋体" w:eastAsia="宋体" w:hAnsi="宋体" w:cs="宋体" w:hint="eastAsia"/>
          <w:szCs w:val="21"/>
        </w:rPr>
        <w:t>，</w:t>
      </w:r>
      <w:r>
        <w:rPr>
          <w:rFonts w:ascii="宋体" w:eastAsia="宋体" w:hAnsi="宋体" w:cs="宋体"/>
          <w:szCs w:val="21"/>
        </w:rPr>
        <w:t>才能帮助学生更好地理解经济学原理。</w:t>
      </w:r>
    </w:p>
    <w:p w:rsidR="00A43E85" w:rsidRDefault="00402CD2">
      <w:pPr>
        <w:adjustRightInd w:val="0"/>
        <w:snapToGrid w:val="0"/>
        <w:ind w:firstLineChars="200" w:firstLine="422"/>
        <w:rPr>
          <w:rFonts w:ascii="宋体" w:eastAsia="宋体" w:hAnsi="宋体" w:cs="宋体"/>
          <w:szCs w:val="21"/>
        </w:rPr>
      </w:pPr>
      <w:r>
        <w:rPr>
          <w:rFonts w:ascii="宋体" w:eastAsia="宋体" w:hAnsi="宋体" w:cs="宋体" w:hint="eastAsia"/>
          <w:b/>
          <w:bCs/>
          <w:szCs w:val="21"/>
        </w:rPr>
        <w:t>3.案例资源创新度较低，</w:t>
      </w:r>
      <w:r w:rsidR="005A067D">
        <w:rPr>
          <w:rFonts w:ascii="宋体" w:eastAsia="宋体" w:hAnsi="宋体" w:cs="宋体" w:hint="eastAsia"/>
          <w:b/>
          <w:bCs/>
          <w:szCs w:val="21"/>
        </w:rPr>
        <w:t>不能</w:t>
      </w:r>
      <w:r>
        <w:rPr>
          <w:rFonts w:ascii="宋体" w:eastAsia="宋体" w:hAnsi="宋体" w:cs="宋体" w:hint="eastAsia"/>
          <w:b/>
          <w:bCs/>
          <w:szCs w:val="21"/>
        </w:rPr>
        <w:t>与时俱进</w:t>
      </w:r>
    </w:p>
    <w:p w:rsidR="00A43E85" w:rsidRDefault="00402CD2">
      <w:pPr>
        <w:autoSpaceDE w:val="0"/>
        <w:autoSpaceDN w:val="0"/>
        <w:adjustRightInd w:val="0"/>
        <w:snapToGrid w:val="0"/>
        <w:ind w:firstLineChars="200" w:firstLine="420"/>
        <w:jc w:val="left"/>
        <w:rPr>
          <w:rFonts w:ascii="宋体" w:eastAsia="宋体" w:hAnsi="宋体" w:cs="宋体"/>
          <w:szCs w:val="21"/>
        </w:rPr>
      </w:pPr>
      <w:r>
        <w:rPr>
          <w:rFonts w:ascii="宋体" w:eastAsia="宋体" w:hAnsi="宋体" w:cs="宋体" w:hint="eastAsia"/>
          <w:szCs w:val="21"/>
        </w:rPr>
        <w:t>微观经济学是一门动态的学科，会随着社会经济的发展而不断发展。案例教学是微观经济学常见的教学手段，其目的是让学生更加深刻地理解理论的价值和意义。但是目前教材使用的案例资源大</w:t>
      </w:r>
      <w:r w:rsidR="004207C7">
        <w:rPr>
          <w:rFonts w:ascii="宋体" w:eastAsia="宋体" w:hAnsi="宋体" w:cs="宋体" w:hint="eastAsia"/>
          <w:szCs w:val="21"/>
        </w:rPr>
        <w:t>多</w:t>
      </w:r>
      <w:r>
        <w:rPr>
          <w:rFonts w:ascii="宋体" w:eastAsia="宋体" w:hAnsi="宋体" w:cs="宋体" w:hint="eastAsia"/>
          <w:szCs w:val="21"/>
        </w:rPr>
        <w:t>过时了，学生不能很好地用这些案例来理解复杂的理论知识。例如，在讲述消费者行为理</w:t>
      </w:r>
      <w:r>
        <w:rPr>
          <w:rFonts w:ascii="宋体" w:eastAsia="宋体" w:hAnsi="宋体" w:cs="宋体"/>
          <w:szCs w:val="21"/>
        </w:rPr>
        <w:t>论</w:t>
      </w:r>
      <w:r>
        <w:rPr>
          <w:rFonts w:ascii="宋体" w:eastAsia="宋体" w:hAnsi="宋体" w:cs="宋体" w:hint="eastAsia"/>
          <w:szCs w:val="21"/>
        </w:rPr>
        <w:t>时</w:t>
      </w:r>
      <w:r>
        <w:rPr>
          <w:rFonts w:ascii="宋体" w:eastAsia="宋体" w:hAnsi="宋体" w:cs="宋体"/>
          <w:szCs w:val="21"/>
        </w:rPr>
        <w:t xml:space="preserve">, </w:t>
      </w:r>
      <w:r>
        <w:rPr>
          <w:rFonts w:asciiTheme="minorEastAsia" w:hAnsiTheme="minorEastAsia" w:cs="B4+CAJ FNT00" w:hint="eastAsia"/>
          <w:kern w:val="0"/>
          <w:szCs w:val="21"/>
        </w:rPr>
        <w:t>教材经常使用</w:t>
      </w:r>
      <w:r>
        <w:rPr>
          <w:rFonts w:asciiTheme="minorEastAsia" w:hAnsiTheme="minorEastAsia" w:cs="B5+CAJSymbolA" w:hint="eastAsia"/>
          <w:kern w:val="0"/>
          <w:szCs w:val="21"/>
        </w:rPr>
        <w:t>“钻石与水”和“吃三个面包”</w:t>
      </w:r>
      <w:r>
        <w:rPr>
          <w:rFonts w:asciiTheme="minorEastAsia" w:hAnsiTheme="minorEastAsia" w:cs="宋体" w:hint="eastAsia"/>
          <w:kern w:val="0"/>
          <w:szCs w:val="21"/>
        </w:rPr>
        <w:t>案例</w:t>
      </w:r>
      <w:r>
        <w:rPr>
          <w:rFonts w:asciiTheme="minorEastAsia" w:hAnsiTheme="minorEastAsia" w:cs="B4+CAJ FNT00" w:hint="eastAsia"/>
          <w:kern w:val="0"/>
          <w:szCs w:val="21"/>
        </w:rPr>
        <w:t>，但看明星演唱会、</w:t>
      </w:r>
      <w:proofErr w:type="gramStart"/>
      <w:r>
        <w:rPr>
          <w:rFonts w:asciiTheme="minorEastAsia" w:hAnsiTheme="minorEastAsia" w:cs="B4+CAJ FNT00" w:hint="eastAsia"/>
          <w:kern w:val="0"/>
          <w:szCs w:val="21"/>
        </w:rPr>
        <w:t>网红促销</w:t>
      </w:r>
      <w:proofErr w:type="gramEnd"/>
      <w:r>
        <w:rPr>
          <w:rFonts w:asciiTheme="minorEastAsia" w:hAnsiTheme="minorEastAsia" w:cs="B4+CAJ FNT00" w:hint="eastAsia"/>
          <w:kern w:val="0"/>
          <w:szCs w:val="21"/>
        </w:rPr>
        <w:t>效应、综艺</w:t>
      </w:r>
      <w:r w:rsidR="006218FC">
        <w:rPr>
          <w:rFonts w:asciiTheme="minorEastAsia" w:hAnsiTheme="minorEastAsia" w:cs="B4+CAJ FNT00" w:hint="eastAsia"/>
          <w:kern w:val="0"/>
          <w:szCs w:val="21"/>
        </w:rPr>
        <w:t>和</w:t>
      </w:r>
      <w:r>
        <w:rPr>
          <w:rFonts w:asciiTheme="minorEastAsia" w:hAnsiTheme="minorEastAsia" w:cs="B4+CAJ FNT00" w:hint="eastAsia"/>
          <w:kern w:val="0"/>
          <w:szCs w:val="21"/>
        </w:rPr>
        <w:t>影视的赞助效应</w:t>
      </w:r>
      <w:r>
        <w:rPr>
          <w:rFonts w:ascii="宋体" w:eastAsia="宋体" w:hAnsi="宋体" w:cs="宋体" w:hint="eastAsia"/>
          <w:szCs w:val="21"/>
        </w:rPr>
        <w:t>以及当前“双十一”的巨额消费等案例</w:t>
      </w:r>
      <w:r w:rsidR="006218FC">
        <w:rPr>
          <w:rFonts w:ascii="宋体" w:eastAsia="宋体" w:hAnsi="宋体" w:cs="宋体" w:hint="eastAsia"/>
          <w:szCs w:val="21"/>
        </w:rPr>
        <w:t>，</w:t>
      </w:r>
      <w:r>
        <w:rPr>
          <w:rFonts w:ascii="宋体" w:eastAsia="宋体" w:hAnsi="宋体" w:cs="宋体" w:hint="eastAsia"/>
          <w:szCs w:val="21"/>
        </w:rPr>
        <w:t>更能反映时代特点，如果用这些学生耳熟能详的案例，更能提高学生的学习兴趣</w:t>
      </w:r>
      <w:r>
        <w:rPr>
          <w:rFonts w:asciiTheme="minorEastAsia" w:hAnsiTheme="minorEastAsia" w:cs="B4+CAJ FNT00" w:hint="eastAsia"/>
          <w:kern w:val="0"/>
          <w:szCs w:val="21"/>
        </w:rPr>
        <w:t>。</w:t>
      </w:r>
    </w:p>
    <w:p w:rsidR="00A43E85" w:rsidRDefault="00402CD2">
      <w:pPr>
        <w:adjustRightInd w:val="0"/>
        <w:snapToGrid w:val="0"/>
        <w:ind w:firstLineChars="200" w:firstLine="420"/>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b/>
          <w:szCs w:val="21"/>
        </w:rPr>
        <w:t>教学内容过于西方化</w:t>
      </w:r>
    </w:p>
    <w:p w:rsidR="00A43E85" w:rsidRDefault="00402CD2">
      <w:pPr>
        <w:autoSpaceDE w:val="0"/>
        <w:autoSpaceDN w:val="0"/>
        <w:adjustRightInd w:val="0"/>
        <w:snapToGrid w:val="0"/>
        <w:ind w:firstLineChars="200" w:firstLine="420"/>
        <w:jc w:val="left"/>
        <w:rPr>
          <w:rFonts w:ascii="宋体" w:eastAsia="宋体" w:hAnsi="宋体" w:cs="宋体"/>
          <w:szCs w:val="21"/>
        </w:rPr>
      </w:pPr>
      <w:r>
        <w:rPr>
          <w:rFonts w:ascii="宋体" w:eastAsia="宋体" w:hAnsi="宋体" w:cs="宋体" w:hint="eastAsia"/>
          <w:szCs w:val="21"/>
        </w:rPr>
        <w:lastRenderedPageBreak/>
        <w:t>微观经济学的知识体系来源于西方，属于西方经济学的一部分，因此教材上研究的大多是西方的市场经济，分析的社会现象也多是关于西方社会的，用的也是一些西方典型案例，比如芝加哥雪天杂货店、石油输出国家</w:t>
      </w:r>
      <w:r w:rsidR="008420AC">
        <w:rPr>
          <w:rFonts w:ascii="宋体" w:eastAsia="宋体" w:hAnsi="宋体" w:cs="宋体" w:hint="eastAsia"/>
          <w:szCs w:val="21"/>
        </w:rPr>
        <w:t>石油</w:t>
      </w:r>
      <w:r>
        <w:rPr>
          <w:rFonts w:ascii="宋体" w:eastAsia="宋体" w:hAnsi="宋体" w:cs="宋体" w:hint="eastAsia"/>
          <w:szCs w:val="21"/>
        </w:rPr>
        <w:t>价格的持续下跌、日本商人麻绳垄断以及美国政府微软案等案例。这些教学内容都过于西方化，我们在教学中如果一味照搬，将使学生的思想认识也过于西方化。我国走的是具有中国特色的社会主义市场经济道路，经济发展模式以及经济现象与西方社会有很大的不同，</w:t>
      </w:r>
      <w:r>
        <w:rPr>
          <w:rFonts w:asciiTheme="minorEastAsia" w:hAnsiTheme="minorEastAsia" w:cs="B5+CAJ FNT00" w:hint="eastAsia"/>
          <w:kern w:val="0"/>
          <w:szCs w:val="21"/>
        </w:rPr>
        <w:t>“</w:t>
      </w:r>
      <w:r>
        <w:rPr>
          <w:rFonts w:asciiTheme="minorEastAsia" w:hAnsiTheme="minorEastAsia" w:cs="SSJ4+ZJRA7l-1" w:hint="eastAsia"/>
          <w:kern w:val="0"/>
          <w:szCs w:val="21"/>
        </w:rPr>
        <w:t>本土</w:t>
      </w:r>
      <w:r>
        <w:rPr>
          <w:rFonts w:asciiTheme="minorEastAsia" w:hAnsiTheme="minorEastAsia" w:cs="FZSSK--GBK1-00+ZJRA7m-13" w:hint="eastAsia"/>
          <w:kern w:val="0"/>
          <w:szCs w:val="21"/>
        </w:rPr>
        <w:t>化”</w:t>
      </w:r>
      <w:r>
        <w:rPr>
          <w:rFonts w:asciiTheme="minorEastAsia" w:hAnsiTheme="minorEastAsia" w:cs="SSJ4+ZJRA7l-1" w:hint="eastAsia"/>
          <w:kern w:val="0"/>
          <w:szCs w:val="21"/>
        </w:rPr>
        <w:t>的</w:t>
      </w:r>
      <w:r>
        <w:rPr>
          <w:rFonts w:asciiTheme="minorEastAsia" w:hAnsiTheme="minorEastAsia" w:cs="FZSSK--GBK1-00+ZJRA7m-13" w:hint="eastAsia"/>
          <w:kern w:val="0"/>
          <w:szCs w:val="21"/>
        </w:rPr>
        <w:t>教</w:t>
      </w:r>
      <w:r>
        <w:rPr>
          <w:rFonts w:asciiTheme="minorEastAsia" w:hAnsiTheme="minorEastAsia" w:cs="SSJ4+ZJRA7l-1" w:hint="eastAsia"/>
          <w:kern w:val="0"/>
          <w:szCs w:val="21"/>
        </w:rPr>
        <w:t>学</w:t>
      </w:r>
      <w:r>
        <w:rPr>
          <w:rFonts w:asciiTheme="minorEastAsia" w:hAnsiTheme="minorEastAsia" w:cs="FZSSK--GBK1-00+ZJRA7m-15" w:hint="eastAsia"/>
          <w:kern w:val="0"/>
          <w:szCs w:val="21"/>
        </w:rPr>
        <w:t>案</w:t>
      </w:r>
      <w:r>
        <w:rPr>
          <w:rFonts w:asciiTheme="minorEastAsia" w:hAnsiTheme="minorEastAsia" w:cs="FZSSK--GBK1-00+ZJRA7m-16" w:hint="eastAsia"/>
          <w:kern w:val="0"/>
          <w:szCs w:val="21"/>
        </w:rPr>
        <w:t>例</w:t>
      </w:r>
      <w:r>
        <w:rPr>
          <w:rFonts w:asciiTheme="minorEastAsia" w:hAnsiTheme="minorEastAsia" w:cs="SSJ4+ZJRA7l-1" w:hint="eastAsia"/>
          <w:kern w:val="0"/>
          <w:szCs w:val="21"/>
        </w:rPr>
        <w:t>具有</w:t>
      </w:r>
      <w:r>
        <w:rPr>
          <w:rFonts w:asciiTheme="minorEastAsia" w:hAnsiTheme="minorEastAsia" w:cs="SSJ0+ZJRA7l-9" w:hint="eastAsia"/>
          <w:kern w:val="0"/>
          <w:szCs w:val="21"/>
        </w:rPr>
        <w:t>“</w:t>
      </w:r>
      <w:r>
        <w:rPr>
          <w:rFonts w:asciiTheme="minorEastAsia" w:hAnsiTheme="minorEastAsia" w:cs="FZSSK--GBK1-00+ZJRA7p-58" w:hint="eastAsia"/>
          <w:kern w:val="0"/>
          <w:szCs w:val="21"/>
        </w:rPr>
        <w:t>洋</w:t>
      </w:r>
      <w:r>
        <w:rPr>
          <w:rFonts w:asciiTheme="minorEastAsia" w:hAnsiTheme="minorEastAsia" w:cs="FZSSK--GBK1-00+ZJRA7m-15" w:hint="eastAsia"/>
          <w:kern w:val="0"/>
          <w:szCs w:val="21"/>
        </w:rPr>
        <w:t>案</w:t>
      </w:r>
      <w:r>
        <w:rPr>
          <w:rFonts w:asciiTheme="minorEastAsia" w:hAnsiTheme="minorEastAsia" w:cs="FZSSK--GBK1-00+ZJRA7m-16" w:hint="eastAsia"/>
          <w:kern w:val="0"/>
          <w:szCs w:val="21"/>
        </w:rPr>
        <w:t>例</w:t>
      </w:r>
      <w:r>
        <w:rPr>
          <w:rFonts w:asciiTheme="minorEastAsia" w:hAnsiTheme="minorEastAsia" w:cs="SSJ0+ZJRA7l-9" w:hint="eastAsia"/>
          <w:kern w:val="0"/>
          <w:szCs w:val="21"/>
        </w:rPr>
        <w:t>”</w:t>
      </w:r>
      <w:r>
        <w:rPr>
          <w:rFonts w:asciiTheme="minorEastAsia" w:hAnsiTheme="minorEastAsia" w:cs="FZSSK--GBK1-00+ZJRA7l-12" w:hint="eastAsia"/>
          <w:kern w:val="0"/>
          <w:szCs w:val="21"/>
        </w:rPr>
        <w:t>不</w:t>
      </w:r>
      <w:r>
        <w:rPr>
          <w:rFonts w:asciiTheme="minorEastAsia" w:hAnsiTheme="minorEastAsia" w:cs="FZSSK--GBK1-00+ZJRA7l-10" w:hint="eastAsia"/>
          <w:kern w:val="0"/>
          <w:szCs w:val="21"/>
        </w:rPr>
        <w:t>可</w:t>
      </w:r>
      <w:r>
        <w:rPr>
          <w:rFonts w:asciiTheme="minorEastAsia" w:hAnsiTheme="minorEastAsia" w:cs="FZSSK--GBK1-00+ZJRA7n-34" w:hint="eastAsia"/>
          <w:kern w:val="0"/>
          <w:szCs w:val="21"/>
        </w:rPr>
        <w:t>替</w:t>
      </w:r>
      <w:r>
        <w:rPr>
          <w:rFonts w:asciiTheme="minorEastAsia" w:hAnsiTheme="minorEastAsia" w:cs="FZSSK--GBK1-00+ZJRA7l-10" w:hint="eastAsia"/>
          <w:kern w:val="0"/>
          <w:szCs w:val="21"/>
        </w:rPr>
        <w:t>代</w:t>
      </w:r>
      <w:r>
        <w:rPr>
          <w:rFonts w:asciiTheme="minorEastAsia" w:hAnsiTheme="minorEastAsia" w:cs="SSJ4+ZJRA7l-1" w:hint="eastAsia"/>
          <w:kern w:val="0"/>
          <w:szCs w:val="21"/>
        </w:rPr>
        <w:t>的作</w:t>
      </w:r>
      <w:r>
        <w:rPr>
          <w:rFonts w:asciiTheme="minorEastAsia" w:hAnsiTheme="minorEastAsia" w:cs="FZSSK--GBK1-00+ZJRA7l-11" w:hint="eastAsia"/>
          <w:kern w:val="0"/>
          <w:szCs w:val="21"/>
        </w:rPr>
        <w:t>用</w:t>
      </w:r>
      <w:r>
        <w:rPr>
          <w:rFonts w:asciiTheme="minorEastAsia" w:hAnsiTheme="minorEastAsia" w:cs="FZSSK--GBK1-00+ZJRA7l-10" w:hint="eastAsia"/>
          <w:kern w:val="0"/>
          <w:szCs w:val="21"/>
        </w:rPr>
        <w:t>，我们必须更多地使</w:t>
      </w:r>
      <w:r>
        <w:rPr>
          <w:rFonts w:asciiTheme="minorEastAsia" w:hAnsiTheme="minorEastAsia" w:cs="B4+SimSun" w:hint="eastAsia"/>
          <w:kern w:val="0"/>
          <w:szCs w:val="21"/>
        </w:rPr>
        <w:t>用反映中国经济现实的本土化案例，引导学生运用所学原理分析解释我国经济活动中的经济现象</w:t>
      </w:r>
      <w:r>
        <w:rPr>
          <w:rFonts w:asciiTheme="minorEastAsia" w:hAnsiTheme="minorEastAsia" w:cs="B6+CAJSymbolA" w:hint="eastAsia"/>
          <w:kern w:val="0"/>
          <w:szCs w:val="21"/>
        </w:rPr>
        <w:t>。</w:t>
      </w:r>
    </w:p>
    <w:p w:rsidR="00A43E85" w:rsidRDefault="00402CD2">
      <w:pPr>
        <w:adjustRightInd w:val="0"/>
        <w:snapToGrid w:val="0"/>
        <w:ind w:firstLineChars="200" w:firstLine="482"/>
        <w:rPr>
          <w:rFonts w:ascii="宋体" w:eastAsia="宋体" w:hAnsi="宋体" w:cs="宋体"/>
          <w:b/>
          <w:bCs/>
          <w:sz w:val="24"/>
          <w:szCs w:val="24"/>
        </w:rPr>
      </w:pPr>
      <w:r>
        <w:rPr>
          <w:rFonts w:ascii="宋体" w:eastAsia="宋体" w:hAnsi="宋体" w:cs="宋体" w:hint="eastAsia"/>
          <w:b/>
          <w:bCs/>
          <w:sz w:val="24"/>
          <w:szCs w:val="24"/>
        </w:rPr>
        <w:t>二、习近平新时代中国特色社会主义经济思想概述</w:t>
      </w:r>
    </w:p>
    <w:p w:rsidR="00A43E85" w:rsidRDefault="00402CD2">
      <w:pPr>
        <w:adjustRightInd w:val="0"/>
        <w:snapToGrid w:val="0"/>
        <w:ind w:firstLineChars="200" w:firstLine="420"/>
        <w:rPr>
          <w:rFonts w:asciiTheme="minorEastAsia" w:hAnsiTheme="minorEastAsia" w:cs="宋体"/>
          <w:b/>
          <w:bCs/>
          <w:color w:val="FF0000"/>
          <w:szCs w:val="21"/>
        </w:rPr>
      </w:pPr>
      <w:r>
        <w:rPr>
          <w:rFonts w:asciiTheme="minorEastAsia" w:hAnsiTheme="minorEastAsia"/>
          <w:szCs w:val="21"/>
        </w:rPr>
        <w:t>习近平经济思想根植于中国实际，是对中国</w:t>
      </w:r>
      <w:r>
        <w:fldChar w:fldCharType="begin"/>
      </w:r>
      <w:r>
        <w:instrText xml:space="preserve"> HYPERLINK "https://baike.so.com/doc/6015718-6228707.html" \t "_blank" </w:instrText>
      </w:r>
      <w:r>
        <w:fldChar w:fldCharType="separate"/>
      </w:r>
      <w:r>
        <w:rPr>
          <w:rFonts w:asciiTheme="minorEastAsia" w:hAnsiTheme="minorEastAsia"/>
          <w:szCs w:val="21"/>
        </w:rPr>
        <w:t>经济改革</w:t>
      </w:r>
      <w:r>
        <w:rPr>
          <w:rFonts w:asciiTheme="minorEastAsia" w:hAnsiTheme="minorEastAsia"/>
          <w:szCs w:val="21"/>
        </w:rPr>
        <w:fldChar w:fldCharType="end"/>
      </w:r>
      <w:r>
        <w:rPr>
          <w:rFonts w:asciiTheme="minorEastAsia" w:hAnsiTheme="minorEastAsia"/>
          <w:szCs w:val="21"/>
        </w:rPr>
        <w:t>和发展问题的深刻阐释，</w:t>
      </w:r>
      <w:r>
        <w:rPr>
          <w:rFonts w:asciiTheme="minorEastAsia" w:hAnsiTheme="minorEastAsia" w:cs="宋体" w:hint="eastAsia"/>
          <w:color w:val="000000"/>
          <w:kern w:val="0"/>
          <w:szCs w:val="21"/>
        </w:rPr>
        <w:t>是马克思主义与中国经济发展实践的结晶，与毛泽东思想、邓小平理论一脉相承，</w:t>
      </w:r>
      <w:r>
        <w:rPr>
          <w:rFonts w:asciiTheme="minorEastAsia" w:hAnsiTheme="minorEastAsia"/>
          <w:szCs w:val="21"/>
        </w:rPr>
        <w:t>写就了21世纪中国特色经济学的</w:t>
      </w:r>
      <w:r w:rsidR="00D30874">
        <w:rPr>
          <w:rFonts w:asciiTheme="minorEastAsia" w:hAnsiTheme="minorEastAsia" w:hint="eastAsia"/>
          <w:szCs w:val="21"/>
        </w:rPr>
        <w:t>“</w:t>
      </w:r>
      <w:r w:rsidR="00D30874">
        <w:rPr>
          <w:rFonts w:asciiTheme="minorEastAsia" w:hAnsiTheme="minorEastAsia"/>
          <w:szCs w:val="21"/>
        </w:rPr>
        <w:t>新篇章</w:t>
      </w:r>
      <w:r w:rsidR="00D30874">
        <w:rPr>
          <w:rFonts w:asciiTheme="minorEastAsia" w:hAnsiTheme="minorEastAsia" w:hint="eastAsia"/>
          <w:szCs w:val="21"/>
        </w:rPr>
        <w:t>”</w:t>
      </w:r>
      <w:r>
        <w:rPr>
          <w:rFonts w:asciiTheme="minorEastAsia" w:hAnsiTheme="minorEastAsia"/>
          <w:szCs w:val="21"/>
        </w:rPr>
        <w:t>。习近平新时代中国特色社会主义经济思想</w:t>
      </w:r>
      <w:r>
        <w:rPr>
          <w:rFonts w:asciiTheme="minorEastAsia" w:hAnsiTheme="minorEastAsia" w:hint="eastAsia"/>
          <w:szCs w:val="21"/>
        </w:rPr>
        <w:t>与</w:t>
      </w:r>
      <w:r>
        <w:rPr>
          <w:rFonts w:asciiTheme="minorEastAsia" w:hAnsiTheme="minorEastAsia"/>
          <w:szCs w:val="21"/>
        </w:rPr>
        <w:t>微观经济学相关的内容概括如下几个方面</w:t>
      </w:r>
      <w:r>
        <w:rPr>
          <w:rFonts w:asciiTheme="minorEastAsia" w:hAnsiTheme="minorEastAsia" w:hint="eastAsia"/>
          <w:szCs w:val="21"/>
        </w:rPr>
        <w:t>。</w:t>
      </w:r>
    </w:p>
    <w:p w:rsidR="00A43E85" w:rsidRDefault="00402CD2">
      <w:pPr>
        <w:adjustRightInd w:val="0"/>
        <w:snapToGrid w:val="0"/>
        <w:ind w:firstLineChars="200" w:firstLine="422"/>
        <w:rPr>
          <w:rFonts w:asciiTheme="minorEastAsia" w:hAnsiTheme="minorEastAsia" w:cs="宋体"/>
          <w:color w:val="000000"/>
          <w:szCs w:val="21"/>
          <w:shd w:val="clear" w:color="auto" w:fill="FFFFFF"/>
        </w:rPr>
      </w:pPr>
      <w:r>
        <w:rPr>
          <w:rFonts w:asciiTheme="minorEastAsia" w:hAnsiTheme="minorEastAsia" w:cs="宋体" w:hint="eastAsia"/>
          <w:b/>
          <w:szCs w:val="21"/>
        </w:rPr>
        <w:t>1、</w:t>
      </w:r>
      <w:r>
        <w:rPr>
          <w:rFonts w:asciiTheme="minorEastAsia" w:hAnsiTheme="minorEastAsia" w:cs="宋体" w:hint="eastAsia"/>
          <w:b/>
          <w:color w:val="000000"/>
          <w:szCs w:val="21"/>
          <w:shd w:val="clear" w:color="auto" w:fill="FFFFFF"/>
        </w:rPr>
        <w:t>着力推进供给侧结构性改革</w:t>
      </w:r>
    </w:p>
    <w:p w:rsidR="00A43E85" w:rsidRDefault="00402CD2">
      <w:pPr>
        <w:adjustRightInd w:val="0"/>
        <w:snapToGrid w:val="0"/>
        <w:ind w:firstLineChars="200" w:firstLine="420"/>
        <w:rPr>
          <w:rFonts w:asciiTheme="minorEastAsia" w:hAnsiTheme="minorEastAsia"/>
          <w:color w:val="0F0F0F"/>
          <w:szCs w:val="21"/>
        </w:rPr>
      </w:pPr>
      <w:r>
        <w:rPr>
          <w:rFonts w:asciiTheme="minorEastAsia" w:hAnsiTheme="minorEastAsia"/>
          <w:color w:val="0F0F0F"/>
          <w:szCs w:val="21"/>
        </w:rPr>
        <w:t>习近平总书记明确提出：我国经济已由高速增长阶段转向高质量发展阶段</w:t>
      </w:r>
      <w:r>
        <w:rPr>
          <w:rFonts w:asciiTheme="minorEastAsia" w:hAnsiTheme="minorEastAsia" w:hint="eastAsia"/>
          <w:color w:val="0F0F0F"/>
          <w:szCs w:val="21"/>
        </w:rPr>
        <w:t>，其</w:t>
      </w:r>
      <w:r>
        <w:rPr>
          <w:rFonts w:asciiTheme="minorEastAsia" w:hAnsiTheme="minorEastAsia"/>
          <w:color w:val="0F0F0F"/>
          <w:szCs w:val="21"/>
        </w:rPr>
        <w:t>主要矛盾仍然是供给侧结构性的，必须坚持以供给侧结构性改革为主线不动摇，</w:t>
      </w:r>
      <w:r>
        <w:rPr>
          <w:rFonts w:asciiTheme="minorEastAsia" w:hAnsiTheme="minorEastAsia" w:hint="eastAsia"/>
          <w:color w:val="000000"/>
          <w:szCs w:val="21"/>
        </w:rPr>
        <w:t>解放和发展社会生产力，</w:t>
      </w:r>
      <w:r>
        <w:rPr>
          <w:rFonts w:asciiTheme="minorEastAsia" w:hAnsiTheme="minorEastAsia"/>
          <w:color w:val="0F0F0F"/>
          <w:szCs w:val="21"/>
        </w:rPr>
        <w:t>推进供给侧结构性改革是一场硬仗</w:t>
      </w:r>
      <w:r w:rsidR="001F58C2">
        <w:rPr>
          <w:rFonts w:asciiTheme="minorEastAsia" w:hAnsiTheme="minorEastAsia" w:hint="eastAsia"/>
          <w:color w:val="0F0F0F"/>
          <w:szCs w:val="21"/>
        </w:rPr>
        <w:t>，</w:t>
      </w:r>
      <w:r>
        <w:rPr>
          <w:rFonts w:asciiTheme="minorEastAsia" w:hAnsiTheme="minorEastAsia"/>
          <w:color w:val="0F0F0F"/>
          <w:szCs w:val="21"/>
        </w:rPr>
        <w:t>要把握好“加法”和“减法”</w:t>
      </w:r>
      <w:r w:rsidR="001F58C2">
        <w:rPr>
          <w:rFonts w:asciiTheme="minorEastAsia" w:hAnsiTheme="minorEastAsia" w:hint="eastAsia"/>
          <w:color w:val="0F0F0F"/>
          <w:szCs w:val="21"/>
        </w:rPr>
        <w:t>，</w:t>
      </w:r>
      <w:r>
        <w:rPr>
          <w:rFonts w:asciiTheme="minorEastAsia" w:hAnsiTheme="minorEastAsia"/>
          <w:color w:val="0F0F0F"/>
          <w:szCs w:val="21"/>
        </w:rPr>
        <w:t>增加要素投入</w:t>
      </w:r>
      <w:r w:rsidR="001F58C2">
        <w:rPr>
          <w:rFonts w:asciiTheme="minorEastAsia" w:hAnsiTheme="minorEastAsia" w:hint="eastAsia"/>
          <w:color w:val="0F0F0F"/>
          <w:szCs w:val="21"/>
        </w:rPr>
        <w:t>，</w:t>
      </w:r>
      <w:r>
        <w:rPr>
          <w:rFonts w:asciiTheme="minorEastAsia" w:hAnsiTheme="minorEastAsia"/>
          <w:color w:val="0F0F0F"/>
          <w:szCs w:val="21"/>
        </w:rPr>
        <w:t>促进经济总量增加</w:t>
      </w:r>
      <w:r w:rsidR="001F58C2">
        <w:rPr>
          <w:rFonts w:asciiTheme="minorEastAsia" w:hAnsiTheme="minorEastAsia" w:hint="eastAsia"/>
          <w:color w:val="0F0F0F"/>
          <w:szCs w:val="21"/>
        </w:rPr>
        <w:t>，</w:t>
      </w:r>
      <w:r>
        <w:rPr>
          <w:rFonts w:asciiTheme="minorEastAsia" w:hAnsiTheme="minorEastAsia"/>
          <w:color w:val="0F0F0F"/>
          <w:szCs w:val="21"/>
        </w:rPr>
        <w:t>减少无效和低端供给</w:t>
      </w:r>
      <w:r w:rsidR="001F58C2">
        <w:rPr>
          <w:rFonts w:asciiTheme="minorEastAsia" w:hAnsiTheme="minorEastAsia" w:hint="eastAsia"/>
          <w:color w:val="0F0F0F"/>
          <w:szCs w:val="21"/>
        </w:rPr>
        <w:t>，</w:t>
      </w:r>
      <w:r>
        <w:rPr>
          <w:rFonts w:asciiTheme="minorEastAsia" w:hAnsiTheme="minorEastAsia"/>
          <w:color w:val="0F0F0F"/>
          <w:szCs w:val="21"/>
        </w:rPr>
        <w:t>扩大有效和中高端供给</w:t>
      </w:r>
      <w:r w:rsidR="001F58C2">
        <w:rPr>
          <w:rFonts w:asciiTheme="minorEastAsia" w:hAnsiTheme="minorEastAsia" w:hint="eastAsia"/>
          <w:color w:val="0F0F0F"/>
          <w:szCs w:val="21"/>
        </w:rPr>
        <w:t>，</w:t>
      </w:r>
      <w:r>
        <w:rPr>
          <w:rFonts w:asciiTheme="minorEastAsia" w:hAnsiTheme="minorEastAsia"/>
          <w:color w:val="0F0F0F"/>
          <w:szCs w:val="21"/>
        </w:rPr>
        <w:t>提高全要素生产率</w:t>
      </w:r>
      <w:r w:rsidR="001F58C2">
        <w:rPr>
          <w:rFonts w:asciiTheme="minorEastAsia" w:hAnsiTheme="minorEastAsia" w:hint="eastAsia"/>
          <w:color w:val="0F0F0F"/>
          <w:szCs w:val="21"/>
        </w:rPr>
        <w:t>，</w:t>
      </w:r>
      <w:r>
        <w:rPr>
          <w:rFonts w:asciiTheme="minorEastAsia" w:hAnsiTheme="minorEastAsia" w:hint="eastAsia"/>
          <w:color w:val="0F0F0F"/>
          <w:szCs w:val="21"/>
        </w:rPr>
        <w:t>使供给体系更好适应需求结构变化。</w:t>
      </w:r>
    </w:p>
    <w:p w:rsidR="00A43E85" w:rsidRDefault="00402CD2" w:rsidP="00FE3F1E">
      <w:pPr>
        <w:adjustRightInd w:val="0"/>
        <w:snapToGrid w:val="0"/>
        <w:ind w:firstLineChars="200" w:firstLine="422"/>
        <w:rPr>
          <w:rFonts w:asciiTheme="minorEastAsia" w:hAnsiTheme="minorEastAsia"/>
          <w:color w:val="0F0F0F"/>
          <w:szCs w:val="21"/>
        </w:rPr>
      </w:pPr>
      <w:r w:rsidRPr="00FE3F1E">
        <w:rPr>
          <w:rFonts w:asciiTheme="minorEastAsia" w:hAnsiTheme="minorEastAsia" w:cs="宋体" w:hint="eastAsia"/>
          <w:b/>
          <w:color w:val="000000"/>
          <w:szCs w:val="21"/>
          <w:shd w:val="clear" w:color="auto" w:fill="FFFFFF"/>
        </w:rPr>
        <w:t>2、在</w:t>
      </w:r>
      <w:r>
        <w:rPr>
          <w:rFonts w:asciiTheme="minorEastAsia" w:hAnsiTheme="minorEastAsia" w:cs="宋体" w:hint="eastAsia"/>
          <w:b/>
          <w:bCs/>
          <w:color w:val="000000"/>
          <w:szCs w:val="21"/>
          <w:shd w:val="clear" w:color="auto" w:fill="FFFFFF"/>
        </w:rPr>
        <w:t>新常态下处理好政府和市场关系，</w:t>
      </w:r>
      <w:r>
        <w:rPr>
          <w:rFonts w:asciiTheme="minorEastAsia" w:hAnsiTheme="minorEastAsia" w:cs="宋体" w:hint="eastAsia"/>
          <w:b/>
          <w:szCs w:val="21"/>
        </w:rPr>
        <w:t>坚持使市场在资源配置中起决定性作用</w:t>
      </w:r>
    </w:p>
    <w:p w:rsidR="00A43E85" w:rsidRDefault="00402CD2">
      <w:pPr>
        <w:adjustRightInd w:val="0"/>
        <w:snapToGrid w:val="0"/>
        <w:ind w:firstLineChars="200" w:firstLine="420"/>
        <w:rPr>
          <w:rFonts w:asciiTheme="minorEastAsia" w:hAnsiTheme="minorEastAsia" w:cs="宋体"/>
          <w:color w:val="000000"/>
          <w:szCs w:val="21"/>
          <w:shd w:val="clear" w:color="auto" w:fill="FFFFFF"/>
        </w:rPr>
      </w:pPr>
      <w:r>
        <w:rPr>
          <w:rFonts w:asciiTheme="minorEastAsia" w:hAnsiTheme="minorEastAsia" w:cs="宋体" w:hint="eastAsia"/>
          <w:color w:val="000000"/>
          <w:szCs w:val="21"/>
          <w:shd w:val="clear" w:color="auto" w:fill="FFFFFF"/>
        </w:rPr>
        <w:t>习近平同志指出：“经济体制改革的核心问题仍然是处理好政府和市场关系。”党的十八届三中全会《决定》明确提出</w:t>
      </w:r>
      <w:r w:rsidR="005D1A42">
        <w:rPr>
          <w:rFonts w:asciiTheme="minorEastAsia" w:hAnsiTheme="minorEastAsia" w:cs="宋体" w:hint="eastAsia"/>
          <w:color w:val="000000"/>
          <w:szCs w:val="21"/>
          <w:shd w:val="clear" w:color="auto" w:fill="FFFFFF"/>
        </w:rPr>
        <w:t>，</w:t>
      </w:r>
      <w:r>
        <w:rPr>
          <w:rFonts w:asciiTheme="minorEastAsia" w:hAnsiTheme="minorEastAsia" w:cs="宋体" w:hint="eastAsia"/>
          <w:color w:val="000000"/>
          <w:szCs w:val="21"/>
          <w:shd w:val="clear" w:color="auto" w:fill="FFFFFF"/>
        </w:rPr>
        <w:t>“使市场在资源配置中起决定性作用和更好发挥政府作用”，要把“看不见的手”和“看得见的手”都要用好，</w:t>
      </w:r>
      <w:r w:rsidR="00A904F4" w:rsidRPr="00A904F4">
        <w:rPr>
          <w:rFonts w:asciiTheme="minorEastAsia" w:hAnsiTheme="minorEastAsia" w:cs="宋体" w:hint="eastAsia"/>
          <w:color w:val="000000"/>
          <w:szCs w:val="21"/>
          <w:shd w:val="clear" w:color="auto" w:fill="FFFFFF"/>
        </w:rPr>
        <w:t>在新常态下，应进一步划清政府和市场的边界，凡属市场能解决的，政府要简政放权、松绑支持，不要干预</w:t>
      </w:r>
      <w:r w:rsidR="00B619BB">
        <w:rPr>
          <w:rFonts w:asciiTheme="minorEastAsia" w:hAnsiTheme="minorEastAsia" w:cs="宋体" w:hint="eastAsia"/>
          <w:color w:val="000000"/>
          <w:szCs w:val="21"/>
          <w:shd w:val="clear" w:color="auto" w:fill="FFFFFF"/>
        </w:rPr>
        <w:t>。</w:t>
      </w:r>
      <w:r w:rsidR="00A904F4" w:rsidRPr="00A904F4">
        <w:rPr>
          <w:rFonts w:asciiTheme="minorEastAsia" w:hAnsiTheme="minorEastAsia" w:cs="宋体" w:hint="eastAsia"/>
          <w:color w:val="000000"/>
          <w:szCs w:val="21"/>
          <w:shd w:val="clear" w:color="auto" w:fill="FFFFFF"/>
        </w:rPr>
        <w:t>凡属市场不能有效解决的，政府应当主动补位，该管的要坚决管、管到位、管出水平，避免出问题。既要“有效的市场”，也要“有为的政府”，努力形成市场作用和政府作用有机统一、相互补充、相互协调、相互促进的格局等。</w:t>
      </w:r>
    </w:p>
    <w:p w:rsidR="00A43E85" w:rsidRDefault="00402CD2">
      <w:pPr>
        <w:adjustRightInd w:val="0"/>
        <w:snapToGrid w:val="0"/>
        <w:ind w:firstLineChars="200" w:firstLine="422"/>
        <w:rPr>
          <w:rFonts w:asciiTheme="minorEastAsia" w:hAnsiTheme="minorEastAsia" w:cs="宋体"/>
          <w:b/>
          <w:color w:val="000000"/>
          <w:szCs w:val="21"/>
          <w:shd w:val="clear" w:color="auto" w:fill="FFFFFF"/>
        </w:rPr>
      </w:pPr>
      <w:r>
        <w:rPr>
          <w:rFonts w:asciiTheme="minorEastAsia" w:hAnsiTheme="minorEastAsia" w:cs="宋体" w:hint="eastAsia"/>
          <w:b/>
          <w:szCs w:val="21"/>
        </w:rPr>
        <w:t>3、</w:t>
      </w:r>
      <w:r>
        <w:rPr>
          <w:rFonts w:asciiTheme="minorEastAsia" w:hAnsiTheme="minorEastAsia" w:cs="宋体" w:hint="eastAsia"/>
          <w:b/>
          <w:color w:val="000000"/>
          <w:szCs w:val="21"/>
          <w:shd w:val="clear" w:color="auto" w:fill="FFFFFF"/>
        </w:rPr>
        <w:t>实施精准扶贫，坚持在发展中保障和改善民生，不断促进社会公平正义</w:t>
      </w:r>
    </w:p>
    <w:p w:rsidR="00A43E85" w:rsidRDefault="00402CD2">
      <w:pPr>
        <w:adjustRightInd w:val="0"/>
        <w:snapToGrid w:val="0"/>
        <w:ind w:firstLineChars="200" w:firstLine="420"/>
        <w:rPr>
          <w:rFonts w:asciiTheme="minorEastAsia" w:hAnsiTheme="minorEastAsia" w:cs="AdobeHeitiStd-Regular"/>
          <w:color w:val="0070C0"/>
          <w:kern w:val="0"/>
          <w:szCs w:val="21"/>
        </w:rPr>
      </w:pPr>
      <w:r>
        <w:rPr>
          <w:rFonts w:asciiTheme="minorEastAsia" w:hAnsiTheme="minorEastAsia" w:hint="eastAsia"/>
          <w:color w:val="000000" w:themeColor="text1"/>
          <w:szCs w:val="21"/>
        </w:rPr>
        <w:t>习近平总书记指出：消除贫困、改善民生是我们党和政府的重要使命，是社会主义制度优越性的重要体现，注重增强扶贫对象和贫困地区自我发展能力，注重解决制约发展的突出问题，努力推动贫困地区经济社会加快发展。提倡合乎公平的收入分配，强调既要能够促进效率提高和经济增长，又要能促进社会公平正义和共同富裕。</w:t>
      </w:r>
    </w:p>
    <w:p w:rsidR="00A43E85" w:rsidRDefault="00402CD2">
      <w:pPr>
        <w:adjustRightInd w:val="0"/>
        <w:snapToGrid w:val="0"/>
        <w:ind w:firstLineChars="200" w:firstLine="422"/>
        <w:rPr>
          <w:rFonts w:asciiTheme="minorEastAsia" w:hAnsiTheme="minorEastAsia"/>
          <w:b/>
          <w:szCs w:val="21"/>
        </w:rPr>
      </w:pPr>
      <w:r>
        <w:rPr>
          <w:rFonts w:asciiTheme="minorEastAsia" w:hAnsiTheme="minorEastAsia" w:hint="eastAsia"/>
          <w:b/>
          <w:szCs w:val="21"/>
        </w:rPr>
        <w:t>4、</w:t>
      </w:r>
      <w:r>
        <w:rPr>
          <w:rFonts w:asciiTheme="minorEastAsia" w:hAnsiTheme="minorEastAsia"/>
          <w:b/>
          <w:szCs w:val="21"/>
        </w:rPr>
        <w:t>进一步深化垄断行业价格改革</w:t>
      </w:r>
      <w:r>
        <w:rPr>
          <w:rFonts w:asciiTheme="minorEastAsia" w:hAnsiTheme="minorEastAsia" w:hint="eastAsia"/>
          <w:b/>
          <w:szCs w:val="21"/>
        </w:rPr>
        <w:t>，</w:t>
      </w:r>
      <w:r>
        <w:rPr>
          <w:rFonts w:asciiTheme="minorEastAsia" w:hAnsiTheme="minorEastAsia"/>
          <w:b/>
          <w:szCs w:val="21"/>
        </w:rPr>
        <w:t>防止市场垄断</w:t>
      </w:r>
      <w:r>
        <w:rPr>
          <w:rFonts w:asciiTheme="minorEastAsia" w:hAnsiTheme="minorEastAsia" w:hint="eastAsia"/>
          <w:b/>
          <w:szCs w:val="21"/>
        </w:rPr>
        <w:t>，</w:t>
      </w:r>
      <w:r>
        <w:rPr>
          <w:rFonts w:asciiTheme="minorEastAsia" w:hAnsiTheme="minorEastAsia"/>
          <w:b/>
          <w:szCs w:val="21"/>
        </w:rPr>
        <w:t>维护公平竞争</w:t>
      </w:r>
    </w:p>
    <w:p w:rsidR="00A43E85" w:rsidRDefault="00402CD2">
      <w:pPr>
        <w:adjustRightInd w:val="0"/>
        <w:snapToGrid w:val="0"/>
        <w:ind w:firstLineChars="200" w:firstLine="420"/>
        <w:rPr>
          <w:rFonts w:asciiTheme="minorEastAsia" w:hAnsiTheme="minorEastAsia" w:cs="宋体"/>
          <w:color w:val="000000"/>
          <w:szCs w:val="21"/>
          <w:shd w:val="clear" w:color="auto" w:fill="FFFFFF"/>
        </w:rPr>
      </w:pPr>
      <w:r>
        <w:rPr>
          <w:rFonts w:asciiTheme="minorEastAsia" w:hAnsiTheme="minorEastAsia" w:hint="eastAsia"/>
          <w:color w:val="000000" w:themeColor="text1"/>
          <w:szCs w:val="21"/>
        </w:rPr>
        <w:t>党的十八大以来，聚焦当前经济社会发展的深层次矛盾问题，习近平总书记提出要加快价格市场化改革，完善价格形成机制，强化价格监管，维护公平竞争，按照“管住中间、放开两头”的总体思路，深化垄断行业价格改革，价格由市场调节；保留政府定价，打破行政性垄断，防止市场垄断，有效发挥价格机制的激励、约束作用，引导资源在实体经济特别是生态环保、公共服务等领域高效配置，促进经济高质量发展，更好适应人民日益增长的美好生活需要。</w:t>
      </w:r>
    </w:p>
    <w:p w:rsidR="00A43E85" w:rsidRDefault="00402CD2" w:rsidP="00A03BE7">
      <w:pPr>
        <w:adjustRightInd w:val="0"/>
        <w:snapToGrid w:val="0"/>
        <w:ind w:firstLineChars="200" w:firstLine="422"/>
        <w:rPr>
          <w:rFonts w:asciiTheme="minorEastAsia" w:hAnsiTheme="minorEastAsia" w:cs="宋体"/>
          <w:color w:val="000000"/>
          <w:szCs w:val="21"/>
          <w:shd w:val="clear" w:color="auto" w:fill="FFFFFF"/>
        </w:rPr>
      </w:pPr>
      <w:r w:rsidRPr="00A03BE7">
        <w:rPr>
          <w:rFonts w:asciiTheme="minorEastAsia" w:hAnsiTheme="minorEastAsia" w:hint="eastAsia"/>
          <w:b/>
          <w:szCs w:val="21"/>
        </w:rPr>
        <w:t>5、</w:t>
      </w:r>
      <w:r>
        <w:rPr>
          <w:rFonts w:asciiTheme="minorEastAsia" w:hAnsiTheme="minorEastAsia"/>
          <w:b/>
          <w:szCs w:val="21"/>
        </w:rPr>
        <w:t>推进生态文明建设，</w:t>
      </w:r>
      <w:r>
        <w:rPr>
          <w:rFonts w:asciiTheme="minorEastAsia" w:hAnsiTheme="minorEastAsia" w:hint="eastAsia"/>
          <w:b/>
          <w:szCs w:val="21"/>
        </w:rPr>
        <w:t>自</w:t>
      </w:r>
      <w:r>
        <w:rPr>
          <w:rFonts w:asciiTheme="minorEastAsia" w:hAnsiTheme="minorEastAsia"/>
          <w:b/>
          <w:szCs w:val="21"/>
        </w:rPr>
        <w:t>觉地推动绿色发展、循环发展、低碳发展</w:t>
      </w:r>
    </w:p>
    <w:p w:rsidR="00A43E85" w:rsidRDefault="00402CD2">
      <w:pPr>
        <w:adjustRightInd w:val="0"/>
        <w:snapToGrid w:val="0"/>
        <w:ind w:firstLineChars="200" w:firstLine="420"/>
        <w:rPr>
          <w:rFonts w:asciiTheme="minorEastAsia" w:hAnsiTheme="minorEastAsia"/>
          <w:szCs w:val="21"/>
        </w:rPr>
      </w:pPr>
      <w:r>
        <w:rPr>
          <w:rFonts w:asciiTheme="minorEastAsia" w:hAnsiTheme="minorEastAsia" w:hint="eastAsia"/>
          <w:color w:val="000000"/>
          <w:szCs w:val="21"/>
        </w:rPr>
        <w:t>习近平总书记“绿水青山就是金山银山”理念的提出，指明了绿色发展方式的转型，确立了生态思维方式，</w:t>
      </w:r>
      <w:r>
        <w:rPr>
          <w:rFonts w:asciiTheme="minorEastAsia" w:hAnsiTheme="minorEastAsia" w:cs="宋体" w:hint="eastAsia"/>
          <w:szCs w:val="21"/>
        </w:rPr>
        <w:t>就是要实现创新、协调、绿色、开放和共享的发展，</w:t>
      </w:r>
      <w:r>
        <w:rPr>
          <w:rFonts w:asciiTheme="minorEastAsia" w:hAnsiTheme="minorEastAsia"/>
          <w:color w:val="000000" w:themeColor="text1"/>
          <w:szCs w:val="21"/>
        </w:rPr>
        <w:t>坚持和贯彻新发展理念，正确处理好经济发展同生态环境保护的关系，坚定不移走生产发展、生活富裕、生态良好的文明发展道路，加快建设资源节约型、环境友好型社会，推动形成绿色发展方式和生活方式</w:t>
      </w:r>
      <w:r>
        <w:rPr>
          <w:rFonts w:asciiTheme="minorEastAsia" w:hAnsiTheme="minorEastAsia" w:hint="eastAsia"/>
          <w:color w:val="000000" w:themeColor="text1"/>
          <w:szCs w:val="21"/>
        </w:rPr>
        <w:t>。</w:t>
      </w:r>
    </w:p>
    <w:p w:rsidR="00A43E85" w:rsidRDefault="00402CD2">
      <w:pPr>
        <w:adjustRightInd w:val="0"/>
        <w:snapToGrid w:val="0"/>
        <w:ind w:firstLineChars="200" w:firstLine="482"/>
        <w:rPr>
          <w:rFonts w:ascii="宋体" w:eastAsia="宋体" w:hAnsi="宋体" w:cs="宋体"/>
          <w:b/>
          <w:sz w:val="24"/>
          <w:szCs w:val="24"/>
        </w:rPr>
      </w:pPr>
      <w:r>
        <w:rPr>
          <w:rFonts w:ascii="宋体" w:eastAsia="宋体" w:hAnsi="宋体" w:cs="宋体" w:hint="eastAsia"/>
          <w:b/>
          <w:sz w:val="24"/>
          <w:szCs w:val="24"/>
        </w:rPr>
        <w:t>三、习近平新时代经济思想融入微观经济学教学的必要性</w:t>
      </w:r>
    </w:p>
    <w:p w:rsidR="00A43E85" w:rsidRDefault="00402CD2">
      <w:pPr>
        <w:adjustRightInd w:val="0"/>
        <w:snapToGrid w:val="0"/>
        <w:ind w:firstLineChars="200" w:firstLine="422"/>
        <w:rPr>
          <w:rFonts w:ascii="宋体" w:eastAsia="宋体" w:hAnsi="宋体" w:cs="宋体"/>
          <w:b/>
          <w:szCs w:val="21"/>
        </w:rPr>
      </w:pPr>
      <w:r>
        <w:rPr>
          <w:rFonts w:ascii="宋体" w:eastAsia="宋体" w:hAnsi="宋体" w:cs="宋体" w:hint="eastAsia"/>
          <w:b/>
          <w:szCs w:val="21"/>
        </w:rPr>
        <w:t>1、新时代经济思想的融入有利于微观经济学教学资源的本土化开发</w:t>
      </w:r>
    </w:p>
    <w:p w:rsidR="00A43E85" w:rsidRDefault="00402CD2">
      <w:pPr>
        <w:adjustRightInd w:val="0"/>
        <w:snapToGrid w:val="0"/>
        <w:ind w:firstLineChars="200" w:firstLine="420"/>
        <w:rPr>
          <w:rFonts w:asciiTheme="minorEastAsia" w:hAnsiTheme="minorEastAsia" w:cs="宋体"/>
          <w:kern w:val="0"/>
          <w:szCs w:val="21"/>
        </w:rPr>
      </w:pPr>
      <w:r>
        <w:rPr>
          <w:rFonts w:asciiTheme="minorEastAsia" w:hAnsiTheme="minorEastAsia" w:cs="宋体" w:hint="eastAsia"/>
          <w:kern w:val="0"/>
          <w:szCs w:val="21"/>
        </w:rPr>
        <w:t>微观经济学是研究稀缺资源优化配置的科学</w:t>
      </w:r>
      <w:r w:rsidR="00D535C8">
        <w:rPr>
          <w:rFonts w:asciiTheme="minorEastAsia" w:hAnsiTheme="minorEastAsia" w:cs="宋体" w:hint="eastAsia"/>
          <w:kern w:val="0"/>
          <w:szCs w:val="21"/>
        </w:rPr>
        <w:t>，</w:t>
      </w:r>
      <w:r>
        <w:rPr>
          <w:rFonts w:asciiTheme="minorEastAsia" w:hAnsiTheme="minorEastAsia" w:cs="宋体" w:hint="eastAsia"/>
          <w:kern w:val="0"/>
          <w:szCs w:val="21"/>
        </w:rPr>
        <w:t>研究领域包括消费者理论、生产者理论、市场理论、分配理论、福利经济学、市场失灵理论等，由于微观经济学本土化教学资源的缺失，学生在学习过程中面临较大的困难。习近平新时代经济思想作为时代的智慧产物，其中</w:t>
      </w:r>
      <w:r>
        <w:rPr>
          <w:rFonts w:asciiTheme="minorEastAsia" w:hAnsiTheme="minorEastAsia" w:cs="宋体" w:hint="eastAsia"/>
          <w:kern w:val="0"/>
          <w:szCs w:val="21"/>
        </w:rPr>
        <w:lastRenderedPageBreak/>
        <w:t>一些思想与微观经济学有着相同的理论内涵</w:t>
      </w:r>
      <w:r w:rsidR="00C83895">
        <w:rPr>
          <w:rFonts w:asciiTheme="minorEastAsia" w:hAnsiTheme="minorEastAsia" w:cs="宋体" w:hint="eastAsia"/>
          <w:kern w:val="0"/>
          <w:szCs w:val="21"/>
        </w:rPr>
        <w:t>，</w:t>
      </w:r>
      <w:r>
        <w:rPr>
          <w:rFonts w:asciiTheme="minorEastAsia" w:hAnsiTheme="minorEastAsia" w:cs="宋体" w:hint="eastAsia"/>
          <w:kern w:val="0"/>
          <w:szCs w:val="21"/>
        </w:rPr>
        <w:t>因而将这些经济思想融入微观经济学更有利于教学资源的本土化开发。例如，</w:t>
      </w:r>
      <w:r>
        <w:rPr>
          <w:rFonts w:asciiTheme="minorEastAsia" w:hAnsiTheme="minorEastAsia" w:hint="eastAsia"/>
          <w:szCs w:val="21"/>
        </w:rPr>
        <w:t>在微观经济学的供需均衡理论中，</w:t>
      </w:r>
      <w:r>
        <w:rPr>
          <w:rFonts w:asciiTheme="minorEastAsia" w:hAnsiTheme="minorEastAsia"/>
          <w:szCs w:val="21"/>
        </w:rPr>
        <w:t>供给和需求是经济内在关系中两个互相依存的基本方面，</w:t>
      </w:r>
      <w:r>
        <w:rPr>
          <w:rFonts w:asciiTheme="minorEastAsia" w:hAnsiTheme="minorEastAsia" w:hint="eastAsia"/>
          <w:szCs w:val="21"/>
        </w:rPr>
        <w:t>既强调供给又关注需求。而</w:t>
      </w:r>
      <w:r>
        <w:rPr>
          <w:rFonts w:asciiTheme="minorEastAsia" w:hAnsiTheme="minorEastAsia" w:cs="宋体" w:hint="eastAsia"/>
          <w:kern w:val="0"/>
          <w:szCs w:val="21"/>
        </w:rPr>
        <w:t>习近平同志结合我国当前的实际情况，</w:t>
      </w:r>
      <w:r>
        <w:rPr>
          <w:rFonts w:asciiTheme="minorEastAsia" w:hAnsiTheme="minorEastAsia"/>
          <w:szCs w:val="21"/>
        </w:rPr>
        <w:t>把需求</w:t>
      </w:r>
      <w:r w:rsidR="00AC0A0E">
        <w:rPr>
          <w:rFonts w:asciiTheme="minorEastAsia" w:hAnsiTheme="minorEastAsia" w:hint="eastAsia"/>
          <w:szCs w:val="21"/>
        </w:rPr>
        <w:t>放在</w:t>
      </w:r>
      <w:r>
        <w:rPr>
          <w:rFonts w:asciiTheme="minorEastAsia" w:hAnsiTheme="minorEastAsia"/>
          <w:szCs w:val="21"/>
        </w:rPr>
        <w:t>更重要的地位，</w:t>
      </w:r>
      <w:r>
        <w:rPr>
          <w:rFonts w:asciiTheme="minorEastAsia" w:hAnsiTheme="minorEastAsia" w:hint="eastAsia"/>
          <w:szCs w:val="21"/>
        </w:rPr>
        <w:t>提出</w:t>
      </w:r>
      <w:r>
        <w:rPr>
          <w:rFonts w:asciiTheme="minorEastAsia" w:hAnsiTheme="minorEastAsia"/>
          <w:szCs w:val="21"/>
        </w:rPr>
        <w:t>推进供给侧结构性改革，让供给的总量和结构必须同需求的发展变化相适应</w:t>
      </w:r>
      <w:r>
        <w:rPr>
          <w:rFonts w:asciiTheme="minorEastAsia" w:hAnsiTheme="minorEastAsia" w:hint="eastAsia"/>
          <w:szCs w:val="21"/>
        </w:rPr>
        <w:t>，从生产领域加强优质供给，减少无效供给，扩大有效供给。将习近平的供给侧结构性改革思想融入到供求理论的教学中，可以开发出很多符合中国社会经济发展实际情况的教学资源，</w:t>
      </w:r>
      <w:r>
        <w:rPr>
          <w:rFonts w:asciiTheme="minorEastAsia" w:hAnsiTheme="minorEastAsia" w:cs="宋体" w:hint="eastAsia"/>
          <w:szCs w:val="21"/>
          <w:shd w:val="clear" w:color="auto" w:fill="FFFFFF"/>
        </w:rPr>
        <w:t>形成具有本土化特色教材、教案、案例库等。</w:t>
      </w:r>
      <w:r>
        <w:rPr>
          <w:rFonts w:asciiTheme="minorEastAsia" w:hAnsiTheme="minorEastAsia"/>
          <w:szCs w:val="21"/>
        </w:rPr>
        <w:t xml:space="preserve"> </w:t>
      </w:r>
    </w:p>
    <w:p w:rsidR="00A43E85" w:rsidRDefault="00402CD2">
      <w:pPr>
        <w:adjustRightInd w:val="0"/>
        <w:snapToGrid w:val="0"/>
        <w:ind w:firstLineChars="200" w:firstLine="422"/>
        <w:rPr>
          <w:rFonts w:ascii="宋体" w:eastAsia="宋体" w:hAnsi="宋体" w:cs="宋体"/>
          <w:b/>
          <w:szCs w:val="21"/>
        </w:rPr>
      </w:pPr>
      <w:r>
        <w:rPr>
          <w:rFonts w:ascii="宋体" w:eastAsia="宋体" w:hAnsi="宋体" w:cs="宋体" w:hint="eastAsia"/>
          <w:b/>
          <w:szCs w:val="21"/>
        </w:rPr>
        <w:t>2、新时代经济思想的融入有利于微观经济学课堂理论联系实际的开展</w:t>
      </w:r>
    </w:p>
    <w:p w:rsidR="00A43E85" w:rsidRDefault="00402CD2">
      <w:pPr>
        <w:adjustRightInd w:val="0"/>
        <w:snapToGrid w:val="0"/>
        <w:ind w:firstLineChars="200" w:firstLine="420"/>
        <w:rPr>
          <w:rFonts w:asciiTheme="minorEastAsia" w:hAnsiTheme="minorEastAsia" w:cs="宋体"/>
          <w:szCs w:val="21"/>
          <w:shd w:val="clear" w:color="auto" w:fill="FFFFFF"/>
        </w:rPr>
      </w:pPr>
      <w:r>
        <w:rPr>
          <w:rFonts w:asciiTheme="minorEastAsia" w:hAnsiTheme="minorEastAsia" w:cs="宋体" w:hint="eastAsia"/>
          <w:szCs w:val="21"/>
          <w:shd w:val="clear" w:color="auto" w:fill="FFFFFF"/>
        </w:rPr>
        <w:t>微观经济学试图通过对个体经济单位经济行为的研究，来说明现代社会中市场机制的运行和作用。在微观经济学的教学中，教师常常采取灌输式纯理论教学方法，很多学生在学完后根本不知道如何把该理论与实践联系起来。如果把习近平新时代经济思想融入微观经济学教学中，将能从根本上扭转这种被动的局面。例如，</w:t>
      </w:r>
      <w:r>
        <w:rPr>
          <w:rFonts w:asciiTheme="minorEastAsia" w:hAnsiTheme="minorEastAsia" w:cs="宋体"/>
          <w:szCs w:val="21"/>
          <w:shd w:val="clear" w:color="auto" w:fill="FFFFFF"/>
        </w:rPr>
        <w:t>在市场失灵理论</w:t>
      </w:r>
      <w:r>
        <w:rPr>
          <w:rFonts w:asciiTheme="minorEastAsia" w:hAnsiTheme="minorEastAsia" w:cs="宋体" w:hint="eastAsia"/>
          <w:szCs w:val="21"/>
          <w:shd w:val="clear" w:color="auto" w:fill="FFFFFF"/>
        </w:rPr>
        <w:t>中</w:t>
      </w:r>
      <w:r>
        <w:rPr>
          <w:rFonts w:asciiTheme="minorEastAsia" w:hAnsiTheme="minorEastAsia" w:cs="宋体"/>
          <w:szCs w:val="21"/>
          <w:shd w:val="clear" w:color="auto" w:fill="FFFFFF"/>
        </w:rPr>
        <w:t>，市场失灵是指通过市场</w:t>
      </w:r>
      <w:r w:rsidR="000103C4">
        <w:rPr>
          <w:rFonts w:asciiTheme="minorEastAsia" w:hAnsiTheme="minorEastAsia" w:cs="宋体" w:hint="eastAsia"/>
          <w:szCs w:val="21"/>
          <w:shd w:val="clear" w:color="auto" w:fill="FFFFFF"/>
        </w:rPr>
        <w:t>机制</w:t>
      </w:r>
      <w:r>
        <w:rPr>
          <w:rFonts w:asciiTheme="minorEastAsia" w:hAnsiTheme="minorEastAsia" w:cs="宋体"/>
          <w:szCs w:val="21"/>
          <w:shd w:val="clear" w:color="auto" w:fill="FFFFFF"/>
        </w:rPr>
        <w:t>不能实现资源的</w:t>
      </w:r>
      <w:r w:rsidR="000103C4">
        <w:rPr>
          <w:rFonts w:asciiTheme="minorEastAsia" w:hAnsiTheme="minorEastAsia" w:cs="宋体" w:hint="eastAsia"/>
          <w:szCs w:val="21"/>
          <w:shd w:val="clear" w:color="auto" w:fill="FFFFFF"/>
        </w:rPr>
        <w:t>有效</w:t>
      </w:r>
      <w:r>
        <w:rPr>
          <w:rFonts w:asciiTheme="minorEastAsia" w:hAnsiTheme="minorEastAsia" w:cs="宋体"/>
          <w:szCs w:val="21"/>
          <w:shd w:val="clear" w:color="auto" w:fill="FFFFFF"/>
        </w:rPr>
        <w:t>配置</w:t>
      </w:r>
      <w:r>
        <w:rPr>
          <w:rFonts w:asciiTheme="minorEastAsia" w:hAnsiTheme="minorEastAsia" w:cs="宋体" w:hint="eastAsia"/>
          <w:szCs w:val="21"/>
          <w:shd w:val="clear" w:color="auto" w:fill="FFFFFF"/>
        </w:rPr>
        <w:t>，</w:t>
      </w:r>
      <w:r>
        <w:rPr>
          <w:rFonts w:asciiTheme="minorEastAsia" w:hAnsiTheme="minorEastAsia" w:cs="宋体"/>
          <w:szCs w:val="21"/>
          <w:shd w:val="clear" w:color="auto" w:fill="FFFFFF"/>
        </w:rPr>
        <w:t>其中就有垄断这个原因</w:t>
      </w:r>
      <w:r>
        <w:rPr>
          <w:rFonts w:asciiTheme="minorEastAsia" w:hAnsiTheme="minorEastAsia" w:cs="宋体" w:hint="eastAsia"/>
          <w:szCs w:val="21"/>
          <w:shd w:val="clear" w:color="auto" w:fill="FFFFFF"/>
        </w:rPr>
        <w:t>。</w:t>
      </w:r>
      <w:r>
        <w:rPr>
          <w:rFonts w:asciiTheme="minorEastAsia" w:hAnsiTheme="minorEastAsia" w:cs="宋体"/>
          <w:szCs w:val="21"/>
          <w:shd w:val="clear" w:color="auto" w:fill="FFFFFF"/>
        </w:rPr>
        <w:t>习近平同志提出的</w:t>
      </w:r>
      <w:r>
        <w:rPr>
          <w:rFonts w:asciiTheme="minorEastAsia" w:hAnsiTheme="minorEastAsia" w:cs="宋体" w:hint="eastAsia"/>
          <w:szCs w:val="21"/>
          <w:shd w:val="clear" w:color="auto" w:fill="FFFFFF"/>
        </w:rPr>
        <w:t>“进一步深化垄断行业价格改革，防止市场垄断，维护公平竞争”的思想，则是将微观经济学市场失灵理论与中国的发展实际情况进行了有机的结合。因此，将习近平新时代经济思想融入微观经济学课堂中，将有利于理论联系实践的开展，将有利于教师突出重点、抓住难点、把握热点，优化微观经济学教学内容，有效地开发学生的智力潜能、培养学生的综合能力，帮助学生运用所学知识分析当前中国经济问题。</w:t>
      </w:r>
    </w:p>
    <w:p w:rsidR="00A43E85" w:rsidRDefault="00402CD2">
      <w:pPr>
        <w:adjustRightInd w:val="0"/>
        <w:snapToGrid w:val="0"/>
        <w:ind w:firstLineChars="200" w:firstLine="422"/>
        <w:rPr>
          <w:rFonts w:asciiTheme="minorEastAsia" w:hAnsiTheme="minorEastAsia" w:cs="宋体"/>
          <w:b/>
          <w:szCs w:val="21"/>
        </w:rPr>
      </w:pPr>
      <w:r>
        <w:rPr>
          <w:rFonts w:asciiTheme="minorEastAsia" w:hAnsiTheme="minorEastAsia" w:cs="宋体" w:hint="eastAsia"/>
          <w:b/>
          <w:szCs w:val="21"/>
        </w:rPr>
        <w:t>3.新时代经济思想的融入有利于开展创新型教学，培养学以致用人才</w:t>
      </w:r>
    </w:p>
    <w:p w:rsidR="00A43E85" w:rsidRDefault="00402CD2">
      <w:pPr>
        <w:autoSpaceDE w:val="0"/>
        <w:autoSpaceDN w:val="0"/>
        <w:adjustRightInd w:val="0"/>
        <w:snapToGrid w:val="0"/>
        <w:ind w:firstLineChars="200" w:firstLine="420"/>
        <w:jc w:val="left"/>
        <w:rPr>
          <w:rFonts w:asciiTheme="minorEastAsia" w:hAnsiTheme="minorEastAsia" w:cs="AdobeHeitiStd-Regular"/>
          <w:kern w:val="0"/>
          <w:szCs w:val="21"/>
        </w:rPr>
      </w:pPr>
      <w:r>
        <w:rPr>
          <w:rFonts w:asciiTheme="minorEastAsia" w:hAnsiTheme="minorEastAsia" w:cs="宋体" w:hint="eastAsia"/>
          <w:szCs w:val="21"/>
        </w:rPr>
        <w:t>十八大以来，针对我国经济发展面临的新问题，国际社会出现的新形势，习近平</w:t>
      </w:r>
      <w:r>
        <w:rPr>
          <w:rFonts w:asciiTheme="minorEastAsia" w:hAnsiTheme="minorEastAsia" w:cs="AdobeHeitiStd-Regular" w:hint="eastAsia"/>
          <w:kern w:val="0"/>
          <w:szCs w:val="21"/>
        </w:rPr>
        <w:t>同志立足于当前中国微观和宏观经济层面的新矛盾和新问题</w:t>
      </w:r>
      <w:r>
        <w:rPr>
          <w:rFonts w:asciiTheme="minorEastAsia" w:hAnsiTheme="minorEastAsia" w:cs="DY65+ZLFBte-66" w:hint="eastAsia"/>
          <w:kern w:val="0"/>
          <w:szCs w:val="21"/>
        </w:rPr>
        <w:t>，</w:t>
      </w:r>
      <w:r>
        <w:rPr>
          <w:rFonts w:asciiTheme="minorEastAsia" w:hAnsiTheme="minorEastAsia" w:cs="AdobeHeitiStd-Regular" w:hint="eastAsia"/>
          <w:kern w:val="0"/>
          <w:szCs w:val="21"/>
        </w:rPr>
        <w:t>以马克思主义政治经济学为指导</w:t>
      </w:r>
      <w:r>
        <w:rPr>
          <w:rFonts w:asciiTheme="minorEastAsia" w:hAnsiTheme="minorEastAsia" w:cs="DY65+ZLFBte-66" w:hint="eastAsia"/>
          <w:kern w:val="0"/>
          <w:szCs w:val="21"/>
        </w:rPr>
        <w:t>，</w:t>
      </w:r>
      <w:r>
        <w:rPr>
          <w:rFonts w:asciiTheme="minorEastAsia" w:hAnsiTheme="minorEastAsia" w:cs="AdobeHeitiStd-Regular" w:hint="eastAsia"/>
          <w:kern w:val="0"/>
          <w:szCs w:val="21"/>
        </w:rPr>
        <w:t>以问题导向和实践指向为原则</w:t>
      </w:r>
      <w:r>
        <w:rPr>
          <w:rFonts w:asciiTheme="minorEastAsia" w:hAnsiTheme="minorEastAsia" w:cs="DY65+ZLFBte-66" w:hint="eastAsia"/>
          <w:kern w:val="0"/>
          <w:szCs w:val="21"/>
        </w:rPr>
        <w:t>，</w:t>
      </w:r>
      <w:r>
        <w:rPr>
          <w:rFonts w:asciiTheme="minorEastAsia" w:hAnsiTheme="minorEastAsia" w:cs="AdobeHeitiStd-Regular" w:hint="eastAsia"/>
          <w:kern w:val="0"/>
          <w:szCs w:val="21"/>
        </w:rPr>
        <w:t>对中国经济改革实践进行总结和提炼</w:t>
      </w:r>
      <w:r>
        <w:rPr>
          <w:rFonts w:asciiTheme="minorEastAsia" w:hAnsiTheme="minorEastAsia" w:cs="DY65+ZLFBte-66" w:hint="eastAsia"/>
          <w:kern w:val="0"/>
          <w:szCs w:val="21"/>
        </w:rPr>
        <w:t>，</w:t>
      </w:r>
      <w:r>
        <w:rPr>
          <w:rFonts w:asciiTheme="minorEastAsia" w:hAnsiTheme="minorEastAsia" w:cs="AdobeHeitiStd-Regular" w:hint="eastAsia"/>
          <w:kern w:val="0"/>
          <w:szCs w:val="21"/>
        </w:rPr>
        <w:t>从而形成系统的</w:t>
      </w:r>
      <w:r>
        <w:rPr>
          <w:rFonts w:asciiTheme="minorEastAsia" w:hAnsiTheme="minorEastAsia" w:cs="DY65+ZLFBte-66" w:hint="eastAsia"/>
          <w:kern w:val="0"/>
          <w:szCs w:val="21"/>
        </w:rPr>
        <w:t>、</w:t>
      </w:r>
      <w:r>
        <w:rPr>
          <w:rFonts w:asciiTheme="minorEastAsia" w:hAnsiTheme="minorEastAsia" w:cs="AdobeHeitiStd-Regular" w:hint="eastAsia"/>
          <w:kern w:val="0"/>
          <w:szCs w:val="21"/>
        </w:rPr>
        <w:t>重要的理论结晶——新时代中国特色社会主义经济思想。</w:t>
      </w:r>
      <w:r>
        <w:rPr>
          <w:rFonts w:asciiTheme="minorEastAsia" w:hAnsiTheme="minorEastAsia" w:cs="宋体" w:hint="eastAsia"/>
          <w:szCs w:val="21"/>
        </w:rPr>
        <w:t>将习近平经济思</w:t>
      </w:r>
      <w:r>
        <w:rPr>
          <w:rFonts w:asciiTheme="minorEastAsia" w:hAnsiTheme="minorEastAsia" w:cs="AdobeHeitiStd-Regular" w:hint="eastAsia"/>
          <w:kern w:val="0"/>
          <w:szCs w:val="21"/>
        </w:rPr>
        <w:t>想融入微观经济学教学中，有利于微观经济学创新型教学，培养学以致用人才。例如，微观经济学在对效率与公平的理论分析中，只重视效率而忽视公平问题，并指出在市场的自由交换下，任何资源在初始分配下的结果都是帕累托最优状态；市场经济的初次分配会使得贫富差距加大，要构造社会主义和谐社会需要在注重效率的同时使分配更加公平。</w:t>
      </w:r>
      <w:r>
        <w:rPr>
          <w:rFonts w:asciiTheme="minorEastAsia" w:hAnsiTheme="minorEastAsia" w:hint="eastAsia"/>
          <w:color w:val="000000" w:themeColor="text1"/>
          <w:szCs w:val="21"/>
        </w:rPr>
        <w:t>习近平同志针对这一现象提出实施精准扶贫思想，强调要通过公平分配以实现经济公平与机会平等，坚持在发展中保障和改善民生，不断促进社会公平正义，不断促进人的全面发展、全体人民共同富裕。</w:t>
      </w:r>
      <w:r>
        <w:rPr>
          <w:rFonts w:asciiTheme="minorEastAsia" w:hAnsiTheme="minorEastAsia" w:cs="宋体" w:hint="eastAsia"/>
          <w:szCs w:val="21"/>
        </w:rPr>
        <w:t>因此，将习近平关于精准扶贫的经济思想融入微观经济学教学中,有利于微观经济学结合当前经济发展需要开展创新型教学，不断增强微观经济学课程的针对性和实效性，推动高校培养出更多学以致用的人才。</w:t>
      </w:r>
    </w:p>
    <w:p w:rsidR="00A43E85" w:rsidRDefault="00402CD2">
      <w:pPr>
        <w:adjustRightInd w:val="0"/>
        <w:snapToGrid w:val="0"/>
        <w:ind w:firstLineChars="200" w:firstLine="422"/>
        <w:rPr>
          <w:rFonts w:ascii="宋体" w:eastAsia="宋体" w:hAnsi="宋体" w:cs="宋体"/>
          <w:b/>
          <w:szCs w:val="21"/>
        </w:rPr>
      </w:pPr>
      <w:r>
        <w:rPr>
          <w:rFonts w:ascii="宋体" w:eastAsia="宋体" w:hAnsi="宋体" w:cs="宋体" w:hint="eastAsia"/>
          <w:b/>
          <w:szCs w:val="21"/>
        </w:rPr>
        <w:t>4、新时代经济思想的融入将推动微观经济学更好的“洋为中用”</w:t>
      </w:r>
    </w:p>
    <w:p w:rsidR="00A43E85" w:rsidRDefault="00402CD2">
      <w:pPr>
        <w:autoSpaceDE w:val="0"/>
        <w:autoSpaceDN w:val="0"/>
        <w:adjustRightInd w:val="0"/>
        <w:snapToGrid w:val="0"/>
        <w:ind w:firstLineChars="200" w:firstLine="420"/>
        <w:jc w:val="left"/>
        <w:rPr>
          <w:rFonts w:asciiTheme="minorEastAsia" w:hAnsiTheme="minorEastAsia" w:cs="宋体"/>
          <w:szCs w:val="21"/>
        </w:rPr>
      </w:pPr>
      <w:r>
        <w:rPr>
          <w:rFonts w:asciiTheme="minorEastAsia" w:hAnsiTheme="minorEastAsia"/>
          <w:szCs w:val="21"/>
        </w:rPr>
        <w:t>目前我国微观经济学课程内容体系</w:t>
      </w:r>
      <w:r>
        <w:rPr>
          <w:rFonts w:asciiTheme="minorEastAsia" w:hAnsiTheme="minorEastAsia" w:hint="eastAsia"/>
          <w:szCs w:val="21"/>
        </w:rPr>
        <w:t>为</w:t>
      </w:r>
      <w:r>
        <w:rPr>
          <w:rFonts w:asciiTheme="minorEastAsia" w:hAnsiTheme="minorEastAsia"/>
          <w:szCs w:val="21"/>
        </w:rPr>
        <w:t>西方经济学经典理论体系</w:t>
      </w:r>
      <w:r>
        <w:rPr>
          <w:rFonts w:asciiTheme="minorEastAsia" w:hAnsiTheme="minorEastAsia" w:hint="eastAsia"/>
          <w:szCs w:val="21"/>
        </w:rPr>
        <w:t>，西方经济学经典理论体系的主旨是为资本主义市场经济和资产阶级服务的，</w:t>
      </w:r>
      <w:r w:rsidR="0052610D">
        <w:rPr>
          <w:rFonts w:asciiTheme="minorEastAsia" w:hAnsiTheme="minorEastAsia" w:hint="eastAsia"/>
          <w:szCs w:val="21"/>
        </w:rPr>
        <w:t>而</w:t>
      </w:r>
      <w:r>
        <w:rPr>
          <w:rFonts w:asciiTheme="minorEastAsia" w:hAnsiTheme="minorEastAsia" w:hint="eastAsia"/>
          <w:szCs w:val="21"/>
        </w:rPr>
        <w:t>我国走的是具有中国特色的社会主义市场经济道路，与西方的资本主义制度有本质的区别</w:t>
      </w:r>
      <w:r>
        <w:rPr>
          <w:rFonts w:asciiTheme="minorEastAsia" w:hAnsiTheme="minorEastAsia" w:cs="宋体" w:hint="eastAsia"/>
          <w:szCs w:val="21"/>
        </w:rPr>
        <w:t>，</w:t>
      </w:r>
      <w:r>
        <w:rPr>
          <w:rFonts w:ascii="宋体" w:eastAsia="宋体" w:hAnsi="宋体" w:cs="宋体" w:hint="eastAsia"/>
          <w:szCs w:val="21"/>
        </w:rPr>
        <w:t>其经济问题也会存在很大差异，</w:t>
      </w:r>
      <w:r>
        <w:rPr>
          <w:rFonts w:asciiTheme="minorEastAsia" w:hAnsiTheme="minorEastAsia"/>
          <w:szCs w:val="21"/>
        </w:rPr>
        <w:t>传统西方经济学理论难以解释和解决当前我国经济社会发展的新现象、新问题</w:t>
      </w:r>
      <w:r>
        <w:rPr>
          <w:rFonts w:asciiTheme="minorEastAsia" w:hAnsiTheme="minorEastAsia" w:hint="eastAsia"/>
          <w:szCs w:val="21"/>
        </w:rPr>
        <w:t>。将习近平新时代经济思想融入到微观经济学这</w:t>
      </w:r>
      <w:r w:rsidR="00193871">
        <w:rPr>
          <w:rFonts w:asciiTheme="minorEastAsia" w:hAnsiTheme="minorEastAsia" w:hint="eastAsia"/>
          <w:szCs w:val="21"/>
        </w:rPr>
        <w:t>门</w:t>
      </w:r>
      <w:r>
        <w:rPr>
          <w:rFonts w:asciiTheme="minorEastAsia" w:hAnsiTheme="minorEastAsia" w:hint="eastAsia"/>
          <w:szCs w:val="21"/>
        </w:rPr>
        <w:t>“洋学问”中，则能使之中国化，真正做到“洋为中用”。例如，微观经济学在分析外部性和公共物品的时候，</w:t>
      </w:r>
      <w:r>
        <w:rPr>
          <w:rFonts w:asciiTheme="minorEastAsia" w:hAnsiTheme="minorEastAsia" w:cs="Arial" w:hint="eastAsia"/>
          <w:kern w:val="0"/>
          <w:szCs w:val="21"/>
        </w:rPr>
        <w:t>举例讲到生态环境具有公共物品性质，</w:t>
      </w:r>
      <w:r>
        <w:rPr>
          <w:rFonts w:asciiTheme="minorEastAsia" w:hAnsiTheme="minorEastAsia" w:cs="宋体" w:hint="eastAsia"/>
          <w:szCs w:val="21"/>
        </w:rPr>
        <w:t>由于其非竞争性和非排他性，在市场机制下会产生搭便车问题，因而会导致市场失灵，无法达到帕累托最优。习近平同志提出“绿水青山就是金山银山”的论断，强调推动新时代绿色发展和生态文明建设的</w:t>
      </w:r>
      <w:r>
        <w:rPr>
          <w:rFonts w:asciiTheme="minorEastAsia" w:hAnsiTheme="minorEastAsia" w:hint="eastAsia"/>
          <w:szCs w:val="21"/>
        </w:rPr>
        <w:t>思想，便是将微观经济学外部性和公共物品理论这一“洋学问”与我国生态文明建设的实践进行了有机的结合，真正做到了“洋为中用”。</w:t>
      </w:r>
      <w:r>
        <w:rPr>
          <w:rFonts w:asciiTheme="minorEastAsia" w:hAnsiTheme="minorEastAsia" w:cs="宋体" w:hint="eastAsia"/>
          <w:szCs w:val="21"/>
        </w:rPr>
        <w:t>因此，将习近平新时代经济思想融入微观经济学，</w:t>
      </w:r>
      <w:r>
        <w:rPr>
          <w:rFonts w:ascii="宋体" w:eastAsia="宋体" w:hAnsi="宋体" w:cs="宋体" w:hint="eastAsia"/>
          <w:szCs w:val="21"/>
        </w:rPr>
        <w:t>以“洋为中用、中为体、洋为用”为原则, 有利于解释中国特色</w:t>
      </w:r>
      <w:r w:rsidR="008030C9">
        <w:rPr>
          <w:rFonts w:ascii="宋体" w:eastAsia="宋体" w:hAnsi="宋体" w:cs="宋体" w:hint="eastAsia"/>
          <w:szCs w:val="21"/>
        </w:rPr>
        <w:t>社会主义</w:t>
      </w:r>
      <w:r>
        <w:rPr>
          <w:rFonts w:ascii="宋体" w:eastAsia="宋体" w:hAnsi="宋体" w:cs="宋体" w:hint="eastAsia"/>
          <w:szCs w:val="21"/>
        </w:rPr>
        <w:t xml:space="preserve">市场经济的特性问题, 利用主流经济学的理论、方法、语言来诠释中国的现实问题, </w:t>
      </w:r>
      <w:r>
        <w:rPr>
          <w:rFonts w:asciiTheme="minorEastAsia" w:hAnsiTheme="minorEastAsia" w:cs="宋体" w:hint="eastAsia"/>
          <w:szCs w:val="21"/>
        </w:rPr>
        <w:t>有利于</w:t>
      </w:r>
      <w:r>
        <w:rPr>
          <w:rFonts w:asciiTheme="minorEastAsia" w:hAnsiTheme="minorEastAsia" w:hint="eastAsia"/>
          <w:szCs w:val="21"/>
        </w:rPr>
        <w:t>培养学生运用马克思主义政治经济学理论客观评价西方经济学，做到去其糟粕，吸其精华，为我所用，</w:t>
      </w:r>
      <w:r>
        <w:rPr>
          <w:rFonts w:asciiTheme="minorEastAsia" w:hAnsiTheme="minorEastAsia"/>
          <w:szCs w:val="21"/>
        </w:rPr>
        <w:t>让学生学会运用微观经济理论为中国特色社会主义市场经济服务</w:t>
      </w:r>
      <w:r>
        <w:rPr>
          <w:rFonts w:asciiTheme="minorEastAsia" w:hAnsiTheme="minorEastAsia" w:hint="eastAsia"/>
          <w:szCs w:val="21"/>
        </w:rPr>
        <w:t>。</w:t>
      </w:r>
    </w:p>
    <w:p w:rsidR="00A43E85" w:rsidRDefault="00402CD2">
      <w:pPr>
        <w:adjustRightInd w:val="0"/>
        <w:snapToGrid w:val="0"/>
        <w:ind w:firstLineChars="200" w:firstLine="482"/>
        <w:rPr>
          <w:rFonts w:asciiTheme="minorEastAsia" w:hAnsiTheme="minorEastAsia"/>
          <w:b/>
          <w:color w:val="FF0000"/>
          <w:sz w:val="24"/>
          <w:szCs w:val="24"/>
        </w:rPr>
      </w:pPr>
      <w:r>
        <w:rPr>
          <w:rFonts w:asciiTheme="minorEastAsia" w:hAnsiTheme="minorEastAsia"/>
          <w:b/>
          <w:sz w:val="24"/>
          <w:szCs w:val="24"/>
        </w:rPr>
        <w:t>四</w:t>
      </w:r>
      <w:r>
        <w:rPr>
          <w:rFonts w:asciiTheme="minorEastAsia" w:hAnsiTheme="minorEastAsia" w:hint="eastAsia"/>
          <w:b/>
          <w:sz w:val="24"/>
          <w:szCs w:val="24"/>
        </w:rPr>
        <w:t>、</w:t>
      </w:r>
      <w:r>
        <w:rPr>
          <w:rFonts w:asciiTheme="minorEastAsia" w:hAnsiTheme="minorEastAsia"/>
          <w:b/>
          <w:sz w:val="24"/>
          <w:szCs w:val="24"/>
        </w:rPr>
        <w:t>结束语</w:t>
      </w:r>
    </w:p>
    <w:p w:rsidR="00A43E85" w:rsidRDefault="00402CD2">
      <w:pPr>
        <w:autoSpaceDE w:val="0"/>
        <w:autoSpaceDN w:val="0"/>
        <w:adjustRightInd w:val="0"/>
        <w:snapToGrid w:val="0"/>
        <w:ind w:firstLineChars="200" w:firstLine="420"/>
        <w:jc w:val="left"/>
        <w:rPr>
          <w:rFonts w:asciiTheme="minorEastAsia" w:hAnsiTheme="minorEastAsia"/>
          <w:szCs w:val="21"/>
        </w:rPr>
      </w:pPr>
      <w:r>
        <w:rPr>
          <w:rFonts w:asciiTheme="minorEastAsia" w:hAnsiTheme="minorEastAsia" w:hint="eastAsia"/>
          <w:szCs w:val="21"/>
        </w:rPr>
        <w:t>微观经济学的教学目的是让学生运用微观经济学的理论方法解决实际问题</w:t>
      </w:r>
      <w:r w:rsidR="006527EC">
        <w:rPr>
          <w:rFonts w:asciiTheme="minorEastAsia" w:hAnsiTheme="minorEastAsia" w:hint="eastAsia"/>
          <w:szCs w:val="21"/>
        </w:rPr>
        <w:t>，</w:t>
      </w:r>
      <w:r>
        <w:rPr>
          <w:rFonts w:asciiTheme="minorEastAsia" w:hAnsiTheme="minorEastAsia" w:hint="eastAsia"/>
          <w:szCs w:val="21"/>
        </w:rPr>
        <w:t>培养社会应用型人才。因此，为了促进微观经济学的改革，本文探讨了以洋为中用为原则，将习近平新时代经济思想融入微观经济学教</w:t>
      </w:r>
      <w:r w:rsidR="0018758E">
        <w:rPr>
          <w:rFonts w:asciiTheme="minorEastAsia" w:hAnsiTheme="minorEastAsia" w:hint="eastAsia"/>
          <w:szCs w:val="21"/>
        </w:rPr>
        <w:t>学中，实现微观经济学理论和实践教学的结合。</w:t>
      </w:r>
      <w:r>
        <w:rPr>
          <w:rFonts w:asciiTheme="minorEastAsia" w:hAnsiTheme="minorEastAsia" w:hint="eastAsia"/>
          <w:szCs w:val="21"/>
        </w:rPr>
        <w:t>通过将习近</w:t>
      </w:r>
      <w:r>
        <w:rPr>
          <w:rFonts w:asciiTheme="minorEastAsia" w:hAnsiTheme="minorEastAsia" w:hint="eastAsia"/>
          <w:szCs w:val="21"/>
        </w:rPr>
        <w:lastRenderedPageBreak/>
        <w:t>平经济思想与微观经济学理论</w:t>
      </w:r>
      <w:r w:rsidR="0018758E">
        <w:rPr>
          <w:rFonts w:asciiTheme="minorEastAsia" w:hAnsiTheme="minorEastAsia" w:hint="eastAsia"/>
          <w:szCs w:val="21"/>
        </w:rPr>
        <w:t>进行</w:t>
      </w:r>
      <w:r>
        <w:rPr>
          <w:rFonts w:asciiTheme="minorEastAsia" w:hAnsiTheme="minorEastAsia" w:hint="eastAsia"/>
          <w:szCs w:val="21"/>
        </w:rPr>
        <w:t>有效</w:t>
      </w:r>
      <w:r w:rsidR="0018758E">
        <w:rPr>
          <w:rFonts w:asciiTheme="minorEastAsia" w:hAnsiTheme="minorEastAsia" w:hint="eastAsia"/>
          <w:szCs w:val="21"/>
        </w:rPr>
        <w:t>的</w:t>
      </w:r>
      <w:r>
        <w:rPr>
          <w:rFonts w:asciiTheme="minorEastAsia" w:hAnsiTheme="minorEastAsia" w:hint="eastAsia"/>
          <w:szCs w:val="21"/>
        </w:rPr>
        <w:t>嵌入，结合中国国情，实现教</w:t>
      </w:r>
      <w:r w:rsidR="0018758E">
        <w:rPr>
          <w:rFonts w:asciiTheme="minorEastAsia" w:hAnsiTheme="minorEastAsia" w:hint="eastAsia"/>
          <w:szCs w:val="21"/>
        </w:rPr>
        <w:t>学</w:t>
      </w:r>
      <w:r>
        <w:rPr>
          <w:rFonts w:asciiTheme="minorEastAsia" w:hAnsiTheme="minorEastAsia" w:hint="eastAsia"/>
          <w:szCs w:val="21"/>
        </w:rPr>
        <w:t>案例本土化，防止过于西方化</w:t>
      </w:r>
      <w:r w:rsidR="0018758E">
        <w:rPr>
          <w:rFonts w:asciiTheme="minorEastAsia" w:hAnsiTheme="minorEastAsia" w:hint="eastAsia"/>
          <w:szCs w:val="21"/>
        </w:rPr>
        <w:t>。</w:t>
      </w:r>
      <w:r>
        <w:rPr>
          <w:rFonts w:asciiTheme="minorEastAsia" w:hAnsiTheme="minorEastAsia" w:hint="eastAsia"/>
          <w:szCs w:val="21"/>
        </w:rPr>
        <w:t>在学习微观经济学的基础上</w:t>
      </w:r>
      <w:r w:rsidR="0018758E">
        <w:rPr>
          <w:rFonts w:asciiTheme="minorEastAsia" w:hAnsiTheme="minorEastAsia" w:hint="eastAsia"/>
          <w:szCs w:val="21"/>
        </w:rPr>
        <w:t>，</w:t>
      </w:r>
      <w:r>
        <w:rPr>
          <w:rFonts w:asciiTheme="minorEastAsia" w:hAnsiTheme="minorEastAsia" w:hint="eastAsia"/>
          <w:szCs w:val="21"/>
        </w:rPr>
        <w:t>加强对习近平新时代经济思想的理解，使理论学习更具针对性和实用性，培养学生的知识运用和创新能力</w:t>
      </w:r>
      <w:r w:rsidR="0018758E">
        <w:rPr>
          <w:rFonts w:asciiTheme="minorEastAsia" w:hAnsiTheme="minorEastAsia" w:hint="eastAsia"/>
          <w:szCs w:val="21"/>
        </w:rPr>
        <w:t>。</w:t>
      </w:r>
      <w:r>
        <w:rPr>
          <w:rFonts w:asciiTheme="minorEastAsia" w:hAnsiTheme="minorEastAsia" w:hint="eastAsia"/>
          <w:szCs w:val="21"/>
        </w:rPr>
        <w:t>因此</w:t>
      </w:r>
      <w:r w:rsidR="0018758E">
        <w:rPr>
          <w:rFonts w:asciiTheme="minorEastAsia" w:hAnsiTheme="minorEastAsia" w:hint="eastAsia"/>
          <w:szCs w:val="21"/>
        </w:rPr>
        <w:t>，</w:t>
      </w:r>
      <w:r>
        <w:rPr>
          <w:rFonts w:asciiTheme="minorEastAsia" w:hAnsiTheme="minorEastAsia" w:hint="eastAsia"/>
          <w:szCs w:val="21"/>
        </w:rPr>
        <w:t>将习近平经济思想融入微观经济学教</w:t>
      </w:r>
      <w:r w:rsidR="0018758E">
        <w:rPr>
          <w:rFonts w:asciiTheme="minorEastAsia" w:hAnsiTheme="minorEastAsia" w:hint="eastAsia"/>
          <w:szCs w:val="21"/>
        </w:rPr>
        <w:t>学</w:t>
      </w:r>
      <w:r>
        <w:rPr>
          <w:rFonts w:asciiTheme="minorEastAsia" w:hAnsiTheme="minorEastAsia" w:hint="eastAsia"/>
          <w:szCs w:val="21"/>
        </w:rPr>
        <w:t>中具有必要性</w:t>
      </w:r>
      <w:r w:rsidR="0018758E">
        <w:rPr>
          <w:rFonts w:asciiTheme="minorEastAsia" w:hAnsiTheme="minorEastAsia" w:hint="eastAsia"/>
          <w:szCs w:val="21"/>
        </w:rPr>
        <w:t>，也具有重要的意义</w:t>
      </w:r>
      <w:r>
        <w:rPr>
          <w:rFonts w:asciiTheme="minorEastAsia" w:hAnsiTheme="minorEastAsia" w:hint="eastAsia"/>
          <w:szCs w:val="21"/>
        </w:rPr>
        <w:t>。</w:t>
      </w:r>
    </w:p>
    <w:p w:rsidR="00A43E85" w:rsidRDefault="00A43E85">
      <w:pPr>
        <w:adjustRightInd w:val="0"/>
        <w:snapToGrid w:val="0"/>
        <w:jc w:val="center"/>
        <w:rPr>
          <w:rFonts w:asciiTheme="minorEastAsia" w:hAnsiTheme="minorEastAsia"/>
          <w:b/>
          <w:szCs w:val="21"/>
        </w:rPr>
      </w:pPr>
    </w:p>
    <w:p w:rsidR="00A43E85" w:rsidRDefault="00402CD2">
      <w:pPr>
        <w:adjustRightInd w:val="0"/>
        <w:snapToGrid w:val="0"/>
        <w:jc w:val="center"/>
        <w:rPr>
          <w:rFonts w:asciiTheme="minorEastAsia" w:hAnsiTheme="minorEastAsia"/>
          <w:b/>
          <w:szCs w:val="21"/>
        </w:rPr>
      </w:pPr>
      <w:r>
        <w:rPr>
          <w:rFonts w:asciiTheme="minorEastAsia" w:hAnsiTheme="minorEastAsia" w:hint="eastAsia"/>
          <w:b/>
          <w:szCs w:val="21"/>
        </w:rPr>
        <w:t>参考文献</w:t>
      </w:r>
    </w:p>
    <w:p w:rsidR="00A43E85" w:rsidRDefault="00402CD2">
      <w:pPr>
        <w:adjustRightInd w:val="0"/>
        <w:snapToGrid w:val="0"/>
        <w:rPr>
          <w:rFonts w:asciiTheme="minorEastAsia" w:hAnsiTheme="minorEastAsia"/>
          <w:szCs w:val="21"/>
        </w:rPr>
      </w:pPr>
      <w:r>
        <w:rPr>
          <w:rFonts w:asciiTheme="minorEastAsia" w:hAnsiTheme="minorEastAsia"/>
          <w:szCs w:val="21"/>
        </w:rPr>
        <w:t>[1]周宁.微观经济学案例选择的审慎性思考[J].长春师范大学学报,2018，37(09):168-171</w:t>
      </w:r>
      <w:r>
        <w:rPr>
          <w:rFonts w:asciiTheme="minorEastAsia" w:hAnsiTheme="minorEastAsia"/>
          <w:szCs w:val="21"/>
        </w:rPr>
        <w:br/>
        <w:t>[2]刘彦军,孟兆娟.《微观经济学》案例式教学探索——基于教学领域的视角[J].产业与科技论坛,2017,16(21):175-177.</w:t>
      </w:r>
      <w:r>
        <w:rPr>
          <w:rFonts w:asciiTheme="minorEastAsia" w:hAnsiTheme="minorEastAsia"/>
          <w:szCs w:val="21"/>
        </w:rPr>
        <w:br/>
        <w:t>[3]南方日报评论员.展现习近平新时代中国特色社会主义经济思想的蓬勃伟力[N].南方日报,2019-12-03(A04)</w:t>
      </w:r>
      <w:r>
        <w:rPr>
          <w:rFonts w:asciiTheme="minorEastAsia" w:hAnsiTheme="minorEastAsia"/>
          <w:szCs w:val="21"/>
        </w:rPr>
        <w:br/>
        <w:t>[4]上海对外经贸大学马克思主义学院成功举办“2019年上海市马克思主义研究论坛——习近平新时代中国特色社会主义经济思想研究”学术研讨会[J].上海经济研究,2019(11)</w:t>
      </w:r>
      <w:r>
        <w:rPr>
          <w:rFonts w:asciiTheme="minorEastAsia" w:hAnsiTheme="minorEastAsia"/>
          <w:szCs w:val="21"/>
        </w:rPr>
        <w:br/>
        <w:t>[5]黄陈国.习近平新时代中国特色社会主义经济思想在《摆脱贫困》中的早期体现[J].兵团党校学报,2019(05)</w:t>
      </w:r>
    </w:p>
    <w:p w:rsidR="00A43E85" w:rsidRDefault="00402CD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w:t>
      </w:r>
    </w:p>
    <w:p w:rsidR="00DD41B4" w:rsidRDefault="00DD41B4" w:rsidP="00DD41B4">
      <w:pPr>
        <w:adjustRightInd w:val="0"/>
        <w:snapToGrid w:val="0"/>
        <w:jc w:val="center"/>
        <w:rPr>
          <w:rFonts w:ascii="Times New Roman" w:eastAsia="宋体" w:hAnsi="Times New Roman" w:cs="Times New Roman"/>
          <w:color w:val="000000" w:themeColor="text1"/>
          <w:szCs w:val="21"/>
        </w:rPr>
      </w:pPr>
      <w:r>
        <w:rPr>
          <w:rFonts w:ascii="Times New Roman" w:eastAsia="宋体" w:hAnsi="Times New Roman" w:cs="Times New Roman"/>
          <w:b/>
          <w:bCs/>
          <w:color w:val="000000" w:themeColor="text1"/>
          <w:szCs w:val="21"/>
        </w:rPr>
        <w:t>An Overview of Xi Jinping's Economic Thoughts and the Necessity of Integration into Microeconomics Teaching</w:t>
      </w:r>
    </w:p>
    <w:p w:rsidR="00DD41B4" w:rsidRDefault="00DD41B4" w:rsidP="00DD41B4">
      <w:pPr>
        <w:adjustRightInd w:val="0"/>
        <w:snapToGrid w:val="0"/>
        <w:ind w:firstLineChars="200" w:firstLine="42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 xml:space="preserve">Yang </w:t>
      </w:r>
      <w:proofErr w:type="gramStart"/>
      <w:r>
        <w:rPr>
          <w:rFonts w:ascii="Times New Roman" w:eastAsia="宋体" w:hAnsi="Times New Roman" w:cs="Times New Roman"/>
          <w:color w:val="000000" w:themeColor="text1"/>
          <w:szCs w:val="21"/>
        </w:rPr>
        <w:t xml:space="preserve">Bo </w:t>
      </w:r>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Chen</w:t>
      </w:r>
      <w:proofErr w:type="gramEnd"/>
      <w:r>
        <w:rPr>
          <w:rFonts w:ascii="Times New Roman" w:eastAsia="宋体" w:hAnsi="Times New Roman" w:cs="Times New Roman"/>
          <w:color w:val="000000" w:themeColor="text1"/>
          <w:szCs w:val="21"/>
        </w:rPr>
        <w:t xml:space="preserve"> </w:t>
      </w:r>
      <w:proofErr w:type="spellStart"/>
      <w:r>
        <w:rPr>
          <w:rFonts w:ascii="Times New Roman" w:eastAsia="宋体" w:hAnsi="Times New Roman" w:cs="Times New Roman"/>
          <w:color w:val="000000" w:themeColor="text1"/>
          <w:szCs w:val="21"/>
        </w:rPr>
        <w:t>Yuanyuan</w:t>
      </w:r>
      <w:proofErr w:type="spellEnd"/>
      <w:r>
        <w:rPr>
          <w:rFonts w:ascii="Times New Roman" w:eastAsia="宋体" w:hAnsi="Times New Roman" w:cs="Times New Roman" w:hint="eastAsia"/>
          <w:color w:val="000000" w:themeColor="text1"/>
          <w:szCs w:val="21"/>
        </w:rPr>
        <w:t xml:space="preserve"> </w:t>
      </w:r>
      <w:r>
        <w:rPr>
          <w:rFonts w:ascii="Times New Roman" w:eastAsia="宋体" w:hAnsi="Times New Roman" w:cs="Times New Roman"/>
          <w:color w:val="000000" w:themeColor="text1"/>
          <w:szCs w:val="21"/>
        </w:rPr>
        <w:t xml:space="preserve"> Zhao Lan</w:t>
      </w:r>
    </w:p>
    <w:p w:rsidR="00DD41B4" w:rsidRDefault="00DD41B4" w:rsidP="00DD41B4">
      <w:pPr>
        <w:adjustRightInd w:val="0"/>
        <w:snapToGrid w:val="0"/>
        <w:ind w:firstLineChars="200" w:firstLine="420"/>
        <w:jc w:val="center"/>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(School of Economics and Management, Chongqing University of Posts and Telecommunications 400065)</w:t>
      </w:r>
    </w:p>
    <w:p w:rsidR="00DD41B4" w:rsidRDefault="00DD41B4" w:rsidP="00DD41B4">
      <w:pPr>
        <w:adjustRightInd w:val="0"/>
        <w:snapToGrid w:val="0"/>
        <w:rPr>
          <w:rFonts w:ascii="Times New Roman" w:eastAsia="宋体" w:hAnsi="Times New Roman" w:cs="Times New Roman"/>
          <w:color w:val="000000" w:themeColor="text1"/>
          <w:szCs w:val="21"/>
        </w:rPr>
      </w:pPr>
      <w:r>
        <w:rPr>
          <w:rFonts w:ascii="Times New Roman" w:eastAsia="宋体" w:hAnsi="Times New Roman" w:cs="Times New Roman" w:hint="eastAsia"/>
          <w:b/>
          <w:bCs/>
          <w:color w:val="000000" w:themeColor="text1"/>
          <w:szCs w:val="21"/>
        </w:rPr>
        <w:t>A</w:t>
      </w:r>
      <w:r>
        <w:rPr>
          <w:rFonts w:ascii="Times New Roman" w:eastAsia="宋体" w:hAnsi="Times New Roman" w:cs="Times New Roman"/>
          <w:b/>
          <w:bCs/>
          <w:color w:val="000000" w:themeColor="text1"/>
          <w:szCs w:val="21"/>
        </w:rPr>
        <w:t>bstract:</w:t>
      </w:r>
      <w:r>
        <w:rPr>
          <w:rFonts w:ascii="Times New Roman" w:eastAsia="宋体" w:hAnsi="Times New Roman" w:cs="Times New Roman"/>
          <w:color w:val="000000" w:themeColor="text1"/>
          <w:szCs w:val="21"/>
        </w:rPr>
        <w:t xml:space="preserve"> At present, there are some problems in the teaching of microeconomics, such as the poor practical application of the theory, the disconnection between teaching content and practice, and the over-westernization of teaching content. Xi Jinping, the new era of socialist economy with Chinese characteristics ideology rooted in Chinese practice, is a profound interpretation of China's economic reform and development issues, is the crystallization of Marxism with the practice of China's economic development, Xi Jinping will be integrated into economic thinking in teaching microeconomics, Is of great significance. This article summarizes several conclusions related to microeconomics in Xi Jinping's economic thought, and analyzes the necessity of incorporating them into the teaching of microeconomics.</w:t>
      </w:r>
    </w:p>
    <w:p w:rsidR="00DD41B4" w:rsidRPr="00DD41B4" w:rsidRDefault="00DD41B4" w:rsidP="00DD41B4">
      <w:pPr>
        <w:adjustRightInd w:val="0"/>
        <w:snapToGrid w:val="0"/>
        <w:rPr>
          <w:rFonts w:ascii="Times New Roman" w:eastAsia="宋体" w:hAnsi="Times New Roman" w:cs="Times New Roman"/>
          <w:color w:val="000000" w:themeColor="text1"/>
          <w:szCs w:val="21"/>
        </w:rPr>
      </w:pPr>
      <w:r>
        <w:rPr>
          <w:rFonts w:ascii="Times New Roman" w:eastAsia="宋体" w:hAnsi="Times New Roman" w:cs="Times New Roman"/>
          <w:b/>
          <w:bCs/>
          <w:color w:val="000000" w:themeColor="text1"/>
          <w:szCs w:val="21"/>
        </w:rPr>
        <w:t xml:space="preserve">Keywords: </w:t>
      </w:r>
      <w:r>
        <w:rPr>
          <w:rFonts w:ascii="Times New Roman" w:eastAsia="宋体" w:hAnsi="Times New Roman" w:cs="Times New Roman"/>
          <w:color w:val="000000" w:themeColor="text1"/>
          <w:szCs w:val="21"/>
        </w:rPr>
        <w:t>Xi Jinping's economic thought, microeconomics, integration</w:t>
      </w:r>
    </w:p>
    <w:p w:rsidR="00A43E85" w:rsidRDefault="00402CD2">
      <w:pPr>
        <w:wordWrap w:val="0"/>
        <w:jc w:val="left"/>
        <w:rPr>
          <w:rFonts w:ascii="宋体" w:eastAsia="宋体" w:hAnsi="宋体" w:cs="Times New Roman"/>
          <w:szCs w:val="21"/>
        </w:rPr>
      </w:pPr>
      <w:r>
        <w:rPr>
          <w:rFonts w:ascii="宋体" w:eastAsia="宋体" w:hAnsi="宋体" w:cs="Times New Roman" w:hint="eastAsia"/>
          <w:szCs w:val="21"/>
        </w:rPr>
        <w:t>作者简介</w:t>
      </w:r>
    </w:p>
    <w:p w:rsidR="00A43E85" w:rsidRDefault="00402CD2">
      <w:pPr>
        <w:wordWrap w:val="0"/>
        <w:jc w:val="left"/>
        <w:rPr>
          <w:rFonts w:ascii="宋体" w:eastAsia="宋体" w:hAnsi="宋体" w:cs="Times New Roman"/>
          <w:szCs w:val="21"/>
        </w:rPr>
      </w:pPr>
      <w:r>
        <w:rPr>
          <w:rFonts w:ascii="宋体" w:eastAsia="宋体" w:hAnsi="宋体" w:cs="Times New Roman" w:hint="eastAsia"/>
          <w:szCs w:val="21"/>
        </w:rPr>
        <w:t>杨波（1971.9—）男，汉族，湖南武冈人，重庆邮电大学经济管理学院副教授，经济学博士，主要研究方向：博弈论与信息经济学、区域经济学。</w:t>
      </w:r>
    </w:p>
    <w:p w:rsidR="00A43E85" w:rsidRDefault="00402CD2">
      <w:pPr>
        <w:wordWrap w:val="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陈园</w:t>
      </w:r>
      <w:proofErr w:type="gramStart"/>
      <w:r>
        <w:rPr>
          <w:rFonts w:ascii="宋体" w:eastAsia="宋体" w:hAnsi="宋体" w:cs="Times New Roman" w:hint="eastAsia"/>
          <w:color w:val="000000" w:themeColor="text1"/>
          <w:szCs w:val="21"/>
        </w:rPr>
        <w:t>园</w:t>
      </w:r>
      <w:proofErr w:type="gramEnd"/>
      <w:r>
        <w:rPr>
          <w:rFonts w:ascii="宋体" w:eastAsia="宋体" w:hAnsi="宋体" w:cs="Times New Roman" w:hint="eastAsia"/>
          <w:color w:val="000000" w:themeColor="text1"/>
          <w:szCs w:val="21"/>
        </w:rPr>
        <w:t>（1999.11-）女，汉族，河南周口人，重庆邮电大学物流工程专业硕士生</w:t>
      </w:r>
    </w:p>
    <w:p w:rsidR="00A43E85" w:rsidRDefault="00402CD2">
      <w:pPr>
        <w:wordWrap w:val="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赵兰（1997.3-）女，汉族，四川泸州人，重庆邮电大学物流管理专业本科生</w:t>
      </w:r>
    </w:p>
    <w:p w:rsidR="00A43E85" w:rsidRDefault="00A43E85">
      <w:pPr>
        <w:spacing w:line="360" w:lineRule="auto"/>
        <w:ind w:firstLineChars="200" w:firstLine="480"/>
        <w:rPr>
          <w:rFonts w:asciiTheme="minorEastAsia" w:hAnsiTheme="minorEastAsia"/>
          <w:sz w:val="24"/>
          <w:szCs w:val="24"/>
        </w:rPr>
      </w:pPr>
    </w:p>
    <w:p w:rsidR="00A43E85" w:rsidRDefault="00A43E85">
      <w:pPr>
        <w:wordWrap w:val="0"/>
        <w:jc w:val="left"/>
        <w:rPr>
          <w:rFonts w:ascii="宋体" w:eastAsia="宋体" w:hAnsi="宋体" w:cs="Times New Roman"/>
          <w:color w:val="FF0000"/>
          <w:szCs w:val="21"/>
        </w:rPr>
      </w:pPr>
    </w:p>
    <w:p w:rsidR="00A43E85" w:rsidRDefault="00A43E85">
      <w:pPr>
        <w:spacing w:line="360" w:lineRule="auto"/>
        <w:ind w:firstLineChars="200" w:firstLine="480"/>
        <w:rPr>
          <w:rFonts w:asciiTheme="minorEastAsia" w:hAnsiTheme="minorEastAsia"/>
          <w:sz w:val="24"/>
          <w:szCs w:val="24"/>
        </w:rPr>
      </w:pPr>
    </w:p>
    <w:sectPr w:rsidR="00A43E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972" w:rsidRDefault="00207972">
      <w:r>
        <w:separator/>
      </w:r>
    </w:p>
  </w:endnote>
  <w:endnote w:type="continuationSeparator" w:id="0">
    <w:p w:rsidR="00207972" w:rsidRDefault="0020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dobeHeitiStd-Regular">
    <w:altName w:val="宋体"/>
    <w:charset w:val="86"/>
    <w:family w:val="auto"/>
    <w:pitch w:val="default"/>
    <w:sig w:usb0="00000000" w:usb1="00000000" w:usb2="00000010" w:usb3="00000000" w:csb0="00040000" w:csb1="00000000"/>
  </w:font>
  <w:font w:name="KTJ+ZEGIVk-4">
    <w:altName w:val="宋体"/>
    <w:charset w:val="86"/>
    <w:family w:val="auto"/>
    <w:pitch w:val="default"/>
    <w:sig w:usb0="00000000" w:usb1="00000000" w:usb2="00000010" w:usb3="00000000" w:csb0="00040000" w:csb1="00000000"/>
  </w:font>
  <w:font w:name="B4+CAJ FNT00">
    <w:altName w:val="宋体"/>
    <w:charset w:val="86"/>
    <w:family w:val="auto"/>
    <w:pitch w:val="default"/>
    <w:sig w:usb0="00000000" w:usb1="00000000" w:usb2="00000010" w:usb3="00000000" w:csb0="00040000" w:csb1="00000000"/>
  </w:font>
  <w:font w:name="B5+CAJSymbolA">
    <w:altName w:val="宋体"/>
    <w:charset w:val="86"/>
    <w:family w:val="auto"/>
    <w:pitch w:val="default"/>
    <w:sig w:usb0="00000000" w:usb1="00000000" w:usb2="00000010" w:usb3="00000000" w:csb0="00040000" w:csb1="00000000"/>
  </w:font>
  <w:font w:name="B5+CAJ FNT00">
    <w:altName w:val="宋体"/>
    <w:charset w:val="86"/>
    <w:family w:val="auto"/>
    <w:pitch w:val="default"/>
    <w:sig w:usb0="00000000" w:usb1="00000000" w:usb2="00000010" w:usb3="00000000" w:csb0="00040000" w:csb1="00000000"/>
  </w:font>
  <w:font w:name="SSJ4+ZJRA7l-1">
    <w:altName w:val="宋体"/>
    <w:charset w:val="86"/>
    <w:family w:val="auto"/>
    <w:pitch w:val="default"/>
    <w:sig w:usb0="00000000" w:usb1="00000000" w:usb2="00000010" w:usb3="00000000" w:csb0="00040000" w:csb1="00000000"/>
  </w:font>
  <w:font w:name="FZSSK--GBK1-00+ZJRA7m-13">
    <w:altName w:val="宋体"/>
    <w:charset w:val="86"/>
    <w:family w:val="auto"/>
    <w:pitch w:val="default"/>
    <w:sig w:usb0="00000000" w:usb1="00000000" w:usb2="00000010" w:usb3="00000000" w:csb0="00040000" w:csb1="00000000"/>
  </w:font>
  <w:font w:name="FZSSK--GBK1-00+ZJRA7m-15">
    <w:altName w:val="宋体"/>
    <w:charset w:val="86"/>
    <w:family w:val="auto"/>
    <w:pitch w:val="default"/>
    <w:sig w:usb0="00000000" w:usb1="00000000" w:usb2="00000010" w:usb3="00000000" w:csb0="00040000" w:csb1="00000000"/>
  </w:font>
  <w:font w:name="FZSSK--GBK1-00+ZJRA7m-16">
    <w:altName w:val="宋体"/>
    <w:charset w:val="86"/>
    <w:family w:val="auto"/>
    <w:pitch w:val="default"/>
    <w:sig w:usb0="00000000" w:usb1="00000000" w:usb2="00000010" w:usb3="00000000" w:csb0="00040000" w:csb1="00000000"/>
  </w:font>
  <w:font w:name="SSJ0+ZJRA7l-9">
    <w:altName w:val="宋体"/>
    <w:charset w:val="86"/>
    <w:family w:val="auto"/>
    <w:pitch w:val="default"/>
    <w:sig w:usb0="00000000" w:usb1="00000000" w:usb2="00000010" w:usb3="00000000" w:csb0="00040000" w:csb1="00000000"/>
  </w:font>
  <w:font w:name="FZSSK--GBK1-00+ZJRA7p-58">
    <w:altName w:val="宋体"/>
    <w:charset w:val="86"/>
    <w:family w:val="auto"/>
    <w:pitch w:val="default"/>
    <w:sig w:usb0="00000000" w:usb1="00000000" w:usb2="00000010" w:usb3="00000000" w:csb0="00040000" w:csb1="00000000"/>
  </w:font>
  <w:font w:name="FZSSK--GBK1-00+ZJRA7l-12">
    <w:altName w:val="宋体"/>
    <w:charset w:val="86"/>
    <w:family w:val="auto"/>
    <w:pitch w:val="default"/>
    <w:sig w:usb0="00000000" w:usb1="00000000" w:usb2="00000010" w:usb3="00000000" w:csb0="00040000" w:csb1="00000000"/>
  </w:font>
  <w:font w:name="FZSSK--GBK1-00+ZJRA7l-10">
    <w:altName w:val="宋体"/>
    <w:charset w:val="86"/>
    <w:family w:val="auto"/>
    <w:pitch w:val="default"/>
    <w:sig w:usb0="00000000" w:usb1="00000000" w:usb2="00000010" w:usb3="00000000" w:csb0="00040000" w:csb1="00000000"/>
  </w:font>
  <w:font w:name="FZSSK--GBK1-00+ZJRA7n-34">
    <w:altName w:val="宋体"/>
    <w:charset w:val="86"/>
    <w:family w:val="auto"/>
    <w:pitch w:val="default"/>
    <w:sig w:usb0="00000000" w:usb1="00000000" w:usb2="00000010" w:usb3="00000000" w:csb0="00040000" w:csb1="00000000"/>
  </w:font>
  <w:font w:name="FZSSK--GBK1-00+ZJRA7l-11">
    <w:altName w:val="宋体"/>
    <w:charset w:val="86"/>
    <w:family w:val="auto"/>
    <w:pitch w:val="default"/>
    <w:sig w:usb0="00000000" w:usb1="00000000" w:usb2="00000010" w:usb3="00000000" w:csb0="00040000" w:csb1="00000000"/>
  </w:font>
  <w:font w:name="B4+SimSun">
    <w:altName w:val="宋体"/>
    <w:charset w:val="86"/>
    <w:family w:val="auto"/>
    <w:pitch w:val="default"/>
    <w:sig w:usb0="00000000" w:usb1="00000000" w:usb2="00000010" w:usb3="00000000" w:csb0="00040000" w:csb1="00000000"/>
  </w:font>
  <w:font w:name="B6+CAJSymbolA">
    <w:altName w:val="宋体"/>
    <w:charset w:val="86"/>
    <w:family w:val="auto"/>
    <w:pitch w:val="default"/>
    <w:sig w:usb0="00000000" w:usb1="00000000" w:usb2="00000010" w:usb3="00000000" w:csb0="00040000" w:csb1="00000000"/>
  </w:font>
  <w:font w:name="DY65+ZLFBte-66">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972" w:rsidRDefault="00207972">
      <w:r>
        <w:separator/>
      </w:r>
    </w:p>
  </w:footnote>
  <w:footnote w:type="continuationSeparator" w:id="0">
    <w:p w:rsidR="00207972" w:rsidRDefault="00207972">
      <w:r>
        <w:continuationSeparator/>
      </w:r>
    </w:p>
  </w:footnote>
  <w:footnote w:id="1">
    <w:p w:rsidR="00A43E85" w:rsidRDefault="00402CD2">
      <w:pPr>
        <w:pStyle w:val="a8"/>
      </w:pPr>
      <w:r>
        <w:rPr>
          <w:rStyle w:val="ad"/>
        </w:rPr>
        <w:footnoteRef/>
      </w:r>
      <w:r>
        <w:t xml:space="preserve"> </w:t>
      </w:r>
      <w:r>
        <w:rPr>
          <w:rFonts w:hint="eastAsia"/>
        </w:rPr>
        <w:t>本文系重庆邮电大学“课程思政”微观经济学试点课程项目（</w:t>
      </w:r>
      <w:r>
        <w:rPr>
          <w:rFonts w:hint="eastAsia"/>
        </w:rPr>
        <w:t>XKCSZ1911</w:t>
      </w:r>
      <w:r>
        <w:rPr>
          <w:rFonts w:hint="eastAsia"/>
        </w:rPr>
        <w:t>），重庆邮电大学翻转课堂教学模式改革微观经济学课程项目（</w:t>
      </w:r>
      <w:r>
        <w:rPr>
          <w:rFonts w:hint="eastAsia"/>
        </w:rPr>
        <w:t>XFZX1914</w:t>
      </w:r>
      <w:r>
        <w:rPr>
          <w:rFonts w:hint="eastAsia"/>
        </w:rPr>
        <w:t>）</w:t>
      </w:r>
      <w:r w:rsidR="00CC452F">
        <w:rPr>
          <w:rFonts w:hint="eastAsia"/>
        </w:rPr>
        <w:t>、</w:t>
      </w:r>
      <w:r w:rsidR="00CC452F" w:rsidRPr="00CC452F">
        <w:rPr>
          <w:rFonts w:hint="eastAsia"/>
        </w:rPr>
        <w:t>重庆市高等教育教学改革重点项目（</w:t>
      </w:r>
      <w:r w:rsidR="00CC452F" w:rsidRPr="00CC452F">
        <w:rPr>
          <w:rFonts w:hint="eastAsia"/>
        </w:rPr>
        <w:t>182003</w:t>
      </w:r>
      <w:r w:rsidR="00CC452F" w:rsidRPr="00CC452F">
        <w:rPr>
          <w:rFonts w:hint="eastAsia"/>
        </w:rPr>
        <w:t>）</w:t>
      </w:r>
      <w:bookmarkStart w:id="0" w:name="_GoBack"/>
      <w:bookmarkEnd w:id="0"/>
      <w:r>
        <w:rPr>
          <w:rFonts w:hint="eastAsia"/>
        </w:rPr>
        <w:t>的阶段性成果。</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D1C97"/>
    <w:rsid w:val="000103C4"/>
    <w:rsid w:val="00023D47"/>
    <w:rsid w:val="00051181"/>
    <w:rsid w:val="0006532B"/>
    <w:rsid w:val="00073945"/>
    <w:rsid w:val="000A5A5B"/>
    <w:rsid w:val="000C2BCE"/>
    <w:rsid w:val="000D1450"/>
    <w:rsid w:val="000D292F"/>
    <w:rsid w:val="000F7D6C"/>
    <w:rsid w:val="00124B84"/>
    <w:rsid w:val="00144330"/>
    <w:rsid w:val="0014477B"/>
    <w:rsid w:val="00155F31"/>
    <w:rsid w:val="00156219"/>
    <w:rsid w:val="001601B3"/>
    <w:rsid w:val="001847DF"/>
    <w:rsid w:val="0018758E"/>
    <w:rsid w:val="00193871"/>
    <w:rsid w:val="001B09D0"/>
    <w:rsid w:val="001C7613"/>
    <w:rsid w:val="001E0603"/>
    <w:rsid w:val="001F58C2"/>
    <w:rsid w:val="00201ACA"/>
    <w:rsid w:val="002044BB"/>
    <w:rsid w:val="00207972"/>
    <w:rsid w:val="00216A01"/>
    <w:rsid w:val="00225327"/>
    <w:rsid w:val="002253C0"/>
    <w:rsid w:val="00237626"/>
    <w:rsid w:val="00265E61"/>
    <w:rsid w:val="002816F9"/>
    <w:rsid w:val="00282891"/>
    <w:rsid w:val="002875C5"/>
    <w:rsid w:val="002937E4"/>
    <w:rsid w:val="002A5E91"/>
    <w:rsid w:val="002B07CE"/>
    <w:rsid w:val="002B6E54"/>
    <w:rsid w:val="002B78CF"/>
    <w:rsid w:val="002F7451"/>
    <w:rsid w:val="00330020"/>
    <w:rsid w:val="00334EF4"/>
    <w:rsid w:val="003552A3"/>
    <w:rsid w:val="00377BC8"/>
    <w:rsid w:val="003908AB"/>
    <w:rsid w:val="00395CDC"/>
    <w:rsid w:val="003A3CAE"/>
    <w:rsid w:val="003C3B75"/>
    <w:rsid w:val="003D3718"/>
    <w:rsid w:val="003D5BE4"/>
    <w:rsid w:val="003D617C"/>
    <w:rsid w:val="003E6ECF"/>
    <w:rsid w:val="00402CD2"/>
    <w:rsid w:val="00411651"/>
    <w:rsid w:val="00413041"/>
    <w:rsid w:val="0041717A"/>
    <w:rsid w:val="004207C7"/>
    <w:rsid w:val="0042395F"/>
    <w:rsid w:val="00423BC3"/>
    <w:rsid w:val="004316AB"/>
    <w:rsid w:val="004348A9"/>
    <w:rsid w:val="0043609D"/>
    <w:rsid w:val="00441438"/>
    <w:rsid w:val="00445770"/>
    <w:rsid w:val="00456014"/>
    <w:rsid w:val="00473A88"/>
    <w:rsid w:val="00473B96"/>
    <w:rsid w:val="004768C2"/>
    <w:rsid w:val="004A6983"/>
    <w:rsid w:val="004B7B0C"/>
    <w:rsid w:val="004C00D9"/>
    <w:rsid w:val="004C48F2"/>
    <w:rsid w:val="004C556D"/>
    <w:rsid w:val="004C7832"/>
    <w:rsid w:val="0052610D"/>
    <w:rsid w:val="0052624D"/>
    <w:rsid w:val="00542731"/>
    <w:rsid w:val="005A067D"/>
    <w:rsid w:val="005A0EBA"/>
    <w:rsid w:val="005C055F"/>
    <w:rsid w:val="005D1A42"/>
    <w:rsid w:val="005D57D1"/>
    <w:rsid w:val="005D5C73"/>
    <w:rsid w:val="005D6DDF"/>
    <w:rsid w:val="005E16AF"/>
    <w:rsid w:val="005F2F8E"/>
    <w:rsid w:val="00601CA8"/>
    <w:rsid w:val="006218FC"/>
    <w:rsid w:val="0062267D"/>
    <w:rsid w:val="00624BD7"/>
    <w:rsid w:val="00635585"/>
    <w:rsid w:val="006527EC"/>
    <w:rsid w:val="00663D67"/>
    <w:rsid w:val="00670DA7"/>
    <w:rsid w:val="00681965"/>
    <w:rsid w:val="006A0C32"/>
    <w:rsid w:val="006A1ACF"/>
    <w:rsid w:val="006A54EF"/>
    <w:rsid w:val="006B46A0"/>
    <w:rsid w:val="006C0D5B"/>
    <w:rsid w:val="006C6367"/>
    <w:rsid w:val="006D08C9"/>
    <w:rsid w:val="006D1C79"/>
    <w:rsid w:val="006D5185"/>
    <w:rsid w:val="006F1AD5"/>
    <w:rsid w:val="006F567E"/>
    <w:rsid w:val="0070077A"/>
    <w:rsid w:val="00707443"/>
    <w:rsid w:val="007207B4"/>
    <w:rsid w:val="007233FB"/>
    <w:rsid w:val="0074040A"/>
    <w:rsid w:val="0074290F"/>
    <w:rsid w:val="00770F48"/>
    <w:rsid w:val="007745B6"/>
    <w:rsid w:val="00777FB7"/>
    <w:rsid w:val="0078048A"/>
    <w:rsid w:val="00783404"/>
    <w:rsid w:val="007A477A"/>
    <w:rsid w:val="007B752A"/>
    <w:rsid w:val="007D2B71"/>
    <w:rsid w:val="007D4969"/>
    <w:rsid w:val="007E4F84"/>
    <w:rsid w:val="007E6276"/>
    <w:rsid w:val="008003F2"/>
    <w:rsid w:val="0080154D"/>
    <w:rsid w:val="008030C9"/>
    <w:rsid w:val="00835A60"/>
    <w:rsid w:val="00841B8F"/>
    <w:rsid w:val="008420AC"/>
    <w:rsid w:val="00854124"/>
    <w:rsid w:val="0085790E"/>
    <w:rsid w:val="0086052B"/>
    <w:rsid w:val="00862B0E"/>
    <w:rsid w:val="00866121"/>
    <w:rsid w:val="00885722"/>
    <w:rsid w:val="00885C88"/>
    <w:rsid w:val="00886A5E"/>
    <w:rsid w:val="008A545B"/>
    <w:rsid w:val="008C3520"/>
    <w:rsid w:val="008D12BD"/>
    <w:rsid w:val="008E585E"/>
    <w:rsid w:val="008E76A7"/>
    <w:rsid w:val="008F1766"/>
    <w:rsid w:val="009130ED"/>
    <w:rsid w:val="00914DC5"/>
    <w:rsid w:val="009219E3"/>
    <w:rsid w:val="0092295A"/>
    <w:rsid w:val="00936915"/>
    <w:rsid w:val="009435D8"/>
    <w:rsid w:val="009478D3"/>
    <w:rsid w:val="00961816"/>
    <w:rsid w:val="0098519C"/>
    <w:rsid w:val="009B0C8B"/>
    <w:rsid w:val="009C3D3B"/>
    <w:rsid w:val="009F7B1E"/>
    <w:rsid w:val="00A000E8"/>
    <w:rsid w:val="00A00693"/>
    <w:rsid w:val="00A03BE7"/>
    <w:rsid w:val="00A121BA"/>
    <w:rsid w:val="00A32AAA"/>
    <w:rsid w:val="00A43E85"/>
    <w:rsid w:val="00A46E8E"/>
    <w:rsid w:val="00A5252A"/>
    <w:rsid w:val="00A7697D"/>
    <w:rsid w:val="00A7714A"/>
    <w:rsid w:val="00A808EE"/>
    <w:rsid w:val="00A8158C"/>
    <w:rsid w:val="00A83EC1"/>
    <w:rsid w:val="00A904F4"/>
    <w:rsid w:val="00AA33FC"/>
    <w:rsid w:val="00AC0106"/>
    <w:rsid w:val="00AC0A0E"/>
    <w:rsid w:val="00AE67AF"/>
    <w:rsid w:val="00AF33C7"/>
    <w:rsid w:val="00AF7C36"/>
    <w:rsid w:val="00B137EF"/>
    <w:rsid w:val="00B444CA"/>
    <w:rsid w:val="00B52C39"/>
    <w:rsid w:val="00B53904"/>
    <w:rsid w:val="00B619BB"/>
    <w:rsid w:val="00B63649"/>
    <w:rsid w:val="00B6377F"/>
    <w:rsid w:val="00B86E92"/>
    <w:rsid w:val="00BA3AC9"/>
    <w:rsid w:val="00BE7025"/>
    <w:rsid w:val="00C01B24"/>
    <w:rsid w:val="00C04164"/>
    <w:rsid w:val="00C14B3B"/>
    <w:rsid w:val="00C43D70"/>
    <w:rsid w:val="00C647B2"/>
    <w:rsid w:val="00C83895"/>
    <w:rsid w:val="00C952AF"/>
    <w:rsid w:val="00CB0223"/>
    <w:rsid w:val="00CC452F"/>
    <w:rsid w:val="00CE19E4"/>
    <w:rsid w:val="00D03BE2"/>
    <w:rsid w:val="00D17541"/>
    <w:rsid w:val="00D2335B"/>
    <w:rsid w:val="00D24DD2"/>
    <w:rsid w:val="00D30874"/>
    <w:rsid w:val="00D31FE7"/>
    <w:rsid w:val="00D535C8"/>
    <w:rsid w:val="00D561CA"/>
    <w:rsid w:val="00D74ED8"/>
    <w:rsid w:val="00D81C7B"/>
    <w:rsid w:val="00D931BA"/>
    <w:rsid w:val="00DA0316"/>
    <w:rsid w:val="00DA3494"/>
    <w:rsid w:val="00DA60A1"/>
    <w:rsid w:val="00DB2A25"/>
    <w:rsid w:val="00DD41B4"/>
    <w:rsid w:val="00DE3CE0"/>
    <w:rsid w:val="00DF7453"/>
    <w:rsid w:val="00E05BD8"/>
    <w:rsid w:val="00E23226"/>
    <w:rsid w:val="00E302CA"/>
    <w:rsid w:val="00E3338E"/>
    <w:rsid w:val="00E563C2"/>
    <w:rsid w:val="00E70CB1"/>
    <w:rsid w:val="00E941DB"/>
    <w:rsid w:val="00EB3F23"/>
    <w:rsid w:val="00EB4BE6"/>
    <w:rsid w:val="00EC26AF"/>
    <w:rsid w:val="00EC386C"/>
    <w:rsid w:val="00EC5244"/>
    <w:rsid w:val="00EE5B04"/>
    <w:rsid w:val="00EF1C19"/>
    <w:rsid w:val="00EF521F"/>
    <w:rsid w:val="00F44E7B"/>
    <w:rsid w:val="00F473EB"/>
    <w:rsid w:val="00F52D41"/>
    <w:rsid w:val="00F734A3"/>
    <w:rsid w:val="00F93BEA"/>
    <w:rsid w:val="00F97818"/>
    <w:rsid w:val="00FA74BC"/>
    <w:rsid w:val="00FC3561"/>
    <w:rsid w:val="00FD30D4"/>
    <w:rsid w:val="00FD50DC"/>
    <w:rsid w:val="00FD5915"/>
    <w:rsid w:val="00FE3F1E"/>
    <w:rsid w:val="0A5175AB"/>
    <w:rsid w:val="0AC43CE1"/>
    <w:rsid w:val="0C756D08"/>
    <w:rsid w:val="2DA805B2"/>
    <w:rsid w:val="2E1C3EB2"/>
    <w:rsid w:val="42E42F56"/>
    <w:rsid w:val="503D1C97"/>
    <w:rsid w:val="508D13B1"/>
    <w:rsid w:val="66BE0D3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footer"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Char4"/>
    <w:pPr>
      <w:snapToGrid w:val="0"/>
      <w:jc w:val="left"/>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styleId="aa">
    <w:name w:val="FollowedHyperlink"/>
    <w:basedOn w:val="a0"/>
    <w:rPr>
      <w:color w:val="000000"/>
      <w:u w:val="none"/>
    </w:rPr>
  </w:style>
  <w:style w:type="character" w:styleId="ab">
    <w:name w:val="Hyperlink"/>
    <w:basedOn w:val="a0"/>
    <w:qFormat/>
    <w:rPr>
      <w:color w:val="000000"/>
      <w:u w:val="none"/>
    </w:rPr>
  </w:style>
  <w:style w:type="character" w:styleId="ac">
    <w:name w:val="annotation reference"/>
    <w:basedOn w:val="a0"/>
    <w:uiPriority w:val="99"/>
    <w:semiHidden/>
    <w:unhideWhenUsed/>
    <w:qFormat/>
    <w:rPr>
      <w:sz w:val="21"/>
      <w:szCs w:val="21"/>
    </w:rPr>
  </w:style>
  <w:style w:type="character" w:styleId="ad">
    <w:name w:val="footnote reference"/>
    <w:basedOn w:val="a0"/>
    <w:rPr>
      <w:vertAlign w:val="superscript"/>
    </w:rPr>
  </w:style>
  <w:style w:type="character" w:customStyle="1" w:styleId="tzinput">
    <w:name w:val="tz_input"/>
    <w:basedOn w:val="a0"/>
    <w:rPr>
      <w:color w:val="A01211"/>
      <w:sz w:val="24"/>
      <w:szCs w:val="24"/>
    </w:rPr>
  </w:style>
  <w:style w:type="character" w:customStyle="1" w:styleId="Char1">
    <w:name w:val="批注框文本 Char"/>
    <w:basedOn w:val="a0"/>
    <w:link w:val="a5"/>
    <w:rPr>
      <w:rFonts w:asciiTheme="minorHAnsi" w:eastAsiaTheme="minorEastAsia" w:hAnsiTheme="minorHAnsi" w:cstheme="minorBidi"/>
      <w:kern w:val="2"/>
      <w:sz w:val="18"/>
      <w:szCs w:val="18"/>
    </w:rPr>
  </w:style>
  <w:style w:type="character" w:customStyle="1" w:styleId="Char3">
    <w:name w:val="页眉 Char"/>
    <w:basedOn w:val="a0"/>
    <w:link w:val="a7"/>
    <w:rPr>
      <w:rFonts w:asciiTheme="minorHAnsi" w:eastAsiaTheme="minorEastAsia" w:hAnsiTheme="minorHAnsi" w:cstheme="minorBidi"/>
      <w:kern w:val="2"/>
      <w:sz w:val="18"/>
      <w:szCs w:val="18"/>
    </w:rPr>
  </w:style>
  <w:style w:type="character" w:customStyle="1" w:styleId="Char2">
    <w:name w:val="页脚 Char"/>
    <w:basedOn w:val="a0"/>
    <w:link w:val="a6"/>
    <w:rPr>
      <w:rFonts w:asciiTheme="minorHAnsi" w:eastAsiaTheme="minorEastAsia" w:hAnsiTheme="minorHAnsi" w:cstheme="minorBidi"/>
      <w:kern w:val="2"/>
      <w:sz w:val="18"/>
      <w:szCs w:val="18"/>
    </w:rPr>
  </w:style>
  <w:style w:type="character" w:customStyle="1" w:styleId="Char0">
    <w:name w:val="批注文字 Char"/>
    <w:basedOn w:val="a0"/>
    <w:link w:val="a4"/>
    <w:uiPriority w:val="99"/>
    <w:semiHidden/>
    <w:rPr>
      <w:rFonts w:asciiTheme="minorHAnsi" w:eastAsiaTheme="minorEastAsia" w:hAnsiTheme="minorHAnsi" w:cstheme="minorBidi"/>
      <w:kern w:val="2"/>
      <w:sz w:val="21"/>
      <w:szCs w:val="22"/>
    </w:rPr>
  </w:style>
  <w:style w:type="character" w:customStyle="1" w:styleId="Char">
    <w:name w:val="批注主题 Char"/>
    <w:basedOn w:val="Char0"/>
    <w:link w:val="a3"/>
    <w:qFormat/>
    <w:rPr>
      <w:rFonts w:asciiTheme="minorHAnsi" w:eastAsiaTheme="minorEastAsia" w:hAnsiTheme="minorHAnsi" w:cstheme="minorBidi"/>
      <w:b/>
      <w:bCs/>
      <w:kern w:val="2"/>
      <w:sz w:val="21"/>
      <w:szCs w:val="22"/>
    </w:rPr>
  </w:style>
  <w:style w:type="character" w:customStyle="1" w:styleId="bjh-p">
    <w:name w:val="bjh-p"/>
    <w:basedOn w:val="a0"/>
    <w:qFormat/>
  </w:style>
  <w:style w:type="character" w:customStyle="1" w:styleId="Char4">
    <w:name w:val="脚注文本 Char"/>
    <w:basedOn w:val="a0"/>
    <w:link w:val="a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footer"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Char4"/>
    <w:pPr>
      <w:snapToGrid w:val="0"/>
      <w:jc w:val="left"/>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styleId="aa">
    <w:name w:val="FollowedHyperlink"/>
    <w:basedOn w:val="a0"/>
    <w:rPr>
      <w:color w:val="000000"/>
      <w:u w:val="none"/>
    </w:rPr>
  </w:style>
  <w:style w:type="character" w:styleId="ab">
    <w:name w:val="Hyperlink"/>
    <w:basedOn w:val="a0"/>
    <w:qFormat/>
    <w:rPr>
      <w:color w:val="000000"/>
      <w:u w:val="none"/>
    </w:rPr>
  </w:style>
  <w:style w:type="character" w:styleId="ac">
    <w:name w:val="annotation reference"/>
    <w:basedOn w:val="a0"/>
    <w:uiPriority w:val="99"/>
    <w:semiHidden/>
    <w:unhideWhenUsed/>
    <w:qFormat/>
    <w:rPr>
      <w:sz w:val="21"/>
      <w:szCs w:val="21"/>
    </w:rPr>
  </w:style>
  <w:style w:type="character" w:styleId="ad">
    <w:name w:val="footnote reference"/>
    <w:basedOn w:val="a0"/>
    <w:rPr>
      <w:vertAlign w:val="superscript"/>
    </w:rPr>
  </w:style>
  <w:style w:type="character" w:customStyle="1" w:styleId="tzinput">
    <w:name w:val="tz_input"/>
    <w:basedOn w:val="a0"/>
    <w:rPr>
      <w:color w:val="A01211"/>
      <w:sz w:val="24"/>
      <w:szCs w:val="24"/>
    </w:rPr>
  </w:style>
  <w:style w:type="character" w:customStyle="1" w:styleId="Char1">
    <w:name w:val="批注框文本 Char"/>
    <w:basedOn w:val="a0"/>
    <w:link w:val="a5"/>
    <w:rPr>
      <w:rFonts w:asciiTheme="minorHAnsi" w:eastAsiaTheme="minorEastAsia" w:hAnsiTheme="minorHAnsi" w:cstheme="minorBidi"/>
      <w:kern w:val="2"/>
      <w:sz w:val="18"/>
      <w:szCs w:val="18"/>
    </w:rPr>
  </w:style>
  <w:style w:type="character" w:customStyle="1" w:styleId="Char3">
    <w:name w:val="页眉 Char"/>
    <w:basedOn w:val="a0"/>
    <w:link w:val="a7"/>
    <w:rPr>
      <w:rFonts w:asciiTheme="minorHAnsi" w:eastAsiaTheme="minorEastAsia" w:hAnsiTheme="minorHAnsi" w:cstheme="minorBidi"/>
      <w:kern w:val="2"/>
      <w:sz w:val="18"/>
      <w:szCs w:val="18"/>
    </w:rPr>
  </w:style>
  <w:style w:type="character" w:customStyle="1" w:styleId="Char2">
    <w:name w:val="页脚 Char"/>
    <w:basedOn w:val="a0"/>
    <w:link w:val="a6"/>
    <w:rPr>
      <w:rFonts w:asciiTheme="minorHAnsi" w:eastAsiaTheme="minorEastAsia" w:hAnsiTheme="minorHAnsi" w:cstheme="minorBidi"/>
      <w:kern w:val="2"/>
      <w:sz w:val="18"/>
      <w:szCs w:val="18"/>
    </w:rPr>
  </w:style>
  <w:style w:type="character" w:customStyle="1" w:styleId="Char0">
    <w:name w:val="批注文字 Char"/>
    <w:basedOn w:val="a0"/>
    <w:link w:val="a4"/>
    <w:uiPriority w:val="99"/>
    <w:semiHidden/>
    <w:rPr>
      <w:rFonts w:asciiTheme="minorHAnsi" w:eastAsiaTheme="minorEastAsia" w:hAnsiTheme="minorHAnsi" w:cstheme="minorBidi"/>
      <w:kern w:val="2"/>
      <w:sz w:val="21"/>
      <w:szCs w:val="22"/>
    </w:rPr>
  </w:style>
  <w:style w:type="character" w:customStyle="1" w:styleId="Char">
    <w:name w:val="批注主题 Char"/>
    <w:basedOn w:val="Char0"/>
    <w:link w:val="a3"/>
    <w:qFormat/>
    <w:rPr>
      <w:rFonts w:asciiTheme="minorHAnsi" w:eastAsiaTheme="minorEastAsia" w:hAnsiTheme="minorHAnsi" w:cstheme="minorBidi"/>
      <w:b/>
      <w:bCs/>
      <w:kern w:val="2"/>
      <w:sz w:val="21"/>
      <w:szCs w:val="22"/>
    </w:rPr>
  </w:style>
  <w:style w:type="character" w:customStyle="1" w:styleId="bjh-p">
    <w:name w:val="bjh-p"/>
    <w:basedOn w:val="a0"/>
    <w:qFormat/>
  </w:style>
  <w:style w:type="character" w:customStyle="1" w:styleId="Char4">
    <w:name w:val="脚注文本 Char"/>
    <w:basedOn w:val="a0"/>
    <w:link w:val="a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7AA450-FAE4-47C1-BE39-E888A16EC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Template>
  <TotalTime>83</TotalTime>
  <Pages>4</Pages>
  <Words>1041</Words>
  <Characters>5936</Characters>
  <Application>Microsoft Office Word</Application>
  <DocSecurity>0</DocSecurity>
  <Lines>49</Lines>
  <Paragraphs>13</Paragraphs>
  <ScaleCrop>false</ScaleCrop>
  <Company>CHINA</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john</cp:lastModifiedBy>
  <cp:revision>74</cp:revision>
  <dcterms:created xsi:type="dcterms:W3CDTF">2019-12-15T05:53:00Z</dcterms:created>
  <dcterms:modified xsi:type="dcterms:W3CDTF">2020-02-19T15:02:00Z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