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2D79CF" w14:textId="4C2374F2" w:rsidR="00FD1468" w:rsidRPr="00541597" w:rsidRDefault="00FD1468" w:rsidP="00424111">
      <w:pPr>
        <w:spacing w:line="360" w:lineRule="auto"/>
        <w:jc w:val="center"/>
        <w:rPr>
          <w:rFonts w:ascii="宋体" w:eastAsia="宋体" w:hAnsi="宋体" w:cstheme="majorEastAsia"/>
          <w:b/>
          <w:bCs/>
          <w:kern w:val="0"/>
          <w:sz w:val="32"/>
          <w:szCs w:val="32"/>
          <w:lang w:val="zh-CN"/>
        </w:rPr>
      </w:pPr>
      <w:bookmarkStart w:id="0" w:name="_Hlk33354725"/>
      <w:bookmarkEnd w:id="0"/>
      <w:r w:rsidRPr="00541597">
        <w:rPr>
          <w:rFonts w:ascii="宋体" w:eastAsia="宋体" w:hAnsi="宋体" w:cstheme="majorEastAsia" w:hint="eastAsia"/>
          <w:b/>
          <w:bCs/>
          <w:kern w:val="0"/>
          <w:sz w:val="32"/>
          <w:szCs w:val="32"/>
          <w:lang w:val="zh-CN"/>
        </w:rPr>
        <w:t>溯源求新</w:t>
      </w:r>
      <w:r w:rsidR="00683F00">
        <w:rPr>
          <w:rFonts w:ascii="宋体" w:eastAsia="宋体" w:hAnsi="宋体" w:cstheme="majorEastAsia" w:hint="eastAsia"/>
          <w:b/>
          <w:bCs/>
          <w:kern w:val="0"/>
          <w:sz w:val="32"/>
          <w:szCs w:val="32"/>
          <w:lang w:val="zh-CN"/>
        </w:rPr>
        <w:t xml:space="preserve"> </w:t>
      </w:r>
      <w:r w:rsidR="00964542">
        <w:rPr>
          <w:rFonts w:ascii="宋体" w:eastAsia="宋体" w:hAnsi="宋体" w:cstheme="majorEastAsia" w:hint="eastAsia"/>
          <w:b/>
          <w:bCs/>
          <w:kern w:val="0"/>
          <w:sz w:val="32"/>
          <w:szCs w:val="32"/>
          <w:lang w:val="zh-CN"/>
        </w:rPr>
        <w:t>深</w:t>
      </w:r>
      <w:r w:rsidRPr="00541597">
        <w:rPr>
          <w:rFonts w:ascii="宋体" w:eastAsia="宋体" w:hAnsi="宋体" w:cstheme="majorEastAsia" w:hint="eastAsia"/>
          <w:b/>
          <w:bCs/>
          <w:kern w:val="0"/>
          <w:sz w:val="32"/>
          <w:szCs w:val="32"/>
          <w:lang w:val="zh-CN"/>
        </w:rPr>
        <w:t>掘</w:t>
      </w:r>
      <w:r w:rsidR="00E41ED3">
        <w:rPr>
          <w:rFonts w:ascii="宋体" w:eastAsia="宋体" w:hAnsi="宋体" w:cstheme="majorEastAsia" w:hint="eastAsia"/>
          <w:b/>
          <w:bCs/>
          <w:kern w:val="0"/>
          <w:sz w:val="32"/>
          <w:szCs w:val="32"/>
          <w:lang w:val="zh-CN"/>
        </w:rPr>
        <w:t>教材</w:t>
      </w:r>
      <w:r w:rsidRPr="00541597">
        <w:rPr>
          <w:rFonts w:ascii="宋体" w:eastAsia="宋体" w:hAnsi="宋体" w:cstheme="majorEastAsia" w:hint="eastAsia"/>
          <w:b/>
          <w:bCs/>
          <w:kern w:val="0"/>
          <w:sz w:val="32"/>
          <w:szCs w:val="32"/>
          <w:lang w:val="zh-CN"/>
        </w:rPr>
        <w:t>数学文化</w:t>
      </w:r>
    </w:p>
    <w:p w14:paraId="7831598B" w14:textId="5D582D82" w:rsidR="00EB4ECD" w:rsidRDefault="00541597" w:rsidP="00424111">
      <w:pPr>
        <w:spacing w:line="360" w:lineRule="auto"/>
        <w:jc w:val="center"/>
        <w:rPr>
          <w:rFonts w:ascii="宋体" w:eastAsia="宋体" w:hAnsi="宋体" w:cstheme="majorEastAsia"/>
          <w:kern w:val="0"/>
          <w:sz w:val="24"/>
          <w:szCs w:val="24"/>
          <w:lang w:val="zh-CN"/>
        </w:rPr>
      </w:pPr>
      <w:r>
        <w:rPr>
          <w:rFonts w:ascii="宋体" w:eastAsia="宋体" w:hAnsi="宋体" w:cstheme="majorEastAsia"/>
          <w:kern w:val="0"/>
          <w:sz w:val="24"/>
          <w:szCs w:val="24"/>
          <w:lang w:val="zh-CN"/>
        </w:rPr>
        <w:t xml:space="preserve">                            </w:t>
      </w:r>
      <w:r w:rsidR="00FD1468" w:rsidRPr="00541597">
        <w:rPr>
          <w:rFonts w:ascii="宋体" w:eastAsia="宋体" w:hAnsi="宋体" w:cstheme="majorEastAsia" w:hint="eastAsia"/>
          <w:kern w:val="0"/>
          <w:sz w:val="24"/>
          <w:szCs w:val="24"/>
          <w:lang w:val="zh-CN"/>
        </w:rPr>
        <w:t>----</w:t>
      </w:r>
      <w:r w:rsidR="009D24BA" w:rsidRPr="00541597">
        <w:rPr>
          <w:rFonts w:ascii="宋体" w:eastAsia="宋体" w:hAnsi="宋体" w:cstheme="majorEastAsia" w:hint="eastAsia"/>
          <w:kern w:val="0"/>
          <w:sz w:val="24"/>
          <w:szCs w:val="24"/>
          <w:lang w:val="zh-CN"/>
        </w:rPr>
        <w:t>以</w:t>
      </w:r>
      <w:r w:rsidR="00683F00">
        <w:rPr>
          <w:rFonts w:ascii="宋体" w:eastAsia="宋体" w:hAnsi="宋体" w:cstheme="majorEastAsia" w:hint="eastAsia"/>
          <w:kern w:val="0"/>
          <w:sz w:val="24"/>
          <w:szCs w:val="24"/>
          <w:lang w:val="zh-CN"/>
        </w:rPr>
        <w:t>“</w:t>
      </w:r>
      <w:r w:rsidR="009D24BA" w:rsidRPr="00541597">
        <w:rPr>
          <w:rFonts w:ascii="宋体" w:eastAsia="宋体" w:hAnsi="宋体" w:cstheme="majorEastAsia" w:hint="eastAsia"/>
          <w:kern w:val="0"/>
          <w:sz w:val="24"/>
          <w:szCs w:val="24"/>
          <w:lang w:val="zh-CN"/>
        </w:rPr>
        <w:t>万以内数的认识</w:t>
      </w:r>
      <w:r w:rsidR="00683F00">
        <w:rPr>
          <w:rFonts w:ascii="宋体" w:eastAsia="宋体" w:hAnsi="宋体" w:cstheme="majorEastAsia" w:hint="eastAsia"/>
          <w:kern w:val="0"/>
          <w:sz w:val="24"/>
          <w:szCs w:val="24"/>
          <w:lang w:val="zh-CN"/>
        </w:rPr>
        <w:t>”单元</w:t>
      </w:r>
      <w:r w:rsidR="009D24BA" w:rsidRPr="00541597">
        <w:rPr>
          <w:rFonts w:ascii="宋体" w:eastAsia="宋体" w:hAnsi="宋体" w:cstheme="majorEastAsia" w:hint="eastAsia"/>
          <w:kern w:val="0"/>
          <w:sz w:val="24"/>
          <w:szCs w:val="24"/>
          <w:lang w:val="zh-CN"/>
        </w:rPr>
        <w:t>为例</w:t>
      </w:r>
    </w:p>
    <w:p w14:paraId="1AD6CB71" w14:textId="77777777" w:rsidR="004D3A03" w:rsidRDefault="004D3A03" w:rsidP="004D3A03">
      <w:pPr>
        <w:spacing w:line="360" w:lineRule="auto"/>
        <w:rPr>
          <w:rFonts w:asciiTheme="majorEastAsia" w:eastAsiaTheme="majorEastAsia" w:hAnsiTheme="majorEastAsia" w:cstheme="majorEastAsia"/>
          <w:b/>
          <w:bCs/>
          <w:kern w:val="0"/>
          <w:sz w:val="32"/>
          <w:szCs w:val="32"/>
          <w:lang w:val="zh-CN"/>
        </w:rPr>
      </w:pPr>
    </w:p>
    <w:p w14:paraId="1D6366C7" w14:textId="366E4486" w:rsidR="00C80F61" w:rsidRPr="006D6D56" w:rsidRDefault="006D6D56" w:rsidP="006C6BEE">
      <w:pPr>
        <w:spacing w:line="360" w:lineRule="auto"/>
        <w:ind w:firstLineChars="200" w:firstLine="480"/>
        <w:rPr>
          <w:rFonts w:ascii="楷体" w:eastAsia="楷体" w:hAnsi="楷体" w:cs="宋体"/>
          <w:sz w:val="24"/>
          <w:szCs w:val="24"/>
        </w:rPr>
      </w:pPr>
      <w:r>
        <w:rPr>
          <w:rFonts w:ascii="黑体" w:eastAsia="黑体" w:hAnsi="黑体" w:cs="宋体" w:hint="eastAsia"/>
          <w:sz w:val="24"/>
          <w:szCs w:val="24"/>
        </w:rPr>
        <w:t>[</w:t>
      </w:r>
      <w:r w:rsidR="00C80F61" w:rsidRPr="00C80F61">
        <w:rPr>
          <w:rFonts w:ascii="黑体" w:eastAsia="黑体" w:hAnsi="黑体" w:cs="宋体" w:hint="eastAsia"/>
          <w:sz w:val="24"/>
          <w:szCs w:val="24"/>
        </w:rPr>
        <w:t>摘要</w:t>
      </w:r>
      <w:r>
        <w:rPr>
          <w:rFonts w:ascii="黑体" w:eastAsia="黑体" w:hAnsi="黑体" w:cs="宋体" w:hint="eastAsia"/>
          <w:sz w:val="24"/>
          <w:szCs w:val="24"/>
        </w:rPr>
        <w:t>]</w:t>
      </w:r>
      <w:r w:rsidRPr="006D6D56">
        <w:rPr>
          <w:rFonts w:ascii="楷体" w:eastAsia="楷体" w:hAnsi="楷体" w:cs="宋体" w:hint="eastAsia"/>
          <w:sz w:val="24"/>
          <w:szCs w:val="24"/>
        </w:rPr>
        <w:t>在深化</w:t>
      </w:r>
      <w:r>
        <w:rPr>
          <w:rFonts w:ascii="楷体" w:eastAsia="楷体" w:hAnsi="楷体" w:cs="宋体" w:hint="eastAsia"/>
          <w:sz w:val="24"/>
          <w:szCs w:val="24"/>
        </w:rPr>
        <w:t>中小学</w:t>
      </w:r>
      <w:r w:rsidRPr="006D6D56">
        <w:rPr>
          <w:rFonts w:ascii="楷体" w:eastAsia="楷体" w:hAnsi="楷体" w:cs="宋体" w:hint="eastAsia"/>
          <w:sz w:val="24"/>
          <w:szCs w:val="24"/>
        </w:rPr>
        <w:t>课程改革</w:t>
      </w:r>
      <w:r>
        <w:rPr>
          <w:rFonts w:ascii="楷体" w:eastAsia="楷体" w:hAnsi="楷体" w:cs="宋体" w:hint="eastAsia"/>
          <w:sz w:val="24"/>
          <w:szCs w:val="24"/>
        </w:rPr>
        <w:t>过程</w:t>
      </w:r>
      <w:r w:rsidRPr="006D6D56">
        <w:rPr>
          <w:rFonts w:ascii="楷体" w:eastAsia="楷体" w:hAnsi="楷体" w:cs="宋体" w:hint="eastAsia"/>
          <w:sz w:val="24"/>
          <w:szCs w:val="24"/>
        </w:rPr>
        <w:t>中</w:t>
      </w:r>
      <w:r>
        <w:rPr>
          <w:rFonts w:ascii="楷体" w:eastAsia="楷体" w:hAnsi="楷体" w:cs="宋体" w:hint="eastAsia"/>
          <w:sz w:val="24"/>
          <w:szCs w:val="24"/>
        </w:rPr>
        <w:t>,发掘教材中所蕴含的数学文化不断被提出，因此，精准解析</w:t>
      </w:r>
      <w:r w:rsidR="00115E41">
        <w:rPr>
          <w:rFonts w:ascii="楷体" w:eastAsia="楷体" w:hAnsi="楷体" w:cs="宋体" w:hint="eastAsia"/>
          <w:sz w:val="24"/>
          <w:szCs w:val="24"/>
        </w:rPr>
        <w:t>教材中已有的数学文化尤为重要，文</w:t>
      </w:r>
      <w:r w:rsidR="00E21434">
        <w:rPr>
          <w:rFonts w:ascii="楷体" w:eastAsia="楷体" w:hAnsi="楷体" w:cs="宋体" w:hint="eastAsia"/>
          <w:sz w:val="24"/>
          <w:szCs w:val="24"/>
        </w:rPr>
        <w:t>章</w:t>
      </w:r>
      <w:r w:rsidR="00115E41">
        <w:rPr>
          <w:rFonts w:ascii="楷体" w:eastAsia="楷体" w:hAnsi="楷体" w:cs="宋体" w:hint="eastAsia"/>
          <w:sz w:val="24"/>
          <w:szCs w:val="24"/>
        </w:rPr>
        <w:t>以青岛版小学数学二年级下</w:t>
      </w:r>
      <w:r w:rsidR="00683F00">
        <w:rPr>
          <w:rFonts w:ascii="楷体" w:eastAsia="楷体" w:hAnsi="楷体" w:cs="宋体" w:hint="eastAsia"/>
          <w:sz w:val="24"/>
          <w:szCs w:val="24"/>
        </w:rPr>
        <w:t>“</w:t>
      </w:r>
      <w:r w:rsidR="00115E41">
        <w:rPr>
          <w:rFonts w:ascii="楷体" w:eastAsia="楷体" w:hAnsi="楷体" w:cs="宋体" w:hint="eastAsia"/>
          <w:sz w:val="24"/>
          <w:szCs w:val="24"/>
        </w:rPr>
        <w:t>万以内数的认识</w:t>
      </w:r>
      <w:r w:rsidR="00683F00">
        <w:rPr>
          <w:rFonts w:ascii="楷体" w:eastAsia="楷体" w:hAnsi="楷体" w:cs="宋体" w:hint="eastAsia"/>
          <w:sz w:val="24"/>
          <w:szCs w:val="24"/>
        </w:rPr>
        <w:t>”</w:t>
      </w:r>
      <w:r w:rsidR="00115E41">
        <w:rPr>
          <w:rFonts w:ascii="楷体" w:eastAsia="楷体" w:hAnsi="楷体" w:cs="宋体" w:hint="eastAsia"/>
          <w:sz w:val="24"/>
          <w:szCs w:val="24"/>
        </w:rPr>
        <w:t>这一单元为例，从数学文化类型、运用水平、功能作用解析教材中数学文化，并提出修改建议。</w:t>
      </w:r>
    </w:p>
    <w:p w14:paraId="2E01E4EF" w14:textId="19B87440" w:rsidR="00EB4ECD" w:rsidRPr="00C80F61" w:rsidRDefault="006D6D56" w:rsidP="006C6BEE">
      <w:pPr>
        <w:spacing w:line="360" w:lineRule="auto"/>
        <w:ind w:firstLineChars="200" w:firstLine="480"/>
        <w:rPr>
          <w:rFonts w:ascii="黑体" w:eastAsia="黑体" w:hAnsi="黑体" w:cs="宋体"/>
          <w:sz w:val="24"/>
          <w:szCs w:val="24"/>
        </w:rPr>
      </w:pPr>
      <w:r>
        <w:rPr>
          <w:rFonts w:ascii="黑体" w:eastAsia="黑体" w:hAnsi="黑体" w:cs="宋体"/>
          <w:sz w:val="24"/>
          <w:szCs w:val="24"/>
        </w:rPr>
        <w:t>[</w:t>
      </w:r>
      <w:r w:rsidR="00C80F61" w:rsidRPr="00C80F61">
        <w:rPr>
          <w:rFonts w:ascii="黑体" w:eastAsia="黑体" w:hAnsi="黑体" w:cs="宋体" w:hint="eastAsia"/>
          <w:sz w:val="24"/>
          <w:szCs w:val="24"/>
        </w:rPr>
        <w:t>关键词</w:t>
      </w:r>
      <w:r>
        <w:rPr>
          <w:rFonts w:ascii="黑体" w:eastAsia="黑体" w:hAnsi="黑体" w:cs="宋体" w:hint="eastAsia"/>
          <w:sz w:val="24"/>
          <w:szCs w:val="24"/>
        </w:rPr>
        <w:t>]</w:t>
      </w:r>
      <w:r w:rsidR="00FD6DD4" w:rsidRPr="00FD6DD4">
        <w:rPr>
          <w:rFonts w:ascii="宋体" w:eastAsia="宋体" w:hAnsi="宋体" w:cs="宋体" w:hint="eastAsia"/>
          <w:sz w:val="24"/>
          <w:szCs w:val="24"/>
        </w:rPr>
        <w:t>数学文化</w:t>
      </w:r>
      <w:r w:rsidR="00115E41">
        <w:rPr>
          <w:rFonts w:ascii="宋体" w:eastAsia="宋体" w:hAnsi="宋体" w:cs="宋体" w:hint="eastAsia"/>
          <w:sz w:val="24"/>
          <w:szCs w:val="24"/>
        </w:rPr>
        <w:t>类型</w:t>
      </w:r>
      <w:r w:rsidR="00FD6DD4">
        <w:rPr>
          <w:rFonts w:ascii="宋体" w:eastAsia="宋体" w:hAnsi="宋体" w:cs="宋体" w:hint="eastAsia"/>
          <w:sz w:val="24"/>
          <w:szCs w:val="24"/>
        </w:rPr>
        <w:t>；文化运用水平</w:t>
      </w:r>
      <w:r w:rsidR="001F57AB">
        <w:rPr>
          <w:rFonts w:ascii="宋体" w:eastAsia="宋体" w:hAnsi="宋体" w:cs="宋体" w:hint="eastAsia"/>
          <w:sz w:val="24"/>
          <w:szCs w:val="24"/>
        </w:rPr>
        <w:t>；</w:t>
      </w:r>
      <w:r w:rsidR="00FD6DD4">
        <w:rPr>
          <w:rFonts w:ascii="宋体" w:eastAsia="宋体" w:hAnsi="宋体" w:cs="宋体" w:hint="eastAsia"/>
          <w:sz w:val="24"/>
          <w:szCs w:val="24"/>
        </w:rPr>
        <w:t>文化功能</w:t>
      </w:r>
    </w:p>
    <w:p w14:paraId="28C9E170" w14:textId="5B06C377" w:rsidR="005D0AC8" w:rsidRPr="006C6BEE" w:rsidRDefault="009D24BA" w:rsidP="006C6BEE">
      <w:pPr>
        <w:spacing w:line="360" w:lineRule="auto"/>
        <w:ind w:firstLineChars="200" w:firstLine="480"/>
        <w:rPr>
          <w:rFonts w:ascii="宋体" w:eastAsia="宋体" w:hAnsi="宋体" w:cs="宋体"/>
          <w:sz w:val="24"/>
          <w:szCs w:val="24"/>
        </w:rPr>
      </w:pPr>
      <w:r w:rsidRPr="006C6BEE">
        <w:rPr>
          <w:rFonts w:ascii="宋体" w:eastAsia="宋体" w:hAnsi="宋体" w:cs="宋体"/>
          <w:sz w:val="24"/>
          <w:szCs w:val="24"/>
        </w:rPr>
        <w:t>《义务教育数学课程标准》</w:t>
      </w:r>
      <w:r w:rsidR="00B96888" w:rsidRPr="00B96888">
        <w:rPr>
          <w:rFonts w:ascii="宋体" w:eastAsia="宋体" w:hAnsi="宋体" w:cs="宋体"/>
          <w:sz w:val="24"/>
          <w:szCs w:val="24"/>
          <w:u w:color="000000"/>
          <w:lang w:val="zh-TW" w:eastAsia="zh-TW"/>
        </w:rPr>
        <w:t>（</w:t>
      </w:r>
      <w:r w:rsidR="00B96888" w:rsidRPr="00B96888">
        <w:rPr>
          <w:rFonts w:ascii="宋体" w:eastAsia="宋体" w:hAnsi="宋体" w:cs="宋体"/>
          <w:sz w:val="24"/>
          <w:szCs w:val="24"/>
          <w:u w:color="000000"/>
        </w:rPr>
        <w:t>2011</w:t>
      </w:r>
      <w:r w:rsidR="00B96888" w:rsidRPr="00B96888">
        <w:rPr>
          <w:rFonts w:ascii="宋体" w:eastAsia="宋体" w:hAnsi="宋体" w:cs="宋体"/>
          <w:sz w:val="24"/>
          <w:szCs w:val="24"/>
          <w:u w:color="000000"/>
          <w:lang w:val="zh-TW" w:eastAsia="zh-TW"/>
        </w:rPr>
        <w:t>版）</w:t>
      </w:r>
      <w:r w:rsidR="005D0AC8" w:rsidRPr="006C6BEE">
        <w:rPr>
          <w:rFonts w:ascii="宋体" w:eastAsia="宋体" w:hAnsi="宋体" w:cs="宋体" w:hint="eastAsia"/>
          <w:sz w:val="24"/>
          <w:szCs w:val="24"/>
        </w:rPr>
        <w:t>在“</w:t>
      </w:r>
      <w:r w:rsidRPr="006C6BEE">
        <w:rPr>
          <w:rFonts w:ascii="宋体" w:eastAsia="宋体" w:hAnsi="宋体" w:cs="宋体" w:hint="eastAsia"/>
          <w:sz w:val="24"/>
          <w:szCs w:val="24"/>
        </w:rPr>
        <w:t>前言</w:t>
      </w:r>
      <w:r w:rsidR="005D0AC8" w:rsidRPr="006C6BEE">
        <w:rPr>
          <w:rFonts w:ascii="宋体" w:eastAsia="宋体" w:hAnsi="宋体" w:cs="宋体" w:hint="eastAsia"/>
          <w:sz w:val="24"/>
          <w:szCs w:val="24"/>
        </w:rPr>
        <w:t>”</w:t>
      </w:r>
      <w:r w:rsidRPr="006C6BEE">
        <w:rPr>
          <w:rFonts w:ascii="宋体" w:eastAsia="宋体" w:hAnsi="宋体" w:cs="宋体" w:hint="eastAsia"/>
          <w:sz w:val="24"/>
          <w:szCs w:val="24"/>
        </w:rPr>
        <w:t>中指出</w:t>
      </w:r>
      <w:r w:rsidRPr="006C6BEE">
        <w:rPr>
          <w:rFonts w:ascii="宋体" w:eastAsia="宋体" w:hAnsi="宋体" w:cs="宋体"/>
          <w:sz w:val="24"/>
          <w:szCs w:val="24"/>
        </w:rPr>
        <w:t>“数学是人类文化的重要组成部分，数学素养是现代社会每一个公民应该具备的基本素养。”</w:t>
      </w:r>
      <w:r w:rsidRPr="006C6BEE">
        <w:rPr>
          <w:rFonts w:ascii="宋体" w:eastAsia="宋体" w:hAnsi="宋体" w:cs="宋体" w:hint="eastAsia"/>
          <w:sz w:val="24"/>
          <w:szCs w:val="24"/>
        </w:rPr>
        <w:t>并强调</w:t>
      </w:r>
      <w:r w:rsidRPr="006C6BEE">
        <w:rPr>
          <w:rFonts w:ascii="宋体" w:eastAsia="宋体" w:hAnsi="宋体" w:cs="宋体"/>
          <w:sz w:val="24"/>
          <w:szCs w:val="24"/>
        </w:rPr>
        <w:t>“数学是人类的一种文化，它的内容、思想、方法和语言是现代文明的重要组成部分”</w:t>
      </w:r>
      <w:r w:rsidR="005D0AC8" w:rsidRPr="006C6BEE">
        <w:rPr>
          <w:rFonts w:ascii="宋体" w:eastAsia="宋体" w:hAnsi="宋体" w:cs="宋体" w:hint="eastAsia"/>
          <w:sz w:val="24"/>
          <w:szCs w:val="24"/>
        </w:rPr>
        <w:t xml:space="preserve">。 </w:t>
      </w:r>
      <w:r w:rsidR="00E97B4A">
        <w:rPr>
          <w:rFonts w:ascii="宋体" w:eastAsia="宋体" w:hAnsi="宋体" w:cs="宋体" w:hint="eastAsia"/>
          <w:sz w:val="24"/>
          <w:szCs w:val="24"/>
        </w:rPr>
        <w:t>并进一步</w:t>
      </w:r>
      <w:r w:rsidR="005D0AC8" w:rsidRPr="006C6BEE">
        <w:rPr>
          <w:rFonts w:ascii="宋体" w:eastAsia="宋体" w:hAnsi="宋体" w:cs="宋体" w:hint="eastAsia"/>
          <w:sz w:val="24"/>
          <w:szCs w:val="24"/>
        </w:rPr>
        <w:t>在“教材编写建议”中明确提出：</w:t>
      </w:r>
      <w:r w:rsidR="005D0AC8" w:rsidRPr="005D0AC8">
        <w:rPr>
          <w:rFonts w:ascii="宋体" w:eastAsia="宋体" w:hAnsi="宋体" w:cs="宋体" w:hint="eastAsia"/>
          <w:sz w:val="24"/>
          <w:szCs w:val="24"/>
        </w:rPr>
        <w:t>“数学文化作为教材的组成部分，应渗透在整套教材中。</w:t>
      </w:r>
    </w:p>
    <w:p w14:paraId="7DC10DF4" w14:textId="126851A0" w:rsidR="009D24BA" w:rsidRPr="006C6BEE" w:rsidRDefault="00CD5784" w:rsidP="006C6BEE">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纵观数学文化</w:t>
      </w:r>
      <w:r w:rsidR="00E97B4A">
        <w:rPr>
          <w:rFonts w:ascii="宋体" w:eastAsia="宋体" w:hAnsi="宋体" w:cs="宋体" w:hint="eastAsia"/>
          <w:sz w:val="24"/>
          <w:szCs w:val="24"/>
        </w:rPr>
        <w:t>的研究与</w:t>
      </w:r>
      <w:r>
        <w:rPr>
          <w:rFonts w:ascii="宋体" w:eastAsia="宋体" w:hAnsi="宋体" w:cs="宋体" w:hint="eastAsia"/>
          <w:sz w:val="24"/>
          <w:szCs w:val="24"/>
        </w:rPr>
        <w:t>发展，</w:t>
      </w:r>
      <w:r w:rsidR="005D0AC8" w:rsidRPr="006C6BEE">
        <w:rPr>
          <w:rFonts w:ascii="宋体" w:eastAsia="宋体" w:hAnsi="宋体" w:cs="宋体" w:hint="eastAsia"/>
          <w:sz w:val="24"/>
          <w:szCs w:val="24"/>
        </w:rPr>
        <w:t>数学文化是由数学知识、数学精神、数学思想方法、 数学思维意识、数学事件等组成。</w:t>
      </w:r>
      <w:r w:rsidR="00E97B4A">
        <w:rPr>
          <w:rFonts w:ascii="宋体" w:eastAsia="宋体" w:hAnsi="宋体" w:cs="宋体" w:hint="eastAsia"/>
          <w:sz w:val="24"/>
          <w:szCs w:val="24"/>
        </w:rPr>
        <w:t>教材中的数学文化</w:t>
      </w:r>
      <w:r w:rsidR="005D0AC8" w:rsidRPr="006C6BEE">
        <w:rPr>
          <w:rFonts w:ascii="宋体" w:eastAsia="宋体" w:hAnsi="宋体" w:cs="宋体"/>
          <w:sz w:val="24"/>
          <w:szCs w:val="24"/>
        </w:rPr>
        <w:t>能充分激发学生</w:t>
      </w:r>
      <w:r w:rsidR="00E0131E">
        <w:rPr>
          <w:rFonts w:ascii="宋体" w:eastAsia="宋体" w:hAnsi="宋体" w:cs="宋体" w:hint="eastAsia"/>
          <w:sz w:val="24"/>
          <w:szCs w:val="24"/>
        </w:rPr>
        <w:t>数学</w:t>
      </w:r>
      <w:r w:rsidR="005D0AC8" w:rsidRPr="006C6BEE">
        <w:rPr>
          <w:rFonts w:ascii="宋体" w:eastAsia="宋体" w:hAnsi="宋体" w:cs="宋体"/>
          <w:sz w:val="24"/>
          <w:szCs w:val="24"/>
        </w:rPr>
        <w:t>学习的兴趣，使学生掌握必备的“基础知识”，形成相应的“基本技能”，</w:t>
      </w:r>
      <w:r w:rsidR="00E0131E">
        <w:rPr>
          <w:rFonts w:ascii="宋体" w:eastAsia="宋体" w:hAnsi="宋体" w:cs="宋体" w:hint="eastAsia"/>
          <w:sz w:val="24"/>
          <w:szCs w:val="24"/>
        </w:rPr>
        <w:t>领悟数学的</w:t>
      </w:r>
      <w:r w:rsidR="005D0AC8" w:rsidRPr="006C6BEE">
        <w:rPr>
          <w:rFonts w:ascii="宋体" w:eastAsia="宋体" w:hAnsi="宋体" w:cs="宋体"/>
          <w:sz w:val="24"/>
          <w:szCs w:val="24"/>
        </w:rPr>
        <w:t>“基本思想方法”，积累“基本活动经验”</w:t>
      </w:r>
      <w:r w:rsidR="00E0131E">
        <w:rPr>
          <w:rFonts w:ascii="宋体" w:eastAsia="宋体" w:hAnsi="宋体" w:cs="宋体" w:hint="eastAsia"/>
          <w:sz w:val="24"/>
          <w:szCs w:val="24"/>
        </w:rPr>
        <w:t>，</w:t>
      </w:r>
      <w:r w:rsidR="005D0AC8" w:rsidRPr="006C6BEE">
        <w:rPr>
          <w:rFonts w:ascii="宋体" w:eastAsia="宋体" w:hAnsi="宋体" w:cs="宋体"/>
          <w:sz w:val="24"/>
          <w:szCs w:val="24"/>
        </w:rPr>
        <w:t>培养</w:t>
      </w:r>
      <w:r w:rsidR="00E97B4A">
        <w:rPr>
          <w:rFonts w:ascii="宋体" w:eastAsia="宋体" w:hAnsi="宋体" w:cs="宋体" w:hint="eastAsia"/>
          <w:sz w:val="24"/>
          <w:szCs w:val="24"/>
        </w:rPr>
        <w:t>学生理性</w:t>
      </w:r>
      <w:r w:rsidR="005D0AC8" w:rsidRPr="006C6BEE">
        <w:rPr>
          <w:rFonts w:ascii="宋体" w:eastAsia="宋体" w:hAnsi="宋体" w:cs="宋体"/>
          <w:sz w:val="24"/>
          <w:szCs w:val="24"/>
        </w:rPr>
        <w:t>的</w:t>
      </w:r>
      <w:r w:rsidR="005D0AC8" w:rsidRPr="006C6BEE">
        <w:rPr>
          <w:rFonts w:ascii="宋体" w:eastAsia="宋体" w:hAnsi="宋体" w:cs="宋体" w:hint="eastAsia"/>
          <w:sz w:val="24"/>
          <w:szCs w:val="24"/>
        </w:rPr>
        <w:t>思维</w:t>
      </w:r>
      <w:r w:rsidR="005D0AC8" w:rsidRPr="006C6BEE">
        <w:rPr>
          <w:rFonts w:ascii="宋体" w:eastAsia="宋体" w:hAnsi="宋体" w:cs="宋体"/>
          <w:sz w:val="24"/>
          <w:szCs w:val="24"/>
        </w:rPr>
        <w:t>、</w:t>
      </w:r>
      <w:r w:rsidR="005D0AC8" w:rsidRPr="006C6BEE">
        <w:rPr>
          <w:rFonts w:ascii="宋体" w:eastAsia="宋体" w:hAnsi="宋体" w:cs="宋体" w:hint="eastAsia"/>
          <w:sz w:val="24"/>
          <w:szCs w:val="24"/>
        </w:rPr>
        <w:t>眼界、格局</w:t>
      </w:r>
      <w:r w:rsidR="005D0AC8" w:rsidRPr="006C6BEE">
        <w:rPr>
          <w:rFonts w:ascii="宋体" w:eastAsia="宋体" w:hAnsi="宋体" w:cs="宋体"/>
          <w:sz w:val="24"/>
          <w:szCs w:val="24"/>
        </w:rPr>
        <w:t>，从而提升学生的</w:t>
      </w:r>
      <w:r w:rsidR="00E97B4A">
        <w:rPr>
          <w:rFonts w:ascii="宋体" w:eastAsia="宋体" w:hAnsi="宋体" w:cs="宋体" w:hint="eastAsia"/>
          <w:sz w:val="24"/>
          <w:szCs w:val="24"/>
        </w:rPr>
        <w:t>综合</w:t>
      </w:r>
      <w:r w:rsidR="005D0AC8" w:rsidRPr="006C6BEE">
        <w:rPr>
          <w:rFonts w:ascii="宋体" w:eastAsia="宋体" w:hAnsi="宋体" w:cs="宋体"/>
          <w:sz w:val="24"/>
          <w:szCs w:val="24"/>
        </w:rPr>
        <w:t>数学素养。</w:t>
      </w:r>
    </w:p>
    <w:p w14:paraId="4F34021F" w14:textId="06414BE4" w:rsidR="005D0AC8" w:rsidRPr="005D0AC8" w:rsidRDefault="005D0AC8" w:rsidP="005D0AC8">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因此，</w:t>
      </w:r>
      <w:r w:rsidR="00E97B4A">
        <w:rPr>
          <w:rFonts w:ascii="宋体" w:eastAsia="宋体" w:hAnsi="宋体" w:cs="宋体" w:hint="eastAsia"/>
          <w:sz w:val="24"/>
          <w:szCs w:val="24"/>
        </w:rPr>
        <w:t>我</w:t>
      </w:r>
      <w:r>
        <w:rPr>
          <w:rFonts w:ascii="宋体" w:eastAsia="宋体" w:hAnsi="宋体" w:cs="宋体" w:hint="eastAsia"/>
          <w:sz w:val="24"/>
          <w:szCs w:val="24"/>
        </w:rPr>
        <w:t>以青岛版小学数学教材二年级下册第二单元</w:t>
      </w:r>
      <w:r w:rsidRPr="006C6BEE">
        <w:rPr>
          <w:rFonts w:ascii="宋体" w:eastAsia="宋体" w:hAnsi="宋体" w:cs="宋体" w:hint="eastAsia"/>
          <w:sz w:val="24"/>
          <w:szCs w:val="24"/>
        </w:rPr>
        <w:t>《万以内数的认识》</w:t>
      </w:r>
      <w:r>
        <w:rPr>
          <w:rFonts w:ascii="宋体" w:eastAsia="宋体" w:hAnsi="宋体" w:cs="宋体" w:hint="eastAsia"/>
          <w:sz w:val="24"/>
          <w:szCs w:val="24"/>
        </w:rPr>
        <w:t>为例，尝试对教材中</w:t>
      </w:r>
      <w:r w:rsidR="00E97B4A">
        <w:rPr>
          <w:rFonts w:ascii="宋体" w:eastAsia="宋体" w:hAnsi="宋体" w:cs="宋体" w:hint="eastAsia"/>
          <w:sz w:val="24"/>
          <w:szCs w:val="24"/>
        </w:rPr>
        <w:t>渗透的</w:t>
      </w:r>
      <w:r>
        <w:rPr>
          <w:rFonts w:ascii="宋体" w:eastAsia="宋体" w:hAnsi="宋体" w:cs="宋体" w:hint="eastAsia"/>
          <w:sz w:val="24"/>
          <w:szCs w:val="24"/>
        </w:rPr>
        <w:t>数学文化进行分析解读，主要从数学文化类型、数学文化运用水平、数学文化的功能三个维度进行分析，</w:t>
      </w:r>
      <w:r w:rsidRPr="005D0AC8">
        <w:rPr>
          <w:rFonts w:ascii="宋体" w:eastAsia="宋体" w:hAnsi="宋体" w:cs="宋体" w:hint="eastAsia"/>
          <w:sz w:val="24"/>
          <w:szCs w:val="24"/>
        </w:rPr>
        <w:t>解析教材是如何体现数学文化、包含数学文化以及如何运用数学文化的。</w:t>
      </w:r>
    </w:p>
    <w:p w14:paraId="4AFDF92E" w14:textId="707D55FA" w:rsidR="00422EF3" w:rsidRPr="003D15D5" w:rsidRDefault="00422EF3" w:rsidP="003D15D5">
      <w:pPr>
        <w:autoSpaceDE w:val="0"/>
        <w:autoSpaceDN w:val="0"/>
        <w:adjustRightInd w:val="0"/>
        <w:snapToGrid w:val="0"/>
        <w:spacing w:line="360" w:lineRule="auto"/>
        <w:ind w:firstLineChars="200" w:firstLine="482"/>
        <w:jc w:val="left"/>
        <w:rPr>
          <w:rFonts w:ascii="宋体" w:eastAsia="宋体" w:hAnsi="宋体"/>
          <w:b/>
          <w:sz w:val="24"/>
          <w:szCs w:val="24"/>
        </w:rPr>
      </w:pPr>
      <w:r w:rsidRPr="003D15D5">
        <w:rPr>
          <w:rFonts w:ascii="宋体" w:eastAsia="宋体" w:hAnsi="宋体" w:hint="eastAsia"/>
          <w:b/>
          <w:sz w:val="24"/>
          <w:szCs w:val="24"/>
        </w:rPr>
        <w:t>一、</w:t>
      </w:r>
      <w:r w:rsidRPr="003D15D5">
        <w:rPr>
          <w:rFonts w:ascii="宋体" w:eastAsia="宋体" w:hAnsi="宋体" w:hint="eastAsia"/>
          <w:b/>
          <w:sz w:val="24"/>
          <w:szCs w:val="24"/>
          <w:lang w:val="zh-CN"/>
        </w:rPr>
        <w:t>《万以内数的认识》</w:t>
      </w:r>
      <w:r w:rsidRPr="003D15D5">
        <w:rPr>
          <w:rFonts w:ascii="宋体" w:eastAsia="宋体" w:hAnsi="宋体" w:hint="eastAsia"/>
          <w:b/>
          <w:sz w:val="24"/>
          <w:szCs w:val="24"/>
        </w:rPr>
        <w:t>单元数学文化的类型分析</w:t>
      </w:r>
    </w:p>
    <w:p w14:paraId="4EF6E6FD" w14:textId="09BADC6C" w:rsidR="009D24BA" w:rsidRDefault="003D15D5" w:rsidP="003D15D5">
      <w:pPr>
        <w:spacing w:line="360" w:lineRule="auto"/>
        <w:ind w:firstLineChars="200" w:firstLine="420"/>
        <w:rPr>
          <w:rFonts w:ascii="宋体" w:eastAsia="宋体" w:hAnsi="宋体" w:cs="宋体"/>
          <w:sz w:val="24"/>
          <w:szCs w:val="24"/>
          <w:lang w:bidi="zh-CN"/>
        </w:rPr>
      </w:pPr>
      <w:r w:rsidRPr="00BD48A4">
        <w:rPr>
          <w:noProof/>
        </w:rPr>
        <w:drawing>
          <wp:anchor distT="0" distB="0" distL="114300" distR="114300" simplePos="0" relativeHeight="251660288" behindDoc="1" locked="0" layoutInCell="1" allowOverlap="1" wp14:anchorId="179598FC" wp14:editId="6569C4C8">
            <wp:simplePos x="0" y="0"/>
            <wp:positionH relativeFrom="column">
              <wp:posOffset>3039110</wp:posOffset>
            </wp:positionH>
            <wp:positionV relativeFrom="paragraph">
              <wp:posOffset>431800</wp:posOffset>
            </wp:positionV>
            <wp:extent cx="2320925" cy="1433830"/>
            <wp:effectExtent l="0" t="0" r="3175" b="0"/>
            <wp:wrapTight wrapText="bothSides">
              <wp:wrapPolygon edited="0">
                <wp:start x="0" y="0"/>
                <wp:lineTo x="0" y="21236"/>
                <wp:lineTo x="21452" y="21236"/>
                <wp:lineTo x="21452"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320925" cy="1433830"/>
                    </a:xfrm>
                    <a:prstGeom prst="rect">
                      <a:avLst/>
                    </a:prstGeom>
                  </pic:spPr>
                </pic:pic>
              </a:graphicData>
            </a:graphic>
            <wp14:sizeRelH relativeFrom="margin">
              <wp14:pctWidth>0</wp14:pctWidth>
            </wp14:sizeRelH>
            <wp14:sizeRelV relativeFrom="margin">
              <wp14:pctHeight>0</wp14:pctHeight>
            </wp14:sizeRelV>
          </wp:anchor>
        </w:drawing>
      </w:r>
      <w:r w:rsidR="00B96888" w:rsidRPr="00B96888">
        <w:rPr>
          <w:rFonts w:ascii="宋体" w:eastAsia="宋体" w:hAnsi="宋体" w:cs="宋体"/>
          <w:sz w:val="24"/>
          <w:szCs w:val="24"/>
          <w:lang w:bidi="zh-CN"/>
        </w:rPr>
        <w:t>张奠</w:t>
      </w:r>
      <w:proofErr w:type="gramStart"/>
      <w:r w:rsidR="00B96888" w:rsidRPr="00B96888">
        <w:rPr>
          <w:rFonts w:ascii="宋体" w:eastAsia="宋体" w:hAnsi="宋体" w:cs="宋体"/>
          <w:sz w:val="24"/>
          <w:szCs w:val="24"/>
          <w:lang w:bidi="zh-CN"/>
        </w:rPr>
        <w:t>宙</w:t>
      </w:r>
      <w:proofErr w:type="gramEnd"/>
      <w:r w:rsidR="00B96888" w:rsidRPr="00B96888">
        <w:rPr>
          <w:rFonts w:ascii="宋体" w:eastAsia="宋体" w:hAnsi="宋体" w:cs="宋体"/>
          <w:sz w:val="24"/>
          <w:szCs w:val="24"/>
          <w:lang w:bidi="zh-CN"/>
        </w:rPr>
        <w:t>教授指出：“数学文化由知识性成分（即显性文化）和观念性成分（即隐性文化）构成。”知识性成分是数学文化的载体， 观念性成分是数学文化的核心（如下图）。而两者当中，观念性成分比知识性成分占据着更为重要的位置，也是数学文化价值的集中体现</w:t>
      </w:r>
      <w:r w:rsidR="00B96888">
        <w:rPr>
          <w:rFonts w:ascii="宋体" w:eastAsia="宋体" w:hAnsi="宋体" w:cs="宋体" w:hint="eastAsia"/>
          <w:sz w:val="24"/>
          <w:szCs w:val="24"/>
          <w:lang w:bidi="zh-CN"/>
        </w:rPr>
        <w:t>。</w:t>
      </w:r>
    </w:p>
    <w:p w14:paraId="44B5D941" w14:textId="22AAB3A7" w:rsidR="009D24BA" w:rsidRDefault="00BD48A4" w:rsidP="00BD48A4">
      <w:pPr>
        <w:spacing w:line="360" w:lineRule="auto"/>
        <w:ind w:firstLineChars="200" w:firstLine="480"/>
      </w:pPr>
      <w:r>
        <w:rPr>
          <w:rFonts w:ascii="宋体" w:eastAsia="宋体" w:hAnsi="宋体" w:cs="宋体" w:hint="eastAsia"/>
          <w:sz w:val="24"/>
          <w:szCs w:val="24"/>
          <w:lang w:bidi="zh-CN"/>
        </w:rPr>
        <w:lastRenderedPageBreak/>
        <w:t xml:space="preserve"> </w:t>
      </w:r>
      <w:r>
        <w:rPr>
          <w:rFonts w:ascii="宋体" w:eastAsia="宋体" w:hAnsi="宋体" w:cs="宋体"/>
          <w:sz w:val="24"/>
          <w:szCs w:val="24"/>
          <w:lang w:bidi="zh-CN"/>
        </w:rPr>
        <w:t xml:space="preserve">   </w:t>
      </w:r>
      <w:r w:rsidR="00B96888">
        <w:rPr>
          <w:rFonts w:hint="eastAsia"/>
        </w:rPr>
        <w:t xml:space="preserve"> </w:t>
      </w:r>
      <w:r w:rsidR="00B96888">
        <w:t xml:space="preserve">                                 </w:t>
      </w:r>
      <w:r w:rsidR="00B96888">
        <w:rPr>
          <w:rFonts w:hint="eastAsia"/>
        </w:rPr>
        <w:t xml:space="preserve"> </w:t>
      </w:r>
      <w:r w:rsidR="00B96888">
        <w:t xml:space="preserve">            </w:t>
      </w:r>
      <w:r w:rsidR="00B96888">
        <w:rPr>
          <w:noProof/>
        </w:rPr>
        <w:t xml:space="preserve">            </w:t>
      </w:r>
    </w:p>
    <w:p w14:paraId="724946D9" w14:textId="6BD02356" w:rsidR="00E22CB5" w:rsidRDefault="00B96888" w:rsidP="00E22CB5">
      <w:pPr>
        <w:spacing w:line="360" w:lineRule="auto"/>
        <w:ind w:firstLineChars="200" w:firstLine="420"/>
        <w:rPr>
          <w:rFonts w:ascii="宋体" w:eastAsia="宋体" w:hAnsi="宋体" w:cs="宋体"/>
          <w:color w:val="000000"/>
          <w:sz w:val="24"/>
          <w:szCs w:val="24"/>
        </w:rPr>
      </w:pPr>
      <w:r>
        <w:rPr>
          <w:rFonts w:hint="eastAsia"/>
        </w:rPr>
        <w:t xml:space="preserve"> </w:t>
      </w:r>
      <w:r w:rsidR="002A5011" w:rsidRPr="002A5011">
        <w:rPr>
          <w:rFonts w:ascii="宋体" w:eastAsia="宋体" w:hAnsi="宋体" w:cs="宋体" w:hint="eastAsia"/>
          <w:color w:val="000000"/>
          <w:sz w:val="24"/>
          <w:szCs w:val="24"/>
        </w:rPr>
        <w:t>汪晓勤等将数学文化划分类型分为：数学史、数学与现实生活、数学与科技、数学与人文艺术四个方面，现按照这四种划分对《</w:t>
      </w:r>
      <w:r w:rsidR="002A5011">
        <w:rPr>
          <w:rFonts w:ascii="宋体" w:eastAsia="宋体" w:hAnsi="宋体" w:cs="宋体" w:hint="eastAsia"/>
          <w:color w:val="000000"/>
          <w:sz w:val="24"/>
          <w:szCs w:val="24"/>
        </w:rPr>
        <w:t>万以内数的认识</w:t>
      </w:r>
      <w:r w:rsidR="002A5011" w:rsidRPr="002A5011">
        <w:rPr>
          <w:rFonts w:ascii="宋体" w:eastAsia="宋体" w:hAnsi="宋体" w:cs="宋体" w:hint="eastAsia"/>
          <w:color w:val="000000"/>
          <w:sz w:val="24"/>
          <w:szCs w:val="24"/>
        </w:rPr>
        <w:t>》</w:t>
      </w:r>
      <w:r w:rsidR="00DF04BB">
        <w:rPr>
          <w:rFonts w:ascii="宋体" w:eastAsia="宋体" w:hAnsi="宋体" w:cs="宋体" w:hint="eastAsia"/>
          <w:color w:val="000000"/>
          <w:sz w:val="24"/>
          <w:szCs w:val="24"/>
        </w:rPr>
        <w:t>这一</w:t>
      </w:r>
      <w:r w:rsidR="002A5011" w:rsidRPr="002A5011">
        <w:rPr>
          <w:rFonts w:ascii="宋体" w:eastAsia="宋体" w:hAnsi="宋体" w:cs="宋体" w:hint="eastAsia"/>
          <w:color w:val="000000"/>
          <w:sz w:val="24"/>
          <w:szCs w:val="24"/>
        </w:rPr>
        <w:t xml:space="preserve">单元进行分析。 </w:t>
      </w:r>
    </w:p>
    <w:p w14:paraId="51BF8D62" w14:textId="4DF97D2C" w:rsidR="00BD48A4" w:rsidRPr="00BD48A4" w:rsidRDefault="00BD48A4" w:rsidP="00E22CB5">
      <w:pPr>
        <w:spacing w:line="360" w:lineRule="auto"/>
        <w:ind w:firstLineChars="200" w:firstLine="420"/>
        <w:rPr>
          <w:rFonts w:ascii="宋体" w:eastAsia="宋体" w:hAnsi="宋体" w:cs="Times New Roman"/>
          <w:bCs/>
          <w:sz w:val="24"/>
          <w:szCs w:val="24"/>
        </w:rPr>
      </w:pPr>
      <w:r>
        <w:rPr>
          <w:rFonts w:hint="eastAsia"/>
        </w:rPr>
        <w:t xml:space="preserve"> </w:t>
      </w:r>
      <w:r>
        <w:t xml:space="preserve">  </w:t>
      </w:r>
      <w:r w:rsidRPr="00BD48A4">
        <w:rPr>
          <w:rFonts w:ascii="宋体" w:eastAsia="宋体" w:hAnsi="宋体" w:cs="Times New Roman" w:hint="eastAsia"/>
          <w:bCs/>
          <w:sz w:val="24"/>
          <w:szCs w:val="24"/>
        </w:rPr>
        <w:t>1.对“数学史”的理解及教材补充建议</w:t>
      </w:r>
    </w:p>
    <w:p w14:paraId="414BC6AE" w14:textId="3F334EBE" w:rsidR="00BD48A4" w:rsidRPr="003873DD" w:rsidRDefault="00BB1D90" w:rsidP="003873DD">
      <w:pPr>
        <w:spacing w:line="360" w:lineRule="auto"/>
        <w:ind w:firstLineChars="200" w:firstLine="420"/>
        <w:rPr>
          <w:rFonts w:ascii="宋体" w:eastAsia="宋体" w:hAnsi="宋体" w:cs="宋体"/>
          <w:color w:val="000000"/>
          <w:sz w:val="24"/>
          <w:szCs w:val="24"/>
        </w:rPr>
      </w:pPr>
      <w:r w:rsidRPr="003873DD">
        <w:rPr>
          <w:noProof/>
        </w:rPr>
        <w:drawing>
          <wp:anchor distT="0" distB="0" distL="114300" distR="114300" simplePos="0" relativeHeight="251668480" behindDoc="1" locked="0" layoutInCell="1" allowOverlap="1" wp14:anchorId="04551A7A" wp14:editId="0462D9EF">
            <wp:simplePos x="0" y="0"/>
            <wp:positionH relativeFrom="margin">
              <wp:align>right</wp:align>
            </wp:positionH>
            <wp:positionV relativeFrom="paragraph">
              <wp:posOffset>1278890</wp:posOffset>
            </wp:positionV>
            <wp:extent cx="2918460" cy="1152525"/>
            <wp:effectExtent l="0" t="0" r="0" b="9525"/>
            <wp:wrapTight wrapText="bothSides">
              <wp:wrapPolygon edited="0">
                <wp:start x="0" y="0"/>
                <wp:lineTo x="0" y="21421"/>
                <wp:lineTo x="21431" y="21421"/>
                <wp:lineTo x="21431"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18460" cy="1152525"/>
                    </a:xfrm>
                    <a:prstGeom prst="rect">
                      <a:avLst/>
                    </a:prstGeom>
                  </pic:spPr>
                </pic:pic>
              </a:graphicData>
            </a:graphic>
            <wp14:sizeRelH relativeFrom="page">
              <wp14:pctWidth>0</wp14:pctWidth>
            </wp14:sizeRelH>
            <wp14:sizeRelV relativeFrom="page">
              <wp14:pctHeight>0</wp14:pctHeight>
            </wp14:sizeRelV>
          </wp:anchor>
        </w:drawing>
      </w:r>
      <w:r w:rsidR="00BD48A4">
        <w:rPr>
          <w:rFonts w:ascii="宋体" w:eastAsia="宋体" w:hAnsi="宋体" w:cs="宋体" w:hint="eastAsia"/>
          <w:sz w:val="24"/>
          <w:szCs w:val="24"/>
        </w:rPr>
        <w:t>（1）数学史内容分析。数学文化内容中的数学史部分可以分为显性数学史和隐性</w:t>
      </w:r>
      <w:proofErr w:type="gramStart"/>
      <w:r w:rsidR="00BD48A4">
        <w:rPr>
          <w:rFonts w:ascii="宋体" w:eastAsia="宋体" w:hAnsi="宋体" w:cs="宋体" w:hint="eastAsia"/>
          <w:sz w:val="24"/>
          <w:szCs w:val="24"/>
        </w:rPr>
        <w:t>数学史两部分</w:t>
      </w:r>
      <w:proofErr w:type="gramEnd"/>
      <w:r w:rsidR="00BD48A4">
        <w:rPr>
          <w:rFonts w:ascii="宋体" w:eastAsia="宋体" w:hAnsi="宋体" w:cs="宋体" w:hint="eastAsia"/>
          <w:sz w:val="24"/>
          <w:szCs w:val="24"/>
        </w:rPr>
        <w:t>。显性数学史包括数学家肖像、生平介绍</w:t>
      </w:r>
      <w:r w:rsidR="005874FC">
        <w:rPr>
          <w:rFonts w:ascii="宋体" w:eastAsia="宋体" w:hAnsi="宋体" w:cs="宋体" w:hint="eastAsia"/>
          <w:sz w:val="24"/>
          <w:szCs w:val="24"/>
        </w:rPr>
        <w:t>以及</w:t>
      </w:r>
      <w:r w:rsidR="00BD48A4">
        <w:rPr>
          <w:rFonts w:ascii="宋体" w:eastAsia="宋体" w:hAnsi="宋体" w:cs="宋体" w:hint="eastAsia"/>
          <w:sz w:val="24"/>
          <w:szCs w:val="24"/>
        </w:rPr>
        <w:t>数学史事件、概念、公式、定理的历史、历史名题等内容。而隐性的数学史包括根据数学史改编或基于历史材料编制的数学问题以及借鉴、重构、历史顺序的概念发生发展过程</w:t>
      </w:r>
      <w:r w:rsidR="00BD48A4" w:rsidRPr="003873DD">
        <w:rPr>
          <w:rFonts w:ascii="宋体" w:eastAsia="宋体" w:hAnsi="宋体" w:cs="宋体" w:hint="eastAsia"/>
          <w:color w:val="000000"/>
          <w:sz w:val="24"/>
          <w:szCs w:val="24"/>
        </w:rPr>
        <w:t>。</w:t>
      </w:r>
    </w:p>
    <w:p w14:paraId="2DFE1229" w14:textId="68054CBB" w:rsidR="009D24BA" w:rsidRPr="003873DD" w:rsidRDefault="00BD48A4" w:rsidP="003873DD">
      <w:pPr>
        <w:spacing w:line="360" w:lineRule="auto"/>
        <w:ind w:firstLineChars="200" w:firstLine="480"/>
        <w:rPr>
          <w:rFonts w:ascii="宋体" w:eastAsia="宋体" w:hAnsi="宋体" w:cs="宋体"/>
          <w:color w:val="000000"/>
          <w:sz w:val="24"/>
          <w:szCs w:val="24"/>
        </w:rPr>
      </w:pPr>
      <w:r w:rsidRPr="003873DD">
        <w:rPr>
          <w:rFonts w:ascii="宋体" w:eastAsia="宋体" w:hAnsi="宋体" w:cs="宋体" w:hint="eastAsia"/>
          <w:color w:val="000000"/>
          <w:sz w:val="24"/>
          <w:szCs w:val="24"/>
        </w:rPr>
        <w:t>根据上述描述，在本单元教材中关于数学史的内容比较少，</w:t>
      </w:r>
      <w:r w:rsidR="00C23BAA" w:rsidRPr="003873DD">
        <w:rPr>
          <w:rFonts w:ascii="宋体" w:eastAsia="宋体" w:hAnsi="宋体" w:cs="宋体" w:hint="eastAsia"/>
          <w:color w:val="000000"/>
          <w:sz w:val="24"/>
          <w:szCs w:val="24"/>
        </w:rPr>
        <w:t>只</w:t>
      </w:r>
      <w:r w:rsidRPr="003873DD">
        <w:rPr>
          <w:rFonts w:ascii="宋体" w:eastAsia="宋体" w:hAnsi="宋体" w:cs="宋体" w:hint="eastAsia"/>
          <w:color w:val="000000"/>
          <w:sz w:val="24"/>
          <w:szCs w:val="24"/>
        </w:rPr>
        <w:t>出现1次，属于显性数学史。如</w:t>
      </w:r>
      <w:r w:rsidRPr="003873DD">
        <w:rPr>
          <w:rFonts w:ascii="宋体" w:eastAsia="宋体" w:hAnsi="宋体" w:cs="宋体"/>
          <w:color w:val="000000"/>
          <w:sz w:val="24"/>
          <w:szCs w:val="24"/>
        </w:rPr>
        <w:t xml:space="preserve"> </w:t>
      </w:r>
      <w:r w:rsidRPr="003873DD">
        <w:rPr>
          <w:rFonts w:ascii="宋体" w:eastAsia="宋体" w:hAnsi="宋体" w:cs="宋体" w:hint="eastAsia"/>
          <w:color w:val="000000"/>
          <w:sz w:val="24"/>
          <w:szCs w:val="24"/>
        </w:rPr>
        <w:t>信息窗1中介绍了算盘的相关知识</w:t>
      </w:r>
      <w:r w:rsidR="00C23BAA" w:rsidRPr="003873DD">
        <w:rPr>
          <w:rFonts w:ascii="宋体" w:eastAsia="宋体" w:hAnsi="宋体" w:cs="宋体" w:hint="eastAsia"/>
          <w:color w:val="000000"/>
          <w:sz w:val="24"/>
          <w:szCs w:val="24"/>
        </w:rPr>
        <w:t>。</w:t>
      </w:r>
      <w:r w:rsidRPr="003873DD">
        <w:rPr>
          <w:rFonts w:ascii="宋体" w:eastAsia="宋体" w:hAnsi="宋体" w:cs="宋体"/>
          <w:color w:val="000000"/>
          <w:sz w:val="24"/>
          <w:szCs w:val="24"/>
        </w:rPr>
        <w:t xml:space="preserve">  </w:t>
      </w:r>
    </w:p>
    <w:p w14:paraId="10077E4E" w14:textId="19E477AD" w:rsidR="00C23BAA" w:rsidRPr="003873DD" w:rsidRDefault="00C23BAA" w:rsidP="003873DD">
      <w:pPr>
        <w:spacing w:line="360" w:lineRule="auto"/>
        <w:ind w:firstLineChars="200" w:firstLine="480"/>
        <w:rPr>
          <w:rFonts w:ascii="宋体" w:eastAsia="宋体" w:hAnsi="宋体" w:cs="宋体"/>
          <w:color w:val="000000"/>
          <w:sz w:val="24"/>
          <w:szCs w:val="24"/>
        </w:rPr>
      </w:pPr>
      <w:r w:rsidRPr="003873DD">
        <w:rPr>
          <w:rFonts w:ascii="宋体" w:eastAsia="宋体" w:hAnsi="宋体" w:cs="宋体" w:hint="eastAsia"/>
          <w:color w:val="000000"/>
          <w:sz w:val="24"/>
          <w:szCs w:val="24"/>
        </w:rPr>
        <w:t>数学史改进建议：增加</w:t>
      </w:r>
      <w:r w:rsidRPr="003873DD">
        <w:rPr>
          <w:rFonts w:ascii="宋体" w:eastAsia="宋体" w:hAnsi="宋体" w:cs="宋体"/>
          <w:color w:val="000000"/>
          <w:sz w:val="24"/>
          <w:szCs w:val="24"/>
        </w:rPr>
        <w:t>“数的</w:t>
      </w:r>
      <w:r w:rsidRPr="003873DD">
        <w:rPr>
          <w:rFonts w:ascii="宋体" w:eastAsia="宋体" w:hAnsi="宋体" w:cs="宋体" w:hint="eastAsia"/>
          <w:color w:val="000000"/>
          <w:sz w:val="24"/>
          <w:szCs w:val="24"/>
        </w:rPr>
        <w:t>产生</w:t>
      </w:r>
      <w:r w:rsidRPr="003873DD">
        <w:rPr>
          <w:rFonts w:ascii="宋体" w:eastAsia="宋体" w:hAnsi="宋体" w:cs="宋体"/>
          <w:color w:val="000000"/>
          <w:sz w:val="24"/>
          <w:szCs w:val="24"/>
        </w:rPr>
        <w:t>”</w:t>
      </w:r>
      <w:r w:rsidRPr="003873DD">
        <w:rPr>
          <w:rFonts w:ascii="宋体" w:eastAsia="宋体" w:hAnsi="宋体" w:cs="宋体" w:hint="eastAsia"/>
          <w:color w:val="000000"/>
          <w:sz w:val="24"/>
          <w:szCs w:val="24"/>
        </w:rPr>
        <w:t>知识</w:t>
      </w:r>
      <w:r w:rsidRPr="003873DD">
        <w:rPr>
          <w:rFonts w:ascii="宋体" w:eastAsia="宋体" w:hAnsi="宋体" w:cs="宋体"/>
          <w:color w:val="000000"/>
          <w:sz w:val="24"/>
          <w:szCs w:val="24"/>
        </w:rPr>
        <w:t>，数的产生是人类从直观思维走向抽象思维的重要标志。从“石头计数”“结绳计数”和“刻痕计数”——罗马数字计数——中国古代的算筹计数——沿用至今的阿拉伯数字计数，经历了一个漫长的过程</w:t>
      </w:r>
      <w:r w:rsidRPr="003873DD">
        <w:rPr>
          <w:rFonts w:ascii="宋体" w:eastAsia="宋体" w:hAnsi="宋体" w:cs="宋体" w:hint="eastAsia"/>
          <w:color w:val="000000"/>
          <w:sz w:val="24"/>
          <w:szCs w:val="24"/>
        </w:rPr>
        <w:t xml:space="preserve">。 </w:t>
      </w:r>
      <w:r w:rsidRPr="003873DD">
        <w:rPr>
          <w:rFonts w:ascii="宋体" w:eastAsia="宋体" w:hAnsi="宋体" w:cs="宋体"/>
          <w:color w:val="000000"/>
          <w:sz w:val="24"/>
          <w:szCs w:val="24"/>
        </w:rPr>
        <w:t xml:space="preserve">   </w:t>
      </w:r>
    </w:p>
    <w:p w14:paraId="29213E84" w14:textId="1D077B95" w:rsidR="00C23BAA" w:rsidRPr="003873DD" w:rsidRDefault="00116857" w:rsidP="00BB1D90">
      <w:pPr>
        <w:spacing w:line="360" w:lineRule="auto"/>
        <w:ind w:firstLineChars="200" w:firstLine="480"/>
        <w:rPr>
          <w:rFonts w:ascii="宋体" w:eastAsia="宋体" w:hAnsi="宋体" w:cs="宋体"/>
          <w:color w:val="000000"/>
          <w:sz w:val="24"/>
          <w:szCs w:val="24"/>
        </w:rPr>
      </w:pPr>
      <w:r w:rsidRPr="00BB1D90">
        <w:rPr>
          <w:rFonts w:ascii="宋体" w:eastAsia="宋体" w:hAnsi="宋体" w:cs="宋体"/>
          <w:noProof/>
          <w:color w:val="000000"/>
          <w:sz w:val="24"/>
          <w:szCs w:val="24"/>
        </w:rPr>
        <w:drawing>
          <wp:anchor distT="0" distB="0" distL="114300" distR="114300" simplePos="0" relativeHeight="251659264" behindDoc="1" locked="0" layoutInCell="1" allowOverlap="1" wp14:anchorId="1A21DC39" wp14:editId="13B81713">
            <wp:simplePos x="0" y="0"/>
            <wp:positionH relativeFrom="margin">
              <wp:align>right</wp:align>
            </wp:positionH>
            <wp:positionV relativeFrom="paragraph">
              <wp:posOffset>2229761</wp:posOffset>
            </wp:positionV>
            <wp:extent cx="1623060" cy="1473200"/>
            <wp:effectExtent l="19050" t="19050" r="15240" b="12700"/>
            <wp:wrapTight wrapText="bothSides">
              <wp:wrapPolygon edited="0">
                <wp:start x="-254" y="-279"/>
                <wp:lineTo x="-254" y="21507"/>
                <wp:lineTo x="21549" y="21507"/>
                <wp:lineTo x="21549" y="-279"/>
                <wp:lineTo x="-254" y="-279"/>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3060" cy="14732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BB1D90">
        <w:rPr>
          <w:rFonts w:ascii="宋体" w:eastAsia="宋体" w:hAnsi="宋体" w:cs="宋体"/>
          <w:noProof/>
          <w:color w:val="000000"/>
          <w:sz w:val="24"/>
          <w:szCs w:val="24"/>
        </w:rPr>
        <w:drawing>
          <wp:anchor distT="0" distB="0" distL="114300" distR="114300" simplePos="0" relativeHeight="251671552" behindDoc="1" locked="0" layoutInCell="1" allowOverlap="1" wp14:anchorId="25D45A76" wp14:editId="173EB829">
            <wp:simplePos x="0" y="0"/>
            <wp:positionH relativeFrom="column">
              <wp:posOffset>1301115</wp:posOffset>
            </wp:positionH>
            <wp:positionV relativeFrom="paragraph">
              <wp:posOffset>74295</wp:posOffset>
            </wp:positionV>
            <wp:extent cx="2346325" cy="1928495"/>
            <wp:effectExtent l="19050" t="19050" r="15875" b="14605"/>
            <wp:wrapTight wrapText="bothSides">
              <wp:wrapPolygon edited="0">
                <wp:start x="-175" y="-213"/>
                <wp:lineTo x="-175" y="21550"/>
                <wp:lineTo x="21571" y="21550"/>
                <wp:lineTo x="21571" y="-213"/>
                <wp:lineTo x="-175" y="-213"/>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46325" cy="1928495"/>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r w:rsidRPr="00C23BAA">
        <w:rPr>
          <w:noProof/>
        </w:rPr>
        <w:drawing>
          <wp:anchor distT="0" distB="0" distL="114300" distR="114300" simplePos="0" relativeHeight="251672576" behindDoc="1" locked="0" layoutInCell="1" allowOverlap="1" wp14:anchorId="34DC371A" wp14:editId="5C2BB47D">
            <wp:simplePos x="0" y="0"/>
            <wp:positionH relativeFrom="margin">
              <wp:align>right</wp:align>
            </wp:positionH>
            <wp:positionV relativeFrom="paragraph">
              <wp:posOffset>74212</wp:posOffset>
            </wp:positionV>
            <wp:extent cx="1551940" cy="1928495"/>
            <wp:effectExtent l="19050" t="19050" r="10160" b="14605"/>
            <wp:wrapTight wrapText="bothSides">
              <wp:wrapPolygon edited="0">
                <wp:start x="-265" y="-213"/>
                <wp:lineTo x="-265" y="21550"/>
                <wp:lineTo x="21476" y="21550"/>
                <wp:lineTo x="21476" y="-213"/>
                <wp:lineTo x="-265" y="-213"/>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551940" cy="1928495"/>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r w:rsidR="00C23BAA" w:rsidRPr="00BB1D90">
        <w:rPr>
          <w:rFonts w:ascii="宋体" w:eastAsia="宋体" w:hAnsi="宋体" w:cs="宋体" w:hint="eastAsia"/>
          <w:color w:val="000000"/>
          <w:sz w:val="24"/>
          <w:szCs w:val="24"/>
        </w:rPr>
        <w:t xml:space="preserve"> </w:t>
      </w:r>
      <w:r w:rsidRPr="00116857">
        <w:rPr>
          <w:rFonts w:ascii="宋体" w:eastAsia="宋体" w:hAnsi="宋体" w:cs="宋体" w:hint="eastAsia"/>
          <w:sz w:val="24"/>
          <w:szCs w:val="24"/>
        </w:rPr>
        <w:t>据《孙子算经》记载，算筹记数法则是：凡算之法，先识其位，一纵十横，百</w:t>
      </w:r>
      <w:proofErr w:type="gramStart"/>
      <w:r w:rsidRPr="00116857">
        <w:rPr>
          <w:rFonts w:ascii="宋体" w:eastAsia="宋体" w:hAnsi="宋体" w:cs="宋体" w:hint="eastAsia"/>
          <w:sz w:val="24"/>
          <w:szCs w:val="24"/>
        </w:rPr>
        <w:t>立千僵</w:t>
      </w:r>
      <w:proofErr w:type="gramEnd"/>
      <w:r w:rsidRPr="00116857">
        <w:rPr>
          <w:rFonts w:ascii="宋体" w:eastAsia="宋体" w:hAnsi="宋体" w:cs="宋体" w:hint="eastAsia"/>
          <w:sz w:val="24"/>
          <w:szCs w:val="24"/>
        </w:rPr>
        <w:t>，千十相望，万百相当。表示多位数时，</w:t>
      </w:r>
      <w:proofErr w:type="gramStart"/>
      <w:r w:rsidRPr="00116857">
        <w:rPr>
          <w:rFonts w:ascii="宋体" w:eastAsia="宋体" w:hAnsi="宋体" w:cs="宋体" w:hint="eastAsia"/>
          <w:sz w:val="24"/>
          <w:szCs w:val="24"/>
        </w:rPr>
        <w:t>个位用纵式</w:t>
      </w:r>
      <w:proofErr w:type="gramEnd"/>
      <w:r w:rsidRPr="00116857">
        <w:rPr>
          <w:rFonts w:ascii="宋体" w:eastAsia="宋体" w:hAnsi="宋体" w:cs="宋体" w:hint="eastAsia"/>
          <w:sz w:val="24"/>
          <w:szCs w:val="24"/>
        </w:rPr>
        <w:t>，十位用横式，</w:t>
      </w:r>
      <w:proofErr w:type="gramStart"/>
      <w:r w:rsidRPr="00116857">
        <w:rPr>
          <w:rFonts w:ascii="宋体" w:eastAsia="宋体" w:hAnsi="宋体" w:cs="宋体" w:hint="eastAsia"/>
          <w:sz w:val="24"/>
          <w:szCs w:val="24"/>
        </w:rPr>
        <w:t>百位用纵式</w:t>
      </w:r>
      <w:proofErr w:type="gramEnd"/>
      <w:r w:rsidRPr="00116857">
        <w:rPr>
          <w:rFonts w:ascii="宋体" w:eastAsia="宋体" w:hAnsi="宋体" w:cs="宋体" w:hint="eastAsia"/>
          <w:sz w:val="24"/>
          <w:szCs w:val="24"/>
        </w:rPr>
        <w:t>，千位用横式，以此类推，遇零则置空</w:t>
      </w:r>
      <w:r w:rsidR="00C23BAA" w:rsidRPr="003873DD">
        <w:rPr>
          <w:rFonts w:ascii="宋体" w:eastAsia="宋体" w:hAnsi="宋体" w:cs="宋体" w:hint="eastAsia"/>
          <w:color w:val="000000"/>
          <w:sz w:val="24"/>
          <w:szCs w:val="24"/>
        </w:rPr>
        <w:t>当需要记录较大数量时，就产生了我们今天学习的</w:t>
      </w:r>
      <w:r w:rsidR="00D154AE" w:rsidRPr="003873DD">
        <w:rPr>
          <w:rFonts w:ascii="宋体" w:eastAsia="宋体" w:hAnsi="宋体" w:cs="宋体" w:hint="eastAsia"/>
          <w:color w:val="000000"/>
          <w:sz w:val="24"/>
          <w:szCs w:val="24"/>
        </w:rPr>
        <w:t>《</w:t>
      </w:r>
      <w:r w:rsidR="00C23BAA" w:rsidRPr="003873DD">
        <w:rPr>
          <w:rFonts w:ascii="宋体" w:eastAsia="宋体" w:hAnsi="宋体" w:cs="宋体" w:hint="eastAsia"/>
          <w:color w:val="000000"/>
          <w:sz w:val="24"/>
          <w:szCs w:val="24"/>
        </w:rPr>
        <w:t>万以内数的认识</w:t>
      </w:r>
      <w:r w:rsidR="00D154AE" w:rsidRPr="003873DD">
        <w:rPr>
          <w:rFonts w:ascii="宋体" w:eastAsia="宋体" w:hAnsi="宋体" w:cs="宋体" w:hint="eastAsia"/>
          <w:color w:val="000000"/>
          <w:sz w:val="24"/>
          <w:szCs w:val="24"/>
        </w:rPr>
        <w:t>》的数学知识。早在我国古代宋朝《三字经》中就阐述了大数的</w:t>
      </w:r>
      <w:r w:rsidR="005A5668" w:rsidRPr="003873DD">
        <w:rPr>
          <w:rFonts w:ascii="宋体" w:eastAsia="宋体" w:hAnsi="宋体" w:cs="宋体" w:hint="eastAsia"/>
          <w:color w:val="000000"/>
          <w:sz w:val="24"/>
          <w:szCs w:val="24"/>
        </w:rPr>
        <w:t>进制规律</w:t>
      </w:r>
      <w:r w:rsidR="00D154AE" w:rsidRPr="003873DD">
        <w:rPr>
          <w:rFonts w:ascii="宋体" w:eastAsia="宋体" w:hAnsi="宋体" w:cs="宋体" w:hint="eastAsia"/>
          <w:color w:val="000000"/>
          <w:sz w:val="24"/>
          <w:szCs w:val="24"/>
        </w:rPr>
        <w:t>：</w:t>
      </w:r>
      <w:proofErr w:type="gramStart"/>
      <w:r w:rsidR="00D154AE" w:rsidRPr="003873DD">
        <w:rPr>
          <w:rFonts w:ascii="宋体" w:eastAsia="宋体" w:hAnsi="宋体" w:cs="宋体" w:hint="eastAsia"/>
          <w:color w:val="000000"/>
          <w:sz w:val="24"/>
          <w:szCs w:val="24"/>
        </w:rPr>
        <w:t>一</w:t>
      </w:r>
      <w:proofErr w:type="gramEnd"/>
      <w:r w:rsidR="00D154AE" w:rsidRPr="003873DD">
        <w:rPr>
          <w:rFonts w:ascii="宋体" w:eastAsia="宋体" w:hAnsi="宋体" w:cs="宋体" w:hint="eastAsia"/>
          <w:color w:val="000000"/>
          <w:sz w:val="24"/>
          <w:szCs w:val="24"/>
        </w:rPr>
        <w:t xml:space="preserve">而十、十而百，百而千、千而万。 </w:t>
      </w:r>
      <w:r w:rsidR="00D154AE" w:rsidRPr="003873DD">
        <w:rPr>
          <w:rFonts w:ascii="宋体" w:eastAsia="宋体" w:hAnsi="宋体" w:cs="宋体"/>
          <w:color w:val="000000"/>
          <w:sz w:val="24"/>
          <w:szCs w:val="24"/>
        </w:rPr>
        <w:t xml:space="preserve">     </w:t>
      </w:r>
    </w:p>
    <w:p w14:paraId="03B3257B" w14:textId="5C328E0C" w:rsidR="006B04AF" w:rsidRPr="003873DD" w:rsidRDefault="006B04AF" w:rsidP="00BB1D90">
      <w:pPr>
        <w:spacing w:line="360" w:lineRule="auto"/>
        <w:ind w:firstLineChars="200" w:firstLine="480"/>
        <w:rPr>
          <w:rFonts w:ascii="宋体" w:eastAsia="宋体" w:hAnsi="宋体" w:cs="宋体"/>
          <w:color w:val="000000"/>
          <w:sz w:val="24"/>
          <w:szCs w:val="24"/>
        </w:rPr>
      </w:pPr>
      <w:r w:rsidRPr="003873DD">
        <w:rPr>
          <w:rFonts w:ascii="宋体" w:eastAsia="宋体" w:hAnsi="宋体" w:cs="宋体" w:hint="eastAsia"/>
          <w:color w:val="000000"/>
          <w:sz w:val="24"/>
          <w:szCs w:val="24"/>
        </w:rPr>
        <w:lastRenderedPageBreak/>
        <w:t xml:space="preserve"> 通过补充的史料</w:t>
      </w:r>
      <w:r w:rsidR="005874FC" w:rsidRPr="003873DD">
        <w:rPr>
          <w:rFonts w:ascii="宋体" w:eastAsia="宋体" w:hAnsi="宋体" w:cs="宋体" w:hint="eastAsia"/>
          <w:color w:val="000000"/>
          <w:sz w:val="24"/>
          <w:szCs w:val="24"/>
        </w:rPr>
        <w:t>不仅</w:t>
      </w:r>
      <w:r w:rsidRPr="003873DD">
        <w:rPr>
          <w:rFonts w:ascii="宋体" w:eastAsia="宋体" w:hAnsi="宋体" w:cs="宋体" w:hint="eastAsia"/>
          <w:color w:val="000000"/>
          <w:sz w:val="24"/>
          <w:szCs w:val="24"/>
        </w:rPr>
        <w:t>能够传承数学文化，丰富和完善了课堂内容，还能够</w:t>
      </w:r>
      <w:r w:rsidR="005874FC" w:rsidRPr="003873DD">
        <w:rPr>
          <w:rFonts w:ascii="宋体" w:eastAsia="宋体" w:hAnsi="宋体" w:cs="宋体" w:hint="eastAsia"/>
          <w:color w:val="000000"/>
          <w:sz w:val="24"/>
          <w:szCs w:val="24"/>
        </w:rPr>
        <w:t>激发</w:t>
      </w:r>
      <w:r w:rsidRPr="003873DD">
        <w:rPr>
          <w:rFonts w:ascii="宋体" w:eastAsia="宋体" w:hAnsi="宋体" w:cs="宋体" w:hint="eastAsia"/>
          <w:color w:val="000000"/>
          <w:sz w:val="24"/>
          <w:szCs w:val="24"/>
        </w:rPr>
        <w:t>学生的学习</w:t>
      </w:r>
      <w:r w:rsidR="005874FC" w:rsidRPr="003873DD">
        <w:rPr>
          <w:rFonts w:ascii="宋体" w:eastAsia="宋体" w:hAnsi="宋体" w:cs="宋体" w:hint="eastAsia"/>
          <w:color w:val="000000"/>
          <w:sz w:val="24"/>
          <w:szCs w:val="24"/>
        </w:rPr>
        <w:t>兴趣</w:t>
      </w:r>
      <w:r w:rsidRPr="003873DD">
        <w:rPr>
          <w:rFonts w:ascii="宋体" w:eastAsia="宋体" w:hAnsi="宋体" w:cs="宋体" w:hint="eastAsia"/>
          <w:color w:val="000000"/>
          <w:sz w:val="24"/>
          <w:szCs w:val="24"/>
        </w:rPr>
        <w:t>，</w:t>
      </w:r>
      <w:r w:rsidR="005874FC" w:rsidRPr="003873DD">
        <w:rPr>
          <w:rFonts w:ascii="宋体" w:eastAsia="宋体" w:hAnsi="宋体" w:cs="宋体" w:hint="eastAsia"/>
          <w:color w:val="000000"/>
          <w:sz w:val="24"/>
          <w:szCs w:val="24"/>
        </w:rPr>
        <w:t>增强学生对本节课知识的理解和掌握。</w:t>
      </w:r>
      <w:r w:rsidR="005874FC" w:rsidRPr="003873DD">
        <w:rPr>
          <w:rFonts w:ascii="宋体" w:eastAsia="宋体" w:hAnsi="宋体" w:cs="宋体"/>
          <w:color w:val="000000"/>
          <w:sz w:val="24"/>
          <w:szCs w:val="24"/>
        </w:rPr>
        <w:t xml:space="preserve"> </w:t>
      </w:r>
    </w:p>
    <w:p w14:paraId="76D070F9" w14:textId="1D5831CC" w:rsidR="006B04AF" w:rsidRPr="003873DD" w:rsidRDefault="00695EF2" w:rsidP="003873DD">
      <w:pPr>
        <w:spacing w:line="360" w:lineRule="auto"/>
        <w:ind w:firstLineChars="200" w:firstLine="480"/>
        <w:rPr>
          <w:rFonts w:ascii="宋体" w:eastAsia="宋体" w:hAnsi="宋体" w:cs="宋体"/>
          <w:color w:val="000000"/>
          <w:sz w:val="24"/>
          <w:szCs w:val="24"/>
        </w:rPr>
      </w:pPr>
      <w:r w:rsidRPr="003873DD">
        <w:rPr>
          <w:rFonts w:ascii="宋体" w:eastAsia="宋体" w:hAnsi="宋体" w:cs="宋体" w:hint="eastAsia"/>
          <w:color w:val="000000"/>
          <w:sz w:val="24"/>
          <w:szCs w:val="24"/>
        </w:rPr>
        <w:t>（</w:t>
      </w:r>
      <w:r w:rsidRPr="003873DD">
        <w:rPr>
          <w:rFonts w:ascii="宋体" w:eastAsia="宋体" w:hAnsi="宋体" w:cs="宋体"/>
          <w:color w:val="000000"/>
          <w:sz w:val="24"/>
          <w:szCs w:val="24"/>
        </w:rPr>
        <w:t>2</w:t>
      </w:r>
      <w:r w:rsidRPr="003873DD">
        <w:rPr>
          <w:rFonts w:ascii="宋体" w:eastAsia="宋体" w:hAnsi="宋体" w:cs="宋体" w:hint="eastAsia"/>
          <w:color w:val="000000"/>
          <w:sz w:val="24"/>
          <w:szCs w:val="24"/>
        </w:rPr>
        <w:t>）</w:t>
      </w:r>
      <w:r w:rsidR="006B04AF" w:rsidRPr="003873DD">
        <w:rPr>
          <w:rFonts w:ascii="宋体" w:eastAsia="宋体" w:hAnsi="宋体" w:cs="宋体" w:hint="eastAsia"/>
          <w:color w:val="000000"/>
          <w:sz w:val="24"/>
          <w:szCs w:val="24"/>
        </w:rPr>
        <w:t>“数学与现实生活”内容分析</w:t>
      </w:r>
    </w:p>
    <w:p w14:paraId="038C90E1" w14:textId="3A4448C6" w:rsidR="006B04AF" w:rsidRPr="006B04AF" w:rsidRDefault="006B04AF" w:rsidP="00695EF2">
      <w:pPr>
        <w:autoSpaceDE w:val="0"/>
        <w:autoSpaceDN w:val="0"/>
        <w:adjustRightInd w:val="0"/>
        <w:snapToGrid w:val="0"/>
        <w:spacing w:line="360" w:lineRule="auto"/>
        <w:ind w:firstLineChars="200" w:firstLine="480"/>
        <w:jc w:val="left"/>
        <w:rPr>
          <w:rFonts w:ascii="宋体" w:eastAsia="宋体" w:hAnsi="宋体"/>
          <w:sz w:val="24"/>
          <w:szCs w:val="24"/>
        </w:rPr>
      </w:pPr>
      <w:r w:rsidRPr="006B04AF">
        <w:rPr>
          <w:rFonts w:ascii="宋体" w:eastAsia="宋体" w:hAnsi="宋体" w:cs="Times New Roman" w:hint="eastAsia"/>
          <w:sz w:val="24"/>
          <w:szCs w:val="24"/>
        </w:rPr>
        <w:t>“数学与现实生活”是指个人生活、学校生活、公共生活、经济生产、常识等所涉及的教学内容。</w:t>
      </w:r>
    </w:p>
    <w:p w14:paraId="46841ED4" w14:textId="2698E400" w:rsidR="009144C7" w:rsidRPr="007056E9" w:rsidRDefault="006B04AF" w:rsidP="007056E9">
      <w:pPr>
        <w:autoSpaceDE w:val="0"/>
        <w:autoSpaceDN w:val="0"/>
        <w:adjustRightInd w:val="0"/>
        <w:snapToGrid w:val="0"/>
        <w:spacing w:line="360" w:lineRule="auto"/>
        <w:ind w:firstLineChars="200" w:firstLine="480"/>
        <w:jc w:val="left"/>
        <w:rPr>
          <w:rFonts w:ascii="宋体" w:eastAsia="宋体" w:hAnsi="宋体" w:cs="宋体"/>
          <w:sz w:val="24"/>
          <w:szCs w:val="24"/>
        </w:rPr>
      </w:pPr>
      <w:r w:rsidRPr="00695EF2">
        <w:rPr>
          <w:rFonts w:ascii="宋体" w:eastAsia="宋体" w:hAnsi="宋体" w:hint="eastAsia"/>
          <w:sz w:val="24"/>
          <w:szCs w:val="24"/>
        </w:rPr>
        <w:t>本单元以“数学与现实生活”为载体渗透</w:t>
      </w:r>
      <w:r w:rsidR="005874FC">
        <w:rPr>
          <w:rFonts w:ascii="宋体" w:eastAsia="宋体" w:hAnsi="宋体" w:hint="eastAsia"/>
          <w:sz w:val="24"/>
          <w:szCs w:val="24"/>
        </w:rPr>
        <w:t>的</w:t>
      </w:r>
      <w:r w:rsidRPr="00695EF2">
        <w:rPr>
          <w:rFonts w:ascii="宋体" w:eastAsia="宋体" w:hAnsi="宋体" w:hint="eastAsia"/>
          <w:sz w:val="24"/>
          <w:szCs w:val="24"/>
        </w:rPr>
        <w:t>数学文化内容非常多，体现了数学作为基础学科的地位</w:t>
      </w:r>
      <w:r w:rsidR="005874FC">
        <w:rPr>
          <w:rFonts w:ascii="宋体" w:eastAsia="宋体" w:hAnsi="宋体" w:hint="eastAsia"/>
          <w:sz w:val="24"/>
          <w:szCs w:val="24"/>
        </w:rPr>
        <w:t>，以及在实际生活中的应用</w:t>
      </w:r>
      <w:r w:rsidRPr="00695EF2">
        <w:rPr>
          <w:rFonts w:ascii="宋体" w:eastAsia="宋体" w:hAnsi="宋体" w:hint="eastAsia"/>
          <w:sz w:val="24"/>
          <w:szCs w:val="24"/>
        </w:rPr>
        <w:t>价值。“数学与现实生活”的内容</w:t>
      </w:r>
      <w:r w:rsidR="009144C7" w:rsidRPr="00695EF2">
        <w:rPr>
          <w:rFonts w:ascii="宋体" w:eastAsia="宋体" w:hAnsi="宋体" w:hint="eastAsia"/>
          <w:sz w:val="24"/>
          <w:szCs w:val="24"/>
        </w:rPr>
        <w:t>共出现了1</w:t>
      </w:r>
      <w:r w:rsidR="0048534B" w:rsidRPr="00695EF2">
        <w:rPr>
          <w:rFonts w:ascii="宋体" w:eastAsia="宋体" w:hAnsi="宋体"/>
          <w:sz w:val="24"/>
          <w:szCs w:val="24"/>
        </w:rPr>
        <w:t>2</w:t>
      </w:r>
      <w:r w:rsidR="002A71E4" w:rsidRPr="00695EF2">
        <w:rPr>
          <w:rFonts w:ascii="宋体" w:eastAsia="宋体" w:hAnsi="宋体" w:hint="eastAsia"/>
          <w:sz w:val="24"/>
          <w:szCs w:val="24"/>
        </w:rPr>
        <w:t>项，</w:t>
      </w:r>
      <w:r w:rsidRPr="00695EF2">
        <w:rPr>
          <w:rFonts w:ascii="宋体" w:eastAsia="宋体" w:hAnsi="宋体" w:hint="eastAsia"/>
          <w:sz w:val="24"/>
          <w:szCs w:val="24"/>
        </w:rPr>
        <w:t>具体呈现如下：</w:t>
      </w:r>
    </w:p>
    <w:p w14:paraId="43CA3E7A" w14:textId="0F52AB35" w:rsidR="00755952" w:rsidRDefault="004D3A03" w:rsidP="00EA53ED">
      <w:pPr>
        <w:autoSpaceDE w:val="0"/>
        <w:autoSpaceDN w:val="0"/>
        <w:adjustRightInd w:val="0"/>
        <w:snapToGrid w:val="0"/>
        <w:spacing w:line="360" w:lineRule="auto"/>
        <w:ind w:firstLineChars="200" w:firstLine="420"/>
        <w:jc w:val="left"/>
        <w:rPr>
          <w:rFonts w:ascii="宋体" w:eastAsia="宋体" w:hAnsi="宋体" w:cs="Times New Roman"/>
          <w:sz w:val="24"/>
          <w:szCs w:val="24"/>
        </w:rPr>
      </w:pPr>
      <w:r w:rsidRPr="009144C7">
        <w:rPr>
          <w:noProof/>
        </w:rPr>
        <w:drawing>
          <wp:anchor distT="0" distB="0" distL="114300" distR="114300" simplePos="0" relativeHeight="251675648" behindDoc="1" locked="0" layoutInCell="1" allowOverlap="1" wp14:anchorId="10D755F2" wp14:editId="1859EA74">
            <wp:simplePos x="0" y="0"/>
            <wp:positionH relativeFrom="column">
              <wp:posOffset>1070113</wp:posOffset>
            </wp:positionH>
            <wp:positionV relativeFrom="paragraph">
              <wp:posOffset>26670</wp:posOffset>
            </wp:positionV>
            <wp:extent cx="2026920" cy="1239520"/>
            <wp:effectExtent l="19050" t="19050" r="11430" b="17780"/>
            <wp:wrapTight wrapText="bothSides">
              <wp:wrapPolygon edited="0">
                <wp:start x="-203" y="-332"/>
                <wp:lineTo x="-203" y="21578"/>
                <wp:lineTo x="21519" y="21578"/>
                <wp:lineTo x="21519" y="-332"/>
                <wp:lineTo x="-203" y="-332"/>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26920" cy="12395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A53ED" w:rsidRPr="00EA53ED">
        <w:rPr>
          <w:rFonts w:ascii="宋体" w:eastAsia="宋体" w:hAnsi="宋体" w:cs="Times New Roman"/>
          <w:noProof/>
          <w:sz w:val="24"/>
          <w:szCs w:val="24"/>
        </w:rPr>
        <w:drawing>
          <wp:anchor distT="0" distB="0" distL="114300" distR="114300" simplePos="0" relativeHeight="251670528" behindDoc="1" locked="0" layoutInCell="1" allowOverlap="1" wp14:anchorId="07D77C15" wp14:editId="6BD11CF8">
            <wp:simplePos x="0" y="0"/>
            <wp:positionH relativeFrom="margin">
              <wp:align>right</wp:align>
            </wp:positionH>
            <wp:positionV relativeFrom="paragraph">
              <wp:posOffset>1856933</wp:posOffset>
            </wp:positionV>
            <wp:extent cx="2167255" cy="1223010"/>
            <wp:effectExtent l="19050" t="19050" r="23495" b="15240"/>
            <wp:wrapTight wrapText="bothSides">
              <wp:wrapPolygon edited="0">
                <wp:start x="-190" y="-336"/>
                <wp:lineTo x="-190" y="21533"/>
                <wp:lineTo x="21644" y="21533"/>
                <wp:lineTo x="21644" y="-336"/>
                <wp:lineTo x="-190" y="-336"/>
              </wp:wrapPolygon>
            </wp:wrapTigh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67255" cy="12230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A53ED">
        <w:rPr>
          <w:noProof/>
        </w:rPr>
        <w:drawing>
          <wp:anchor distT="0" distB="0" distL="114300" distR="114300" simplePos="0" relativeHeight="251676672" behindDoc="1" locked="0" layoutInCell="1" allowOverlap="1" wp14:anchorId="7337A36A" wp14:editId="4C84209B">
            <wp:simplePos x="0" y="0"/>
            <wp:positionH relativeFrom="margin">
              <wp:align>right</wp:align>
            </wp:positionH>
            <wp:positionV relativeFrom="paragraph">
              <wp:posOffset>30204</wp:posOffset>
            </wp:positionV>
            <wp:extent cx="2087245" cy="1277620"/>
            <wp:effectExtent l="19050" t="19050" r="27305" b="17780"/>
            <wp:wrapTight wrapText="bothSides">
              <wp:wrapPolygon edited="0">
                <wp:start x="-197" y="-322"/>
                <wp:lineTo x="-197" y="21579"/>
                <wp:lineTo x="21685" y="21579"/>
                <wp:lineTo x="21685" y="-322"/>
                <wp:lineTo x="-197" y="-322"/>
              </wp:wrapPolygon>
            </wp:wrapTigh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7245" cy="12776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144C7">
        <w:rPr>
          <w:rFonts w:hint="eastAsia"/>
        </w:rPr>
        <w:t xml:space="preserve"> </w:t>
      </w:r>
      <w:r w:rsidR="009144C7" w:rsidRPr="009144C7">
        <w:rPr>
          <w:rFonts w:ascii="宋体" w:eastAsia="宋体" w:hAnsi="宋体" w:cs="Times New Roman" w:hint="eastAsia"/>
          <w:sz w:val="24"/>
          <w:szCs w:val="24"/>
        </w:rPr>
        <w:t>这两个信息窗的情境图，创设了</w:t>
      </w:r>
      <w:r w:rsidR="009144C7">
        <w:rPr>
          <w:rFonts w:ascii="宋体" w:eastAsia="宋体" w:hAnsi="宋体" w:cs="Times New Roman" w:hint="eastAsia"/>
          <w:sz w:val="24"/>
          <w:szCs w:val="24"/>
        </w:rPr>
        <w:t>停车场、花坛和升旗仪式</w:t>
      </w:r>
      <w:r w:rsidR="009144C7" w:rsidRPr="009144C7">
        <w:rPr>
          <w:rFonts w:ascii="宋体" w:eastAsia="宋体" w:hAnsi="宋体" w:cs="Times New Roman" w:hint="eastAsia"/>
          <w:sz w:val="24"/>
          <w:szCs w:val="24"/>
        </w:rPr>
        <w:t>的学校生活，使学生感受到数学就在身边</w:t>
      </w:r>
      <w:r w:rsidR="0048534B">
        <w:rPr>
          <w:rFonts w:ascii="宋体" w:eastAsia="宋体" w:hAnsi="宋体" w:cs="Times New Roman" w:hint="eastAsia"/>
          <w:sz w:val="24"/>
          <w:szCs w:val="24"/>
        </w:rPr>
        <w:t>，激发学生提出一百九十八、一千有多大的问题，引出学习研究千以内数的认识。</w:t>
      </w:r>
    </w:p>
    <w:p w14:paraId="35442A31" w14:textId="33404FAD" w:rsidR="009144C7" w:rsidRDefault="00CE1F32" w:rsidP="00EA53ED">
      <w:pPr>
        <w:autoSpaceDE w:val="0"/>
        <w:autoSpaceDN w:val="0"/>
        <w:adjustRightInd w:val="0"/>
        <w:snapToGrid w:val="0"/>
        <w:spacing w:line="360" w:lineRule="auto"/>
        <w:ind w:firstLineChars="200" w:firstLine="480"/>
        <w:jc w:val="left"/>
      </w:pPr>
      <w:r>
        <w:rPr>
          <w:rFonts w:ascii="宋体" w:eastAsia="宋体" w:hAnsi="宋体" w:cs="Times New Roman" w:hint="eastAsia"/>
          <w:sz w:val="24"/>
          <w:szCs w:val="24"/>
        </w:rPr>
        <w:t>再例如1</w:t>
      </w:r>
      <w:r>
        <w:rPr>
          <w:rFonts w:ascii="宋体" w:eastAsia="宋体" w:hAnsi="宋体" w:cs="Times New Roman"/>
          <w:sz w:val="24"/>
          <w:szCs w:val="24"/>
        </w:rPr>
        <w:t>7</w:t>
      </w:r>
      <w:r>
        <w:rPr>
          <w:rFonts w:ascii="宋体" w:eastAsia="宋体" w:hAnsi="宋体" w:cs="Times New Roman" w:hint="eastAsia"/>
          <w:sz w:val="24"/>
          <w:szCs w:val="24"/>
        </w:rPr>
        <w:t>页自主练习第七题，通过写作大数，是学生感受学习大数的必要性，以及数学的</w:t>
      </w:r>
      <w:r w:rsidR="00926AA8">
        <w:rPr>
          <w:rFonts w:ascii="宋体" w:eastAsia="宋体" w:hAnsi="宋体" w:cs="Times New Roman" w:hint="eastAsia"/>
          <w:sz w:val="24"/>
          <w:szCs w:val="24"/>
        </w:rPr>
        <w:t>简洁</w:t>
      </w:r>
      <w:r>
        <w:rPr>
          <w:rFonts w:ascii="宋体" w:eastAsia="宋体" w:hAnsi="宋体" w:cs="Times New Roman" w:hint="eastAsia"/>
          <w:sz w:val="24"/>
          <w:szCs w:val="24"/>
        </w:rPr>
        <w:t>美。</w:t>
      </w:r>
    </w:p>
    <w:p w14:paraId="75501A4D" w14:textId="62F6E78A" w:rsidR="00165476" w:rsidRPr="00176019" w:rsidRDefault="00165476" w:rsidP="00695EF2">
      <w:pPr>
        <w:adjustRightInd w:val="0"/>
        <w:snapToGrid w:val="0"/>
        <w:spacing w:line="360" w:lineRule="auto"/>
        <w:ind w:firstLineChars="228" w:firstLine="547"/>
        <w:rPr>
          <w:rFonts w:ascii="宋体" w:eastAsia="宋体" w:hAnsi="宋体" w:cs="Times New Roman"/>
          <w:sz w:val="24"/>
          <w:szCs w:val="24"/>
        </w:rPr>
      </w:pPr>
      <w:r w:rsidRPr="00176019">
        <w:rPr>
          <w:rFonts w:ascii="宋体" w:eastAsia="宋体" w:hAnsi="宋体" w:cs="Times New Roman" w:hint="eastAsia"/>
          <w:sz w:val="24"/>
          <w:szCs w:val="24"/>
        </w:rPr>
        <w:t>丰富多彩的内容、形式多样的</w:t>
      </w:r>
      <w:r w:rsidR="00176019" w:rsidRPr="00176019">
        <w:rPr>
          <w:rFonts w:ascii="宋体" w:eastAsia="宋体" w:hAnsi="宋体" w:cs="Times New Roman" w:hint="eastAsia"/>
          <w:sz w:val="24"/>
          <w:szCs w:val="24"/>
        </w:rPr>
        <w:t>呈现</w:t>
      </w:r>
      <w:r w:rsidRPr="00176019">
        <w:rPr>
          <w:rFonts w:ascii="宋体" w:eastAsia="宋体" w:hAnsi="宋体" w:cs="Times New Roman" w:hint="eastAsia"/>
          <w:sz w:val="24"/>
          <w:szCs w:val="24"/>
        </w:rPr>
        <w:t>，</w:t>
      </w:r>
      <w:r w:rsidR="00176019" w:rsidRPr="00176019">
        <w:rPr>
          <w:rFonts w:ascii="宋体" w:eastAsia="宋体" w:hAnsi="宋体" w:cs="Times New Roman" w:hint="eastAsia"/>
          <w:sz w:val="24"/>
          <w:szCs w:val="24"/>
        </w:rPr>
        <w:t>增加了知识的多样性和趣味性</w:t>
      </w:r>
      <w:r w:rsidRPr="00176019">
        <w:rPr>
          <w:rFonts w:ascii="宋体" w:eastAsia="宋体" w:hAnsi="宋体" w:cs="Times New Roman" w:hint="eastAsia"/>
          <w:sz w:val="24"/>
          <w:szCs w:val="24"/>
        </w:rPr>
        <w:t>，把知识</w:t>
      </w:r>
      <w:r w:rsidR="00176019">
        <w:rPr>
          <w:rFonts w:ascii="宋体" w:eastAsia="宋体" w:hAnsi="宋体" w:cs="Times New Roman" w:hint="eastAsia"/>
          <w:sz w:val="24"/>
          <w:szCs w:val="24"/>
        </w:rPr>
        <w:t>的掌握</w:t>
      </w:r>
      <w:r w:rsidRPr="00176019">
        <w:rPr>
          <w:rFonts w:ascii="宋体" w:eastAsia="宋体" w:hAnsi="宋体" w:cs="Times New Roman" w:hint="eastAsia"/>
          <w:sz w:val="24"/>
          <w:szCs w:val="24"/>
        </w:rPr>
        <w:t>与现实生活联系起来，有利于激发学生</w:t>
      </w:r>
      <w:r w:rsidR="00176019">
        <w:rPr>
          <w:rFonts w:ascii="宋体" w:eastAsia="宋体" w:hAnsi="宋体" w:cs="Times New Roman" w:hint="eastAsia"/>
          <w:sz w:val="24"/>
          <w:szCs w:val="24"/>
        </w:rPr>
        <w:t>学习</w:t>
      </w:r>
      <w:r w:rsidRPr="00176019">
        <w:rPr>
          <w:rFonts w:ascii="宋体" w:eastAsia="宋体" w:hAnsi="宋体" w:cs="Times New Roman" w:hint="eastAsia"/>
          <w:sz w:val="24"/>
          <w:szCs w:val="24"/>
        </w:rPr>
        <w:t>的兴趣，</w:t>
      </w:r>
      <w:r w:rsidR="00603B44">
        <w:rPr>
          <w:rFonts w:ascii="宋体" w:eastAsia="宋体" w:hAnsi="宋体" w:cs="Times New Roman" w:hint="eastAsia"/>
          <w:sz w:val="24"/>
          <w:szCs w:val="24"/>
        </w:rPr>
        <w:t>加强学生的理解和掌握。</w:t>
      </w:r>
      <w:r w:rsidR="00603B44" w:rsidRPr="00176019">
        <w:rPr>
          <w:rFonts w:ascii="宋体" w:eastAsia="宋体" w:hAnsi="宋体" w:cs="Times New Roman"/>
          <w:sz w:val="24"/>
          <w:szCs w:val="24"/>
        </w:rPr>
        <w:t xml:space="preserve"> </w:t>
      </w:r>
    </w:p>
    <w:p w14:paraId="028BCEFF" w14:textId="65B14BB4" w:rsidR="00165476" w:rsidRDefault="00AB5E72" w:rsidP="00695EF2">
      <w:pPr>
        <w:adjustRightInd w:val="0"/>
        <w:snapToGrid w:val="0"/>
        <w:spacing w:line="360" w:lineRule="auto"/>
        <w:ind w:firstLineChars="228" w:firstLine="547"/>
        <w:rPr>
          <w:rFonts w:ascii="宋体" w:eastAsia="宋体" w:hAnsi="宋体" w:cs="Times New Roman"/>
          <w:sz w:val="24"/>
          <w:szCs w:val="24"/>
        </w:rPr>
      </w:pPr>
      <w:r>
        <w:rPr>
          <w:rFonts w:ascii="宋体" w:eastAsia="宋体" w:hAnsi="宋体" w:cs="Times New Roman"/>
          <w:noProof/>
          <w:sz w:val="24"/>
          <w:szCs w:val="24"/>
        </w:rPr>
        <w:drawing>
          <wp:anchor distT="0" distB="0" distL="114300" distR="114300" simplePos="0" relativeHeight="251674624" behindDoc="1" locked="0" layoutInCell="1" allowOverlap="1" wp14:anchorId="1E309D5D" wp14:editId="0474FE02">
            <wp:simplePos x="0" y="0"/>
            <wp:positionH relativeFrom="margin">
              <wp:align>right</wp:align>
            </wp:positionH>
            <wp:positionV relativeFrom="paragraph">
              <wp:posOffset>123190</wp:posOffset>
            </wp:positionV>
            <wp:extent cx="2194560" cy="1857375"/>
            <wp:effectExtent l="19050" t="19050" r="15240" b="28575"/>
            <wp:wrapTight wrapText="bothSides">
              <wp:wrapPolygon edited="0">
                <wp:start x="-188" y="-222"/>
                <wp:lineTo x="-188" y="21711"/>
                <wp:lineTo x="21563" y="21711"/>
                <wp:lineTo x="21563" y="-222"/>
                <wp:lineTo x="-188" y="-222"/>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560" cy="1857375"/>
                    </a:xfrm>
                    <a:prstGeom prst="rect">
                      <a:avLst/>
                    </a:prstGeom>
                    <a:noFill/>
                    <a:ln>
                      <a:solidFill>
                        <a:schemeClr val="tx1"/>
                      </a:solidFill>
                    </a:ln>
                  </pic:spPr>
                </pic:pic>
              </a:graphicData>
            </a:graphic>
            <wp14:sizeRelV relativeFrom="margin">
              <wp14:pctHeight>0</wp14:pctHeight>
            </wp14:sizeRelV>
          </wp:anchor>
        </w:drawing>
      </w:r>
      <w:r w:rsidR="00695EF2" w:rsidRPr="00695EF2">
        <w:rPr>
          <w:rFonts w:ascii="宋体" w:eastAsia="宋体" w:hAnsi="宋体" w:cs="Times New Roman" w:hint="eastAsia"/>
          <w:sz w:val="24"/>
          <w:szCs w:val="24"/>
        </w:rPr>
        <w:t>（3）</w:t>
      </w:r>
      <w:r w:rsidR="00165476" w:rsidRPr="00695EF2">
        <w:rPr>
          <w:rFonts w:ascii="宋体" w:eastAsia="宋体" w:hAnsi="宋体" w:cs="Times New Roman" w:hint="eastAsia"/>
          <w:sz w:val="24"/>
          <w:szCs w:val="24"/>
        </w:rPr>
        <w:t>“数学与科技”内容分析</w:t>
      </w:r>
      <w:r w:rsidR="00F968A2">
        <w:rPr>
          <w:rFonts w:ascii="宋体" w:eastAsia="宋体" w:hAnsi="宋体" w:cs="Times New Roman" w:hint="eastAsia"/>
          <w:sz w:val="24"/>
          <w:szCs w:val="24"/>
        </w:rPr>
        <w:t>及</w:t>
      </w:r>
      <w:r w:rsidR="002B07B5">
        <w:rPr>
          <w:rFonts w:ascii="宋体" w:eastAsia="宋体" w:hAnsi="宋体" w:cs="Times New Roman" w:hint="eastAsia"/>
          <w:sz w:val="24"/>
          <w:szCs w:val="24"/>
        </w:rPr>
        <w:t>建议</w:t>
      </w:r>
    </w:p>
    <w:p w14:paraId="12CD6F88" w14:textId="56827437" w:rsidR="00AB5E72" w:rsidRDefault="002F082F" w:rsidP="00F56A36">
      <w:pPr>
        <w:adjustRightInd w:val="0"/>
        <w:snapToGrid w:val="0"/>
        <w:spacing w:line="360" w:lineRule="auto"/>
        <w:ind w:firstLineChars="228" w:firstLine="547"/>
        <w:rPr>
          <w:rFonts w:ascii="宋体" w:eastAsia="宋体" w:hAnsi="宋体" w:cs="Times New Roman"/>
          <w:sz w:val="24"/>
          <w:szCs w:val="24"/>
        </w:rPr>
      </w:pPr>
      <w:r w:rsidRPr="002F082F">
        <w:rPr>
          <w:rFonts w:ascii="宋体" w:eastAsia="宋体" w:hAnsi="宋体" w:cs="Times New Roman" w:hint="eastAsia"/>
          <w:sz w:val="24"/>
          <w:szCs w:val="24"/>
        </w:rPr>
        <w:t>“数学与科技”内容分析,根据科学技术研究的对象类型进行分类，将其分为四类：生物科学、地球科学、物质科学、高新技术。本单元中数学与科技的内</w:t>
      </w:r>
      <w:r w:rsidR="00581DAC" w:rsidRPr="00581DAC">
        <w:rPr>
          <w:rFonts w:ascii="宋体" w:eastAsia="宋体" w:hAnsi="宋体" w:cs="Times New Roman" w:hint="eastAsia"/>
          <w:sz w:val="24"/>
          <w:szCs w:val="24"/>
        </w:rPr>
        <w:t>容共计3项</w:t>
      </w:r>
      <w:r w:rsidR="00581DAC">
        <w:rPr>
          <w:rFonts w:ascii="宋体" w:eastAsia="宋体" w:hAnsi="宋体" w:cs="Times New Roman" w:hint="eastAsia"/>
          <w:sz w:val="24"/>
          <w:szCs w:val="24"/>
        </w:rPr>
        <w:t>。</w:t>
      </w:r>
    </w:p>
    <w:p w14:paraId="18442D7F" w14:textId="6F7912A6" w:rsidR="00F56A36" w:rsidRPr="00F56A36" w:rsidRDefault="00F56A36" w:rsidP="00F56A36">
      <w:pPr>
        <w:adjustRightInd w:val="0"/>
        <w:snapToGrid w:val="0"/>
        <w:spacing w:line="360" w:lineRule="auto"/>
        <w:ind w:firstLineChars="228" w:firstLine="547"/>
        <w:rPr>
          <w:rFonts w:ascii="宋体" w:eastAsia="宋体" w:hAnsi="宋体" w:cs="Times New Roman"/>
          <w:sz w:val="24"/>
          <w:szCs w:val="24"/>
        </w:rPr>
      </w:pPr>
      <w:r w:rsidRPr="00F56A36">
        <w:rPr>
          <w:rFonts w:ascii="宋体" w:eastAsia="宋体" w:hAnsi="宋体" w:cs="Times New Roman" w:hint="eastAsia"/>
          <w:sz w:val="24"/>
          <w:szCs w:val="24"/>
        </w:rPr>
        <w:t>其中</w:t>
      </w:r>
      <w:r w:rsidR="006578A2" w:rsidRPr="00F56A36">
        <w:rPr>
          <w:rFonts w:ascii="宋体" w:eastAsia="宋体" w:hAnsi="宋体" w:cs="Times New Roman" w:hint="eastAsia"/>
          <w:sz w:val="24"/>
          <w:szCs w:val="24"/>
        </w:rPr>
        <w:t>教材1</w:t>
      </w:r>
      <w:r w:rsidR="006578A2" w:rsidRPr="00F56A36">
        <w:rPr>
          <w:rFonts w:ascii="宋体" w:eastAsia="宋体" w:hAnsi="宋体" w:cs="Times New Roman"/>
          <w:sz w:val="24"/>
          <w:szCs w:val="24"/>
        </w:rPr>
        <w:t>8</w:t>
      </w:r>
      <w:r w:rsidR="006578A2" w:rsidRPr="00F56A36">
        <w:rPr>
          <w:rFonts w:ascii="宋体" w:eastAsia="宋体" w:hAnsi="宋体" w:cs="Times New Roman" w:hint="eastAsia"/>
          <w:sz w:val="24"/>
          <w:szCs w:val="24"/>
        </w:rPr>
        <w:t>页的课外实践：</w:t>
      </w:r>
      <w:r w:rsidR="00581DAC" w:rsidRPr="00F56A36">
        <w:rPr>
          <w:rFonts w:ascii="宋体" w:eastAsia="宋体" w:hAnsi="宋体" w:cs="Times New Roman" w:hint="eastAsia"/>
          <w:sz w:val="24"/>
          <w:szCs w:val="24"/>
        </w:rPr>
        <w:t>介绍的为</w:t>
      </w:r>
      <w:bookmarkStart w:id="1" w:name="_GoBack"/>
      <w:bookmarkEnd w:id="1"/>
      <w:r w:rsidR="00581DAC" w:rsidRPr="00F56A36">
        <w:rPr>
          <w:rFonts w:ascii="宋体" w:eastAsia="宋体" w:hAnsi="宋体" w:cs="Times New Roman" w:hint="eastAsia"/>
          <w:sz w:val="24"/>
          <w:szCs w:val="24"/>
        </w:rPr>
        <w:t>生物</w:t>
      </w:r>
      <w:r w:rsidR="00F968A2">
        <w:rPr>
          <w:rFonts w:ascii="宋体" w:eastAsia="宋体" w:hAnsi="宋体" w:cs="Times New Roman" w:hint="eastAsia"/>
          <w:sz w:val="24"/>
          <w:szCs w:val="24"/>
        </w:rPr>
        <w:t>、地球</w:t>
      </w:r>
      <w:r w:rsidR="00581DAC" w:rsidRPr="00F56A36">
        <w:rPr>
          <w:rFonts w:ascii="宋体" w:eastAsia="宋体" w:hAnsi="宋体" w:cs="Times New Roman" w:hint="eastAsia"/>
          <w:sz w:val="24"/>
          <w:szCs w:val="24"/>
        </w:rPr>
        <w:t>科学</w:t>
      </w:r>
      <w:r w:rsidRPr="00F56A36">
        <w:rPr>
          <w:rFonts w:ascii="宋体" w:eastAsia="宋体" w:hAnsi="宋体" w:cs="Times New Roman" w:hint="eastAsia"/>
          <w:sz w:val="24"/>
          <w:szCs w:val="24"/>
        </w:rPr>
        <w:t>，</w:t>
      </w:r>
      <w:r w:rsidR="00F968A2">
        <w:rPr>
          <w:rFonts w:ascii="宋体" w:eastAsia="宋体" w:hAnsi="宋体" w:cs="Times New Roman" w:hint="eastAsia"/>
          <w:sz w:val="24"/>
          <w:szCs w:val="24"/>
        </w:rPr>
        <w:t>扩大学生的知识面，渗透学生对祖国山川的热爱。</w:t>
      </w:r>
      <w:r w:rsidRPr="00F56A36">
        <w:rPr>
          <w:rFonts w:ascii="宋体" w:eastAsia="宋体" w:hAnsi="宋体" w:cs="Times New Roman" w:hint="eastAsia"/>
          <w:sz w:val="24"/>
          <w:szCs w:val="24"/>
        </w:rPr>
        <w:t>教材</w:t>
      </w:r>
      <w:r w:rsidRPr="00F56A36">
        <w:rPr>
          <w:rFonts w:ascii="宋体" w:eastAsia="宋体" w:hAnsi="宋体" w:cs="Times New Roman"/>
          <w:sz w:val="24"/>
          <w:szCs w:val="24"/>
        </w:rPr>
        <w:t>34</w:t>
      </w:r>
      <w:r w:rsidRPr="00F56A36">
        <w:rPr>
          <w:rFonts w:ascii="宋体" w:eastAsia="宋体" w:hAnsi="宋体" w:cs="Times New Roman" w:hint="eastAsia"/>
          <w:sz w:val="24"/>
          <w:szCs w:val="24"/>
        </w:rPr>
        <w:t>页 “</w:t>
      </w:r>
      <w:r w:rsidRPr="00F56A36">
        <w:rPr>
          <w:rFonts w:ascii="宋体" w:eastAsia="宋体" w:hAnsi="宋体" w:cs="Times New Roman"/>
          <w:sz w:val="24"/>
          <w:szCs w:val="24"/>
        </w:rPr>
        <w:t xml:space="preserve"> </w:t>
      </w:r>
      <w:r w:rsidRPr="00F56A36">
        <w:rPr>
          <w:rFonts w:ascii="宋体" w:eastAsia="宋体" w:hAnsi="宋体" w:cs="Times New Roman" w:hint="eastAsia"/>
          <w:sz w:val="24"/>
          <w:szCs w:val="24"/>
        </w:rPr>
        <w:t>我学会</w:t>
      </w:r>
      <w:r w:rsidR="00F968A2">
        <w:rPr>
          <w:rFonts w:ascii="宋体" w:eastAsia="宋体" w:hAnsi="宋体" w:cs="Times New Roman" w:hint="eastAsia"/>
          <w:sz w:val="24"/>
          <w:szCs w:val="24"/>
        </w:rPr>
        <w:t>了</w:t>
      </w:r>
      <w:r w:rsidRPr="00F56A36">
        <w:rPr>
          <w:rFonts w:ascii="宋体" w:eastAsia="宋体" w:hAnsi="宋体" w:cs="Times New Roman" w:hint="eastAsia"/>
          <w:sz w:val="24"/>
          <w:szCs w:val="24"/>
        </w:rPr>
        <w:t>什么”介绍的</w:t>
      </w:r>
      <w:r w:rsidR="00F968A2">
        <w:rPr>
          <w:rFonts w:ascii="宋体" w:eastAsia="宋体" w:hAnsi="宋体" w:cs="Times New Roman" w:hint="eastAsia"/>
          <w:sz w:val="24"/>
          <w:szCs w:val="24"/>
        </w:rPr>
        <w:t>“孔孟之乡”</w:t>
      </w:r>
      <w:r w:rsidRPr="00F56A36">
        <w:rPr>
          <w:rFonts w:ascii="宋体" w:eastAsia="宋体" w:hAnsi="宋体" w:cs="Times New Roman" w:hint="eastAsia"/>
          <w:sz w:val="24"/>
          <w:szCs w:val="24"/>
        </w:rPr>
        <w:t>为地球科学</w:t>
      </w:r>
      <w:r w:rsidR="00F968A2">
        <w:rPr>
          <w:rFonts w:ascii="宋体" w:eastAsia="宋体" w:hAnsi="宋体" w:cs="Times New Roman" w:hint="eastAsia"/>
          <w:sz w:val="24"/>
          <w:szCs w:val="24"/>
        </w:rPr>
        <w:t>方面，加强了学生的家乡自豪感。</w:t>
      </w:r>
    </w:p>
    <w:p w14:paraId="275CA69C" w14:textId="134BBE7D" w:rsidR="002F082F" w:rsidRDefault="002F082F" w:rsidP="00831FE3">
      <w:pPr>
        <w:adjustRightInd w:val="0"/>
        <w:snapToGrid w:val="0"/>
        <w:spacing w:line="360" w:lineRule="auto"/>
        <w:ind w:firstLineChars="228" w:firstLine="479"/>
        <w:rPr>
          <w:rFonts w:ascii="宋体" w:eastAsia="宋体" w:hAnsi="宋体"/>
          <w:sz w:val="24"/>
          <w:szCs w:val="24"/>
        </w:rPr>
      </w:pPr>
      <w:r w:rsidRPr="002F082F">
        <w:rPr>
          <w:noProof/>
        </w:rPr>
        <w:lastRenderedPageBreak/>
        <w:drawing>
          <wp:anchor distT="0" distB="0" distL="114300" distR="114300" simplePos="0" relativeHeight="251669504" behindDoc="1" locked="0" layoutInCell="1" allowOverlap="1" wp14:anchorId="402E8C57" wp14:editId="39E2AD72">
            <wp:simplePos x="0" y="0"/>
            <wp:positionH relativeFrom="margin">
              <wp:align>right</wp:align>
            </wp:positionH>
            <wp:positionV relativeFrom="paragraph">
              <wp:posOffset>853937</wp:posOffset>
            </wp:positionV>
            <wp:extent cx="1080135" cy="921385"/>
            <wp:effectExtent l="19050" t="19050" r="24765" b="12065"/>
            <wp:wrapTight wrapText="bothSides">
              <wp:wrapPolygon edited="0">
                <wp:start x="-381" y="-447"/>
                <wp:lineTo x="-381" y="21436"/>
                <wp:lineTo x="21714" y="21436"/>
                <wp:lineTo x="21714" y="-447"/>
                <wp:lineTo x="-381" y="-447"/>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80135" cy="9213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56A36" w:rsidRPr="001221C8">
        <w:rPr>
          <w:rFonts w:ascii="宋体" w:eastAsia="宋体" w:hAnsi="宋体" w:hint="eastAsia"/>
          <w:sz w:val="24"/>
          <w:szCs w:val="24"/>
        </w:rPr>
        <w:t>本单元与物质科学、高新技术相联系的内容是缺失的，</w:t>
      </w:r>
      <w:r w:rsidR="001221C8" w:rsidRPr="001221C8">
        <w:rPr>
          <w:rFonts w:ascii="宋体" w:eastAsia="宋体" w:hAnsi="宋体" w:hint="eastAsia"/>
          <w:sz w:val="24"/>
          <w:szCs w:val="24"/>
        </w:rPr>
        <w:t>通过查阅资料发现，高新技术与物质科学不缺乏与大数密切联系的部分</w:t>
      </w:r>
      <w:r>
        <w:rPr>
          <w:rFonts w:ascii="宋体" w:eastAsia="宋体" w:hAnsi="宋体" w:hint="eastAsia"/>
          <w:sz w:val="24"/>
          <w:szCs w:val="24"/>
        </w:rPr>
        <w:t>。</w:t>
      </w:r>
    </w:p>
    <w:p w14:paraId="0D55240D" w14:textId="7BBC7396" w:rsidR="00926AA8" w:rsidRDefault="002B07B5" w:rsidP="00831FE3">
      <w:pPr>
        <w:adjustRightInd w:val="0"/>
        <w:snapToGrid w:val="0"/>
        <w:spacing w:line="360" w:lineRule="auto"/>
        <w:ind w:firstLineChars="228" w:firstLine="547"/>
        <w:rPr>
          <w:rFonts w:ascii="宋体" w:eastAsia="宋体" w:hAnsi="宋体" w:cs="Times New Roman"/>
          <w:sz w:val="24"/>
          <w:szCs w:val="24"/>
        </w:rPr>
      </w:pPr>
      <w:r>
        <w:rPr>
          <w:rFonts w:ascii="宋体" w:eastAsia="宋体" w:hAnsi="宋体" w:hint="eastAsia"/>
          <w:sz w:val="24"/>
          <w:szCs w:val="24"/>
        </w:rPr>
        <w:t>例如</w:t>
      </w:r>
      <w:r w:rsidR="00831FE3" w:rsidRPr="00831FE3">
        <w:rPr>
          <w:rFonts w:ascii="宋体" w:eastAsia="宋体" w:hAnsi="宋体"/>
          <w:sz w:val="24"/>
          <w:szCs w:val="24"/>
        </w:rPr>
        <w:t>风</w:t>
      </w:r>
      <w:r w:rsidR="002F082F">
        <w:rPr>
          <w:rFonts w:ascii="宋体" w:eastAsia="宋体" w:hAnsi="宋体" w:hint="eastAsia"/>
          <w:sz w:val="24"/>
          <w:szCs w:val="24"/>
        </w:rPr>
        <w:t>就</w:t>
      </w:r>
      <w:r w:rsidR="00831FE3" w:rsidRPr="00831FE3">
        <w:rPr>
          <w:rFonts w:ascii="宋体" w:eastAsia="宋体" w:hAnsi="宋体"/>
          <w:sz w:val="24"/>
          <w:szCs w:val="24"/>
        </w:rPr>
        <w:t>是一种潜力很大的新能源，人们也许还记得，</w:t>
      </w:r>
      <w:r w:rsidR="002F082F">
        <w:rPr>
          <w:rFonts w:ascii="宋体" w:eastAsia="宋体" w:hAnsi="宋体" w:hint="eastAsia"/>
          <w:sz w:val="24"/>
          <w:szCs w:val="24"/>
        </w:rPr>
        <w:t>1</w:t>
      </w:r>
      <w:r w:rsidR="002F082F">
        <w:rPr>
          <w:rFonts w:ascii="宋体" w:eastAsia="宋体" w:hAnsi="宋体"/>
          <w:sz w:val="24"/>
          <w:szCs w:val="24"/>
        </w:rPr>
        <w:t>8</w:t>
      </w:r>
      <w:r w:rsidR="00831FE3" w:rsidRPr="00831FE3">
        <w:rPr>
          <w:rFonts w:ascii="宋体" w:eastAsia="宋体" w:hAnsi="宋体"/>
          <w:sz w:val="24"/>
          <w:szCs w:val="24"/>
        </w:rPr>
        <w:t>世纪初，横扫英法两国的一次狂暴大风，吹毁了</w:t>
      </w:r>
      <w:r w:rsidR="00831FE3">
        <w:rPr>
          <w:rFonts w:ascii="宋体" w:eastAsia="宋体" w:hAnsi="宋体" w:hint="eastAsia"/>
          <w:sz w:val="24"/>
          <w:szCs w:val="24"/>
        </w:rPr>
        <w:t>4</w:t>
      </w:r>
      <w:r w:rsidR="00831FE3">
        <w:rPr>
          <w:rFonts w:ascii="宋体" w:eastAsia="宋体" w:hAnsi="宋体"/>
          <w:sz w:val="24"/>
          <w:szCs w:val="24"/>
        </w:rPr>
        <w:t>00</w:t>
      </w:r>
      <w:r w:rsidR="002F082F">
        <w:rPr>
          <w:rFonts w:ascii="宋体" w:eastAsia="宋体" w:hAnsi="宋体" w:hint="eastAsia"/>
          <w:sz w:val="24"/>
          <w:szCs w:val="24"/>
        </w:rPr>
        <w:t>座</w:t>
      </w:r>
      <w:r w:rsidR="00831FE3" w:rsidRPr="00831FE3">
        <w:rPr>
          <w:rFonts w:ascii="宋体" w:eastAsia="宋体" w:hAnsi="宋体"/>
          <w:sz w:val="24"/>
          <w:szCs w:val="24"/>
        </w:rPr>
        <w:t>磨坊、</w:t>
      </w:r>
      <w:r w:rsidR="00831FE3">
        <w:rPr>
          <w:rFonts w:ascii="宋体" w:eastAsia="宋体" w:hAnsi="宋体" w:hint="eastAsia"/>
          <w:sz w:val="24"/>
          <w:szCs w:val="24"/>
        </w:rPr>
        <w:t>8</w:t>
      </w:r>
      <w:r w:rsidR="00831FE3">
        <w:rPr>
          <w:rFonts w:ascii="宋体" w:eastAsia="宋体" w:hAnsi="宋体"/>
          <w:sz w:val="24"/>
          <w:szCs w:val="24"/>
        </w:rPr>
        <w:t>00</w:t>
      </w:r>
      <w:r w:rsidR="00831FE3" w:rsidRPr="00831FE3">
        <w:rPr>
          <w:rFonts w:ascii="宋体" w:eastAsia="宋体" w:hAnsi="宋体"/>
          <w:sz w:val="24"/>
          <w:szCs w:val="24"/>
        </w:rPr>
        <w:t>座房屋、</w:t>
      </w:r>
      <w:r w:rsidR="00831FE3">
        <w:rPr>
          <w:rFonts w:ascii="宋体" w:eastAsia="宋体" w:hAnsi="宋体" w:hint="eastAsia"/>
          <w:sz w:val="24"/>
          <w:szCs w:val="24"/>
        </w:rPr>
        <w:t>1</w:t>
      </w:r>
      <w:r w:rsidR="00831FE3">
        <w:rPr>
          <w:rFonts w:ascii="宋体" w:eastAsia="宋体" w:hAnsi="宋体"/>
          <w:sz w:val="24"/>
          <w:szCs w:val="24"/>
        </w:rPr>
        <w:t>00</w:t>
      </w:r>
      <w:r w:rsidR="002F082F">
        <w:rPr>
          <w:rFonts w:ascii="宋体" w:eastAsia="宋体" w:hAnsi="宋体" w:hint="eastAsia"/>
          <w:sz w:val="24"/>
          <w:szCs w:val="24"/>
        </w:rPr>
        <w:t>多座</w:t>
      </w:r>
      <w:r w:rsidR="00831FE3" w:rsidRPr="00831FE3">
        <w:rPr>
          <w:rFonts w:ascii="宋体" w:eastAsia="宋体" w:hAnsi="宋体"/>
          <w:sz w:val="24"/>
          <w:szCs w:val="24"/>
        </w:rPr>
        <w:t>教堂、</w:t>
      </w:r>
      <w:r w:rsidR="00831FE3">
        <w:rPr>
          <w:rFonts w:ascii="宋体" w:eastAsia="宋体" w:hAnsi="宋体" w:hint="eastAsia"/>
          <w:sz w:val="24"/>
          <w:szCs w:val="24"/>
        </w:rPr>
        <w:t>4</w:t>
      </w:r>
      <w:r w:rsidR="00831FE3">
        <w:rPr>
          <w:rFonts w:ascii="宋体" w:eastAsia="宋体" w:hAnsi="宋体"/>
          <w:sz w:val="24"/>
          <w:szCs w:val="24"/>
        </w:rPr>
        <w:t>00</w:t>
      </w:r>
      <w:r w:rsidR="00831FE3" w:rsidRPr="00831FE3">
        <w:rPr>
          <w:rFonts w:ascii="宋体" w:eastAsia="宋体" w:hAnsi="宋体"/>
          <w:sz w:val="24"/>
          <w:szCs w:val="24"/>
        </w:rPr>
        <w:t>多条帆船，并有数千人受到伤害，</w:t>
      </w:r>
      <w:r w:rsidR="00831FE3">
        <w:rPr>
          <w:rFonts w:ascii="宋体" w:eastAsia="宋体" w:hAnsi="宋体" w:hint="eastAsia"/>
          <w:sz w:val="24"/>
          <w:szCs w:val="24"/>
        </w:rPr>
        <w:t>2</w:t>
      </w:r>
      <w:r w:rsidR="00831FE3">
        <w:rPr>
          <w:rFonts w:ascii="宋体" w:eastAsia="宋体" w:hAnsi="宋体"/>
          <w:sz w:val="24"/>
          <w:szCs w:val="24"/>
        </w:rPr>
        <w:t>50000</w:t>
      </w:r>
      <w:r w:rsidR="00831FE3" w:rsidRPr="00831FE3">
        <w:rPr>
          <w:rFonts w:ascii="宋体" w:eastAsia="宋体" w:hAnsi="宋体"/>
          <w:sz w:val="24"/>
          <w:szCs w:val="24"/>
        </w:rPr>
        <w:t>株大树连根拔起。仅就拔树一事而论，风在数秒钟内就发出了</w:t>
      </w:r>
      <w:r w:rsidR="00831FE3">
        <w:rPr>
          <w:rFonts w:ascii="宋体" w:eastAsia="宋体" w:hAnsi="宋体" w:hint="eastAsia"/>
          <w:sz w:val="24"/>
          <w:szCs w:val="24"/>
        </w:rPr>
        <w:t>1</w:t>
      </w:r>
      <w:r w:rsidR="00831FE3">
        <w:rPr>
          <w:rFonts w:ascii="宋体" w:eastAsia="宋体" w:hAnsi="宋体"/>
          <w:sz w:val="24"/>
          <w:szCs w:val="24"/>
        </w:rPr>
        <w:t>000</w:t>
      </w:r>
      <w:r w:rsidR="00831FE3" w:rsidRPr="00831FE3">
        <w:rPr>
          <w:rFonts w:ascii="宋体" w:eastAsia="宋体" w:hAnsi="宋体"/>
          <w:sz w:val="24"/>
          <w:szCs w:val="24"/>
        </w:rPr>
        <w:t>万马力(即750万千瓦</w:t>
      </w:r>
      <w:r w:rsidR="00831FE3">
        <w:rPr>
          <w:rFonts w:ascii="宋体" w:eastAsia="宋体" w:hAnsi="宋体" w:hint="eastAsia"/>
          <w:sz w:val="24"/>
          <w:szCs w:val="24"/>
        </w:rPr>
        <w:t>)</w:t>
      </w:r>
      <w:r w:rsidR="00831FE3" w:rsidRPr="00831FE3">
        <w:rPr>
          <w:rFonts w:ascii="宋体" w:eastAsia="宋体" w:hAnsi="宋体"/>
          <w:sz w:val="24"/>
          <w:szCs w:val="24"/>
        </w:rPr>
        <w:t>的功率!有人估计过，地球上可用来发电的风力资源约有100亿千瓦，几乎是全世界</w:t>
      </w:r>
      <w:hyperlink r:id="rId17" w:tgtFrame="_blank" w:history="1">
        <w:r w:rsidR="00831FE3" w:rsidRPr="008C1162">
          <w:rPr>
            <w:rFonts w:ascii="宋体" w:eastAsia="宋体" w:hAnsi="宋体"/>
            <w:sz w:val="24"/>
            <w:szCs w:val="24"/>
          </w:rPr>
          <w:t>水力发电</w:t>
        </w:r>
      </w:hyperlink>
      <w:r w:rsidR="00831FE3" w:rsidRPr="00831FE3">
        <w:rPr>
          <w:rFonts w:ascii="宋体" w:eastAsia="宋体" w:hAnsi="宋体"/>
          <w:sz w:val="24"/>
          <w:szCs w:val="24"/>
        </w:rPr>
        <w:t>量的10倍。</w:t>
      </w:r>
      <w:r w:rsidR="00831FE3">
        <w:rPr>
          <w:rFonts w:ascii="宋体" w:eastAsia="宋体" w:hAnsi="宋体" w:hint="eastAsia"/>
          <w:sz w:val="24"/>
          <w:szCs w:val="24"/>
        </w:rPr>
        <w:t>风力资源</w:t>
      </w:r>
      <w:r>
        <w:rPr>
          <w:rFonts w:ascii="宋体" w:eastAsia="宋体" w:hAnsi="宋体" w:hint="eastAsia"/>
          <w:sz w:val="24"/>
          <w:szCs w:val="24"/>
        </w:rPr>
        <w:t>这些材料潜移默化的引发了学生探究前沿科学的欲望，开阔了学生的眼界。</w:t>
      </w:r>
      <w:r w:rsidR="001221C8" w:rsidRPr="001221C8">
        <w:rPr>
          <w:rFonts w:ascii="宋体" w:eastAsia="宋体" w:hAnsi="宋体" w:hint="eastAsia"/>
          <w:sz w:val="24"/>
          <w:szCs w:val="24"/>
        </w:rPr>
        <w:t>况且高新技术的发展日新月异，为了防止数学与前沿科学脱节，在编写教材时，应该加强数学与高新技术</w:t>
      </w:r>
      <w:r w:rsidR="001221C8">
        <w:rPr>
          <w:rFonts w:ascii="宋体" w:eastAsia="宋体" w:hAnsi="宋体" w:hint="eastAsia"/>
          <w:sz w:val="24"/>
          <w:szCs w:val="24"/>
        </w:rPr>
        <w:t>、物质科学</w:t>
      </w:r>
      <w:r w:rsidR="001221C8" w:rsidRPr="001221C8">
        <w:rPr>
          <w:rFonts w:ascii="宋体" w:eastAsia="宋体" w:hAnsi="宋体" w:hint="eastAsia"/>
          <w:sz w:val="24"/>
          <w:szCs w:val="24"/>
        </w:rPr>
        <w:t>的联系。</w:t>
      </w:r>
    </w:p>
    <w:p w14:paraId="3337F21B" w14:textId="36CEEB1E" w:rsidR="00581DAC" w:rsidRPr="00581DAC" w:rsidRDefault="00581DAC" w:rsidP="00A51FA3">
      <w:pPr>
        <w:adjustRightInd w:val="0"/>
        <w:snapToGrid w:val="0"/>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（4）</w:t>
      </w:r>
      <w:r w:rsidRPr="00581DAC">
        <w:rPr>
          <w:rFonts w:ascii="宋体" w:eastAsia="宋体" w:hAnsi="宋体" w:cs="Times New Roman" w:hint="eastAsia"/>
          <w:sz w:val="24"/>
          <w:szCs w:val="24"/>
        </w:rPr>
        <w:t>“数学与人文艺术”内容分析</w:t>
      </w:r>
    </w:p>
    <w:p w14:paraId="45509B44" w14:textId="5102B33E" w:rsidR="00581DAC" w:rsidRPr="00581DAC" w:rsidRDefault="00581DAC" w:rsidP="00581DAC">
      <w:pPr>
        <w:adjustRightInd w:val="0"/>
        <w:snapToGrid w:val="0"/>
        <w:spacing w:line="360" w:lineRule="auto"/>
        <w:ind w:firstLineChars="228" w:firstLine="547"/>
        <w:rPr>
          <w:rFonts w:ascii="宋体" w:eastAsia="宋体" w:hAnsi="宋体" w:cs="Times New Roman"/>
          <w:sz w:val="24"/>
          <w:szCs w:val="24"/>
        </w:rPr>
      </w:pPr>
      <w:r w:rsidRPr="00581DAC">
        <w:rPr>
          <w:rFonts w:ascii="宋体" w:eastAsia="宋体" w:hAnsi="宋体" w:cs="Times New Roman" w:hint="eastAsia"/>
          <w:sz w:val="24"/>
          <w:szCs w:val="24"/>
        </w:rPr>
        <w:t>“数学与人文艺术”内容根据艺术形式的不同，分为四类：人文、美术、音乐和建筑。</w:t>
      </w:r>
    </w:p>
    <w:p w14:paraId="1911B88D" w14:textId="614F9600" w:rsidR="006B0BEF" w:rsidRDefault="00BB3909" w:rsidP="00BB1D90">
      <w:pPr>
        <w:adjustRightInd w:val="0"/>
        <w:snapToGrid w:val="0"/>
        <w:spacing w:line="360" w:lineRule="auto"/>
        <w:ind w:firstLineChars="328" w:firstLine="689"/>
      </w:pPr>
      <w:r w:rsidRPr="009144C7">
        <w:rPr>
          <w:noProof/>
        </w:rPr>
        <w:drawing>
          <wp:anchor distT="0" distB="0" distL="114300" distR="114300" simplePos="0" relativeHeight="251663360" behindDoc="1" locked="0" layoutInCell="1" allowOverlap="1" wp14:anchorId="2EC5C89C" wp14:editId="4824C7A7">
            <wp:simplePos x="0" y="0"/>
            <wp:positionH relativeFrom="margin">
              <wp:posOffset>434340</wp:posOffset>
            </wp:positionH>
            <wp:positionV relativeFrom="paragraph">
              <wp:posOffset>403860</wp:posOffset>
            </wp:positionV>
            <wp:extent cx="2258060" cy="1506220"/>
            <wp:effectExtent l="19050" t="19050" r="27940" b="17780"/>
            <wp:wrapTight wrapText="bothSides">
              <wp:wrapPolygon edited="0">
                <wp:start x="-182" y="-273"/>
                <wp:lineTo x="-182" y="21582"/>
                <wp:lineTo x="21685" y="21582"/>
                <wp:lineTo x="21685" y="-273"/>
                <wp:lineTo x="-182" y="-273"/>
              </wp:wrapPolygon>
            </wp:wrapTigh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58060" cy="15062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BB1D90" w:rsidRPr="009144C7">
        <w:rPr>
          <w:noProof/>
        </w:rPr>
        <w:drawing>
          <wp:anchor distT="0" distB="0" distL="114300" distR="114300" simplePos="0" relativeHeight="251664384" behindDoc="1" locked="0" layoutInCell="1" allowOverlap="1" wp14:anchorId="1EEC646D" wp14:editId="460C3852">
            <wp:simplePos x="0" y="0"/>
            <wp:positionH relativeFrom="margin">
              <wp:align>right</wp:align>
            </wp:positionH>
            <wp:positionV relativeFrom="paragraph">
              <wp:posOffset>403611</wp:posOffset>
            </wp:positionV>
            <wp:extent cx="2181225" cy="1523365"/>
            <wp:effectExtent l="19050" t="19050" r="28575" b="19685"/>
            <wp:wrapTight wrapText="bothSides">
              <wp:wrapPolygon edited="0">
                <wp:start x="-189" y="-270"/>
                <wp:lineTo x="-189" y="21609"/>
                <wp:lineTo x="21694" y="21609"/>
                <wp:lineTo x="21694" y="-270"/>
                <wp:lineTo x="-189" y="-27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81225" cy="15233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B04471">
        <w:rPr>
          <w:rFonts w:ascii="宋体" w:eastAsia="宋体" w:hAnsi="宋体" w:cs="Times New Roman" w:hint="eastAsia"/>
          <w:sz w:val="24"/>
          <w:szCs w:val="24"/>
        </w:rPr>
        <w:t>例如教材1</w:t>
      </w:r>
      <w:r w:rsidR="00B04471">
        <w:rPr>
          <w:rFonts w:ascii="宋体" w:eastAsia="宋体" w:hAnsi="宋体" w:cs="Times New Roman"/>
          <w:sz w:val="24"/>
          <w:szCs w:val="24"/>
        </w:rPr>
        <w:t>9</w:t>
      </w:r>
      <w:r w:rsidR="00B04471">
        <w:rPr>
          <w:rFonts w:ascii="宋体" w:eastAsia="宋体" w:hAnsi="宋体" w:cs="Times New Roman" w:hint="eastAsia"/>
          <w:sz w:val="24"/>
          <w:szCs w:val="24"/>
        </w:rPr>
        <w:t>页窗2介绍人民大会堂，2</w:t>
      </w:r>
      <w:r w:rsidR="00B04471">
        <w:rPr>
          <w:rFonts w:ascii="宋体" w:eastAsia="宋体" w:hAnsi="宋体" w:cs="Times New Roman"/>
          <w:sz w:val="24"/>
          <w:szCs w:val="24"/>
        </w:rPr>
        <w:t>3</w:t>
      </w:r>
      <w:r w:rsidR="00B04471">
        <w:rPr>
          <w:rFonts w:ascii="宋体" w:eastAsia="宋体" w:hAnsi="宋体" w:cs="Times New Roman" w:hint="eastAsia"/>
          <w:sz w:val="24"/>
          <w:szCs w:val="24"/>
        </w:rPr>
        <w:t>页小资料介绍埃菲尔铁塔</w:t>
      </w:r>
      <w:r w:rsidR="009144C7">
        <w:rPr>
          <w:rFonts w:hint="eastAsia"/>
        </w:rPr>
        <w:t xml:space="preserve"> </w:t>
      </w:r>
      <w:r w:rsidR="009144C7">
        <w:t xml:space="preserve">     </w:t>
      </w:r>
      <w:r w:rsidR="00C44F0E">
        <w:rPr>
          <w:rFonts w:hint="eastAsia"/>
        </w:rPr>
        <w:t xml:space="preserve"> </w:t>
      </w:r>
    </w:p>
    <w:p w14:paraId="7896345E" w14:textId="28D13940" w:rsidR="009144C7" w:rsidRPr="00B62DA4" w:rsidRDefault="00C44F0E" w:rsidP="006B0BEF">
      <w:pPr>
        <w:adjustRightInd w:val="0"/>
        <w:snapToGrid w:val="0"/>
        <w:spacing w:line="360" w:lineRule="auto"/>
        <w:ind w:firstLineChars="200" w:firstLine="480"/>
        <w:rPr>
          <w:rFonts w:ascii="宋体" w:eastAsia="宋体" w:hAnsi="宋体" w:cs="Times New Roman"/>
          <w:sz w:val="24"/>
          <w:szCs w:val="24"/>
        </w:rPr>
      </w:pPr>
      <w:r w:rsidRPr="006B0BEF">
        <w:rPr>
          <w:rFonts w:ascii="宋体" w:eastAsia="宋体" w:hAnsi="宋体" w:cs="Times New Roman" w:hint="eastAsia"/>
          <w:sz w:val="24"/>
          <w:szCs w:val="24"/>
        </w:rPr>
        <w:t>人</w:t>
      </w:r>
      <w:r w:rsidRPr="00F110D1">
        <w:rPr>
          <w:rFonts w:ascii="宋体" w:eastAsia="宋体" w:hAnsi="宋体" w:cs="Times New Roman" w:hint="eastAsia"/>
          <w:sz w:val="24"/>
          <w:szCs w:val="24"/>
        </w:rPr>
        <w:t>民大会堂</w:t>
      </w:r>
      <w:r w:rsidR="00F110D1" w:rsidRPr="00F110D1">
        <w:rPr>
          <w:rFonts w:ascii="宋体" w:eastAsia="宋体" w:hAnsi="宋体" w:cs="Times New Roman" w:hint="eastAsia"/>
          <w:sz w:val="24"/>
          <w:szCs w:val="24"/>
        </w:rPr>
        <w:t>情境图的</w:t>
      </w:r>
      <w:r w:rsidRPr="00F110D1">
        <w:rPr>
          <w:rFonts w:ascii="宋体" w:eastAsia="宋体" w:hAnsi="宋体" w:cs="Times New Roman" w:hint="eastAsia"/>
          <w:sz w:val="24"/>
          <w:szCs w:val="24"/>
        </w:rPr>
        <w:t>引入使学生感受到万以内</w:t>
      </w:r>
      <w:proofErr w:type="gramStart"/>
      <w:r w:rsidRPr="00F110D1">
        <w:rPr>
          <w:rFonts w:ascii="宋体" w:eastAsia="宋体" w:hAnsi="宋体" w:cs="Times New Roman" w:hint="eastAsia"/>
          <w:sz w:val="24"/>
          <w:szCs w:val="24"/>
        </w:rPr>
        <w:t>数学习</w:t>
      </w:r>
      <w:proofErr w:type="gramEnd"/>
      <w:r w:rsidRPr="00F110D1">
        <w:rPr>
          <w:rFonts w:ascii="宋体" w:eastAsia="宋体" w:hAnsi="宋体" w:cs="Times New Roman" w:hint="eastAsia"/>
          <w:sz w:val="24"/>
          <w:szCs w:val="24"/>
        </w:rPr>
        <w:t>的必要性，</w:t>
      </w:r>
      <w:r w:rsidR="00F110D1" w:rsidRPr="00F110D1">
        <w:rPr>
          <w:rFonts w:ascii="宋体" w:eastAsia="宋体" w:hAnsi="宋体" w:cs="Times New Roman" w:hint="eastAsia"/>
          <w:sz w:val="24"/>
          <w:szCs w:val="24"/>
        </w:rPr>
        <w:t>初步感知一万有多少，并且还增强了学生对祖国的热爱。可以适当在自主练习、聪明小屋增加与</w:t>
      </w:r>
      <w:r w:rsidR="00F110D1" w:rsidRPr="006B0BEF">
        <w:rPr>
          <w:rFonts w:ascii="宋体" w:eastAsia="宋体" w:hAnsi="宋体" w:cs="Times New Roman" w:hint="eastAsia"/>
          <w:color w:val="4472C4" w:themeColor="accent1"/>
          <w:sz w:val="24"/>
          <w:szCs w:val="24"/>
        </w:rPr>
        <w:t>美术、体育相结合</w:t>
      </w:r>
      <w:r w:rsidR="00F110D1" w:rsidRPr="00F110D1">
        <w:rPr>
          <w:rFonts w:ascii="宋体" w:eastAsia="宋体" w:hAnsi="宋体" w:cs="Times New Roman" w:hint="eastAsia"/>
          <w:sz w:val="24"/>
          <w:szCs w:val="24"/>
        </w:rPr>
        <w:t>的人文知识，贴合学生的实际。</w:t>
      </w:r>
      <w:r w:rsidR="00B96435">
        <w:rPr>
          <w:rFonts w:ascii="宋体" w:eastAsia="宋体" w:hAnsi="宋体" w:cs="Times New Roman" w:hint="eastAsia"/>
          <w:sz w:val="24"/>
          <w:szCs w:val="24"/>
        </w:rPr>
        <w:t>例如增加体育方面的人文知识：</w:t>
      </w:r>
      <w:r w:rsidR="00B62DA4">
        <w:rPr>
          <w:rFonts w:ascii="宋体" w:eastAsia="宋体" w:hAnsi="宋体" w:cs="Times New Roman" w:hint="eastAsia"/>
          <w:sz w:val="24"/>
          <w:szCs w:val="24"/>
        </w:rPr>
        <w:t>体育中跑步分为短跑、中长跑、长跑。</w:t>
      </w:r>
      <w:r w:rsidR="00B62DA4" w:rsidRPr="00B62DA4">
        <w:rPr>
          <w:rFonts w:ascii="宋体" w:eastAsia="宋体" w:hAnsi="宋体" w:cs="Times New Roman" w:hint="eastAsia"/>
          <w:sz w:val="24"/>
          <w:szCs w:val="24"/>
        </w:rPr>
        <w:t>短跑一般包括：</w:t>
      </w:r>
      <w:r w:rsidR="00B62DA4" w:rsidRPr="00B62DA4">
        <w:rPr>
          <w:rFonts w:ascii="宋体" w:eastAsia="宋体" w:hAnsi="宋体" w:cs="Times New Roman"/>
          <w:sz w:val="24"/>
          <w:szCs w:val="24"/>
        </w:rPr>
        <w:t>50米跑、60米跑、100米跑、200米跑，400米跑，4×100米接力跑等几项</w:t>
      </w:r>
      <w:r w:rsidR="00B62DA4">
        <w:rPr>
          <w:rFonts w:ascii="宋体" w:eastAsia="宋体" w:hAnsi="宋体" w:cs="Times New Roman" w:hint="eastAsia"/>
          <w:sz w:val="24"/>
          <w:szCs w:val="24"/>
        </w:rPr>
        <w:t>。</w:t>
      </w:r>
      <w:r w:rsidR="00B62DA4" w:rsidRPr="00B62DA4">
        <w:rPr>
          <w:rFonts w:ascii="宋体" w:eastAsia="宋体" w:hAnsi="宋体" w:cs="Times New Roman" w:hint="eastAsia"/>
          <w:sz w:val="24"/>
          <w:szCs w:val="24"/>
        </w:rPr>
        <w:t>中长跑：</w:t>
      </w:r>
      <w:r w:rsidR="00B62DA4" w:rsidRPr="00B62DA4">
        <w:rPr>
          <w:rFonts w:ascii="宋体" w:eastAsia="宋体" w:hAnsi="宋体" w:cs="Times New Roman"/>
          <w:sz w:val="24"/>
          <w:szCs w:val="24"/>
        </w:rPr>
        <w:t>男、女800米和1500米；</w:t>
      </w:r>
      <w:r w:rsidR="00B62DA4">
        <w:rPr>
          <w:rFonts w:ascii="宋体" w:eastAsia="宋体" w:hAnsi="宋体" w:cs="Times New Roman" w:hint="eastAsia"/>
          <w:sz w:val="24"/>
          <w:szCs w:val="24"/>
        </w:rPr>
        <w:t>长跑：</w:t>
      </w:r>
      <w:r w:rsidR="00B62DA4" w:rsidRPr="00B62DA4">
        <w:rPr>
          <w:rFonts w:ascii="宋体" w:eastAsia="宋体" w:hAnsi="宋体" w:cs="Times New Roman"/>
          <w:sz w:val="24"/>
          <w:szCs w:val="24"/>
        </w:rPr>
        <w:t>男、女5000米和10000米，另外还有男女马拉松及3000米障碍赛。</w:t>
      </w:r>
    </w:p>
    <w:p w14:paraId="0861552B" w14:textId="045E9D25" w:rsidR="00A51FA3" w:rsidRDefault="002B6289" w:rsidP="00F110D1">
      <w:pPr>
        <w:adjustRightInd w:val="0"/>
        <w:snapToGrid w:val="0"/>
        <w:spacing w:line="360" w:lineRule="auto"/>
        <w:ind w:firstLineChars="200" w:firstLine="480"/>
      </w:pPr>
      <w:r w:rsidRPr="00F110D1">
        <w:rPr>
          <w:rFonts w:ascii="宋体" w:eastAsia="宋体" w:hAnsi="宋体" w:cs="Times New Roman" w:hint="eastAsia"/>
          <w:sz w:val="24"/>
          <w:szCs w:val="24"/>
        </w:rPr>
        <w:t>教材中数学文化的呈现形式</w:t>
      </w:r>
      <w:r w:rsidR="00C44F0E" w:rsidRPr="00F110D1">
        <w:rPr>
          <w:rFonts w:ascii="宋体" w:eastAsia="宋体" w:hAnsi="宋体" w:cs="Times New Roman" w:hint="eastAsia"/>
          <w:sz w:val="24"/>
          <w:szCs w:val="24"/>
        </w:rPr>
        <w:t>稍显</w:t>
      </w:r>
      <w:r w:rsidRPr="00F110D1">
        <w:rPr>
          <w:rFonts w:ascii="宋体" w:eastAsia="宋体" w:hAnsi="宋体" w:cs="Times New Roman" w:hint="eastAsia"/>
          <w:sz w:val="24"/>
          <w:szCs w:val="24"/>
        </w:rPr>
        <w:t>单调，趣味性</w:t>
      </w:r>
      <w:r w:rsidR="00C44F0E" w:rsidRPr="00F110D1">
        <w:rPr>
          <w:rFonts w:ascii="宋体" w:eastAsia="宋体" w:hAnsi="宋体" w:cs="Times New Roman" w:hint="eastAsia"/>
          <w:sz w:val="24"/>
          <w:szCs w:val="24"/>
        </w:rPr>
        <w:t>不足</w:t>
      </w:r>
      <w:r w:rsidRPr="00F110D1">
        <w:rPr>
          <w:rFonts w:ascii="宋体" w:eastAsia="宋体" w:hAnsi="宋体" w:cs="Times New Roman" w:hint="eastAsia"/>
          <w:sz w:val="24"/>
          <w:szCs w:val="24"/>
        </w:rPr>
        <w:t>，</w:t>
      </w:r>
      <w:r w:rsidR="00BC5091" w:rsidRPr="00F110D1">
        <w:rPr>
          <w:rFonts w:ascii="宋体" w:eastAsia="宋体" w:hAnsi="宋体" w:cs="Times New Roman" w:hint="eastAsia"/>
          <w:sz w:val="24"/>
          <w:szCs w:val="24"/>
        </w:rPr>
        <w:t>特别是对</w:t>
      </w:r>
      <w:r w:rsidR="00C44F0E" w:rsidRPr="00F110D1">
        <w:rPr>
          <w:rFonts w:ascii="宋体" w:eastAsia="宋体" w:hAnsi="宋体" w:cs="Times New Roman" w:hint="eastAsia"/>
          <w:sz w:val="24"/>
          <w:szCs w:val="24"/>
        </w:rPr>
        <w:t>于</w:t>
      </w:r>
      <w:r w:rsidR="00BC5091" w:rsidRPr="00F110D1">
        <w:rPr>
          <w:rFonts w:ascii="宋体" w:eastAsia="宋体" w:hAnsi="宋体" w:cs="Times New Roman" w:hint="eastAsia"/>
          <w:sz w:val="24"/>
          <w:szCs w:val="24"/>
        </w:rPr>
        <w:t>低年级</w:t>
      </w:r>
      <w:r w:rsidR="00C44F0E" w:rsidRPr="00F110D1">
        <w:rPr>
          <w:rFonts w:ascii="宋体" w:eastAsia="宋体" w:hAnsi="宋体" w:cs="Times New Roman" w:hint="eastAsia"/>
          <w:sz w:val="24"/>
          <w:szCs w:val="24"/>
        </w:rPr>
        <w:t>学生</w:t>
      </w:r>
      <w:r w:rsidR="00BC5091" w:rsidRPr="00F110D1">
        <w:rPr>
          <w:rFonts w:ascii="宋体" w:eastAsia="宋体" w:hAnsi="宋体" w:cs="Times New Roman" w:hint="eastAsia"/>
          <w:sz w:val="24"/>
          <w:szCs w:val="24"/>
        </w:rPr>
        <w:t>，</w:t>
      </w:r>
      <w:r w:rsidR="00C44F0E" w:rsidRPr="00F110D1">
        <w:rPr>
          <w:rFonts w:ascii="宋体" w:eastAsia="宋体" w:hAnsi="宋体" w:cs="Times New Roman" w:hint="eastAsia"/>
          <w:sz w:val="24"/>
          <w:szCs w:val="24"/>
        </w:rPr>
        <w:t>可以适当减少文字，增加图片。</w:t>
      </w:r>
      <w:r w:rsidR="00BC5091" w:rsidRPr="00F110D1">
        <w:rPr>
          <w:rFonts w:ascii="宋体" w:eastAsia="宋体" w:hAnsi="宋体" w:cs="Times New Roman" w:hint="eastAsia"/>
          <w:sz w:val="24"/>
          <w:szCs w:val="24"/>
        </w:rPr>
        <w:t>通过</w:t>
      </w:r>
      <w:r w:rsidR="00C44F0E" w:rsidRPr="00F110D1">
        <w:rPr>
          <w:rFonts w:ascii="宋体" w:eastAsia="宋体" w:hAnsi="宋体" w:cs="Times New Roman" w:hint="eastAsia"/>
          <w:sz w:val="24"/>
          <w:szCs w:val="24"/>
        </w:rPr>
        <w:t>卡通人物讲述</w:t>
      </w:r>
      <w:r w:rsidR="00BC5091" w:rsidRPr="00F110D1">
        <w:rPr>
          <w:rFonts w:ascii="宋体" w:eastAsia="宋体" w:hAnsi="宋体" w:cs="Times New Roman" w:hint="eastAsia"/>
          <w:sz w:val="24"/>
          <w:szCs w:val="24"/>
        </w:rPr>
        <w:t>数学史的小故事、或数学</w:t>
      </w:r>
      <w:r w:rsidR="00C44F0E" w:rsidRPr="00F110D1">
        <w:rPr>
          <w:rFonts w:ascii="宋体" w:eastAsia="宋体" w:hAnsi="宋体" w:cs="Times New Roman" w:hint="eastAsia"/>
          <w:sz w:val="24"/>
          <w:szCs w:val="24"/>
        </w:rPr>
        <w:t>小</w:t>
      </w:r>
      <w:r w:rsidR="00BC5091" w:rsidRPr="00F110D1">
        <w:rPr>
          <w:rFonts w:ascii="宋体" w:eastAsia="宋体" w:hAnsi="宋体" w:cs="Times New Roman" w:hint="eastAsia"/>
          <w:sz w:val="24"/>
          <w:szCs w:val="24"/>
        </w:rPr>
        <w:t>游</w:t>
      </w:r>
      <w:r w:rsidR="00BC5091" w:rsidRPr="00F110D1">
        <w:rPr>
          <w:rFonts w:ascii="宋体" w:eastAsia="宋体" w:hAnsi="宋体" w:cs="Times New Roman" w:hint="eastAsia"/>
          <w:sz w:val="24"/>
          <w:szCs w:val="24"/>
        </w:rPr>
        <w:lastRenderedPageBreak/>
        <w:t>戏来</w:t>
      </w:r>
      <w:r w:rsidR="00C44F0E" w:rsidRPr="00F110D1">
        <w:rPr>
          <w:rFonts w:ascii="宋体" w:eastAsia="宋体" w:hAnsi="宋体" w:cs="Times New Roman" w:hint="eastAsia"/>
          <w:sz w:val="24"/>
          <w:szCs w:val="24"/>
        </w:rPr>
        <w:t>激发学生兴趣，</w:t>
      </w:r>
      <w:r w:rsidR="00BC5091" w:rsidRPr="00F110D1">
        <w:rPr>
          <w:rFonts w:ascii="宋体" w:eastAsia="宋体" w:hAnsi="宋体" w:cs="Times New Roman" w:hint="eastAsia"/>
          <w:sz w:val="24"/>
          <w:szCs w:val="24"/>
        </w:rPr>
        <w:t>增加内容的趣味性</w:t>
      </w:r>
      <w:r w:rsidR="00C44F0E" w:rsidRPr="00F110D1">
        <w:rPr>
          <w:rFonts w:ascii="宋体" w:eastAsia="宋体" w:hAnsi="宋体" w:cs="Times New Roman" w:hint="eastAsia"/>
          <w:sz w:val="24"/>
          <w:szCs w:val="24"/>
        </w:rPr>
        <w:t>和实用性</w:t>
      </w:r>
      <w:r w:rsidR="00BC5091" w:rsidRPr="00F110D1">
        <w:rPr>
          <w:rFonts w:ascii="宋体" w:eastAsia="宋体" w:hAnsi="宋体" w:cs="Times New Roman" w:hint="eastAsia"/>
          <w:sz w:val="24"/>
          <w:szCs w:val="24"/>
        </w:rPr>
        <w:t>。</w:t>
      </w:r>
    </w:p>
    <w:p w14:paraId="24EF6C4D" w14:textId="3CBF51CF" w:rsidR="00A51FA3" w:rsidRDefault="002B6289" w:rsidP="00A51FA3">
      <w:pPr>
        <w:spacing w:line="360" w:lineRule="auto"/>
        <w:ind w:firstLineChars="200" w:firstLine="482"/>
        <w:rPr>
          <w:rFonts w:ascii="宋体" w:eastAsia="宋体" w:hAnsi="宋体" w:cs="宋体"/>
          <w:b/>
          <w:bCs/>
          <w:sz w:val="24"/>
          <w:szCs w:val="24"/>
        </w:rPr>
      </w:pPr>
      <w:r>
        <w:rPr>
          <w:rFonts w:ascii="宋体" w:eastAsia="宋体" w:hAnsi="宋体" w:cs="宋体" w:hint="eastAsia"/>
          <w:b/>
          <w:bCs/>
          <w:sz w:val="24"/>
          <w:szCs w:val="24"/>
        </w:rPr>
        <w:t>二</w:t>
      </w:r>
      <w:r w:rsidR="00A51FA3">
        <w:rPr>
          <w:rFonts w:ascii="宋体" w:eastAsia="宋体" w:hAnsi="宋体" w:cs="宋体" w:hint="eastAsia"/>
          <w:b/>
          <w:bCs/>
          <w:sz w:val="24"/>
          <w:szCs w:val="24"/>
        </w:rPr>
        <w:t>、数学文化在教材中的运用水平</w:t>
      </w:r>
    </w:p>
    <w:p w14:paraId="343D4E89" w14:textId="7609FF56" w:rsidR="006B0BEF" w:rsidRPr="006B0BEF" w:rsidRDefault="006B0BEF" w:rsidP="006B0BEF">
      <w:pPr>
        <w:spacing w:line="360" w:lineRule="auto"/>
        <w:ind w:firstLineChars="228" w:firstLine="547"/>
        <w:rPr>
          <w:rFonts w:ascii="宋体" w:eastAsia="宋体" w:hAnsi="宋体" w:cs="宋体"/>
          <w:sz w:val="24"/>
          <w:szCs w:val="24"/>
        </w:rPr>
      </w:pPr>
      <w:r>
        <w:rPr>
          <w:rFonts w:ascii="宋体" w:eastAsia="宋体" w:hAnsi="宋体" w:cs="宋体" w:hint="eastAsia"/>
          <w:sz w:val="24"/>
          <w:szCs w:val="24"/>
        </w:rPr>
        <w:t>对于数学文化在教材中</w:t>
      </w:r>
      <w:r w:rsidRPr="006B0BEF">
        <w:rPr>
          <w:rFonts w:ascii="宋体" w:eastAsia="宋体" w:hAnsi="宋体" w:cs="宋体" w:hint="eastAsia"/>
          <w:sz w:val="24"/>
          <w:szCs w:val="24"/>
        </w:rPr>
        <w:t>运用水平</w:t>
      </w:r>
      <w:r>
        <w:rPr>
          <w:rFonts w:ascii="宋体" w:eastAsia="宋体" w:hAnsi="宋体" w:cs="宋体" w:hint="eastAsia"/>
          <w:sz w:val="24"/>
          <w:szCs w:val="24"/>
        </w:rPr>
        <w:t>的分析，我</w:t>
      </w:r>
      <w:r w:rsidRPr="006B0BEF">
        <w:rPr>
          <w:rFonts w:ascii="宋体" w:eastAsia="宋体" w:hAnsi="宋体" w:cs="宋体" w:hint="eastAsia"/>
          <w:sz w:val="24"/>
          <w:szCs w:val="24"/>
        </w:rPr>
        <w:t>采用王建磐</w:t>
      </w:r>
      <w:r w:rsidR="00073640">
        <w:rPr>
          <w:rFonts w:ascii="宋体" w:eastAsia="宋体" w:hAnsi="宋体" w:cs="宋体" w:hint="eastAsia"/>
          <w:sz w:val="24"/>
          <w:szCs w:val="24"/>
        </w:rPr>
        <w:t>教授</w:t>
      </w:r>
      <w:r w:rsidRPr="006B0BEF">
        <w:rPr>
          <w:rFonts w:ascii="宋体" w:eastAsia="宋体" w:hAnsi="宋体" w:cs="宋体" w:hint="eastAsia"/>
          <w:sz w:val="24"/>
          <w:szCs w:val="24"/>
        </w:rPr>
        <w:t>等提出的框架</w:t>
      </w:r>
      <w:r>
        <w:rPr>
          <w:rFonts w:ascii="宋体" w:eastAsia="宋体" w:hAnsi="宋体" w:cs="宋体" w:hint="eastAsia"/>
          <w:sz w:val="24"/>
          <w:szCs w:val="24"/>
        </w:rPr>
        <w:t>结构</w:t>
      </w:r>
      <w:r w:rsidRPr="006B0BEF">
        <w:rPr>
          <w:rFonts w:ascii="宋体" w:eastAsia="宋体" w:hAnsi="宋体" w:cs="宋体" w:hint="eastAsia"/>
          <w:sz w:val="24"/>
          <w:szCs w:val="24"/>
        </w:rPr>
        <w:t>进行分析，将数学史</w:t>
      </w:r>
      <w:r w:rsidR="00500EA5">
        <w:rPr>
          <w:rFonts w:ascii="宋体" w:eastAsia="宋体" w:hAnsi="宋体" w:cs="宋体" w:hint="eastAsia"/>
          <w:sz w:val="24"/>
          <w:szCs w:val="24"/>
        </w:rPr>
        <w:t>在教材中</w:t>
      </w:r>
      <w:r w:rsidRPr="006B0BEF">
        <w:rPr>
          <w:rFonts w:ascii="宋体" w:eastAsia="宋体" w:hAnsi="宋体" w:cs="宋体" w:hint="eastAsia"/>
          <w:sz w:val="24"/>
          <w:szCs w:val="24"/>
        </w:rPr>
        <w:t>的运用水平分为点缀式、附加式、复制式、顺应式四类。将其余类型的数学文化运用水平分为外在型、可分离型和不可分离型三类。</w:t>
      </w:r>
    </w:p>
    <w:p w14:paraId="03821D39" w14:textId="77777777" w:rsidR="00500EA5" w:rsidRPr="005206B9" w:rsidRDefault="00500EA5" w:rsidP="00500EA5">
      <w:pPr>
        <w:spacing w:line="360" w:lineRule="auto"/>
        <w:ind w:firstLineChars="200" w:firstLine="480"/>
        <w:rPr>
          <w:rFonts w:ascii="宋体" w:eastAsia="宋体" w:hAnsi="宋体" w:cs="宋体"/>
          <w:bCs/>
          <w:sz w:val="24"/>
          <w:szCs w:val="24"/>
        </w:rPr>
      </w:pPr>
      <w:r w:rsidRPr="005206B9">
        <w:rPr>
          <w:rFonts w:ascii="宋体" w:eastAsia="宋体" w:hAnsi="宋体" w:cs="宋体" w:hint="eastAsia"/>
          <w:bCs/>
          <w:sz w:val="24"/>
          <w:szCs w:val="24"/>
        </w:rPr>
        <w:t>1.数学史的运用水平</w:t>
      </w:r>
    </w:p>
    <w:p w14:paraId="23CF78B1" w14:textId="50BE8DC3" w:rsidR="00500EA5" w:rsidRPr="00F12E53" w:rsidRDefault="00500EA5" w:rsidP="00500EA5">
      <w:pPr>
        <w:spacing w:line="360" w:lineRule="auto"/>
        <w:ind w:firstLineChars="200" w:firstLine="480"/>
        <w:rPr>
          <w:rFonts w:ascii="宋体" w:eastAsia="宋体" w:hAnsi="宋体" w:cs="宋体"/>
          <w:sz w:val="24"/>
        </w:rPr>
      </w:pPr>
      <w:r>
        <w:rPr>
          <w:rFonts w:ascii="宋体" w:eastAsia="宋体" w:hAnsi="宋体" w:cs="宋体" w:hint="eastAsia"/>
          <w:sz w:val="24"/>
          <w:szCs w:val="24"/>
          <w:u w:color="000000"/>
        </w:rPr>
        <w:t>本单元呈现的数学</w:t>
      </w:r>
      <w:proofErr w:type="gramStart"/>
      <w:r>
        <w:rPr>
          <w:rFonts w:ascii="宋体" w:eastAsia="宋体" w:hAnsi="宋体" w:cs="宋体" w:hint="eastAsia"/>
          <w:sz w:val="24"/>
          <w:szCs w:val="24"/>
          <w:u w:color="000000"/>
        </w:rPr>
        <w:t>史出现</w:t>
      </w:r>
      <w:proofErr w:type="gramEnd"/>
      <w:r>
        <w:rPr>
          <w:rFonts w:ascii="宋体" w:eastAsia="宋体" w:hAnsi="宋体" w:cs="宋体" w:hint="eastAsia"/>
          <w:sz w:val="24"/>
          <w:szCs w:val="24"/>
          <w:u w:color="000000"/>
        </w:rPr>
        <w:t>在教材第1</w:t>
      </w:r>
      <w:r>
        <w:rPr>
          <w:rFonts w:ascii="宋体" w:eastAsia="宋体" w:hAnsi="宋体" w:cs="宋体"/>
          <w:sz w:val="24"/>
          <w:szCs w:val="24"/>
          <w:u w:color="000000"/>
        </w:rPr>
        <w:t>8</w:t>
      </w:r>
      <w:r>
        <w:rPr>
          <w:rFonts w:ascii="宋体" w:eastAsia="宋体" w:hAnsi="宋体" w:cs="宋体" w:hint="eastAsia"/>
          <w:sz w:val="24"/>
          <w:szCs w:val="24"/>
          <w:u w:color="000000"/>
        </w:rPr>
        <w:t>页“你知道吗”中，介绍我国古代5</w:t>
      </w:r>
      <w:r>
        <w:rPr>
          <w:rFonts w:ascii="宋体" w:eastAsia="宋体" w:hAnsi="宋体" w:cs="宋体"/>
          <w:sz w:val="24"/>
          <w:szCs w:val="24"/>
          <w:u w:color="000000"/>
        </w:rPr>
        <w:t>000</w:t>
      </w:r>
      <w:r>
        <w:rPr>
          <w:rFonts w:ascii="宋体" w:eastAsia="宋体" w:hAnsi="宋体" w:cs="宋体" w:hint="eastAsia"/>
          <w:sz w:val="24"/>
          <w:szCs w:val="24"/>
          <w:u w:color="000000"/>
        </w:rPr>
        <w:t>多年前就发明了用算盘来记录、计算数字。</w:t>
      </w:r>
      <w:r w:rsidR="00FE57EF" w:rsidRPr="00FE57EF">
        <w:rPr>
          <w:rFonts w:ascii="宋体" w:eastAsia="宋体" w:hAnsi="宋体" w:cs="宋体" w:hint="eastAsia"/>
          <w:sz w:val="24"/>
          <w:szCs w:val="24"/>
        </w:rPr>
        <w:t>采用的方式可以是</w:t>
      </w:r>
      <w:r w:rsidR="00FE57EF">
        <w:rPr>
          <w:rFonts w:ascii="宋体" w:eastAsia="宋体" w:hAnsi="宋体" w:cs="宋体" w:hint="eastAsia"/>
          <w:sz w:val="24"/>
          <w:szCs w:val="24"/>
        </w:rPr>
        <w:t>附加式，</w:t>
      </w:r>
      <w:r>
        <w:rPr>
          <w:rFonts w:ascii="宋体" w:eastAsia="宋体" w:hAnsi="宋体" w:cs="宋体" w:hint="eastAsia"/>
          <w:sz w:val="24"/>
        </w:rPr>
        <w:t>学生通过阅读这段文字，开阔了眼界，</w:t>
      </w:r>
      <w:r w:rsidR="00F12E53">
        <w:rPr>
          <w:rFonts w:ascii="宋体" w:eastAsia="宋体" w:hAnsi="宋体" w:cs="宋体" w:hint="eastAsia"/>
          <w:sz w:val="24"/>
        </w:rPr>
        <w:t>激发了学习兴趣，</w:t>
      </w:r>
      <w:r>
        <w:rPr>
          <w:rFonts w:ascii="宋体" w:eastAsia="宋体" w:hAnsi="宋体" w:cs="宋体" w:hint="eastAsia"/>
          <w:sz w:val="24"/>
        </w:rPr>
        <w:t>加深</w:t>
      </w:r>
      <w:r w:rsidR="00F12E53">
        <w:rPr>
          <w:rFonts w:ascii="宋体" w:eastAsia="宋体" w:hAnsi="宋体" w:cs="宋体" w:hint="eastAsia"/>
          <w:sz w:val="24"/>
        </w:rPr>
        <w:t>了</w:t>
      </w:r>
      <w:r>
        <w:rPr>
          <w:rFonts w:ascii="宋体" w:eastAsia="宋体" w:hAnsi="宋体" w:cs="宋体" w:hint="eastAsia"/>
          <w:sz w:val="24"/>
        </w:rPr>
        <w:t>对</w:t>
      </w:r>
      <w:r w:rsidR="00F12E53">
        <w:rPr>
          <w:rFonts w:ascii="宋体" w:eastAsia="宋体" w:hAnsi="宋体" w:cs="宋体" w:hint="eastAsia"/>
          <w:sz w:val="24"/>
        </w:rPr>
        <w:t>我国古代人民智慧的崇尚之情。</w:t>
      </w:r>
    </w:p>
    <w:p w14:paraId="6C043180" w14:textId="77777777" w:rsidR="00F12E53" w:rsidRPr="00F12E53" w:rsidRDefault="00F12E53" w:rsidP="00F12E53">
      <w:pPr>
        <w:spacing w:line="360" w:lineRule="auto"/>
        <w:ind w:firstLineChars="200" w:firstLine="480"/>
        <w:rPr>
          <w:rFonts w:ascii="宋体" w:eastAsia="宋体" w:hAnsi="宋体" w:cs="宋体"/>
          <w:bCs/>
          <w:sz w:val="24"/>
          <w:szCs w:val="24"/>
        </w:rPr>
      </w:pPr>
      <w:r w:rsidRPr="00F12E53">
        <w:rPr>
          <w:rFonts w:ascii="宋体" w:eastAsia="宋体" w:hAnsi="宋体" w:cs="宋体" w:hint="eastAsia"/>
          <w:bCs/>
          <w:sz w:val="24"/>
          <w:szCs w:val="24"/>
        </w:rPr>
        <w:t>2.其余类型的数学文化运用水平</w:t>
      </w:r>
    </w:p>
    <w:p w14:paraId="769FA740" w14:textId="39B72E42" w:rsidR="00FE57EF" w:rsidRDefault="00FE57EF" w:rsidP="00FE57EF">
      <w:pPr>
        <w:spacing w:line="360" w:lineRule="auto"/>
        <w:ind w:firstLineChars="228" w:firstLine="547"/>
        <w:rPr>
          <w:rFonts w:ascii="宋体" w:eastAsia="宋体" w:hAnsi="宋体" w:cs="宋体"/>
          <w:color w:val="000000"/>
          <w:kern w:val="0"/>
          <w:sz w:val="24"/>
          <w:szCs w:val="24"/>
          <w:lang w:bidi="ar"/>
        </w:rPr>
      </w:pPr>
      <w:r w:rsidRPr="00FE57EF">
        <w:rPr>
          <w:rFonts w:ascii="宋体" w:eastAsia="宋体" w:hAnsi="宋体" w:cs="宋体" w:hint="eastAsia"/>
          <w:color w:val="000000"/>
          <w:kern w:val="0"/>
          <w:sz w:val="24"/>
          <w:szCs w:val="24"/>
          <w:lang w:bidi="ar"/>
        </w:rPr>
        <w:t>根据数学文化内容与数学知识之间的关联度，可将数学文化（数学史除外）的运用水平进行划分为两大类三小类：外在型和内在型，（内在型又可细分为可分离型和不可分离型）</w:t>
      </w:r>
      <w:r w:rsidR="000F51C4">
        <w:rPr>
          <w:rFonts w:ascii="宋体" w:eastAsia="宋体" w:hAnsi="宋体" w:cs="宋体" w:hint="eastAsia"/>
          <w:color w:val="000000"/>
          <w:kern w:val="0"/>
          <w:sz w:val="24"/>
          <w:szCs w:val="24"/>
          <w:lang w:bidi="ar"/>
        </w:rPr>
        <w:t>（见图）</w:t>
      </w:r>
      <w:r w:rsidR="00DF04BB">
        <w:rPr>
          <w:rFonts w:ascii="宋体" w:eastAsia="宋体" w:hAnsi="宋体" w:cs="宋体" w:hint="eastAsia"/>
          <w:color w:val="000000"/>
          <w:kern w:val="0"/>
          <w:sz w:val="24"/>
          <w:szCs w:val="24"/>
          <w:lang w:bidi="ar"/>
        </w:rPr>
        <w:t>。</w:t>
      </w:r>
    </w:p>
    <w:p w14:paraId="0BE776C5" w14:textId="79741EE7" w:rsidR="00DE7EE9" w:rsidRPr="00FE57EF" w:rsidRDefault="00704C0B" w:rsidP="00FE57EF">
      <w:pPr>
        <w:spacing w:line="360" w:lineRule="auto"/>
        <w:ind w:firstLineChars="228" w:firstLine="547"/>
        <w:rPr>
          <w:rFonts w:ascii="宋体" w:eastAsia="宋体" w:hAnsi="宋体" w:cs="宋体"/>
          <w:color w:val="000000"/>
          <w:kern w:val="0"/>
          <w:sz w:val="24"/>
          <w:szCs w:val="24"/>
          <w:lang w:bidi="ar"/>
        </w:rPr>
      </w:pPr>
      <w:r>
        <w:rPr>
          <w:rFonts w:ascii="宋体" w:eastAsia="宋体" w:hAnsi="宋体" w:cs="宋体" w:hint="eastAsia"/>
          <w:noProof/>
          <w:color w:val="000000"/>
          <w:kern w:val="0"/>
          <w:sz w:val="24"/>
          <w:szCs w:val="24"/>
          <w:lang w:bidi="ar"/>
        </w:rPr>
        <mc:AlternateContent>
          <mc:Choice Requires="wpc">
            <w:drawing>
              <wp:anchor distT="0" distB="0" distL="114300" distR="114300" simplePos="0" relativeHeight="251673600" behindDoc="1" locked="0" layoutInCell="1" allowOverlap="1" wp14:anchorId="5C492D66" wp14:editId="0EF56B62">
                <wp:simplePos x="0" y="0"/>
                <wp:positionH relativeFrom="column">
                  <wp:posOffset>534670</wp:posOffset>
                </wp:positionH>
                <wp:positionV relativeFrom="paragraph">
                  <wp:posOffset>118110</wp:posOffset>
                </wp:positionV>
                <wp:extent cx="4627880" cy="1138555"/>
                <wp:effectExtent l="0" t="0" r="1270" b="4445"/>
                <wp:wrapTight wrapText="bothSides">
                  <wp:wrapPolygon edited="0">
                    <wp:start x="0" y="0"/>
                    <wp:lineTo x="0" y="21323"/>
                    <wp:lineTo x="21517" y="21323"/>
                    <wp:lineTo x="21517" y="0"/>
                    <wp:lineTo x="0" y="0"/>
                  </wp:wrapPolygon>
                </wp:wrapTight>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矩形 4"/>
                        <wps:cNvSpPr/>
                        <wps:spPr>
                          <a:xfrm>
                            <a:off x="135173" y="332933"/>
                            <a:ext cx="1296996" cy="258918"/>
                          </a:xfrm>
                          <a:prstGeom prst="rect">
                            <a:avLst/>
                          </a:prstGeom>
                        </wps:spPr>
                        <wps:style>
                          <a:lnRef idx="2">
                            <a:schemeClr val="dk1"/>
                          </a:lnRef>
                          <a:fillRef idx="1">
                            <a:schemeClr val="lt1"/>
                          </a:fillRef>
                          <a:effectRef idx="0">
                            <a:schemeClr val="dk1"/>
                          </a:effectRef>
                          <a:fontRef idx="minor">
                            <a:schemeClr val="dk1"/>
                          </a:fontRef>
                        </wps:style>
                        <wps:txbx>
                          <w:txbxContent>
                            <w:p w14:paraId="5663FD2B" w14:textId="072B3073" w:rsidR="00DE7EE9" w:rsidRPr="00A831F7" w:rsidRDefault="00DE7EE9" w:rsidP="00A831F7">
                              <w:pPr>
                                <w:rPr>
                                  <w:rFonts w:ascii="宋体" w:eastAsia="宋体" w:hAnsi="宋体"/>
                                </w:rPr>
                              </w:pPr>
                              <w:r w:rsidRPr="00A831F7">
                                <w:rPr>
                                  <w:rFonts w:ascii="宋体" w:eastAsia="宋体" w:hAnsi="宋体" w:hint="eastAsia"/>
                                </w:rPr>
                                <w:t>数学文化运用水平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箭头: 右 5"/>
                        <wps:cNvSpPr/>
                        <wps:spPr>
                          <a:xfrm>
                            <a:off x="1460215" y="159026"/>
                            <a:ext cx="543514" cy="181554"/>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箭头: 右 17"/>
                        <wps:cNvSpPr/>
                        <wps:spPr>
                          <a:xfrm>
                            <a:off x="1473239" y="591850"/>
                            <a:ext cx="514587" cy="199153"/>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2027584" y="127222"/>
                            <a:ext cx="636103" cy="261371"/>
                          </a:xfrm>
                          <a:prstGeom prst="rect">
                            <a:avLst/>
                          </a:prstGeom>
                        </wps:spPr>
                        <wps:style>
                          <a:lnRef idx="2">
                            <a:schemeClr val="dk1"/>
                          </a:lnRef>
                          <a:fillRef idx="1">
                            <a:schemeClr val="lt1"/>
                          </a:fillRef>
                          <a:effectRef idx="0">
                            <a:schemeClr val="dk1"/>
                          </a:effectRef>
                          <a:fontRef idx="minor">
                            <a:schemeClr val="dk1"/>
                          </a:fontRef>
                        </wps:style>
                        <wps:txbx>
                          <w:txbxContent>
                            <w:p w14:paraId="69BCA8B8" w14:textId="641AC81B" w:rsidR="00DE7EE9" w:rsidRPr="00A831F7" w:rsidRDefault="00DE7EE9" w:rsidP="00A831F7">
                              <w:pPr>
                                <w:rPr>
                                  <w:rFonts w:ascii="宋体" w:eastAsia="宋体" w:hAnsi="宋体"/>
                                </w:rPr>
                              </w:pPr>
                              <w:r w:rsidRPr="00A831F7">
                                <w:rPr>
                                  <w:rFonts w:ascii="宋体" w:eastAsia="宋体" w:hAnsi="宋体" w:hint="eastAsia"/>
                                </w:rPr>
                                <w:t>外在型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矩形 21"/>
                        <wps:cNvSpPr/>
                        <wps:spPr>
                          <a:xfrm>
                            <a:off x="2044419" y="591850"/>
                            <a:ext cx="635171" cy="270375"/>
                          </a:xfrm>
                          <a:prstGeom prst="rect">
                            <a:avLst/>
                          </a:prstGeom>
                        </wps:spPr>
                        <wps:style>
                          <a:lnRef idx="2">
                            <a:schemeClr val="dk1"/>
                          </a:lnRef>
                          <a:fillRef idx="1">
                            <a:schemeClr val="lt1"/>
                          </a:fillRef>
                          <a:effectRef idx="0">
                            <a:schemeClr val="dk1"/>
                          </a:effectRef>
                          <a:fontRef idx="minor">
                            <a:schemeClr val="dk1"/>
                          </a:fontRef>
                        </wps:style>
                        <wps:txbx>
                          <w:txbxContent>
                            <w:p w14:paraId="36DCAE5B" w14:textId="58B77F11" w:rsidR="00DE7EE9" w:rsidRPr="00A831F7" w:rsidRDefault="00DE7EE9" w:rsidP="00A831F7">
                              <w:pPr>
                                <w:rPr>
                                  <w:rFonts w:ascii="宋体" w:eastAsia="宋体" w:hAnsi="宋体"/>
                                  <w:kern w:val="0"/>
                                  <w:sz w:val="24"/>
                                  <w:szCs w:val="24"/>
                                </w:rPr>
                              </w:pPr>
                              <w:r w:rsidRPr="00A831F7">
                                <w:rPr>
                                  <w:rFonts w:ascii="宋体" w:eastAsia="宋体" w:hAnsi="宋体" w:cs="Times New Roman" w:hint="eastAsia"/>
                                  <w:szCs w:val="21"/>
                                </w:rPr>
                                <w:t>内在型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箭头: 右 24"/>
                        <wps:cNvSpPr/>
                        <wps:spPr>
                          <a:xfrm>
                            <a:off x="2719347" y="826934"/>
                            <a:ext cx="631450" cy="186491"/>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箭头: 右 25"/>
                        <wps:cNvSpPr/>
                        <wps:spPr>
                          <a:xfrm>
                            <a:off x="2719346" y="591851"/>
                            <a:ext cx="631450" cy="16326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矩形 26"/>
                        <wps:cNvSpPr/>
                        <wps:spPr>
                          <a:xfrm>
                            <a:off x="3395206" y="826934"/>
                            <a:ext cx="906449" cy="255960"/>
                          </a:xfrm>
                          <a:prstGeom prst="rect">
                            <a:avLst/>
                          </a:prstGeom>
                        </wps:spPr>
                        <wps:style>
                          <a:lnRef idx="2">
                            <a:schemeClr val="dk1"/>
                          </a:lnRef>
                          <a:fillRef idx="1">
                            <a:schemeClr val="lt1"/>
                          </a:fillRef>
                          <a:effectRef idx="0">
                            <a:schemeClr val="dk1"/>
                          </a:effectRef>
                          <a:fontRef idx="minor">
                            <a:schemeClr val="dk1"/>
                          </a:fontRef>
                        </wps:style>
                        <wps:txbx>
                          <w:txbxContent>
                            <w:p w14:paraId="20D8ECE6" w14:textId="7AE43C9A" w:rsidR="00DE7EE9" w:rsidRDefault="00DE7EE9" w:rsidP="00A831F7">
                              <w:pPr>
                                <w:rPr>
                                  <w:kern w:val="0"/>
                                  <w:sz w:val="24"/>
                                  <w:szCs w:val="24"/>
                                </w:rPr>
                              </w:pPr>
                              <w:r w:rsidRPr="00A831F7">
                                <w:rPr>
                                  <w:rFonts w:ascii="宋体" w:eastAsia="宋体" w:hAnsi="宋体" w:cs="Times New Roman" w:hint="eastAsia"/>
                                  <w:szCs w:val="21"/>
                                </w:rPr>
                                <w:t>不可分离</w:t>
                              </w:r>
                              <w:r>
                                <w:rPr>
                                  <w:rFonts w:ascii="等线" w:eastAsia="等线" w:hAnsi="等线" w:cs="Times New Roman" w:hint="eastAsia"/>
                                  <w:szCs w:val="21"/>
                                </w:rPr>
                                <w:t>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矩形 27"/>
                        <wps:cNvSpPr/>
                        <wps:spPr>
                          <a:xfrm>
                            <a:off x="3379305" y="524786"/>
                            <a:ext cx="787179" cy="266217"/>
                          </a:xfrm>
                          <a:prstGeom prst="rect">
                            <a:avLst/>
                          </a:prstGeom>
                        </wps:spPr>
                        <wps:style>
                          <a:lnRef idx="2">
                            <a:schemeClr val="dk1"/>
                          </a:lnRef>
                          <a:fillRef idx="1">
                            <a:schemeClr val="lt1"/>
                          </a:fillRef>
                          <a:effectRef idx="0">
                            <a:schemeClr val="dk1"/>
                          </a:effectRef>
                          <a:fontRef idx="minor">
                            <a:schemeClr val="dk1"/>
                          </a:fontRef>
                        </wps:style>
                        <wps:txbx>
                          <w:txbxContent>
                            <w:p w14:paraId="66037785" w14:textId="572C096F" w:rsidR="00DE7EE9" w:rsidRPr="00A831F7" w:rsidRDefault="00A831F7" w:rsidP="00A831F7">
                              <w:pPr>
                                <w:rPr>
                                  <w:rFonts w:ascii="宋体" w:eastAsia="宋体" w:hAnsi="宋体"/>
                                  <w:kern w:val="0"/>
                                  <w:sz w:val="24"/>
                                  <w:szCs w:val="24"/>
                                </w:rPr>
                              </w:pPr>
                              <w:r>
                                <w:rPr>
                                  <w:rFonts w:ascii="宋体" w:eastAsia="宋体" w:hAnsi="宋体" w:cs="Times New Roman" w:hint="eastAsia"/>
                                  <w:szCs w:val="21"/>
                                </w:rPr>
                                <w:t>可</w:t>
                              </w:r>
                              <w:r w:rsidR="00DE7EE9" w:rsidRPr="00A831F7">
                                <w:rPr>
                                  <w:rFonts w:ascii="宋体" w:eastAsia="宋体" w:hAnsi="宋体" w:cs="Times New Roman" w:hint="eastAsia"/>
                                  <w:szCs w:val="21"/>
                                </w:rPr>
                                <w:t>分离型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C492D66" id="画布 3" o:spid="_x0000_s1026" editas="canvas" style="position:absolute;left:0;text-align:left;margin-left:42.1pt;margin-top:9.3pt;width:364.4pt;height:89.65pt;z-index:-251642880;mso-width-relative:margin;mso-height-relative:margin" coordsize="46278,11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278;height:11385;visibility:visible;mso-wrap-style:square" filled="t">
                  <v:fill o:detectmouseclick="t"/>
                  <v:path o:connecttype="none"/>
                </v:shape>
                <v:rect id="矩形 4" o:spid="_x0000_s1028" style="position:absolute;left:1351;top:3329;width:12970;height:2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BOwwAAANoAAAAPAAAAZHJzL2Rvd25yZXYueG1sRI9Ba8JA&#10;FITvBf/D8oTe6sZS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aLVwTsMAAADaAAAADwAA&#10;AAAAAAAAAAAAAAAHAgAAZHJzL2Rvd25yZXYueG1sUEsFBgAAAAADAAMAtwAAAPcCAAAAAA==&#10;" fillcolor="white [3201]" strokecolor="black [3200]" strokeweight="1pt">
                  <v:textbox>
                    <w:txbxContent>
                      <w:p w14:paraId="5663FD2B" w14:textId="072B3073" w:rsidR="00DE7EE9" w:rsidRPr="00A831F7" w:rsidRDefault="00DE7EE9" w:rsidP="00A831F7">
                        <w:pPr>
                          <w:rPr>
                            <w:rFonts w:ascii="宋体" w:eastAsia="宋体" w:hAnsi="宋体"/>
                          </w:rPr>
                        </w:pPr>
                        <w:r w:rsidRPr="00A831F7">
                          <w:rPr>
                            <w:rFonts w:ascii="宋体" w:eastAsia="宋体" w:hAnsi="宋体" w:hint="eastAsia"/>
                          </w:rPr>
                          <w:t>数学文化运用水平</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5" o:spid="_x0000_s1029" type="#_x0000_t13" style="position:absolute;left:14602;top:1590;width:5435;height:1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" adj="17992" fillcolor="white [3212]" strokecolor="black [3213]" strokeweight="1pt"/>
                <v:shape id="箭头: 右 17" o:spid="_x0000_s1030" type="#_x0000_t13" style="position:absolute;left:14732;top:5918;width:5146;height:1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" adj="17420" fillcolor="white [3201]" strokecolor="black [3200]" strokeweight="1pt"/>
                <v:rect id="矩形 6" o:spid="_x0000_s1031" style="position:absolute;left:20275;top:1272;width:6361;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14:paraId="69BCA8B8" w14:textId="641AC81B" w:rsidR="00DE7EE9" w:rsidRPr="00A831F7" w:rsidRDefault="00DE7EE9" w:rsidP="00A831F7">
                        <w:pPr>
                          <w:rPr>
                            <w:rFonts w:ascii="宋体" w:eastAsia="宋体" w:hAnsi="宋体"/>
                          </w:rPr>
                        </w:pPr>
                        <w:r w:rsidRPr="00A831F7">
                          <w:rPr>
                            <w:rFonts w:ascii="宋体" w:eastAsia="宋体" w:hAnsi="宋体" w:hint="eastAsia"/>
                          </w:rPr>
                          <w:t>外在型</w:t>
                        </w:r>
                      </w:p>
                    </w:txbxContent>
                  </v:textbox>
                </v:rect>
                <v:rect id="矩形 21" o:spid="_x0000_s1032" style="position:absolute;left:20444;top:5918;width:6351;height:2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" fillcolor="white [3201]" strokecolor="black [3200]" strokeweight="1pt">
                  <v:textbox>
                    <w:txbxContent>
                      <w:p w14:paraId="36DCAE5B" w14:textId="58B77F11" w:rsidR="00DE7EE9" w:rsidRPr="00A831F7" w:rsidRDefault="00DE7EE9" w:rsidP="00A831F7">
                        <w:pPr>
                          <w:rPr>
                            <w:rFonts w:ascii="宋体" w:eastAsia="宋体" w:hAnsi="宋体"/>
                            <w:kern w:val="0"/>
                            <w:sz w:val="24"/>
                            <w:szCs w:val="24"/>
                          </w:rPr>
                        </w:pPr>
                        <w:r w:rsidRPr="00A831F7">
                          <w:rPr>
                            <w:rFonts w:ascii="宋体" w:eastAsia="宋体" w:hAnsi="宋体" w:cs="Times New Roman" w:hint="eastAsia"/>
                            <w:szCs w:val="21"/>
                          </w:rPr>
                          <w:t>内在型</w:t>
                        </w:r>
                      </w:p>
                    </w:txbxContent>
                  </v:textbox>
                </v:rect>
                <v:shape id="箭头: 右 24" o:spid="_x0000_s1033" type="#_x0000_t13" style="position:absolute;left:27193;top:8269;width:6314;height:1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" adj="18410" fillcolor="white [3201]" strokecolor="black [3200]" strokeweight="1pt"/>
                <v:shape id="箭头: 右 25" o:spid="_x0000_s1034" type="#_x0000_t13" style="position:absolute;left:27193;top:5918;width:6314;height:1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" adj="18808" fillcolor="white [3201]" strokecolor="black [3200]" strokeweight="1pt"/>
                <v:rect id="矩形 26" o:spid="_x0000_s1035" style="position:absolute;left:33952;top:8269;width:906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" fillcolor="white [3201]" strokecolor="black [3200]" strokeweight="1pt">
                  <v:textbox>
                    <w:txbxContent>
                      <w:p w14:paraId="20D8ECE6" w14:textId="7AE43C9A" w:rsidR="00DE7EE9" w:rsidRDefault="00DE7EE9" w:rsidP="00A831F7">
                        <w:pPr>
                          <w:rPr>
                            <w:kern w:val="0"/>
                            <w:sz w:val="24"/>
                            <w:szCs w:val="24"/>
                          </w:rPr>
                        </w:pPr>
                        <w:r w:rsidRPr="00A831F7">
                          <w:rPr>
                            <w:rFonts w:ascii="宋体" w:eastAsia="宋体" w:hAnsi="宋体" w:cs="Times New Roman" w:hint="eastAsia"/>
                            <w:szCs w:val="21"/>
                          </w:rPr>
                          <w:t>不可分离</w:t>
                        </w:r>
                        <w:r>
                          <w:rPr>
                            <w:rFonts w:ascii="等线" w:eastAsia="等线" w:hAnsi="等线" w:cs="Times New Roman" w:hint="eastAsia"/>
                            <w:szCs w:val="21"/>
                          </w:rPr>
                          <w:t>型</w:t>
                        </w:r>
                      </w:p>
                    </w:txbxContent>
                  </v:textbox>
                </v:rect>
                <v:rect id="矩形 27" o:spid="_x0000_s1036" style="position:absolute;left:33793;top:5247;width:7871;height:2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" fillcolor="white [3201]" strokecolor="black [3200]" strokeweight="1pt">
                  <v:textbox>
                    <w:txbxContent>
                      <w:p w14:paraId="66037785" w14:textId="572C096F" w:rsidR="00DE7EE9" w:rsidRPr="00A831F7" w:rsidRDefault="00A831F7" w:rsidP="00A831F7">
                        <w:pPr>
                          <w:rPr>
                            <w:rFonts w:ascii="宋体" w:eastAsia="宋体" w:hAnsi="宋体"/>
                            <w:kern w:val="0"/>
                            <w:sz w:val="24"/>
                            <w:szCs w:val="24"/>
                          </w:rPr>
                        </w:pPr>
                        <w:r>
                          <w:rPr>
                            <w:rFonts w:ascii="宋体" w:eastAsia="宋体" w:hAnsi="宋体" w:cs="Times New Roman" w:hint="eastAsia"/>
                            <w:szCs w:val="21"/>
                          </w:rPr>
                          <w:t>可</w:t>
                        </w:r>
                        <w:r w:rsidR="00DE7EE9" w:rsidRPr="00A831F7">
                          <w:rPr>
                            <w:rFonts w:ascii="宋体" w:eastAsia="宋体" w:hAnsi="宋体" w:cs="Times New Roman" w:hint="eastAsia"/>
                            <w:szCs w:val="21"/>
                          </w:rPr>
                          <w:t>分离型</w:t>
                        </w:r>
                      </w:p>
                    </w:txbxContent>
                  </v:textbox>
                </v:rect>
                <w10:wrap type="tight"/>
              </v:group>
            </w:pict>
          </mc:Fallback>
        </mc:AlternateContent>
      </w:r>
    </w:p>
    <w:p w14:paraId="65E034AA" w14:textId="5860F0D0" w:rsidR="00FE57EF" w:rsidRPr="00FE57EF" w:rsidRDefault="00FE57EF" w:rsidP="00FE57EF">
      <w:pPr>
        <w:spacing w:line="360" w:lineRule="auto"/>
        <w:ind w:firstLineChars="228" w:firstLine="547"/>
        <w:rPr>
          <w:rFonts w:ascii="宋体" w:eastAsia="宋体" w:hAnsi="宋体" w:cs="Times New Roman"/>
          <w:sz w:val="24"/>
          <w:szCs w:val="24"/>
        </w:rPr>
      </w:pPr>
      <w:r w:rsidRPr="00FE57EF">
        <w:rPr>
          <w:rFonts w:ascii="宋体" w:eastAsia="宋体" w:hAnsi="宋体" w:cs="Times New Roman" w:hint="eastAsia"/>
          <w:sz w:val="24"/>
          <w:szCs w:val="24"/>
        </w:rPr>
        <w:t>外在型是指仅仅介绍数学文化本身，不涉及数学知识，不需要运用数学知识解决问题。大部分出现在“生活中的数学”，“你知道了吗”等等。本单元并涉及</w:t>
      </w:r>
      <w:r w:rsidR="00DE7EE9">
        <w:rPr>
          <w:rFonts w:ascii="宋体" w:eastAsia="宋体" w:hAnsi="宋体" w:cs="Times New Roman" w:hint="eastAsia"/>
          <w:sz w:val="24"/>
          <w:szCs w:val="24"/>
        </w:rPr>
        <w:t>1处</w:t>
      </w:r>
      <w:r w:rsidRPr="00FE57EF">
        <w:rPr>
          <w:rFonts w:ascii="宋体" w:eastAsia="宋体" w:hAnsi="宋体" w:cs="Times New Roman" w:hint="eastAsia"/>
          <w:sz w:val="24"/>
          <w:szCs w:val="24"/>
        </w:rPr>
        <w:t>。</w:t>
      </w:r>
    </w:p>
    <w:p w14:paraId="1DE75F40" w14:textId="164FAFC9" w:rsidR="00500EA5" w:rsidRDefault="00BB1D90" w:rsidP="00FE57EF">
      <w:pPr>
        <w:spacing w:line="360" w:lineRule="auto"/>
        <w:ind w:firstLineChars="200" w:firstLine="420"/>
        <w:rPr>
          <w:rFonts w:ascii="宋体" w:eastAsia="宋体" w:hAnsi="宋体" w:cs="Times New Roman"/>
          <w:sz w:val="24"/>
          <w:szCs w:val="24"/>
        </w:rPr>
      </w:pPr>
      <w:r w:rsidRPr="00412977">
        <w:rPr>
          <w:noProof/>
        </w:rPr>
        <w:drawing>
          <wp:anchor distT="0" distB="0" distL="114300" distR="114300" simplePos="0" relativeHeight="251666432" behindDoc="1" locked="0" layoutInCell="1" allowOverlap="1" wp14:anchorId="054469F9" wp14:editId="5DD975C8">
            <wp:simplePos x="0" y="0"/>
            <wp:positionH relativeFrom="margin">
              <wp:posOffset>2469322</wp:posOffset>
            </wp:positionH>
            <wp:positionV relativeFrom="paragraph">
              <wp:posOffset>333430</wp:posOffset>
            </wp:positionV>
            <wp:extent cx="2849245" cy="1169670"/>
            <wp:effectExtent l="19050" t="19050" r="27305" b="11430"/>
            <wp:wrapTight wrapText="bothSides">
              <wp:wrapPolygon edited="0">
                <wp:start x="-144" y="-352"/>
                <wp:lineTo x="-144" y="21459"/>
                <wp:lineTo x="21663" y="21459"/>
                <wp:lineTo x="21663" y="-352"/>
                <wp:lineTo x="-144" y="-352"/>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49245" cy="11696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E57EF" w:rsidRPr="00FE57EF">
        <w:rPr>
          <w:rFonts w:ascii="宋体" w:eastAsia="宋体" w:hAnsi="宋体" w:cs="Times New Roman" w:hint="eastAsia"/>
          <w:sz w:val="24"/>
          <w:szCs w:val="24"/>
        </w:rPr>
        <w:t>可分离型是指数学文化用以掩饰数学问题，仅仅运用数学知识解决数学问题，文化与数学可以分离，如果去掉数学文化背景，也不会影响数学问题。</w:t>
      </w:r>
      <w:r w:rsidR="000F51C4">
        <w:rPr>
          <w:rFonts w:ascii="宋体" w:eastAsia="宋体" w:hAnsi="宋体" w:cs="Times New Roman" w:hint="eastAsia"/>
          <w:sz w:val="24"/>
          <w:szCs w:val="24"/>
        </w:rPr>
        <w:t>例如教材</w:t>
      </w:r>
      <w:r w:rsidR="00412977">
        <w:rPr>
          <w:rFonts w:ascii="宋体" w:eastAsia="宋体" w:hAnsi="宋体" w:cs="Times New Roman"/>
          <w:sz w:val="24"/>
          <w:szCs w:val="24"/>
        </w:rPr>
        <w:t>22</w:t>
      </w:r>
      <w:r w:rsidR="00412977">
        <w:rPr>
          <w:rFonts w:ascii="宋体" w:eastAsia="宋体" w:hAnsi="宋体" w:cs="Times New Roman" w:hint="eastAsia"/>
          <w:sz w:val="24"/>
          <w:szCs w:val="24"/>
        </w:rPr>
        <w:t>页自主练习第3题</w:t>
      </w:r>
    </w:p>
    <w:p w14:paraId="12B242FA" w14:textId="0450ADC0" w:rsidR="00F110D1" w:rsidRDefault="007628DE" w:rsidP="00A51FA3">
      <w:pPr>
        <w:spacing w:line="360" w:lineRule="auto"/>
        <w:ind w:firstLineChars="200" w:firstLine="480"/>
        <w:rPr>
          <w:rFonts w:ascii="宋体" w:eastAsia="宋体" w:hAnsi="宋体" w:cs="宋体"/>
          <w:sz w:val="24"/>
          <w:szCs w:val="24"/>
        </w:rPr>
      </w:pPr>
      <w:r w:rsidRPr="007628DE">
        <w:rPr>
          <w:rFonts w:ascii="宋体" w:eastAsia="宋体" w:hAnsi="宋体" w:cs="宋体" w:hint="eastAsia"/>
          <w:sz w:val="24"/>
          <w:szCs w:val="24"/>
        </w:rPr>
        <w:t>不可分离型是指数学文化内容成为数学问题的有机组成部分，运用数学知识解决具体的文化问题两者不可分离。</w:t>
      </w:r>
      <w:r w:rsidR="000F51C4">
        <w:rPr>
          <w:rFonts w:ascii="宋体" w:eastAsia="宋体" w:hAnsi="宋体" w:cs="宋体" w:hint="eastAsia"/>
          <w:sz w:val="24"/>
          <w:szCs w:val="24"/>
        </w:rPr>
        <w:t>例如教材</w:t>
      </w:r>
      <w:r w:rsidR="00412977">
        <w:rPr>
          <w:rFonts w:ascii="宋体" w:eastAsia="宋体" w:hAnsi="宋体" w:cs="宋体" w:hint="eastAsia"/>
          <w:sz w:val="24"/>
          <w:szCs w:val="24"/>
        </w:rPr>
        <w:t>1</w:t>
      </w:r>
      <w:r w:rsidR="00412977">
        <w:rPr>
          <w:rFonts w:ascii="宋体" w:eastAsia="宋体" w:hAnsi="宋体" w:cs="宋体"/>
          <w:sz w:val="24"/>
          <w:szCs w:val="24"/>
        </w:rPr>
        <w:t>7</w:t>
      </w:r>
      <w:r w:rsidR="00412977">
        <w:rPr>
          <w:rFonts w:ascii="宋体" w:eastAsia="宋体" w:hAnsi="宋体" w:cs="宋体" w:hint="eastAsia"/>
          <w:sz w:val="24"/>
          <w:szCs w:val="24"/>
        </w:rPr>
        <w:t>页自主练习第9题，</w:t>
      </w:r>
      <w:r w:rsidR="00412977">
        <w:rPr>
          <w:rFonts w:ascii="宋体" w:eastAsia="宋体" w:hAnsi="宋体" w:cs="宋体" w:hint="eastAsia"/>
          <w:sz w:val="24"/>
          <w:szCs w:val="24"/>
        </w:rPr>
        <w:lastRenderedPageBreak/>
        <w:t>2</w:t>
      </w:r>
      <w:r w:rsidR="00412977">
        <w:rPr>
          <w:rFonts w:ascii="宋体" w:eastAsia="宋体" w:hAnsi="宋体" w:cs="宋体"/>
          <w:sz w:val="24"/>
          <w:szCs w:val="24"/>
        </w:rPr>
        <w:t>3</w:t>
      </w:r>
      <w:r w:rsidR="00412977">
        <w:rPr>
          <w:rFonts w:ascii="宋体" w:eastAsia="宋体" w:hAnsi="宋体" w:cs="宋体" w:hint="eastAsia"/>
          <w:sz w:val="24"/>
          <w:szCs w:val="24"/>
        </w:rPr>
        <w:t>页第5题。</w:t>
      </w:r>
    </w:p>
    <w:p w14:paraId="221D11E3" w14:textId="294EFB87" w:rsidR="000F51C4" w:rsidRPr="00500EA5" w:rsidRDefault="00BB1D90" w:rsidP="00A51FA3">
      <w:pPr>
        <w:spacing w:line="360" w:lineRule="auto"/>
        <w:ind w:firstLineChars="200" w:firstLine="420"/>
        <w:rPr>
          <w:rFonts w:ascii="宋体" w:eastAsia="宋体" w:hAnsi="宋体" w:cs="宋体"/>
          <w:b/>
          <w:bCs/>
          <w:sz w:val="24"/>
          <w:szCs w:val="24"/>
        </w:rPr>
      </w:pPr>
      <w:r w:rsidRPr="000F51C4">
        <w:rPr>
          <w:noProof/>
        </w:rPr>
        <w:drawing>
          <wp:anchor distT="0" distB="0" distL="114300" distR="114300" simplePos="0" relativeHeight="251665408" behindDoc="1" locked="0" layoutInCell="1" allowOverlap="1" wp14:anchorId="43B97CD7" wp14:editId="7A886B3F">
            <wp:simplePos x="0" y="0"/>
            <wp:positionH relativeFrom="margin">
              <wp:posOffset>2215211</wp:posOffset>
            </wp:positionH>
            <wp:positionV relativeFrom="paragraph">
              <wp:posOffset>356705</wp:posOffset>
            </wp:positionV>
            <wp:extent cx="2915920" cy="1076325"/>
            <wp:effectExtent l="19050" t="19050" r="17780" b="28575"/>
            <wp:wrapTight wrapText="bothSides">
              <wp:wrapPolygon edited="0">
                <wp:start x="-141" y="-382"/>
                <wp:lineTo x="-141" y="21791"/>
                <wp:lineTo x="21591" y="21791"/>
                <wp:lineTo x="21591" y="-382"/>
                <wp:lineTo x="-141" y="-382"/>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15920" cy="10763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F51C4" w:rsidRPr="000F51C4">
        <w:rPr>
          <w:rFonts w:ascii="宋体" w:eastAsia="宋体" w:hAnsi="宋体" w:cs="宋体" w:hint="eastAsia"/>
          <w:color w:val="000000"/>
          <w:kern w:val="0"/>
          <w:sz w:val="24"/>
          <w:szCs w:val="24"/>
          <w:lang w:bidi="ar"/>
        </w:rPr>
        <w:t>这类</w:t>
      </w:r>
      <w:r w:rsidR="00343A0C">
        <w:rPr>
          <w:rFonts w:ascii="宋体" w:eastAsia="宋体" w:hAnsi="宋体" w:cs="宋体" w:hint="eastAsia"/>
          <w:color w:val="000000"/>
          <w:kern w:val="0"/>
          <w:sz w:val="24"/>
          <w:szCs w:val="24"/>
          <w:lang w:bidi="ar"/>
        </w:rPr>
        <w:t>内容</w:t>
      </w:r>
      <w:r w:rsidR="000F51C4" w:rsidRPr="000F51C4">
        <w:rPr>
          <w:rFonts w:ascii="宋体" w:eastAsia="宋体" w:hAnsi="宋体" w:cs="宋体" w:hint="eastAsia"/>
          <w:color w:val="000000"/>
          <w:kern w:val="0"/>
          <w:sz w:val="24"/>
          <w:szCs w:val="24"/>
          <w:lang w:bidi="ar"/>
        </w:rPr>
        <w:t>需要数学知识与数学</w:t>
      </w:r>
      <w:r w:rsidR="00412977">
        <w:rPr>
          <w:rFonts w:ascii="宋体" w:eastAsia="宋体" w:hAnsi="宋体" w:cs="宋体" w:hint="eastAsia"/>
          <w:color w:val="000000"/>
          <w:kern w:val="0"/>
          <w:sz w:val="24"/>
          <w:szCs w:val="24"/>
          <w:lang w:bidi="ar"/>
        </w:rPr>
        <w:t>算盘</w:t>
      </w:r>
      <w:r w:rsidR="000F51C4" w:rsidRPr="000F51C4">
        <w:rPr>
          <w:rFonts w:ascii="宋体" w:eastAsia="宋体" w:hAnsi="宋体" w:cs="宋体" w:hint="eastAsia"/>
          <w:color w:val="000000"/>
          <w:kern w:val="0"/>
          <w:sz w:val="24"/>
          <w:szCs w:val="24"/>
          <w:lang w:bidi="ar"/>
        </w:rPr>
        <w:t>文化的紧密结合，不能忽略文化单纯讲解数学知识， 会</w:t>
      </w:r>
      <w:r w:rsidR="00343A0C">
        <w:rPr>
          <w:rFonts w:ascii="宋体" w:eastAsia="宋体" w:hAnsi="宋体" w:cs="宋体" w:hint="eastAsia"/>
          <w:color w:val="000000"/>
          <w:kern w:val="0"/>
          <w:sz w:val="24"/>
          <w:szCs w:val="24"/>
          <w:lang w:bidi="ar"/>
        </w:rPr>
        <w:t>使</w:t>
      </w:r>
      <w:r w:rsidR="000F51C4" w:rsidRPr="000F51C4">
        <w:rPr>
          <w:rFonts w:ascii="宋体" w:eastAsia="宋体" w:hAnsi="宋体" w:cs="宋体" w:hint="eastAsia"/>
          <w:color w:val="000000"/>
          <w:kern w:val="0"/>
          <w:sz w:val="24"/>
          <w:szCs w:val="24"/>
          <w:lang w:bidi="ar"/>
        </w:rPr>
        <w:t>学生在没有情境设置中无法了解这类生活常识，</w:t>
      </w:r>
      <w:r w:rsidR="00343A0C">
        <w:rPr>
          <w:rFonts w:ascii="宋体" w:eastAsia="宋体" w:hAnsi="宋体" w:cs="宋体" w:hint="eastAsia"/>
          <w:color w:val="000000"/>
          <w:kern w:val="0"/>
          <w:sz w:val="24"/>
          <w:szCs w:val="24"/>
          <w:lang w:bidi="ar"/>
        </w:rPr>
        <w:t>从而</w:t>
      </w:r>
      <w:r w:rsidR="000F51C4" w:rsidRPr="000F51C4">
        <w:rPr>
          <w:rFonts w:ascii="宋体" w:eastAsia="宋体" w:hAnsi="宋体" w:cs="宋体" w:hint="eastAsia"/>
          <w:color w:val="000000"/>
          <w:kern w:val="0"/>
          <w:sz w:val="24"/>
          <w:szCs w:val="24"/>
          <w:lang w:bidi="ar"/>
        </w:rPr>
        <w:t>体现了数学与现实生活不可分离型的运用水平</w:t>
      </w:r>
      <w:r w:rsidR="00343A0C">
        <w:rPr>
          <w:rFonts w:ascii="宋体" w:eastAsia="宋体" w:hAnsi="宋体" w:cs="宋体" w:hint="eastAsia"/>
          <w:color w:val="000000"/>
          <w:kern w:val="0"/>
          <w:sz w:val="24"/>
          <w:szCs w:val="24"/>
          <w:lang w:bidi="ar"/>
        </w:rPr>
        <w:t>。</w:t>
      </w:r>
    </w:p>
    <w:p w14:paraId="742395F4" w14:textId="56142C0E" w:rsidR="00F110D1" w:rsidRPr="007628DE" w:rsidRDefault="00BB1D90" w:rsidP="007628DE">
      <w:pPr>
        <w:spacing w:line="360" w:lineRule="auto"/>
        <w:ind w:firstLineChars="228" w:firstLine="479"/>
        <w:rPr>
          <w:rFonts w:ascii="宋体" w:eastAsia="宋体" w:hAnsi="宋体" w:cs="宋体"/>
          <w:b/>
          <w:bCs/>
          <w:sz w:val="24"/>
          <w:szCs w:val="24"/>
        </w:rPr>
      </w:pPr>
      <w:r w:rsidRPr="00412977">
        <w:rPr>
          <w:noProof/>
        </w:rPr>
        <w:drawing>
          <wp:anchor distT="0" distB="0" distL="114300" distR="114300" simplePos="0" relativeHeight="251667456" behindDoc="1" locked="0" layoutInCell="1" allowOverlap="1" wp14:anchorId="0947F836" wp14:editId="5E8737D0">
            <wp:simplePos x="0" y="0"/>
            <wp:positionH relativeFrom="margin">
              <wp:posOffset>2215515</wp:posOffset>
            </wp:positionH>
            <wp:positionV relativeFrom="paragraph">
              <wp:posOffset>77470</wp:posOffset>
            </wp:positionV>
            <wp:extent cx="2915285" cy="953770"/>
            <wp:effectExtent l="19050" t="19050" r="18415" b="17780"/>
            <wp:wrapTight wrapText="bothSides">
              <wp:wrapPolygon edited="0">
                <wp:start x="-141" y="-431"/>
                <wp:lineTo x="-141" y="21571"/>
                <wp:lineTo x="21595" y="21571"/>
                <wp:lineTo x="21595" y="-431"/>
                <wp:lineTo x="-141" y="-431"/>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15285" cy="953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628DE" w:rsidRPr="007628DE">
        <w:rPr>
          <w:rFonts w:ascii="宋体" w:eastAsia="宋体" w:hAnsi="宋体" w:cs="宋体" w:hint="eastAsia"/>
          <w:color w:val="000000"/>
          <w:sz w:val="24"/>
          <w:szCs w:val="24"/>
        </w:rPr>
        <w:t>教材中较多的是属于可分离型，可见，教材虽然关注了数学文化与数学知识的关联。但为了进一步提高数学文化内容的运用水平，可充分挖掘与筛选更多的文化素材，以更加自然的方式融入到数学中,成为数学问题的有机组成部分，让学生真正体验到“数学本质上就是一种文化”。</w:t>
      </w:r>
    </w:p>
    <w:p w14:paraId="74B69D49" w14:textId="5ADFE55E" w:rsidR="00F110D1" w:rsidRPr="007628DE" w:rsidRDefault="007628DE" w:rsidP="007628DE">
      <w:pPr>
        <w:spacing w:line="360" w:lineRule="auto"/>
        <w:ind w:firstLineChars="228" w:firstLine="547"/>
        <w:rPr>
          <w:rFonts w:ascii="宋体" w:eastAsia="宋体" w:hAnsi="宋体" w:cs="宋体"/>
          <w:b/>
          <w:bCs/>
          <w:sz w:val="24"/>
          <w:szCs w:val="24"/>
        </w:rPr>
      </w:pPr>
      <w:r w:rsidRPr="007628DE">
        <w:rPr>
          <w:rFonts w:ascii="宋体" w:eastAsia="宋体" w:hAnsi="宋体" w:cs="Times New Roman" w:hint="eastAsia"/>
          <w:sz w:val="24"/>
          <w:szCs w:val="24"/>
        </w:rPr>
        <w:t>总之，本单元的教材中各种数学文化类型虽有不均衡，但功能是比较丰富的。我们要进一步提高数学文化内容的运用水平，充分挖掘教材中的文化素材，找到数学文化在教材中的功能。</w:t>
      </w:r>
    </w:p>
    <w:p w14:paraId="2BB229E6" w14:textId="2FCFD2CC" w:rsidR="00DB0C8D" w:rsidRDefault="00DB0C8D" w:rsidP="00A51FA3">
      <w:pPr>
        <w:spacing w:line="360" w:lineRule="auto"/>
        <w:ind w:firstLineChars="200" w:firstLine="482"/>
        <w:rPr>
          <w:rFonts w:ascii="宋体" w:eastAsia="宋体" w:hAnsi="宋体" w:cs="宋体"/>
          <w:b/>
          <w:bCs/>
          <w:sz w:val="24"/>
          <w:szCs w:val="24"/>
        </w:rPr>
      </w:pPr>
      <w:r>
        <w:rPr>
          <w:rFonts w:ascii="宋体" w:eastAsia="宋体" w:hAnsi="宋体" w:cs="宋体" w:hint="eastAsia"/>
          <w:b/>
          <w:bCs/>
          <w:sz w:val="24"/>
          <w:szCs w:val="24"/>
        </w:rPr>
        <w:t>三、数学文化</w:t>
      </w:r>
      <w:r w:rsidR="00115E41">
        <w:rPr>
          <w:rFonts w:ascii="宋体" w:eastAsia="宋体" w:hAnsi="宋体" w:cs="宋体" w:hint="eastAsia"/>
          <w:b/>
          <w:bCs/>
          <w:sz w:val="24"/>
          <w:szCs w:val="24"/>
        </w:rPr>
        <w:t>在数学教材中</w:t>
      </w:r>
      <w:r>
        <w:rPr>
          <w:rFonts w:ascii="宋体" w:eastAsia="宋体" w:hAnsi="宋体" w:cs="宋体" w:hint="eastAsia"/>
          <w:b/>
          <w:bCs/>
          <w:sz w:val="24"/>
          <w:szCs w:val="24"/>
        </w:rPr>
        <w:t>的功能</w:t>
      </w:r>
    </w:p>
    <w:p w14:paraId="41140029" w14:textId="7F1099E0" w:rsidR="00D456F4" w:rsidRDefault="00D456F4" w:rsidP="00A51FA3">
      <w:pPr>
        <w:spacing w:line="360" w:lineRule="auto"/>
        <w:ind w:firstLineChars="200" w:firstLine="480"/>
        <w:rPr>
          <w:rFonts w:ascii="宋体" w:eastAsia="宋体" w:hAnsi="宋体" w:cs="宋体"/>
          <w:sz w:val="24"/>
          <w:szCs w:val="24"/>
        </w:rPr>
      </w:pPr>
      <w:r w:rsidRPr="00D456F4">
        <w:rPr>
          <w:rFonts w:ascii="宋体" w:eastAsia="宋体" w:hAnsi="宋体" w:cs="宋体" w:hint="eastAsia"/>
          <w:sz w:val="24"/>
          <w:szCs w:val="24"/>
        </w:rPr>
        <w:t>（1）数学文化的教育功能</w:t>
      </w:r>
    </w:p>
    <w:p w14:paraId="3AEC0FCD" w14:textId="0DF2D44C" w:rsidR="00C06BE2" w:rsidRPr="00D456F4" w:rsidRDefault="00C06BE2" w:rsidP="00A51FA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任何一门学科都有它的教育功能，数学文化观下数学的教育功能除了教会学生掌握数学知识外，还通过数学文化对学生的非智力因素进行培养，这不同于理论灌输，更不是对知识贴标签，而是挖掘数学知识的思想内涵，将教育的内容渗透到知识的学习过程中，让学生受到数学文化的熏陶，从而提高学生的数学素养。</w:t>
      </w:r>
    </w:p>
    <w:p w14:paraId="5F342EAE" w14:textId="79384903" w:rsidR="007628DE" w:rsidRDefault="007628DE" w:rsidP="007628DE">
      <w:pPr>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t>数学文化中富含有教育意义的内容，其蕴含的理性精神</w:t>
      </w:r>
      <w:r w:rsidR="001A55CF">
        <w:rPr>
          <w:rFonts w:ascii="宋体" w:eastAsia="宋体" w:hAnsi="宋体" w:cs="宋体" w:hint="eastAsia"/>
          <w:sz w:val="24"/>
          <w:szCs w:val="24"/>
        </w:rPr>
        <w:t>能够激发学生研究探索的热情，帮助学生提高思维能力，养成理性思考、深入探索的良好习惯。</w:t>
      </w:r>
      <w:r>
        <w:rPr>
          <w:rFonts w:ascii="宋体" w:eastAsia="宋体" w:hAnsi="宋体" w:cs="宋体" w:hint="eastAsia"/>
          <w:sz w:val="24"/>
          <w:szCs w:val="24"/>
        </w:rPr>
        <w:t>人文精神能帮助学生养成正确的价值观</w:t>
      </w:r>
      <w:r w:rsidR="001A55CF">
        <w:rPr>
          <w:rFonts w:ascii="宋体" w:eastAsia="宋体" w:hAnsi="宋体" w:cs="宋体" w:hint="eastAsia"/>
          <w:sz w:val="24"/>
          <w:szCs w:val="24"/>
        </w:rPr>
        <w:t>、世界观</w:t>
      </w:r>
      <w:r>
        <w:rPr>
          <w:rFonts w:ascii="宋体" w:eastAsia="宋体" w:hAnsi="宋体" w:cs="宋体" w:hint="eastAsia"/>
          <w:sz w:val="24"/>
          <w:szCs w:val="24"/>
        </w:rPr>
        <w:t>，</w:t>
      </w:r>
      <w:r w:rsidR="001A55CF">
        <w:rPr>
          <w:rFonts w:ascii="宋体" w:eastAsia="宋体" w:hAnsi="宋体" w:cs="宋体" w:hint="eastAsia"/>
          <w:sz w:val="24"/>
          <w:szCs w:val="24"/>
        </w:rPr>
        <w:t>带来为人处世的启发</w:t>
      </w:r>
      <w:r>
        <w:rPr>
          <w:rFonts w:ascii="宋体" w:eastAsia="宋体" w:hAnsi="宋体" w:cs="宋体" w:hint="eastAsia"/>
          <w:sz w:val="24"/>
          <w:szCs w:val="24"/>
        </w:rPr>
        <w:t>。在《</w:t>
      </w:r>
      <w:bookmarkStart w:id="2" w:name="_Hlk33444424"/>
      <w:r w:rsidR="008E24E0">
        <w:rPr>
          <w:rFonts w:ascii="宋体" w:eastAsia="宋体" w:hAnsi="宋体" w:cs="宋体" w:hint="eastAsia"/>
          <w:sz w:val="24"/>
          <w:szCs w:val="24"/>
        </w:rPr>
        <w:t>万以内</w:t>
      </w:r>
      <w:r w:rsidR="00F94625">
        <w:rPr>
          <w:rFonts w:ascii="宋体" w:eastAsia="宋体" w:hAnsi="宋体" w:cs="宋体" w:hint="eastAsia"/>
          <w:sz w:val="24"/>
          <w:szCs w:val="24"/>
        </w:rPr>
        <w:t>数</w:t>
      </w:r>
      <w:r w:rsidR="008E24E0">
        <w:rPr>
          <w:rFonts w:ascii="宋体" w:eastAsia="宋体" w:hAnsi="宋体" w:cs="宋体" w:hint="eastAsia"/>
          <w:sz w:val="24"/>
          <w:szCs w:val="24"/>
        </w:rPr>
        <w:t>的认识</w:t>
      </w:r>
      <w:bookmarkEnd w:id="2"/>
      <w:r>
        <w:rPr>
          <w:rFonts w:ascii="宋体" w:eastAsia="宋体" w:hAnsi="宋体" w:cs="宋体" w:hint="eastAsia"/>
          <w:sz w:val="24"/>
          <w:szCs w:val="24"/>
        </w:rPr>
        <w:t>》这一单</w:t>
      </w:r>
      <w:r w:rsidR="00F94625">
        <w:rPr>
          <w:rFonts w:ascii="宋体" w:eastAsia="宋体" w:hAnsi="宋体" w:cs="宋体" w:hint="eastAsia"/>
          <w:sz w:val="24"/>
          <w:szCs w:val="24"/>
        </w:rPr>
        <w:t>元中</w:t>
      </w:r>
      <w:r>
        <w:rPr>
          <w:rFonts w:ascii="宋体" w:eastAsia="宋体" w:hAnsi="宋体" w:cs="宋体" w:hint="eastAsia"/>
          <w:sz w:val="24"/>
          <w:szCs w:val="24"/>
        </w:rPr>
        <w:t>，</w:t>
      </w:r>
      <w:r w:rsidR="00F94625">
        <w:rPr>
          <w:rFonts w:ascii="宋体" w:eastAsia="宋体" w:hAnsi="宋体" w:cs="宋体" w:hint="eastAsia"/>
          <w:sz w:val="24"/>
          <w:szCs w:val="24"/>
        </w:rPr>
        <w:t>学生不仅能够认识万以内数，会读会写会应用，</w:t>
      </w:r>
      <w:r>
        <w:rPr>
          <w:rFonts w:ascii="宋体" w:eastAsia="宋体" w:hAnsi="宋体" w:cs="宋体" w:hint="eastAsia"/>
          <w:sz w:val="24"/>
          <w:szCs w:val="24"/>
        </w:rPr>
        <w:t>还能够学到</w:t>
      </w:r>
      <w:r w:rsidR="00F94625">
        <w:rPr>
          <w:rFonts w:ascii="宋体" w:eastAsia="宋体" w:hAnsi="宋体" w:cs="宋体" w:hint="eastAsia"/>
          <w:sz w:val="24"/>
          <w:szCs w:val="24"/>
        </w:rPr>
        <w:t>数字</w:t>
      </w:r>
      <w:r>
        <w:rPr>
          <w:rFonts w:ascii="宋体" w:eastAsia="宋体" w:hAnsi="宋体" w:cs="宋体" w:hint="eastAsia"/>
          <w:sz w:val="24"/>
          <w:szCs w:val="24"/>
        </w:rPr>
        <w:t>的历史发展</w:t>
      </w:r>
      <w:r w:rsidR="00176212">
        <w:rPr>
          <w:rFonts w:ascii="宋体" w:eastAsia="宋体" w:hAnsi="宋体" w:cs="宋体" w:hint="eastAsia"/>
          <w:sz w:val="24"/>
          <w:szCs w:val="24"/>
        </w:rPr>
        <w:t>、进制规律</w:t>
      </w:r>
      <w:r>
        <w:rPr>
          <w:rFonts w:ascii="宋体" w:eastAsia="宋体" w:hAnsi="宋体" w:cs="宋体" w:hint="eastAsia"/>
          <w:sz w:val="24"/>
          <w:szCs w:val="24"/>
        </w:rPr>
        <w:t>、认识到</w:t>
      </w:r>
      <w:r w:rsidR="00F94625">
        <w:rPr>
          <w:rFonts w:ascii="宋体" w:eastAsia="宋体" w:hAnsi="宋体" w:cs="宋体" w:hint="eastAsia"/>
          <w:sz w:val="24"/>
          <w:szCs w:val="24"/>
        </w:rPr>
        <w:t>大数</w:t>
      </w:r>
      <w:r>
        <w:rPr>
          <w:rFonts w:ascii="宋体" w:eastAsia="宋体" w:hAnsi="宋体" w:cs="宋体" w:hint="eastAsia"/>
          <w:sz w:val="24"/>
          <w:szCs w:val="24"/>
        </w:rPr>
        <w:t>与</w:t>
      </w:r>
      <w:r w:rsidR="00F94625">
        <w:rPr>
          <w:rFonts w:ascii="宋体" w:eastAsia="宋体" w:hAnsi="宋体" w:cs="宋体" w:hint="eastAsia"/>
          <w:sz w:val="24"/>
          <w:szCs w:val="24"/>
        </w:rPr>
        <w:t>日常</w:t>
      </w:r>
      <w:r>
        <w:rPr>
          <w:rFonts w:ascii="宋体" w:eastAsia="宋体" w:hAnsi="宋体" w:cs="宋体" w:hint="eastAsia"/>
          <w:sz w:val="24"/>
          <w:szCs w:val="24"/>
        </w:rPr>
        <w:t>生活</w:t>
      </w:r>
      <w:r w:rsidR="00F94625">
        <w:rPr>
          <w:rFonts w:ascii="宋体" w:eastAsia="宋体" w:hAnsi="宋体" w:cs="宋体" w:hint="eastAsia"/>
          <w:sz w:val="24"/>
          <w:szCs w:val="24"/>
        </w:rPr>
        <w:t>、科学技术</w:t>
      </w:r>
      <w:r>
        <w:rPr>
          <w:rFonts w:ascii="宋体" w:eastAsia="宋体" w:hAnsi="宋体" w:cs="宋体" w:hint="eastAsia"/>
          <w:sz w:val="24"/>
          <w:szCs w:val="24"/>
        </w:rPr>
        <w:t>的</w:t>
      </w:r>
      <w:r w:rsidR="00F94625">
        <w:rPr>
          <w:rFonts w:ascii="宋体" w:eastAsia="宋体" w:hAnsi="宋体" w:cs="宋体" w:hint="eastAsia"/>
          <w:sz w:val="24"/>
          <w:szCs w:val="24"/>
        </w:rPr>
        <w:t>密切</w:t>
      </w:r>
      <w:r>
        <w:rPr>
          <w:rFonts w:ascii="宋体" w:eastAsia="宋体" w:hAnsi="宋体" w:cs="宋体" w:hint="eastAsia"/>
          <w:sz w:val="24"/>
          <w:szCs w:val="24"/>
        </w:rPr>
        <w:t>联系，学会</w:t>
      </w:r>
      <w:r w:rsidR="00F94625">
        <w:rPr>
          <w:rFonts w:ascii="宋体" w:eastAsia="宋体" w:hAnsi="宋体" w:cs="宋体" w:hint="eastAsia"/>
          <w:sz w:val="24"/>
          <w:szCs w:val="24"/>
        </w:rPr>
        <w:t>如何大数估计，取近似值</w:t>
      </w:r>
      <w:r>
        <w:rPr>
          <w:rFonts w:ascii="宋体" w:eastAsia="宋体" w:hAnsi="宋体" w:cs="宋体" w:hint="eastAsia"/>
          <w:sz w:val="24"/>
          <w:szCs w:val="24"/>
        </w:rPr>
        <w:t>等，还能欣赏到优秀的人文故事</w:t>
      </w:r>
      <w:r w:rsidR="00176212">
        <w:rPr>
          <w:rFonts w:ascii="宋体" w:eastAsia="宋体" w:hAnsi="宋体" w:cs="宋体" w:hint="eastAsia"/>
          <w:sz w:val="24"/>
          <w:szCs w:val="24"/>
        </w:rPr>
        <w:t>，了解世界各地的奇闻异事，</w:t>
      </w:r>
      <w:r>
        <w:rPr>
          <w:rFonts w:ascii="宋体" w:eastAsia="宋体" w:hAnsi="宋体" w:cs="宋体" w:hint="eastAsia"/>
          <w:sz w:val="24"/>
          <w:szCs w:val="24"/>
        </w:rPr>
        <w:t>所学的知识也更有立体感、层次感，不再是孤零零的数字与符号。</w:t>
      </w:r>
    </w:p>
    <w:p w14:paraId="008567B5" w14:textId="6341580F" w:rsidR="008502D4" w:rsidRDefault="008502D4" w:rsidP="008502D4">
      <w:pPr>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lastRenderedPageBreak/>
        <w:t>（</w:t>
      </w:r>
      <w:r w:rsidR="00CA3FFF">
        <w:rPr>
          <w:rFonts w:ascii="宋体" w:eastAsia="宋体" w:hAnsi="宋体" w:cs="宋体"/>
          <w:sz w:val="24"/>
          <w:szCs w:val="24"/>
        </w:rPr>
        <w:t>2</w:t>
      </w:r>
      <w:r>
        <w:rPr>
          <w:rFonts w:ascii="宋体" w:eastAsia="宋体" w:hAnsi="宋体" w:cs="宋体" w:hint="eastAsia"/>
          <w:sz w:val="24"/>
          <w:szCs w:val="24"/>
        </w:rPr>
        <w:t>）数学文化的美育功能</w:t>
      </w:r>
    </w:p>
    <w:p w14:paraId="2501F5C1" w14:textId="47BB49D8" w:rsidR="008502D4" w:rsidRDefault="008502D4" w:rsidP="007628DE">
      <w:pPr>
        <w:spacing w:line="360" w:lineRule="auto"/>
        <w:ind w:firstLineChars="200" w:firstLine="480"/>
        <w:jc w:val="left"/>
        <w:rPr>
          <w:rFonts w:ascii="宋体" w:eastAsia="宋体" w:hAnsi="宋体" w:cs="宋体"/>
          <w:sz w:val="24"/>
          <w:szCs w:val="24"/>
        </w:rPr>
      </w:pPr>
      <w:r>
        <w:rPr>
          <w:rFonts w:ascii="宋体" w:eastAsia="宋体" w:hAnsi="宋体" w:cs="宋体"/>
          <w:sz w:val="24"/>
          <w:szCs w:val="24"/>
        </w:rPr>
        <w:t xml:space="preserve"> </w:t>
      </w:r>
      <w:r w:rsidR="00CA3FFF">
        <w:rPr>
          <w:rFonts w:ascii="宋体" w:eastAsia="宋体" w:hAnsi="宋体" w:cs="宋体" w:hint="eastAsia"/>
          <w:sz w:val="24"/>
          <w:szCs w:val="24"/>
        </w:rPr>
        <w:t>数学不仅能够顾使人聪明，而且还能陶冶人的性情，使人高尚。</w:t>
      </w:r>
      <w:r>
        <w:rPr>
          <w:rFonts w:ascii="宋体" w:eastAsia="宋体" w:hAnsi="宋体" w:cs="宋体" w:hint="eastAsia"/>
          <w:sz w:val="24"/>
          <w:szCs w:val="24"/>
        </w:rPr>
        <w:t>哲学家罗素指出：“数学，如果正确的看，不但拥有真理，而且也拥有至高的美”。由于数学</w:t>
      </w:r>
      <w:r w:rsidR="00707FF8">
        <w:rPr>
          <w:rFonts w:ascii="宋体" w:eastAsia="宋体" w:hAnsi="宋体" w:cs="宋体" w:hint="eastAsia"/>
          <w:sz w:val="24"/>
          <w:szCs w:val="24"/>
        </w:rPr>
        <w:t>的</w:t>
      </w:r>
      <w:r>
        <w:rPr>
          <w:rFonts w:ascii="宋体" w:eastAsia="宋体" w:hAnsi="宋体" w:cs="宋体" w:hint="eastAsia"/>
          <w:sz w:val="24"/>
          <w:szCs w:val="24"/>
        </w:rPr>
        <w:t>独特美感，使学生在数学美学中，体会到数学的魅力不仅在于形式简洁、和谐优美，更在于</w:t>
      </w:r>
      <w:r w:rsidR="00707FF8">
        <w:rPr>
          <w:rFonts w:ascii="宋体" w:eastAsia="宋体" w:hAnsi="宋体" w:cs="宋体" w:hint="eastAsia"/>
          <w:sz w:val="24"/>
          <w:szCs w:val="24"/>
        </w:rPr>
        <w:t>严密</w:t>
      </w:r>
      <w:r>
        <w:rPr>
          <w:rFonts w:ascii="宋体" w:eastAsia="宋体" w:hAnsi="宋体" w:cs="宋体" w:hint="eastAsia"/>
          <w:sz w:val="24"/>
          <w:szCs w:val="24"/>
        </w:rPr>
        <w:t>的结构</w:t>
      </w:r>
      <w:r w:rsidR="00707FF8">
        <w:rPr>
          <w:rFonts w:ascii="宋体" w:eastAsia="宋体" w:hAnsi="宋体" w:cs="宋体" w:hint="eastAsia"/>
          <w:sz w:val="24"/>
          <w:szCs w:val="24"/>
        </w:rPr>
        <w:t>、严谨的逻辑推理。数学美学的强烈感染力，促使学生喜欢数学、研究数学，更激发了学生无尽的探索数学。</w:t>
      </w:r>
    </w:p>
    <w:p w14:paraId="770CBCDB" w14:textId="53DE9D94" w:rsidR="00CA3FFF" w:rsidRPr="008502D4" w:rsidRDefault="00CA3FFF" w:rsidP="007628DE">
      <w:pPr>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t>总之，数学文化是博大精深的，数学文化的功能也是包罗万象的，数学教学中要重视蕴含于数学之中的文化观念，弘扬数学的文化功能，全面提升学生的文化素养。</w:t>
      </w:r>
    </w:p>
    <w:p w14:paraId="638761AE" w14:textId="77777777" w:rsidR="007628DE" w:rsidRPr="007628DE" w:rsidRDefault="007628DE" w:rsidP="007628DE">
      <w:pPr>
        <w:adjustRightInd w:val="0"/>
        <w:snapToGrid w:val="0"/>
        <w:spacing w:line="360" w:lineRule="auto"/>
        <w:ind w:firstLineChars="200" w:firstLine="480"/>
        <w:rPr>
          <w:rFonts w:ascii="宋体" w:eastAsia="宋体" w:hAnsi="宋体" w:cs="宋体"/>
          <w:sz w:val="24"/>
          <w:szCs w:val="24"/>
        </w:rPr>
      </w:pPr>
      <w:r w:rsidRPr="007628DE">
        <w:rPr>
          <w:rFonts w:ascii="宋体" w:eastAsia="宋体" w:hAnsi="宋体" w:cs="宋体" w:hint="eastAsia"/>
          <w:sz w:val="24"/>
          <w:szCs w:val="24"/>
        </w:rPr>
        <w:t>参考文献：</w:t>
      </w:r>
    </w:p>
    <w:p w14:paraId="5182A53D" w14:textId="00070E52" w:rsidR="00F50E7D" w:rsidRDefault="007628DE" w:rsidP="007628DE">
      <w:pPr>
        <w:adjustRightInd w:val="0"/>
        <w:snapToGrid w:val="0"/>
        <w:spacing w:line="360" w:lineRule="auto"/>
        <w:ind w:firstLineChars="200" w:firstLine="480"/>
        <w:rPr>
          <w:rFonts w:ascii="宋体" w:eastAsia="宋体" w:hAnsi="宋体" w:cs="宋体"/>
          <w:sz w:val="24"/>
          <w:szCs w:val="24"/>
        </w:rPr>
      </w:pPr>
      <w:r w:rsidRPr="007628DE">
        <w:rPr>
          <w:rFonts w:ascii="宋体" w:eastAsia="宋体" w:hAnsi="宋体" w:cs="宋体" w:hint="eastAsia"/>
          <w:sz w:val="24"/>
          <w:szCs w:val="24"/>
        </w:rPr>
        <w:t>[1]</w:t>
      </w:r>
      <w:r w:rsidR="00F50E7D" w:rsidRPr="00F50E7D">
        <w:rPr>
          <w:rFonts w:ascii="宋体" w:eastAsia="宋体" w:hAnsi="宋体" w:cs="宋体" w:hint="eastAsia"/>
          <w:sz w:val="24"/>
          <w:szCs w:val="24"/>
        </w:rPr>
        <w:t>徐梦迪</w:t>
      </w:r>
      <w:r w:rsidR="00F50E7D">
        <w:rPr>
          <w:rFonts w:ascii="宋体" w:eastAsia="宋体" w:hAnsi="宋体" w:cs="宋体" w:hint="eastAsia"/>
          <w:sz w:val="24"/>
          <w:szCs w:val="24"/>
        </w:rPr>
        <w:t>.</w:t>
      </w:r>
      <w:r w:rsidR="00F50E7D" w:rsidRPr="00F50E7D">
        <w:rPr>
          <w:rFonts w:ascii="宋体" w:eastAsia="宋体" w:hAnsi="宋体" w:cs="宋体" w:hint="eastAsia"/>
          <w:sz w:val="24"/>
          <w:szCs w:val="24"/>
        </w:rPr>
        <w:t>单元备课：实现理想教育育人文化有效途径——以《万以内数的认识》为例</w:t>
      </w:r>
    </w:p>
    <w:p w14:paraId="35D1655C" w14:textId="3DB7D0AF" w:rsidR="007628DE" w:rsidRPr="007628DE" w:rsidRDefault="007628DE" w:rsidP="007628DE">
      <w:pPr>
        <w:spacing w:line="360" w:lineRule="auto"/>
        <w:ind w:firstLineChars="200" w:firstLine="480"/>
        <w:rPr>
          <w:rFonts w:ascii="宋体" w:eastAsia="宋体" w:hAnsi="宋体" w:cs="宋体"/>
          <w:sz w:val="24"/>
          <w:szCs w:val="24"/>
        </w:rPr>
      </w:pPr>
      <w:r w:rsidRPr="007628DE">
        <w:rPr>
          <w:rFonts w:ascii="宋体" w:eastAsia="宋体" w:hAnsi="宋体" w:cs="宋体" w:hint="eastAsia"/>
          <w:sz w:val="24"/>
          <w:szCs w:val="24"/>
        </w:rPr>
        <w:t>[</w:t>
      </w:r>
      <w:r w:rsidR="00BB2A17">
        <w:rPr>
          <w:rFonts w:ascii="宋体" w:eastAsia="宋体" w:hAnsi="宋体" w:cs="宋体"/>
          <w:sz w:val="24"/>
          <w:szCs w:val="24"/>
        </w:rPr>
        <w:t>2</w:t>
      </w:r>
      <w:r w:rsidRPr="007628DE">
        <w:rPr>
          <w:rFonts w:ascii="宋体" w:eastAsia="宋体" w:hAnsi="宋体" w:cs="宋体" w:hint="eastAsia"/>
          <w:sz w:val="24"/>
          <w:szCs w:val="24"/>
        </w:rPr>
        <w:t>]</w:t>
      </w:r>
      <w:r w:rsidR="00F50E7D">
        <w:rPr>
          <w:rFonts w:ascii="宋体" w:eastAsia="宋体" w:hAnsi="宋体" w:cs="宋体" w:hint="eastAsia"/>
          <w:color w:val="191919"/>
          <w:sz w:val="24"/>
          <w:szCs w:val="24"/>
          <w:shd w:val="clear" w:color="auto" w:fill="FFFFFF"/>
        </w:rPr>
        <w:t>夏永立</w:t>
      </w:r>
      <w:r w:rsidRPr="007628DE">
        <w:rPr>
          <w:rFonts w:ascii="宋体" w:eastAsia="宋体" w:hAnsi="宋体" w:cs="宋体" w:hint="eastAsia"/>
          <w:sz w:val="24"/>
          <w:szCs w:val="24"/>
        </w:rPr>
        <w:t>.</w:t>
      </w:r>
      <w:r w:rsidR="00F50E7D">
        <w:rPr>
          <w:rFonts w:ascii="宋体" w:eastAsia="宋体" w:hAnsi="宋体" w:cs="宋体" w:hint="eastAsia"/>
          <w:sz w:val="24"/>
          <w:szCs w:val="24"/>
        </w:rPr>
        <w:t>让优秀传统文化在数学课中</w:t>
      </w:r>
      <w:r w:rsidR="00BB2A17">
        <w:rPr>
          <w:rFonts w:ascii="宋体" w:eastAsia="宋体" w:hAnsi="宋体" w:cs="宋体" w:hint="eastAsia"/>
          <w:sz w:val="24"/>
          <w:szCs w:val="24"/>
        </w:rPr>
        <w:t>“复活”</w:t>
      </w:r>
      <w:r w:rsidRPr="007628DE">
        <w:rPr>
          <w:rFonts w:ascii="宋体" w:eastAsia="宋体" w:hAnsi="宋体" w:cs="宋体" w:hint="eastAsia"/>
          <w:sz w:val="24"/>
          <w:szCs w:val="24"/>
        </w:rPr>
        <w:t>——以“</w:t>
      </w:r>
      <w:r w:rsidR="00BB2A17">
        <w:rPr>
          <w:rFonts w:ascii="宋体" w:eastAsia="宋体" w:hAnsi="宋体" w:cs="宋体" w:hint="eastAsia"/>
          <w:sz w:val="24"/>
          <w:szCs w:val="24"/>
        </w:rPr>
        <w:t>万以内数的认识的练习</w:t>
      </w:r>
      <w:r w:rsidRPr="007628DE">
        <w:rPr>
          <w:rFonts w:ascii="宋体" w:eastAsia="宋体" w:hAnsi="宋体" w:cs="宋体" w:hint="eastAsia"/>
          <w:sz w:val="24"/>
          <w:szCs w:val="24"/>
        </w:rPr>
        <w:t>”</w:t>
      </w:r>
      <w:r w:rsidR="00BB2A17">
        <w:rPr>
          <w:rFonts w:ascii="宋体" w:eastAsia="宋体" w:hAnsi="宋体" w:cs="宋体" w:hint="eastAsia"/>
          <w:sz w:val="24"/>
          <w:szCs w:val="24"/>
        </w:rPr>
        <w:t>教学新尝试</w:t>
      </w:r>
    </w:p>
    <w:p w14:paraId="2353C2E5" w14:textId="6BD91A0D" w:rsidR="00A51FA3" w:rsidRDefault="007628DE" w:rsidP="00F50E7D">
      <w:pPr>
        <w:spacing w:line="360" w:lineRule="auto"/>
        <w:ind w:firstLineChars="200" w:firstLine="480"/>
        <w:rPr>
          <w:rFonts w:ascii="宋体" w:eastAsia="宋体" w:hAnsi="宋体" w:cs="宋体"/>
          <w:sz w:val="24"/>
          <w:szCs w:val="24"/>
        </w:rPr>
      </w:pPr>
      <w:r w:rsidRPr="007628DE">
        <w:rPr>
          <w:rFonts w:ascii="宋体" w:eastAsia="宋体" w:hAnsi="宋体" w:cs="宋体" w:hint="eastAsia"/>
          <w:sz w:val="24"/>
          <w:szCs w:val="24"/>
        </w:rPr>
        <w:t>[</w:t>
      </w:r>
      <w:r w:rsidR="00BB2A17">
        <w:rPr>
          <w:rFonts w:ascii="宋体" w:eastAsia="宋体" w:hAnsi="宋体" w:cs="宋体"/>
          <w:sz w:val="24"/>
          <w:szCs w:val="24"/>
        </w:rPr>
        <w:t>3</w:t>
      </w:r>
      <w:r w:rsidRPr="007628DE">
        <w:rPr>
          <w:rFonts w:ascii="宋体" w:eastAsia="宋体" w:hAnsi="宋体" w:cs="宋体" w:hint="eastAsia"/>
          <w:sz w:val="24"/>
          <w:szCs w:val="24"/>
        </w:rPr>
        <w:t>]</w:t>
      </w:r>
      <w:proofErr w:type="gramStart"/>
      <w:r w:rsidR="00F50E7D" w:rsidRPr="00F50E7D">
        <w:rPr>
          <w:rFonts w:ascii="宋体" w:eastAsia="宋体" w:hAnsi="宋体" w:cs="宋体" w:hint="eastAsia"/>
          <w:sz w:val="24"/>
          <w:szCs w:val="24"/>
        </w:rPr>
        <w:t>巴德霞</w:t>
      </w:r>
      <w:proofErr w:type="gramEnd"/>
      <w:r w:rsidRPr="007628DE">
        <w:rPr>
          <w:rFonts w:ascii="宋体" w:eastAsia="宋体" w:hAnsi="宋体" w:cs="宋体" w:hint="eastAsia"/>
          <w:sz w:val="24"/>
          <w:szCs w:val="24"/>
        </w:rPr>
        <w:t>.</w:t>
      </w:r>
      <w:r w:rsidR="00F50E7D" w:rsidRPr="00F50E7D">
        <w:rPr>
          <w:rFonts w:ascii="宋体" w:eastAsia="宋体" w:hAnsi="宋体" w:cs="宋体" w:hint="eastAsia"/>
          <w:sz w:val="24"/>
          <w:szCs w:val="24"/>
        </w:rPr>
        <w:t>小学数学课堂中渗透数学文化的教学实践</w:t>
      </w:r>
    </w:p>
    <w:p w14:paraId="1FC856F7" w14:textId="02C94FCD" w:rsidR="00BB2A17" w:rsidRPr="00BB2A17" w:rsidRDefault="00BB2A17" w:rsidP="00BB2A17">
      <w:pPr>
        <w:spacing w:line="360" w:lineRule="auto"/>
        <w:ind w:firstLineChars="200" w:firstLine="480"/>
        <w:rPr>
          <w:rFonts w:ascii="宋体" w:eastAsia="宋体" w:hAnsi="宋体" w:cs="宋体"/>
          <w:sz w:val="24"/>
          <w:szCs w:val="24"/>
          <w:lang w:bidi="zh-CN"/>
        </w:rPr>
      </w:pPr>
      <w:r w:rsidRPr="00BB2A17">
        <w:rPr>
          <w:rFonts w:ascii="宋体" w:eastAsia="宋体" w:hAnsi="宋体" w:cs="宋体" w:hint="eastAsia"/>
          <w:sz w:val="24"/>
          <w:szCs w:val="24"/>
        </w:rPr>
        <w:t>[</w:t>
      </w:r>
      <w:r>
        <w:rPr>
          <w:rFonts w:ascii="宋体" w:eastAsia="宋体" w:hAnsi="宋体" w:cs="宋体"/>
          <w:sz w:val="24"/>
          <w:szCs w:val="24"/>
        </w:rPr>
        <w:t>4</w:t>
      </w:r>
      <w:r w:rsidRPr="00BB2A17">
        <w:rPr>
          <w:rFonts w:ascii="宋体" w:eastAsia="宋体" w:hAnsi="宋体" w:cs="宋体" w:hint="eastAsia"/>
          <w:sz w:val="24"/>
          <w:szCs w:val="24"/>
        </w:rPr>
        <w:t>]</w:t>
      </w:r>
      <w:r>
        <w:rPr>
          <w:rFonts w:ascii="宋体" w:eastAsia="宋体" w:hAnsi="宋体" w:cs="宋体" w:hint="eastAsia"/>
          <w:sz w:val="24"/>
          <w:szCs w:val="24"/>
        </w:rPr>
        <w:t>胡余芳</w:t>
      </w:r>
      <w:r w:rsidRPr="00BB2A17">
        <w:rPr>
          <w:rFonts w:ascii="宋体" w:eastAsia="宋体" w:hAnsi="宋体" w:cs="宋体" w:hint="eastAsia"/>
          <w:sz w:val="24"/>
          <w:szCs w:val="24"/>
        </w:rPr>
        <w:t>.</w:t>
      </w:r>
      <w:r w:rsidRPr="00BB2A17">
        <w:rPr>
          <w:rFonts w:ascii="宋体" w:eastAsia="宋体" w:hAnsi="宋体" w:cs="宋体"/>
          <w:sz w:val="24"/>
          <w:szCs w:val="24"/>
          <w:lang w:bidi="zh-CN"/>
        </w:rPr>
        <w:t>回溯数学之源浸润数学文化——以“10000 以内数的认识”一课为例</w:t>
      </w:r>
    </w:p>
    <w:p w14:paraId="604863BF" w14:textId="6D5EA13F" w:rsidR="00BB2A17" w:rsidRDefault="00BB2A17" w:rsidP="002F082F">
      <w:pPr>
        <w:adjustRightInd w:val="0"/>
        <w:snapToGrid w:val="0"/>
        <w:spacing w:line="360" w:lineRule="auto"/>
        <w:ind w:firstLineChars="200" w:firstLine="480"/>
        <w:rPr>
          <w:rFonts w:ascii="宋体" w:eastAsia="宋体" w:hAnsi="宋体" w:cs="宋体"/>
          <w:sz w:val="24"/>
          <w:szCs w:val="24"/>
        </w:rPr>
      </w:pPr>
      <w:r w:rsidRPr="007628DE">
        <w:rPr>
          <w:rFonts w:ascii="宋体" w:eastAsia="宋体" w:hAnsi="宋体" w:cs="宋体" w:hint="eastAsia"/>
          <w:sz w:val="24"/>
          <w:szCs w:val="24"/>
        </w:rPr>
        <w:t>[</w:t>
      </w:r>
      <w:r w:rsidR="006C47A9">
        <w:rPr>
          <w:rFonts w:ascii="宋体" w:eastAsia="宋体" w:hAnsi="宋体" w:cs="宋体"/>
          <w:sz w:val="24"/>
          <w:szCs w:val="24"/>
        </w:rPr>
        <w:t>5</w:t>
      </w:r>
      <w:r w:rsidRPr="007628DE">
        <w:rPr>
          <w:rFonts w:ascii="宋体" w:eastAsia="宋体" w:hAnsi="宋体" w:cs="宋体" w:hint="eastAsia"/>
          <w:sz w:val="24"/>
          <w:szCs w:val="24"/>
        </w:rPr>
        <w:t>]</w:t>
      </w:r>
      <w:r w:rsidR="006C47A9">
        <w:rPr>
          <w:rFonts w:ascii="宋体" w:eastAsia="宋体" w:hAnsi="宋体" w:cs="宋体" w:hint="eastAsia"/>
          <w:sz w:val="24"/>
          <w:szCs w:val="24"/>
        </w:rPr>
        <w:t>荣继红.陈克东</w:t>
      </w:r>
      <w:r w:rsidRPr="007628DE">
        <w:rPr>
          <w:rFonts w:ascii="宋体" w:eastAsia="宋体" w:hAnsi="宋体" w:cs="宋体" w:hint="eastAsia"/>
          <w:sz w:val="24"/>
          <w:szCs w:val="24"/>
        </w:rPr>
        <w:t>.</w:t>
      </w:r>
      <w:r w:rsidR="006C47A9">
        <w:rPr>
          <w:rFonts w:ascii="宋体" w:eastAsia="宋体" w:hAnsi="宋体" w:cs="宋体" w:hint="eastAsia"/>
          <w:sz w:val="24"/>
          <w:szCs w:val="24"/>
        </w:rPr>
        <w:t>数学文化及其教育功能</w:t>
      </w:r>
    </w:p>
    <w:p w14:paraId="625CCD0B" w14:textId="32F2FDC0" w:rsidR="00445AB2" w:rsidRPr="00445AB2" w:rsidRDefault="00445AB2" w:rsidP="002F082F">
      <w:pPr>
        <w:adjustRightInd w:val="0"/>
        <w:snapToGrid w:val="0"/>
        <w:spacing w:line="360" w:lineRule="auto"/>
        <w:ind w:firstLineChars="200" w:firstLine="480"/>
        <w:rPr>
          <w:rFonts w:ascii="宋体" w:eastAsia="宋体" w:hAnsi="宋体" w:cs="宋体"/>
          <w:sz w:val="24"/>
          <w:szCs w:val="24"/>
        </w:rPr>
      </w:pPr>
      <w:r w:rsidRPr="00445AB2">
        <w:rPr>
          <w:rFonts w:ascii="宋体" w:eastAsia="宋体" w:hAnsi="宋体" w:cs="宋体" w:hint="eastAsia"/>
          <w:sz w:val="24"/>
          <w:szCs w:val="24"/>
        </w:rPr>
        <w:t>[</w:t>
      </w:r>
      <w:r>
        <w:rPr>
          <w:rFonts w:ascii="宋体" w:eastAsia="宋体" w:hAnsi="宋体" w:cs="宋体"/>
          <w:sz w:val="24"/>
          <w:szCs w:val="24"/>
        </w:rPr>
        <w:t>6</w:t>
      </w:r>
      <w:r w:rsidRPr="00445AB2">
        <w:rPr>
          <w:rFonts w:ascii="宋体" w:eastAsia="宋体" w:hAnsi="宋体" w:cs="宋体" w:hint="eastAsia"/>
          <w:sz w:val="24"/>
          <w:szCs w:val="24"/>
        </w:rPr>
        <w:t>]沈春辉 柳笛 汪晓勤，《文化视角下“中新美法”四国高中数学教材中 “简单几何体”的研究 》</w:t>
      </w:r>
    </w:p>
    <w:p w14:paraId="4F5FB473" w14:textId="77777777" w:rsidR="00C80F61" w:rsidRPr="005B08EC" w:rsidRDefault="00C80F61" w:rsidP="00C80F61">
      <w:pPr>
        <w:spacing w:line="360" w:lineRule="auto"/>
        <w:jc w:val="left"/>
        <w:rPr>
          <w:rFonts w:ascii="宋体" w:eastAsia="宋体" w:hAnsi="宋体" w:cs="Times New Roman"/>
          <w:sz w:val="24"/>
          <w:szCs w:val="24"/>
        </w:rPr>
      </w:pPr>
      <w:r>
        <w:rPr>
          <w:rFonts w:ascii="宋体" w:eastAsia="宋体" w:hAnsi="宋体" w:cs="Times New Roman" w:hint="eastAsia"/>
          <w:sz w:val="24"/>
          <w:szCs w:val="24"/>
        </w:rPr>
        <w:t xml:space="preserve">李绯 </w:t>
      </w:r>
      <w:r>
        <w:rPr>
          <w:rFonts w:ascii="宋体" w:eastAsia="宋体" w:hAnsi="宋体" w:cs="Times New Roman"/>
          <w:sz w:val="24"/>
          <w:szCs w:val="24"/>
        </w:rPr>
        <w:t xml:space="preserve">  </w:t>
      </w:r>
      <w:r>
        <w:rPr>
          <w:rFonts w:ascii="宋体" w:eastAsia="宋体" w:hAnsi="宋体" w:cs="Times New Roman" w:hint="eastAsia"/>
          <w:sz w:val="24"/>
          <w:szCs w:val="24"/>
        </w:rPr>
        <w:t>青岛市即墨区德</w:t>
      </w:r>
      <w:proofErr w:type="gramStart"/>
      <w:r>
        <w:rPr>
          <w:rFonts w:ascii="宋体" w:eastAsia="宋体" w:hAnsi="宋体" w:cs="Times New Roman" w:hint="eastAsia"/>
          <w:sz w:val="24"/>
          <w:szCs w:val="24"/>
        </w:rPr>
        <w:t>馨小学</w:t>
      </w:r>
      <w:proofErr w:type="gramEnd"/>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Pr>
          <w:rFonts w:ascii="宋体" w:eastAsia="宋体" w:hAnsi="宋体" w:cs="Times New Roman" w:hint="eastAsia"/>
          <w:sz w:val="24"/>
          <w:szCs w:val="24"/>
        </w:rPr>
        <w:t>硕士研究生</w:t>
      </w:r>
      <w:r>
        <w:rPr>
          <w:rFonts w:ascii="宋体" w:eastAsia="宋体" w:hAnsi="宋体" w:cs="Times New Roman"/>
          <w:sz w:val="24"/>
          <w:szCs w:val="24"/>
        </w:rPr>
        <w:t xml:space="preserve"> </w:t>
      </w:r>
      <w:r>
        <w:rPr>
          <w:rFonts w:ascii="宋体" w:eastAsia="宋体" w:hAnsi="宋体" w:cs="Times New Roman" w:hint="eastAsia"/>
          <w:sz w:val="24"/>
          <w:szCs w:val="24"/>
        </w:rPr>
        <w:t>电子邮箱：</w:t>
      </w:r>
      <w:hyperlink r:id="rId23" w:history="1">
        <w:r w:rsidRPr="000406BE">
          <w:rPr>
            <w:rStyle w:val="a7"/>
            <w:rFonts w:ascii="宋体" w:eastAsia="宋体" w:hAnsi="宋体" w:cs="Times New Roman" w:hint="eastAsia"/>
            <w:sz w:val="24"/>
            <w:szCs w:val="24"/>
          </w:rPr>
          <w:t>1</w:t>
        </w:r>
        <w:r w:rsidRPr="000406BE">
          <w:rPr>
            <w:rStyle w:val="a7"/>
            <w:rFonts w:ascii="宋体" w:eastAsia="宋体" w:hAnsi="宋体" w:cs="Times New Roman"/>
            <w:sz w:val="24"/>
            <w:szCs w:val="24"/>
          </w:rPr>
          <w:t>23124325@qq.com</w:t>
        </w:r>
      </w:hyperlink>
      <w:r>
        <w:rPr>
          <w:rFonts w:ascii="宋体" w:eastAsia="宋体" w:hAnsi="宋体" w:cs="Times New Roman"/>
          <w:sz w:val="24"/>
          <w:szCs w:val="24"/>
        </w:rPr>
        <w:t xml:space="preserve">    </w:t>
      </w:r>
      <w:r>
        <w:rPr>
          <w:rFonts w:ascii="宋体" w:eastAsia="宋体" w:hAnsi="宋体" w:cs="Times New Roman" w:hint="eastAsia"/>
          <w:sz w:val="24"/>
          <w:szCs w:val="24"/>
        </w:rPr>
        <w:t>电话：1</w:t>
      </w:r>
      <w:r>
        <w:rPr>
          <w:rFonts w:ascii="宋体" w:eastAsia="宋体" w:hAnsi="宋体" w:cs="Times New Roman"/>
          <w:sz w:val="24"/>
          <w:szCs w:val="24"/>
        </w:rPr>
        <w:t xml:space="preserve">5866802193   </w:t>
      </w:r>
      <w:r>
        <w:rPr>
          <w:rFonts w:ascii="宋体" w:eastAsia="宋体" w:hAnsi="宋体" w:cs="Times New Roman" w:hint="eastAsia"/>
          <w:sz w:val="24"/>
          <w:szCs w:val="24"/>
        </w:rPr>
        <w:t>地址：山东省青岛市即墨区文峰路8</w:t>
      </w:r>
      <w:r>
        <w:rPr>
          <w:rFonts w:ascii="宋体" w:eastAsia="宋体" w:hAnsi="宋体" w:cs="Times New Roman"/>
          <w:sz w:val="24"/>
          <w:szCs w:val="24"/>
        </w:rPr>
        <w:t>88</w:t>
      </w:r>
      <w:r>
        <w:rPr>
          <w:rFonts w:ascii="宋体" w:eastAsia="宋体" w:hAnsi="宋体" w:cs="Times New Roman" w:hint="eastAsia"/>
          <w:sz w:val="24"/>
          <w:szCs w:val="24"/>
        </w:rPr>
        <w:t>号</w:t>
      </w:r>
    </w:p>
    <w:p w14:paraId="259A7533" w14:textId="77777777" w:rsidR="00C80F61" w:rsidRPr="005B08EC" w:rsidRDefault="00C80F61" w:rsidP="00C80F61">
      <w:pPr>
        <w:spacing w:line="360" w:lineRule="auto"/>
        <w:ind w:firstLineChars="200" w:firstLine="480"/>
        <w:jc w:val="left"/>
        <w:rPr>
          <w:rFonts w:ascii="宋体" w:eastAsia="宋体" w:hAnsi="宋体" w:cs="Times New Roman"/>
          <w:sz w:val="24"/>
          <w:szCs w:val="24"/>
        </w:rPr>
      </w:pPr>
    </w:p>
    <w:p w14:paraId="36332234" w14:textId="77777777" w:rsidR="00C80F61" w:rsidRPr="00C80F61" w:rsidRDefault="00C80F61" w:rsidP="002F082F">
      <w:pPr>
        <w:adjustRightInd w:val="0"/>
        <w:snapToGrid w:val="0"/>
        <w:spacing w:line="360" w:lineRule="auto"/>
        <w:ind w:firstLineChars="200" w:firstLine="420"/>
      </w:pPr>
    </w:p>
    <w:sectPr w:rsidR="00C80F61" w:rsidRPr="00C80F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1D72E6" w14:textId="77777777" w:rsidR="0032127E" w:rsidRDefault="0032127E" w:rsidP="00A04C3C">
      <w:r>
        <w:separator/>
      </w:r>
    </w:p>
  </w:endnote>
  <w:endnote w:type="continuationSeparator" w:id="0">
    <w:p w14:paraId="7C813009" w14:textId="77777777" w:rsidR="0032127E" w:rsidRDefault="0032127E" w:rsidP="00A04C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39210F" w14:textId="77777777" w:rsidR="0032127E" w:rsidRDefault="0032127E" w:rsidP="00A04C3C">
      <w:r>
        <w:separator/>
      </w:r>
    </w:p>
  </w:footnote>
  <w:footnote w:type="continuationSeparator" w:id="0">
    <w:p w14:paraId="1F48C02A" w14:textId="77777777" w:rsidR="0032127E" w:rsidRDefault="0032127E" w:rsidP="00A04C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A75209C"/>
    <w:multiLevelType w:val="singleLevel"/>
    <w:tmpl w:val="8A75209C"/>
    <w:lvl w:ilvl="0">
      <w:start w:val="4"/>
      <w:numFmt w:val="decimal"/>
      <w:lvlText w:val="%1."/>
      <w:lvlJc w:val="left"/>
      <w:pPr>
        <w:tabs>
          <w:tab w:val="num"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892"/>
    <w:rsid w:val="00025C6B"/>
    <w:rsid w:val="0005257D"/>
    <w:rsid w:val="00073640"/>
    <w:rsid w:val="00080B70"/>
    <w:rsid w:val="000D1EBE"/>
    <w:rsid w:val="000D6B6A"/>
    <w:rsid w:val="000F51C4"/>
    <w:rsid w:val="00115E41"/>
    <w:rsid w:val="00116857"/>
    <w:rsid w:val="00121270"/>
    <w:rsid w:val="001221C8"/>
    <w:rsid w:val="00137D89"/>
    <w:rsid w:val="00165476"/>
    <w:rsid w:val="00176019"/>
    <w:rsid w:val="00176212"/>
    <w:rsid w:val="001A55CF"/>
    <w:rsid w:val="001F57AB"/>
    <w:rsid w:val="00255A3E"/>
    <w:rsid w:val="002A5011"/>
    <w:rsid w:val="002A71E4"/>
    <w:rsid w:val="002B07B5"/>
    <w:rsid w:val="002B6289"/>
    <w:rsid w:val="002F082F"/>
    <w:rsid w:val="0032127E"/>
    <w:rsid w:val="00321A48"/>
    <w:rsid w:val="00343A0C"/>
    <w:rsid w:val="003873DD"/>
    <w:rsid w:val="003C2698"/>
    <w:rsid w:val="003C61FA"/>
    <w:rsid w:val="003D15D5"/>
    <w:rsid w:val="00412977"/>
    <w:rsid w:val="004136A9"/>
    <w:rsid w:val="0042295B"/>
    <w:rsid w:val="00422EF3"/>
    <w:rsid w:val="00424111"/>
    <w:rsid w:val="00445AB2"/>
    <w:rsid w:val="0048534B"/>
    <w:rsid w:val="004D3A03"/>
    <w:rsid w:val="004F78C1"/>
    <w:rsid w:val="00500EA5"/>
    <w:rsid w:val="005206B9"/>
    <w:rsid w:val="00525008"/>
    <w:rsid w:val="00541597"/>
    <w:rsid w:val="00541922"/>
    <w:rsid w:val="005419DD"/>
    <w:rsid w:val="00581DAC"/>
    <w:rsid w:val="005874FC"/>
    <w:rsid w:val="005A5668"/>
    <w:rsid w:val="005D0AC8"/>
    <w:rsid w:val="005E6A2C"/>
    <w:rsid w:val="00603B44"/>
    <w:rsid w:val="006578A2"/>
    <w:rsid w:val="0067394E"/>
    <w:rsid w:val="00683F00"/>
    <w:rsid w:val="00695EF2"/>
    <w:rsid w:val="006B04AF"/>
    <w:rsid w:val="006B0BEF"/>
    <w:rsid w:val="006C47A9"/>
    <w:rsid w:val="006C6BEE"/>
    <w:rsid w:val="006D3210"/>
    <w:rsid w:val="006D6D56"/>
    <w:rsid w:val="00704C0B"/>
    <w:rsid w:val="007056E9"/>
    <w:rsid w:val="00707FF8"/>
    <w:rsid w:val="007231DB"/>
    <w:rsid w:val="00755952"/>
    <w:rsid w:val="007628DE"/>
    <w:rsid w:val="00791CE5"/>
    <w:rsid w:val="00810155"/>
    <w:rsid w:val="00831FE3"/>
    <w:rsid w:val="008502D4"/>
    <w:rsid w:val="0086131A"/>
    <w:rsid w:val="00870B22"/>
    <w:rsid w:val="008A408F"/>
    <w:rsid w:val="008C1162"/>
    <w:rsid w:val="008C1CB9"/>
    <w:rsid w:val="008D0820"/>
    <w:rsid w:val="008E24E0"/>
    <w:rsid w:val="009144C7"/>
    <w:rsid w:val="00926AA8"/>
    <w:rsid w:val="00964542"/>
    <w:rsid w:val="00996B41"/>
    <w:rsid w:val="009977B4"/>
    <w:rsid w:val="009D24BA"/>
    <w:rsid w:val="00A04C3C"/>
    <w:rsid w:val="00A51FA3"/>
    <w:rsid w:val="00A523AC"/>
    <w:rsid w:val="00A831F7"/>
    <w:rsid w:val="00AB5E72"/>
    <w:rsid w:val="00AE442B"/>
    <w:rsid w:val="00AF6443"/>
    <w:rsid w:val="00B04471"/>
    <w:rsid w:val="00B41BE0"/>
    <w:rsid w:val="00B62DA4"/>
    <w:rsid w:val="00B96435"/>
    <w:rsid w:val="00B96888"/>
    <w:rsid w:val="00BB1D90"/>
    <w:rsid w:val="00BB2A17"/>
    <w:rsid w:val="00BB3909"/>
    <w:rsid w:val="00BC5091"/>
    <w:rsid w:val="00BD48A4"/>
    <w:rsid w:val="00BE5814"/>
    <w:rsid w:val="00BF657D"/>
    <w:rsid w:val="00C06BE2"/>
    <w:rsid w:val="00C23BAA"/>
    <w:rsid w:val="00C44F0E"/>
    <w:rsid w:val="00C7015A"/>
    <w:rsid w:val="00C80F61"/>
    <w:rsid w:val="00C92821"/>
    <w:rsid w:val="00CA3FFF"/>
    <w:rsid w:val="00CD5784"/>
    <w:rsid w:val="00CE1F32"/>
    <w:rsid w:val="00D01653"/>
    <w:rsid w:val="00D154AE"/>
    <w:rsid w:val="00D31DF8"/>
    <w:rsid w:val="00D456F4"/>
    <w:rsid w:val="00DB0C8D"/>
    <w:rsid w:val="00DC5EE9"/>
    <w:rsid w:val="00DD4892"/>
    <w:rsid w:val="00DE7EE9"/>
    <w:rsid w:val="00DF04BB"/>
    <w:rsid w:val="00E0131E"/>
    <w:rsid w:val="00E21434"/>
    <w:rsid w:val="00E22CB5"/>
    <w:rsid w:val="00E416E3"/>
    <w:rsid w:val="00E41ED3"/>
    <w:rsid w:val="00E8488F"/>
    <w:rsid w:val="00E97B4A"/>
    <w:rsid w:val="00EA53ED"/>
    <w:rsid w:val="00EB4ECD"/>
    <w:rsid w:val="00F04AA4"/>
    <w:rsid w:val="00F110D1"/>
    <w:rsid w:val="00F12E53"/>
    <w:rsid w:val="00F32641"/>
    <w:rsid w:val="00F50E7D"/>
    <w:rsid w:val="00F56A36"/>
    <w:rsid w:val="00F62BD7"/>
    <w:rsid w:val="00F94625"/>
    <w:rsid w:val="00F968A2"/>
    <w:rsid w:val="00FD1468"/>
    <w:rsid w:val="00FD6DD4"/>
    <w:rsid w:val="00FE57EF"/>
    <w:rsid w:val="00FF35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C4F6B2"/>
  <w15:chartTrackingRefBased/>
  <w15:docId w15:val="{560331FA-54EE-42B3-8A8F-2F8CB2B6E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4C3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4C3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04C3C"/>
    <w:rPr>
      <w:sz w:val="18"/>
      <w:szCs w:val="18"/>
    </w:rPr>
  </w:style>
  <w:style w:type="paragraph" w:styleId="a5">
    <w:name w:val="footer"/>
    <w:basedOn w:val="a"/>
    <w:link w:val="a6"/>
    <w:uiPriority w:val="99"/>
    <w:unhideWhenUsed/>
    <w:rsid w:val="00A04C3C"/>
    <w:pPr>
      <w:tabs>
        <w:tab w:val="center" w:pos="4153"/>
        <w:tab w:val="right" w:pos="8306"/>
      </w:tabs>
      <w:snapToGrid w:val="0"/>
      <w:jc w:val="left"/>
    </w:pPr>
    <w:rPr>
      <w:sz w:val="18"/>
      <w:szCs w:val="18"/>
    </w:rPr>
  </w:style>
  <w:style w:type="character" w:customStyle="1" w:styleId="a6">
    <w:name w:val="页脚 字符"/>
    <w:basedOn w:val="a0"/>
    <w:link w:val="a5"/>
    <w:uiPriority w:val="99"/>
    <w:rsid w:val="00A04C3C"/>
    <w:rPr>
      <w:sz w:val="18"/>
      <w:szCs w:val="18"/>
    </w:rPr>
  </w:style>
  <w:style w:type="character" w:styleId="a7">
    <w:name w:val="Hyperlink"/>
    <w:basedOn w:val="a0"/>
    <w:uiPriority w:val="99"/>
    <w:unhideWhenUsed/>
    <w:rsid w:val="002B07B5"/>
    <w:rPr>
      <w:color w:val="0563C1" w:themeColor="hyperlink"/>
      <w:u w:val="single"/>
    </w:rPr>
  </w:style>
  <w:style w:type="character" w:styleId="a8">
    <w:name w:val="Unresolved Mention"/>
    <w:basedOn w:val="a0"/>
    <w:uiPriority w:val="99"/>
    <w:semiHidden/>
    <w:unhideWhenUsed/>
    <w:rsid w:val="002B07B5"/>
    <w:rPr>
      <w:color w:val="605E5C"/>
      <w:shd w:val="clear" w:color="auto" w:fill="E1DFDD"/>
    </w:rPr>
  </w:style>
  <w:style w:type="paragraph" w:styleId="a9">
    <w:name w:val="Title"/>
    <w:basedOn w:val="a"/>
    <w:next w:val="a"/>
    <w:link w:val="aa"/>
    <w:uiPriority w:val="10"/>
    <w:qFormat/>
    <w:rsid w:val="00BB2A17"/>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BB2A17"/>
    <w:rPr>
      <w:rFonts w:asciiTheme="majorHAnsi" w:eastAsiaTheme="majorEastAsia" w:hAnsiTheme="majorHAnsi" w:cstheme="majorBidi"/>
      <w:b/>
      <w:bCs/>
      <w:sz w:val="32"/>
      <w:szCs w:val="32"/>
    </w:rPr>
  </w:style>
  <w:style w:type="paragraph" w:styleId="ab">
    <w:name w:val="Normal (Web)"/>
    <w:basedOn w:val="a"/>
    <w:uiPriority w:val="99"/>
    <w:semiHidden/>
    <w:unhideWhenUsed/>
    <w:rsid w:val="00B62DA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5040023">
      <w:bodyDiv w:val="1"/>
      <w:marLeft w:val="0"/>
      <w:marRight w:val="0"/>
      <w:marTop w:val="0"/>
      <w:marBottom w:val="0"/>
      <w:divBdr>
        <w:top w:val="none" w:sz="0" w:space="0" w:color="auto"/>
        <w:left w:val="none" w:sz="0" w:space="0" w:color="auto"/>
        <w:bottom w:val="none" w:sz="0" w:space="0" w:color="auto"/>
        <w:right w:val="none" w:sz="0" w:space="0" w:color="auto"/>
      </w:divBdr>
      <w:divsChild>
        <w:div w:id="2067336240">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945774196">
      <w:bodyDiv w:val="1"/>
      <w:marLeft w:val="0"/>
      <w:marRight w:val="0"/>
      <w:marTop w:val="0"/>
      <w:marBottom w:val="0"/>
      <w:divBdr>
        <w:top w:val="none" w:sz="0" w:space="0" w:color="auto"/>
        <w:left w:val="none" w:sz="0" w:space="0" w:color="auto"/>
        <w:bottom w:val="none" w:sz="0" w:space="0" w:color="auto"/>
        <w:right w:val="none" w:sz="0" w:space="0" w:color="auto"/>
      </w:divBdr>
    </w:div>
    <w:div w:id="159220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baike.baidu.com/item/%E6%B0%B4%E5%8A%9B%E5%8F%91%E7%94%B5"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mailto:123124325@qq.com" TargetMode="Externa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7</Pages>
  <Words>713</Words>
  <Characters>4065</Characters>
  <Application>Microsoft Office Word</Application>
  <DocSecurity>0</DocSecurity>
  <Lines>33</Lines>
  <Paragraphs>9</Paragraphs>
  <ScaleCrop>false</ScaleCrop>
  <Company/>
  <LinksUpToDate>false</LinksUpToDate>
  <CharactersWithSpaces>4769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IVY</dc:creator>
  <cp:keywords/>
  <dc:description/>
  <cp:lastModifiedBy>IVY</cp:lastModifiedBy>
  <cp:revision>52</cp:revision>
  <dcterms:created xsi:type="dcterms:W3CDTF">2020-02-24T08:57:00Z</dcterms:created>
  <dcterms:modified xsi:type="dcterms:W3CDTF">2020-02-26T04:23:00Z</dcterms:modified>
</cp:coreProperties>
</file>