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233" w:rsidRDefault="00934233">
      <w:pPr>
        <w:adjustRightInd w:val="0"/>
        <w:snapToGrid w:val="0"/>
        <w:spacing w:line="360" w:lineRule="auto"/>
        <w:jc w:val="center"/>
        <w:rPr>
          <w:rFonts w:ascii="宋体" w:cs="宋体"/>
          <w:b/>
          <w:bCs/>
          <w:color w:val="FF0000"/>
          <w:sz w:val="32"/>
          <w:szCs w:val="32"/>
        </w:rPr>
      </w:pPr>
      <w:r>
        <w:rPr>
          <w:rFonts w:ascii="宋体" w:hAnsi="宋体" w:cs="宋体" w:hint="eastAsia"/>
          <w:b/>
          <w:bCs/>
          <w:color w:val="FF0000"/>
          <w:sz w:val="32"/>
          <w:szCs w:val="32"/>
        </w:rPr>
        <w:t>第</w:t>
      </w:r>
      <w:r>
        <w:rPr>
          <w:rFonts w:ascii="宋体" w:hAnsi="宋体" w:cs="宋体"/>
          <w:b/>
          <w:bCs/>
          <w:color w:val="FF0000"/>
          <w:sz w:val="32"/>
          <w:szCs w:val="32"/>
        </w:rPr>
        <w:t>4</w:t>
      </w:r>
      <w:r>
        <w:rPr>
          <w:rFonts w:ascii="宋体" w:hAnsi="宋体" w:cs="宋体" w:hint="eastAsia"/>
          <w:b/>
          <w:bCs/>
          <w:color w:val="FF0000"/>
          <w:sz w:val="32"/>
          <w:szCs w:val="32"/>
        </w:rPr>
        <w:t>次修改</w:t>
      </w:r>
    </w:p>
    <w:p w:rsidR="00934233" w:rsidRDefault="00934233">
      <w:pPr>
        <w:adjustRightInd w:val="0"/>
        <w:snapToGrid w:val="0"/>
        <w:spacing w:line="360" w:lineRule="auto"/>
        <w:jc w:val="center"/>
        <w:rPr>
          <w:rFonts w:ascii="宋体" w:cs="宋体"/>
          <w:b/>
          <w:bCs/>
          <w:sz w:val="32"/>
          <w:szCs w:val="32"/>
        </w:rPr>
      </w:pPr>
      <w:r>
        <w:rPr>
          <w:rFonts w:ascii="宋体" w:hAnsi="宋体" w:cs="宋体" w:hint="eastAsia"/>
          <w:b/>
          <w:bCs/>
          <w:sz w:val="32"/>
          <w:szCs w:val="32"/>
        </w:rPr>
        <w:t>电生理监测下开颅大脑中动脉瘤夹闭术的疗效分析</w:t>
      </w:r>
    </w:p>
    <w:p w:rsidR="00934233" w:rsidRDefault="00934233">
      <w:pPr>
        <w:adjustRightInd w:val="0"/>
        <w:snapToGrid w:val="0"/>
        <w:spacing w:line="360" w:lineRule="auto"/>
        <w:rPr>
          <w:rFonts w:ascii="宋体" w:cs="宋体"/>
          <w:color w:val="000000"/>
          <w:szCs w:val="21"/>
        </w:rPr>
      </w:pPr>
      <w:r>
        <w:rPr>
          <w:rFonts w:ascii="宋体" w:hAnsi="宋体" w:cs="宋体" w:hint="eastAsia"/>
          <w:b/>
          <w:bCs/>
          <w:color w:val="000000"/>
          <w:szCs w:val="21"/>
        </w:rPr>
        <w:t>【摘要】目的：</w:t>
      </w:r>
      <w:r>
        <w:rPr>
          <w:rFonts w:ascii="宋体" w:hAnsi="宋体" w:cs="宋体" w:hint="eastAsia"/>
          <w:color w:val="000000"/>
          <w:szCs w:val="21"/>
        </w:rPr>
        <w:t>评价电生理监测下开颅大脑中动脉瘤夹闭术的应用效果。</w:t>
      </w:r>
      <w:r>
        <w:rPr>
          <w:rFonts w:ascii="宋体" w:hAnsi="宋体" w:cs="宋体" w:hint="eastAsia"/>
          <w:b/>
          <w:bCs/>
          <w:color w:val="000000"/>
          <w:szCs w:val="21"/>
        </w:rPr>
        <w:t>方法：</w:t>
      </w:r>
      <w:r>
        <w:rPr>
          <w:rFonts w:ascii="宋体" w:hAnsi="宋体" w:cs="宋体" w:hint="eastAsia"/>
          <w:color w:val="000000"/>
          <w:szCs w:val="21"/>
        </w:rPr>
        <w:t>整体筛查法选取</w:t>
      </w:r>
      <w:r>
        <w:rPr>
          <w:rFonts w:ascii="宋体" w:hAnsi="宋体" w:cs="宋体"/>
          <w:color w:val="000000"/>
          <w:szCs w:val="21"/>
        </w:rPr>
        <w:t>2014</w:t>
      </w:r>
      <w:r>
        <w:rPr>
          <w:rFonts w:ascii="宋体" w:hAnsi="宋体" w:cs="宋体" w:hint="eastAsia"/>
          <w:color w:val="000000"/>
          <w:szCs w:val="21"/>
        </w:rPr>
        <w:t>年</w:t>
      </w:r>
      <w:r>
        <w:rPr>
          <w:rFonts w:ascii="宋体" w:hAnsi="宋体" w:cs="宋体"/>
          <w:color w:val="000000"/>
          <w:szCs w:val="21"/>
        </w:rPr>
        <w:t>2</w:t>
      </w:r>
      <w:r>
        <w:rPr>
          <w:rFonts w:ascii="宋体" w:hAnsi="宋体" w:cs="宋体" w:hint="eastAsia"/>
          <w:color w:val="000000"/>
          <w:szCs w:val="21"/>
        </w:rPr>
        <w:t>月</w:t>
      </w:r>
      <w:r>
        <w:rPr>
          <w:rFonts w:ascii="宋体" w:hAnsi="宋体" w:cs="宋体"/>
          <w:color w:val="000000"/>
          <w:szCs w:val="21"/>
        </w:rPr>
        <w:t>-2018</w:t>
      </w:r>
      <w:r>
        <w:rPr>
          <w:rFonts w:ascii="宋体" w:hAnsi="宋体" w:cs="宋体" w:hint="eastAsia"/>
          <w:color w:val="000000"/>
          <w:szCs w:val="21"/>
        </w:rPr>
        <w:t>年</w:t>
      </w:r>
      <w:r>
        <w:rPr>
          <w:rFonts w:ascii="宋体" w:hAnsi="宋体" w:cs="宋体"/>
          <w:color w:val="000000"/>
          <w:szCs w:val="21"/>
        </w:rPr>
        <w:t>2</w:t>
      </w:r>
      <w:r>
        <w:rPr>
          <w:rFonts w:ascii="宋体" w:hAnsi="宋体" w:cs="宋体" w:hint="eastAsia"/>
          <w:color w:val="000000"/>
          <w:szCs w:val="21"/>
        </w:rPr>
        <w:t>月期间我院收治的大脑中动脉瘤患者</w:t>
      </w:r>
      <w:r>
        <w:rPr>
          <w:rFonts w:ascii="宋体" w:hAnsi="宋体" w:cs="宋体"/>
          <w:color w:val="000000"/>
          <w:szCs w:val="21"/>
        </w:rPr>
        <w:t>82</w:t>
      </w:r>
      <w:r>
        <w:rPr>
          <w:rFonts w:ascii="宋体" w:hAnsi="宋体" w:cs="宋体" w:hint="eastAsia"/>
          <w:color w:val="000000"/>
          <w:szCs w:val="21"/>
        </w:rPr>
        <w:t>例，患者均采取开颅动脉瘤夹闭术治疗。采用数字随机表法分为研究组与对照组各</w:t>
      </w:r>
      <w:r>
        <w:rPr>
          <w:rFonts w:ascii="宋体" w:hAnsi="宋体" w:cs="宋体"/>
          <w:color w:val="000000"/>
          <w:szCs w:val="21"/>
        </w:rPr>
        <w:t>41</w:t>
      </w:r>
      <w:r>
        <w:rPr>
          <w:rFonts w:ascii="宋体" w:hAnsi="宋体" w:cs="宋体" w:hint="eastAsia"/>
          <w:color w:val="000000"/>
          <w:szCs w:val="21"/>
        </w:rPr>
        <w:t>例，观察组患者术中以体感诱发电位（</w:t>
      </w:r>
      <w:r>
        <w:rPr>
          <w:rFonts w:ascii="宋体" w:hAnsi="宋体" w:cs="宋体"/>
          <w:color w:val="000000"/>
          <w:szCs w:val="21"/>
        </w:rPr>
        <w:t>SEP</w:t>
      </w:r>
      <w:r>
        <w:rPr>
          <w:rFonts w:ascii="宋体" w:hAnsi="宋体" w:cs="宋体" w:hint="eastAsia"/>
          <w:color w:val="000000"/>
          <w:szCs w:val="21"/>
        </w:rPr>
        <w:t>）、运动诱发电位（</w:t>
      </w:r>
      <w:r>
        <w:rPr>
          <w:rFonts w:ascii="宋体" w:hAnsi="宋体" w:cs="宋体"/>
          <w:color w:val="000000"/>
          <w:szCs w:val="21"/>
        </w:rPr>
        <w:t>MEP</w:t>
      </w:r>
      <w:r>
        <w:rPr>
          <w:rFonts w:ascii="宋体" w:hAnsi="宋体" w:cs="宋体" w:hint="eastAsia"/>
          <w:color w:val="000000"/>
          <w:szCs w:val="21"/>
        </w:rPr>
        <w:t>）、脑电图（</w:t>
      </w:r>
      <w:r>
        <w:rPr>
          <w:rFonts w:ascii="宋体" w:hAnsi="宋体" w:cs="宋体"/>
          <w:color w:val="000000"/>
          <w:szCs w:val="21"/>
        </w:rPr>
        <w:t>EEG</w:t>
      </w:r>
      <w:r>
        <w:rPr>
          <w:rFonts w:ascii="宋体" w:hAnsi="宋体" w:cs="宋体" w:hint="eastAsia"/>
          <w:color w:val="000000"/>
          <w:szCs w:val="21"/>
        </w:rPr>
        <w:t>），对照组未使用电生理监测，比较两组患者手术效果。</w:t>
      </w:r>
      <w:r>
        <w:rPr>
          <w:rFonts w:ascii="宋体" w:hAnsi="宋体" w:cs="宋体" w:hint="eastAsia"/>
          <w:b/>
          <w:bCs/>
          <w:color w:val="000000"/>
          <w:szCs w:val="21"/>
        </w:rPr>
        <w:t>结果：</w:t>
      </w:r>
      <w:r>
        <w:rPr>
          <w:rFonts w:ascii="宋体" w:hAnsi="宋体" w:cs="宋体" w:hint="eastAsia"/>
          <w:color w:val="000000"/>
          <w:szCs w:val="21"/>
        </w:rPr>
        <w:t>（</w:t>
      </w:r>
      <w:r>
        <w:rPr>
          <w:rFonts w:ascii="宋体" w:hAnsi="宋体" w:cs="宋体"/>
          <w:color w:val="000000"/>
          <w:szCs w:val="21"/>
        </w:rPr>
        <w:t>1</w:t>
      </w:r>
      <w:r>
        <w:rPr>
          <w:rFonts w:ascii="宋体" w:hAnsi="宋体" w:cs="宋体" w:hint="eastAsia"/>
          <w:color w:val="000000"/>
          <w:szCs w:val="21"/>
        </w:rPr>
        <w:t>）观察组患者预后良好率</w:t>
      </w:r>
      <w:r>
        <w:rPr>
          <w:rFonts w:ascii="宋体" w:hAnsi="宋体" w:cs="宋体"/>
          <w:color w:val="000000"/>
          <w:szCs w:val="21"/>
        </w:rPr>
        <w:t>82.93%</w:t>
      </w:r>
      <w:r>
        <w:rPr>
          <w:rFonts w:ascii="宋体" w:hAnsi="宋体" w:cs="宋体" w:hint="eastAsia"/>
          <w:color w:val="000000"/>
          <w:szCs w:val="21"/>
        </w:rPr>
        <w:t>高于对照组</w:t>
      </w:r>
      <w:r>
        <w:rPr>
          <w:rFonts w:ascii="宋体" w:hAnsi="宋体" w:cs="宋体"/>
          <w:color w:val="000000"/>
          <w:szCs w:val="21"/>
        </w:rPr>
        <w:t>60.98%</w:t>
      </w:r>
      <w:r>
        <w:rPr>
          <w:rFonts w:ascii="宋体" w:hAnsi="宋体" w:cs="宋体" w:hint="eastAsia"/>
          <w:color w:val="000000"/>
          <w:szCs w:val="21"/>
        </w:rPr>
        <w:t>，重度残疾发生率</w:t>
      </w:r>
      <w:r>
        <w:rPr>
          <w:rFonts w:ascii="宋体" w:hAnsi="宋体" w:cs="宋体"/>
          <w:color w:val="000000"/>
          <w:szCs w:val="21"/>
        </w:rPr>
        <w:t>2.44%</w:t>
      </w:r>
      <w:r>
        <w:rPr>
          <w:rFonts w:ascii="宋体" w:hAnsi="宋体" w:cs="宋体" w:hint="eastAsia"/>
          <w:color w:val="000000"/>
          <w:szCs w:val="21"/>
        </w:rPr>
        <w:t>低于对照组</w:t>
      </w:r>
      <w:r>
        <w:rPr>
          <w:rFonts w:ascii="宋体" w:hAnsi="宋体" w:cs="宋体"/>
          <w:color w:val="000000"/>
          <w:szCs w:val="21"/>
        </w:rPr>
        <w:t>17.07%</w:t>
      </w:r>
      <w:r>
        <w:rPr>
          <w:rFonts w:ascii="宋体" w:hAnsi="宋体" w:cs="宋体" w:hint="eastAsia"/>
          <w:color w:val="000000"/>
          <w:szCs w:val="21"/>
        </w:rPr>
        <w:t>，有统计学意义（</w:t>
      </w:r>
      <w:r>
        <w:rPr>
          <w:rFonts w:ascii="宋体" w:hAnsi="宋体" w:cs="宋体"/>
          <w:color w:val="000000"/>
          <w:szCs w:val="21"/>
        </w:rPr>
        <w:t>P&lt;0.05</w:t>
      </w:r>
      <w:r>
        <w:rPr>
          <w:rFonts w:ascii="宋体" w:hAnsi="宋体" w:cs="宋体" w:hint="eastAsia"/>
          <w:color w:val="000000"/>
          <w:szCs w:val="21"/>
        </w:rPr>
        <w:t>）；观察组未出现植物生存、病死病例，对照组植物生存率</w:t>
      </w:r>
      <w:r>
        <w:rPr>
          <w:rFonts w:ascii="宋体" w:hAnsi="宋体" w:cs="宋体"/>
          <w:color w:val="000000"/>
          <w:szCs w:val="21"/>
        </w:rPr>
        <w:t>2.44%</w:t>
      </w:r>
      <w:r>
        <w:rPr>
          <w:rFonts w:ascii="宋体" w:hAnsi="宋体" w:cs="宋体" w:hint="eastAsia"/>
          <w:color w:val="000000"/>
          <w:szCs w:val="21"/>
        </w:rPr>
        <w:t>，病死率</w:t>
      </w:r>
      <w:r>
        <w:rPr>
          <w:rFonts w:ascii="宋体" w:hAnsi="宋体" w:cs="宋体"/>
          <w:color w:val="000000"/>
          <w:szCs w:val="21"/>
        </w:rPr>
        <w:t>2.44%</w:t>
      </w:r>
      <w:r>
        <w:rPr>
          <w:rFonts w:ascii="宋体" w:hAnsi="宋体" w:cs="宋体" w:hint="eastAsia"/>
          <w:color w:val="000000"/>
          <w:szCs w:val="21"/>
        </w:rPr>
        <w:t>，无统计学意义（</w:t>
      </w:r>
      <w:r>
        <w:rPr>
          <w:rFonts w:ascii="宋体" w:hAnsi="宋体" w:cs="宋体"/>
          <w:color w:val="000000"/>
          <w:szCs w:val="21"/>
        </w:rPr>
        <w:t>P&gt;0.05</w:t>
      </w:r>
      <w:r>
        <w:rPr>
          <w:rFonts w:ascii="宋体" w:hAnsi="宋体" w:cs="宋体" w:hint="eastAsia"/>
          <w:color w:val="000000"/>
          <w:szCs w:val="21"/>
        </w:rPr>
        <w:t>）；</w:t>
      </w:r>
      <w:r>
        <w:rPr>
          <w:rFonts w:ascii="宋体" w:hAnsi="宋体" w:cs="宋体" w:hint="eastAsia"/>
          <w:color w:val="0000FF"/>
          <w:szCs w:val="21"/>
        </w:rPr>
        <w:t>（</w:t>
      </w:r>
      <w:r>
        <w:rPr>
          <w:rFonts w:ascii="宋体" w:hAnsi="宋体" w:cs="宋体"/>
          <w:color w:val="0000FF"/>
          <w:szCs w:val="21"/>
        </w:rPr>
        <w:t>2</w:t>
      </w:r>
      <w:r>
        <w:rPr>
          <w:rFonts w:ascii="宋体" w:hAnsi="宋体" w:cs="宋体" w:hint="eastAsia"/>
          <w:color w:val="0000FF"/>
          <w:szCs w:val="21"/>
        </w:rPr>
        <w:t>）两组患者术后</w:t>
      </w:r>
      <w:r>
        <w:rPr>
          <w:rFonts w:ascii="宋体" w:hAnsi="宋体" w:cs="宋体"/>
          <w:color w:val="0000FF"/>
          <w:szCs w:val="21"/>
        </w:rPr>
        <w:t>1-7d</w:t>
      </w:r>
      <w:r>
        <w:rPr>
          <w:rFonts w:ascii="宋体" w:hAnsi="宋体" w:cs="宋体" w:hint="eastAsia"/>
          <w:color w:val="0000FF"/>
          <w:szCs w:val="21"/>
        </w:rPr>
        <w:t>大脑中动脉血流流速升高，在</w:t>
      </w:r>
      <w:r>
        <w:rPr>
          <w:rFonts w:ascii="宋体" w:hAnsi="宋体" w:cs="宋体"/>
          <w:color w:val="0000FF"/>
          <w:szCs w:val="21"/>
        </w:rPr>
        <w:t>8-14d</w:t>
      </w:r>
      <w:r>
        <w:rPr>
          <w:rFonts w:ascii="宋体" w:hAnsi="宋体" w:cs="宋体" w:hint="eastAsia"/>
          <w:color w:val="0000FF"/>
          <w:szCs w:val="21"/>
        </w:rPr>
        <w:t>后即慢慢降低，在</w:t>
      </w:r>
      <w:r>
        <w:rPr>
          <w:rFonts w:ascii="宋体" w:hAnsi="宋体" w:cs="宋体"/>
          <w:color w:val="0000FF"/>
          <w:szCs w:val="21"/>
        </w:rPr>
        <w:t>21d</w:t>
      </w:r>
      <w:r>
        <w:rPr>
          <w:rFonts w:ascii="宋体" w:hAnsi="宋体" w:cs="宋体" w:hint="eastAsia"/>
          <w:color w:val="0000FF"/>
          <w:szCs w:val="21"/>
        </w:rPr>
        <w:t>恢复正常，且观察组大脑中动脉血流流速低于对照组（</w:t>
      </w:r>
      <w:r>
        <w:rPr>
          <w:rFonts w:ascii="宋体" w:hAnsi="宋体" w:cs="宋体"/>
          <w:color w:val="0000FF"/>
          <w:szCs w:val="21"/>
        </w:rPr>
        <w:t>P&lt;0.05</w:t>
      </w:r>
      <w:r>
        <w:rPr>
          <w:rFonts w:ascii="宋体" w:hAnsi="宋体" w:cs="宋体" w:hint="eastAsia"/>
          <w:color w:val="0000FF"/>
          <w:szCs w:val="21"/>
        </w:rPr>
        <w:t>）；</w:t>
      </w:r>
      <w:r>
        <w:rPr>
          <w:rFonts w:ascii="宋体" w:hAnsi="宋体" w:cs="宋体" w:hint="eastAsia"/>
          <w:color w:val="000000"/>
          <w:szCs w:val="21"/>
        </w:rPr>
        <w:t>（</w:t>
      </w:r>
      <w:r>
        <w:rPr>
          <w:rFonts w:ascii="宋体" w:hAnsi="宋体" w:cs="宋体"/>
          <w:color w:val="000000"/>
          <w:szCs w:val="21"/>
        </w:rPr>
        <w:t>3</w:t>
      </w:r>
      <w:r>
        <w:rPr>
          <w:rFonts w:ascii="宋体" w:hAnsi="宋体" w:cs="宋体" w:hint="eastAsia"/>
          <w:color w:val="000000"/>
          <w:szCs w:val="21"/>
        </w:rPr>
        <w:t>）观察组住院时间短于对照组，并发症发生率</w:t>
      </w:r>
      <w:r>
        <w:rPr>
          <w:rFonts w:ascii="宋体" w:hAnsi="宋体" w:cs="宋体"/>
          <w:color w:val="000000"/>
          <w:szCs w:val="21"/>
        </w:rPr>
        <w:t>12.20%</w:t>
      </w:r>
      <w:r>
        <w:rPr>
          <w:rFonts w:ascii="宋体" w:hAnsi="宋体" w:cs="宋体" w:hint="eastAsia"/>
          <w:color w:val="000000"/>
          <w:szCs w:val="21"/>
        </w:rPr>
        <w:t>低于对照组</w:t>
      </w:r>
      <w:r>
        <w:rPr>
          <w:rFonts w:ascii="宋体" w:hAnsi="宋体" w:cs="宋体"/>
          <w:color w:val="000000"/>
          <w:szCs w:val="21"/>
        </w:rPr>
        <w:t>34.15%</w:t>
      </w:r>
      <w:r>
        <w:rPr>
          <w:rFonts w:ascii="宋体" w:hAnsi="宋体" w:cs="宋体" w:hint="eastAsia"/>
          <w:color w:val="000000"/>
          <w:szCs w:val="21"/>
        </w:rPr>
        <w:t>，有统计学意义（</w:t>
      </w:r>
      <w:r>
        <w:rPr>
          <w:rFonts w:ascii="宋体" w:hAnsi="宋体" w:cs="宋体"/>
          <w:color w:val="000000"/>
          <w:szCs w:val="21"/>
        </w:rPr>
        <w:t>P&lt;0.05</w:t>
      </w:r>
      <w:r>
        <w:rPr>
          <w:rFonts w:ascii="宋体" w:hAnsi="宋体" w:cs="宋体" w:hint="eastAsia"/>
          <w:color w:val="000000"/>
          <w:szCs w:val="21"/>
        </w:rPr>
        <w:t>）。</w:t>
      </w:r>
      <w:r>
        <w:rPr>
          <w:rFonts w:ascii="宋体" w:hAnsi="宋体" w:cs="宋体" w:hint="eastAsia"/>
          <w:b/>
          <w:bCs/>
          <w:color w:val="000000"/>
          <w:szCs w:val="21"/>
        </w:rPr>
        <w:t>结论：</w:t>
      </w:r>
      <w:r>
        <w:rPr>
          <w:rFonts w:ascii="宋体" w:hAnsi="宋体" w:cs="宋体" w:hint="eastAsia"/>
          <w:color w:val="000000"/>
          <w:szCs w:val="21"/>
        </w:rPr>
        <w:t>开颅颅内动脉瘤夹闭术过程中持续电生理监测，能及早发现、实时了解患者脑组织血流情况，为术中调整临时阻断时间及手术方式提供重要参考依据</w:t>
      </w:r>
      <w:r>
        <w:rPr>
          <w:rFonts w:ascii="宋体" w:cs="宋体"/>
          <w:color w:val="000000"/>
          <w:szCs w:val="21"/>
        </w:rPr>
        <w:t>,</w:t>
      </w:r>
      <w:r>
        <w:rPr>
          <w:rFonts w:ascii="宋体" w:hAnsi="宋体" w:cs="宋体" w:hint="eastAsia"/>
          <w:color w:val="000000"/>
          <w:szCs w:val="21"/>
        </w:rPr>
        <w:t>对减少术后残疾发生的机率有明显效果。</w:t>
      </w:r>
    </w:p>
    <w:p w:rsidR="00934233" w:rsidRDefault="00934233">
      <w:pPr>
        <w:adjustRightInd w:val="0"/>
        <w:snapToGrid w:val="0"/>
        <w:spacing w:line="360" w:lineRule="auto"/>
        <w:rPr>
          <w:rFonts w:ascii="宋体" w:cs="宋体"/>
          <w:color w:val="000000"/>
          <w:szCs w:val="21"/>
        </w:rPr>
      </w:pPr>
      <w:r>
        <w:rPr>
          <w:rFonts w:ascii="宋体" w:hAnsi="宋体" w:cs="宋体" w:hint="eastAsia"/>
          <w:b/>
          <w:bCs/>
          <w:color w:val="000000"/>
          <w:szCs w:val="21"/>
        </w:rPr>
        <w:t>【关键词】</w:t>
      </w:r>
      <w:r>
        <w:rPr>
          <w:rFonts w:ascii="宋体" w:hAnsi="宋体" w:cs="宋体" w:hint="eastAsia"/>
          <w:color w:val="000000"/>
          <w:szCs w:val="21"/>
        </w:rPr>
        <w:t>电生理监测；开颅大脑中动脉瘤夹闭术；</w:t>
      </w:r>
      <w:r>
        <w:rPr>
          <w:rFonts w:ascii="宋体" w:hAnsi="宋体" w:cs="宋体"/>
          <w:color w:val="000000"/>
          <w:szCs w:val="21"/>
        </w:rPr>
        <w:t>SEP</w:t>
      </w:r>
      <w:r>
        <w:rPr>
          <w:rFonts w:ascii="宋体" w:hAnsi="宋体" w:cs="宋体" w:hint="eastAsia"/>
          <w:color w:val="000000"/>
          <w:szCs w:val="21"/>
        </w:rPr>
        <w:t>；</w:t>
      </w:r>
      <w:r>
        <w:rPr>
          <w:rFonts w:ascii="宋体" w:hAnsi="宋体" w:cs="宋体"/>
          <w:color w:val="000000"/>
          <w:szCs w:val="21"/>
        </w:rPr>
        <w:t>MEP</w:t>
      </w:r>
      <w:r>
        <w:rPr>
          <w:rFonts w:ascii="宋体" w:hAnsi="宋体" w:cs="宋体" w:hint="eastAsia"/>
          <w:color w:val="000000"/>
          <w:szCs w:val="21"/>
        </w:rPr>
        <w:t>；</w:t>
      </w:r>
      <w:r>
        <w:rPr>
          <w:rFonts w:ascii="宋体" w:hAnsi="宋体" w:cs="宋体"/>
          <w:color w:val="000000"/>
          <w:szCs w:val="21"/>
        </w:rPr>
        <w:t>EEG</w:t>
      </w:r>
    </w:p>
    <w:p w:rsidR="00934233" w:rsidRDefault="00934233">
      <w:pPr>
        <w:adjustRightInd w:val="0"/>
        <w:snapToGrid w:val="0"/>
        <w:spacing w:line="360" w:lineRule="auto"/>
        <w:ind w:firstLine="420"/>
        <w:rPr>
          <w:rFonts w:ascii="宋体" w:cs="宋体"/>
          <w:color w:val="000000"/>
          <w:szCs w:val="21"/>
        </w:rPr>
      </w:pPr>
      <w:r>
        <w:rPr>
          <w:rFonts w:ascii="宋体" w:hAnsi="宋体" w:cs="宋体" w:hint="eastAsia"/>
          <w:color w:val="000000"/>
          <w:szCs w:val="21"/>
        </w:rPr>
        <w:t>颅内动脉瘤（</w:t>
      </w:r>
      <w:r>
        <w:rPr>
          <w:rFonts w:ascii="宋体" w:hAnsi="宋体" w:cs="宋体"/>
          <w:color w:val="000000"/>
          <w:szCs w:val="21"/>
        </w:rPr>
        <w:t>Intracranial Aneurysm</w:t>
      </w:r>
      <w:r>
        <w:rPr>
          <w:rFonts w:ascii="宋体" w:hAnsi="宋体" w:cs="宋体" w:hint="eastAsia"/>
          <w:color w:val="000000"/>
          <w:szCs w:val="21"/>
        </w:rPr>
        <w:t>）是临床神经外科常见疾病，因脑动脉内腔局限性异常扩大，致动脉壁瘤状突出</w:t>
      </w:r>
      <w:r>
        <w:rPr>
          <w:rFonts w:ascii="宋体" w:hAnsi="宋体" w:cs="宋体"/>
          <w:color w:val="000000"/>
          <w:szCs w:val="21"/>
          <w:vertAlign w:val="superscript"/>
        </w:rPr>
        <w:t>[1]</w:t>
      </w:r>
      <w:r>
        <w:rPr>
          <w:rFonts w:ascii="宋体" w:hAnsi="宋体" w:cs="宋体" w:hint="eastAsia"/>
          <w:color w:val="000000"/>
          <w:szCs w:val="21"/>
        </w:rPr>
        <w:t>。脑动脉管壁局部先天性缺陷、脑动脉管腔内压力增加，致脑动脉壁囊性膨出。大脑中动脉瘤是颅内动脉瘤常见类型，多发生于大脑中动脉的起始段，占颅内动脉瘤的</w:t>
      </w:r>
      <w:r>
        <w:rPr>
          <w:rFonts w:ascii="宋体" w:hAnsi="宋体" w:cs="宋体"/>
          <w:color w:val="000000"/>
          <w:szCs w:val="21"/>
        </w:rPr>
        <w:t>18%-20%</w:t>
      </w:r>
      <w:r>
        <w:rPr>
          <w:rFonts w:ascii="宋体" w:hAnsi="宋体" w:cs="宋体" w:hint="eastAsia"/>
          <w:color w:val="000000"/>
          <w:szCs w:val="21"/>
        </w:rPr>
        <w:t>。显微镜下开颅动脉瘤夹闭术是目前临床治疗大脑中动脉瘤的常见方案。但开颅动脉瘤夹闭术手术操作复杂，术中若动脉瘤周围正常脑血管被夹闭，或过度牵拉脑组织，术中脑组织临时阻断时间过长，影响脑组织血液循环，造成脑组织缺血</w:t>
      </w:r>
      <w:r>
        <w:rPr>
          <w:rFonts w:ascii="宋体" w:hAnsi="宋体" w:cs="宋体"/>
          <w:color w:val="000000"/>
          <w:szCs w:val="21"/>
          <w:vertAlign w:val="superscript"/>
        </w:rPr>
        <w:t>[2]</w:t>
      </w:r>
      <w:r>
        <w:rPr>
          <w:rFonts w:ascii="宋体" w:hAnsi="宋体" w:cs="宋体" w:hint="eastAsia"/>
          <w:color w:val="000000"/>
          <w:szCs w:val="21"/>
        </w:rPr>
        <w:t>。另外大脑中动脉瘤一部分为巨大型及梭形，会进一步增加开颅手术的难度及术后并发症的机率。电生理监测技术在临床上的应用，主要为术中</w:t>
      </w:r>
      <w:r>
        <w:rPr>
          <w:rFonts w:ascii="宋体" w:hAnsi="宋体" w:cs="宋体"/>
          <w:color w:val="000000"/>
          <w:szCs w:val="21"/>
        </w:rPr>
        <w:t>SEP</w:t>
      </w:r>
      <w:r>
        <w:rPr>
          <w:rFonts w:ascii="宋体" w:hAnsi="宋体" w:cs="宋体" w:hint="eastAsia"/>
          <w:color w:val="000000"/>
          <w:szCs w:val="21"/>
        </w:rPr>
        <w:t>、</w:t>
      </w:r>
      <w:r>
        <w:rPr>
          <w:rFonts w:ascii="宋体" w:hAnsi="宋体" w:cs="宋体"/>
          <w:color w:val="000000"/>
          <w:szCs w:val="21"/>
        </w:rPr>
        <w:t>MEP</w:t>
      </w:r>
      <w:r>
        <w:rPr>
          <w:rFonts w:ascii="宋体" w:hAnsi="宋体" w:cs="宋体" w:hint="eastAsia"/>
          <w:color w:val="000000"/>
          <w:szCs w:val="21"/>
        </w:rPr>
        <w:t>、</w:t>
      </w:r>
      <w:r>
        <w:rPr>
          <w:rFonts w:ascii="宋体" w:hAnsi="宋体" w:cs="宋体"/>
          <w:color w:val="000000"/>
          <w:szCs w:val="21"/>
        </w:rPr>
        <w:t>EEG</w:t>
      </w:r>
      <w:r>
        <w:rPr>
          <w:rFonts w:ascii="宋体" w:hAnsi="宋体" w:cs="宋体" w:hint="eastAsia"/>
          <w:color w:val="000000"/>
          <w:szCs w:val="21"/>
        </w:rPr>
        <w:t>持续监测，根据电生理信号改变，确定术中脑组织血液灌流情况，及早发现异常情况并及时纠正。国内各大医院很早已在颅内动脉瘤手术过程中应用电生理监测，根据</w:t>
      </w:r>
      <w:r>
        <w:rPr>
          <w:rFonts w:ascii="宋体" w:hAnsi="宋体" w:cs="宋体"/>
          <w:color w:val="000000"/>
          <w:szCs w:val="21"/>
        </w:rPr>
        <w:t>SEP</w:t>
      </w:r>
      <w:r>
        <w:rPr>
          <w:rFonts w:ascii="宋体" w:hAnsi="宋体" w:cs="宋体" w:hint="eastAsia"/>
          <w:color w:val="000000"/>
          <w:szCs w:val="21"/>
        </w:rPr>
        <w:t>、</w:t>
      </w:r>
      <w:r>
        <w:rPr>
          <w:rFonts w:ascii="宋体" w:hAnsi="宋体" w:cs="宋体"/>
          <w:color w:val="000000"/>
          <w:szCs w:val="21"/>
        </w:rPr>
        <w:t>MEP</w:t>
      </w:r>
      <w:r>
        <w:rPr>
          <w:rFonts w:ascii="宋体" w:hAnsi="宋体" w:cs="宋体" w:hint="eastAsia"/>
          <w:color w:val="000000"/>
          <w:szCs w:val="21"/>
        </w:rPr>
        <w:t>、</w:t>
      </w:r>
      <w:r>
        <w:rPr>
          <w:rFonts w:ascii="宋体" w:hAnsi="宋体" w:cs="宋体"/>
          <w:color w:val="000000"/>
          <w:szCs w:val="21"/>
        </w:rPr>
        <w:t>EEG</w:t>
      </w:r>
      <w:r>
        <w:rPr>
          <w:rFonts w:ascii="宋体" w:hAnsi="宋体" w:cs="宋体" w:hint="eastAsia"/>
          <w:color w:val="000000"/>
          <w:szCs w:val="21"/>
        </w:rPr>
        <w:t>对术中脑组织受损情况予以报警</w:t>
      </w:r>
      <w:r>
        <w:rPr>
          <w:rFonts w:ascii="宋体" w:hAnsi="宋体" w:cs="宋体"/>
          <w:color w:val="000000"/>
          <w:szCs w:val="21"/>
          <w:vertAlign w:val="superscript"/>
        </w:rPr>
        <w:t>[3]</w:t>
      </w:r>
      <w:r>
        <w:rPr>
          <w:rFonts w:ascii="宋体" w:hAnsi="宋体" w:cs="宋体" w:hint="eastAsia"/>
          <w:color w:val="000000"/>
          <w:szCs w:val="21"/>
        </w:rPr>
        <w:t>。本次研究就对开颅大脑中动脉瘤夹闭术治疗患者为研究对象，持续电生理监测，对其效果进行探究，现报道如下。</w:t>
      </w:r>
    </w:p>
    <w:p w:rsidR="00934233" w:rsidRDefault="00934233">
      <w:pPr>
        <w:adjustRightInd w:val="0"/>
        <w:snapToGrid w:val="0"/>
        <w:spacing w:line="360" w:lineRule="auto"/>
        <w:rPr>
          <w:rFonts w:ascii="宋体" w:cs="宋体"/>
          <w:b/>
          <w:bCs/>
          <w:color w:val="000000"/>
          <w:szCs w:val="21"/>
        </w:rPr>
      </w:pPr>
      <w:r>
        <w:rPr>
          <w:rFonts w:ascii="宋体" w:hAnsi="宋体" w:cs="宋体"/>
          <w:b/>
          <w:bCs/>
          <w:color w:val="000000"/>
          <w:szCs w:val="21"/>
        </w:rPr>
        <w:t xml:space="preserve">1 </w:t>
      </w:r>
      <w:r>
        <w:rPr>
          <w:rFonts w:ascii="宋体" w:hAnsi="宋体" w:cs="宋体" w:hint="eastAsia"/>
          <w:b/>
          <w:bCs/>
          <w:color w:val="000000"/>
          <w:szCs w:val="21"/>
        </w:rPr>
        <w:t>资料与方法</w:t>
      </w:r>
    </w:p>
    <w:p w:rsidR="00934233" w:rsidRDefault="00934233">
      <w:pPr>
        <w:numPr>
          <w:ilvl w:val="1"/>
          <w:numId w:val="1"/>
        </w:numPr>
        <w:adjustRightInd w:val="0"/>
        <w:snapToGrid w:val="0"/>
        <w:spacing w:line="360" w:lineRule="auto"/>
        <w:rPr>
          <w:rFonts w:ascii="宋体" w:cs="宋体"/>
          <w:b/>
          <w:bCs/>
          <w:szCs w:val="21"/>
        </w:rPr>
      </w:pPr>
      <w:r>
        <w:rPr>
          <w:rFonts w:ascii="宋体" w:hAnsi="宋体" w:cs="宋体" w:hint="eastAsia"/>
          <w:b/>
          <w:bCs/>
          <w:szCs w:val="21"/>
        </w:rPr>
        <w:t>一般资料</w:t>
      </w:r>
    </w:p>
    <w:p w:rsidR="00934233" w:rsidRPr="00723EAB" w:rsidRDefault="00934233">
      <w:pPr>
        <w:adjustRightInd w:val="0"/>
        <w:snapToGrid w:val="0"/>
        <w:spacing w:line="360" w:lineRule="auto"/>
        <w:ind w:firstLine="420"/>
        <w:rPr>
          <w:rFonts w:ascii="宋体" w:cs="宋体"/>
          <w:color w:val="FF0000"/>
          <w:szCs w:val="21"/>
        </w:rPr>
      </w:pPr>
      <w:r>
        <w:rPr>
          <w:rFonts w:ascii="宋体" w:hAnsi="宋体" w:cs="宋体" w:hint="eastAsia"/>
          <w:color w:val="000000"/>
          <w:szCs w:val="21"/>
        </w:rPr>
        <w:t>整体筛查法选取</w:t>
      </w:r>
      <w:r>
        <w:rPr>
          <w:rFonts w:ascii="宋体" w:hAnsi="宋体" w:cs="宋体"/>
          <w:color w:val="000000"/>
          <w:szCs w:val="21"/>
        </w:rPr>
        <w:t>2014</w:t>
      </w:r>
      <w:r>
        <w:rPr>
          <w:rFonts w:ascii="宋体" w:hAnsi="宋体" w:cs="宋体" w:hint="eastAsia"/>
          <w:color w:val="000000"/>
          <w:szCs w:val="21"/>
        </w:rPr>
        <w:t>年</w:t>
      </w:r>
      <w:r>
        <w:rPr>
          <w:rFonts w:ascii="宋体" w:hAnsi="宋体" w:cs="宋体"/>
          <w:color w:val="000000"/>
          <w:szCs w:val="21"/>
        </w:rPr>
        <w:t>2</w:t>
      </w:r>
      <w:r>
        <w:rPr>
          <w:rFonts w:ascii="宋体" w:hAnsi="宋体" w:cs="宋体" w:hint="eastAsia"/>
          <w:color w:val="000000"/>
          <w:szCs w:val="21"/>
        </w:rPr>
        <w:t>月</w:t>
      </w:r>
      <w:r>
        <w:rPr>
          <w:rFonts w:ascii="宋体" w:hAnsi="宋体" w:cs="宋体"/>
          <w:color w:val="000000"/>
          <w:szCs w:val="21"/>
        </w:rPr>
        <w:t>-2018</w:t>
      </w:r>
      <w:r>
        <w:rPr>
          <w:rFonts w:ascii="宋体" w:hAnsi="宋体" w:cs="宋体" w:hint="eastAsia"/>
          <w:color w:val="000000"/>
          <w:szCs w:val="21"/>
        </w:rPr>
        <w:t>年</w:t>
      </w:r>
      <w:r>
        <w:rPr>
          <w:rFonts w:ascii="宋体" w:hAnsi="宋体" w:cs="宋体"/>
          <w:color w:val="000000"/>
          <w:szCs w:val="21"/>
        </w:rPr>
        <w:t>2</w:t>
      </w:r>
      <w:r>
        <w:rPr>
          <w:rFonts w:ascii="宋体" w:hAnsi="宋体" w:cs="宋体" w:hint="eastAsia"/>
          <w:color w:val="000000"/>
          <w:szCs w:val="21"/>
        </w:rPr>
        <w:t>月期间我院收治的颅内动脉瘤患者</w:t>
      </w:r>
      <w:r>
        <w:rPr>
          <w:rFonts w:ascii="宋体" w:hAnsi="宋体" w:cs="宋体"/>
          <w:color w:val="000000"/>
          <w:szCs w:val="21"/>
        </w:rPr>
        <w:t>82</w:t>
      </w:r>
      <w:r>
        <w:rPr>
          <w:rFonts w:ascii="宋体" w:hAnsi="宋体" w:cs="宋体" w:hint="eastAsia"/>
          <w:color w:val="000000"/>
          <w:szCs w:val="21"/>
        </w:rPr>
        <w:t>例，患者经头部</w:t>
      </w:r>
      <w:r>
        <w:rPr>
          <w:rFonts w:ascii="宋体" w:hAnsi="宋体" w:cs="宋体"/>
          <w:color w:val="000000"/>
          <w:szCs w:val="21"/>
        </w:rPr>
        <w:t>CTA</w:t>
      </w:r>
      <w:r>
        <w:rPr>
          <w:rFonts w:ascii="宋体" w:hAnsi="宋体" w:cs="宋体" w:hint="eastAsia"/>
          <w:color w:val="000000"/>
          <w:szCs w:val="21"/>
        </w:rPr>
        <w:t>或</w:t>
      </w:r>
      <w:r>
        <w:rPr>
          <w:rFonts w:ascii="宋体" w:hAnsi="宋体" w:cs="宋体"/>
          <w:color w:val="000000"/>
          <w:szCs w:val="21"/>
        </w:rPr>
        <w:t>DSA</w:t>
      </w:r>
      <w:r>
        <w:rPr>
          <w:rFonts w:ascii="宋体" w:hAnsi="宋体" w:cs="宋体" w:hint="eastAsia"/>
          <w:color w:val="000000"/>
          <w:szCs w:val="21"/>
        </w:rPr>
        <w:t>检查，确诊为颅内大脑中动脉瘤；患者未合并其他恶性肿瘤；患者全身其他脏器无功能衰竭；近期未服用抗凝等药物；患者知情本次研究风险，自愿签署研究同意书；医院医学伦理会对研究审批通过；数字随机表法分为两组，对照组</w:t>
      </w:r>
      <w:r>
        <w:rPr>
          <w:rFonts w:ascii="宋体" w:hAnsi="宋体" w:cs="宋体"/>
          <w:color w:val="000000"/>
          <w:szCs w:val="21"/>
        </w:rPr>
        <w:t>41</w:t>
      </w:r>
      <w:r>
        <w:rPr>
          <w:rFonts w:ascii="宋体" w:hAnsi="宋体" w:cs="宋体" w:hint="eastAsia"/>
          <w:color w:val="000000"/>
          <w:szCs w:val="21"/>
        </w:rPr>
        <w:t>例，男性患者</w:t>
      </w:r>
      <w:r>
        <w:rPr>
          <w:rFonts w:ascii="宋体" w:hAnsi="宋体" w:cs="宋体"/>
          <w:color w:val="000000"/>
          <w:szCs w:val="21"/>
        </w:rPr>
        <w:t>26</w:t>
      </w:r>
      <w:r>
        <w:rPr>
          <w:rFonts w:ascii="宋体" w:hAnsi="宋体" w:cs="宋体" w:hint="eastAsia"/>
          <w:color w:val="000000"/>
          <w:szCs w:val="21"/>
        </w:rPr>
        <w:t>例，女性患者</w:t>
      </w:r>
      <w:r>
        <w:rPr>
          <w:rFonts w:ascii="宋体" w:hAnsi="宋体" w:cs="宋体"/>
          <w:color w:val="000000"/>
          <w:szCs w:val="21"/>
        </w:rPr>
        <w:t>15</w:t>
      </w:r>
      <w:r>
        <w:rPr>
          <w:rFonts w:ascii="宋体" w:hAnsi="宋体" w:cs="宋体" w:hint="eastAsia"/>
          <w:color w:val="000000"/>
          <w:szCs w:val="21"/>
        </w:rPr>
        <w:t>例；年龄在</w:t>
      </w:r>
      <w:r>
        <w:rPr>
          <w:rFonts w:ascii="宋体" w:hAnsi="宋体" w:cs="宋体"/>
          <w:color w:val="000000"/>
          <w:szCs w:val="21"/>
        </w:rPr>
        <w:t>25-70</w:t>
      </w:r>
      <w:r>
        <w:rPr>
          <w:rFonts w:ascii="宋体" w:hAnsi="宋体" w:cs="宋体" w:hint="eastAsia"/>
          <w:color w:val="000000"/>
          <w:szCs w:val="21"/>
        </w:rPr>
        <w:t>岁之间，平均（</w:t>
      </w:r>
      <w:r>
        <w:rPr>
          <w:rFonts w:ascii="宋体" w:hAnsi="宋体" w:cs="宋体"/>
          <w:color w:val="000000"/>
          <w:szCs w:val="21"/>
        </w:rPr>
        <w:t>42.71</w:t>
      </w:r>
      <w:r>
        <w:rPr>
          <w:rFonts w:ascii="宋体" w:hAnsi="宋体" w:cs="宋体" w:hint="eastAsia"/>
          <w:color w:val="000000"/>
          <w:szCs w:val="21"/>
        </w:rPr>
        <w:t>±</w:t>
      </w:r>
      <w:r>
        <w:rPr>
          <w:rFonts w:ascii="宋体" w:hAnsi="宋体" w:cs="宋体"/>
          <w:color w:val="000000"/>
          <w:szCs w:val="21"/>
        </w:rPr>
        <w:t>6.83</w:t>
      </w:r>
      <w:r>
        <w:rPr>
          <w:rFonts w:ascii="宋体" w:hAnsi="宋体" w:cs="宋体" w:hint="eastAsia"/>
          <w:color w:val="000000"/>
          <w:szCs w:val="21"/>
        </w:rPr>
        <w:t>）岁；直径</w:t>
      </w:r>
      <w:r>
        <w:rPr>
          <w:rFonts w:ascii="宋体" w:hAnsi="宋体" w:cs="宋体"/>
          <w:color w:val="000000"/>
          <w:szCs w:val="21"/>
        </w:rPr>
        <w:t>&lt;0.5cm</w:t>
      </w:r>
      <w:r>
        <w:rPr>
          <w:rFonts w:ascii="宋体" w:hAnsi="宋体" w:cs="宋体" w:hint="eastAsia"/>
          <w:color w:val="000000"/>
          <w:szCs w:val="21"/>
        </w:rPr>
        <w:t>者</w:t>
      </w:r>
      <w:r>
        <w:rPr>
          <w:rFonts w:ascii="宋体" w:hAnsi="宋体" w:cs="宋体"/>
          <w:color w:val="000000"/>
          <w:szCs w:val="21"/>
        </w:rPr>
        <w:t>4</w:t>
      </w:r>
      <w:r>
        <w:rPr>
          <w:rFonts w:ascii="宋体" w:hAnsi="宋体" w:cs="宋体" w:hint="eastAsia"/>
          <w:color w:val="000000"/>
          <w:szCs w:val="21"/>
        </w:rPr>
        <w:t>例，直径</w:t>
      </w:r>
      <w:r>
        <w:rPr>
          <w:rFonts w:ascii="宋体" w:hAnsi="宋体" w:cs="宋体"/>
          <w:color w:val="000000"/>
          <w:szCs w:val="21"/>
        </w:rPr>
        <w:t>0.5-1.5cm</w:t>
      </w:r>
      <w:r>
        <w:rPr>
          <w:rFonts w:ascii="宋体" w:hAnsi="宋体" w:cs="宋体" w:hint="eastAsia"/>
          <w:color w:val="000000"/>
          <w:szCs w:val="21"/>
        </w:rPr>
        <w:t>者</w:t>
      </w:r>
      <w:r>
        <w:rPr>
          <w:rFonts w:ascii="宋体" w:hAnsi="宋体" w:cs="宋体"/>
          <w:color w:val="000000"/>
          <w:szCs w:val="21"/>
        </w:rPr>
        <w:t>28</w:t>
      </w:r>
      <w:r>
        <w:rPr>
          <w:rFonts w:ascii="宋体" w:hAnsi="宋体" w:cs="宋体" w:hint="eastAsia"/>
          <w:color w:val="000000"/>
          <w:szCs w:val="21"/>
        </w:rPr>
        <w:t>例，</w:t>
      </w:r>
      <w:r>
        <w:rPr>
          <w:rFonts w:ascii="宋体" w:hAnsi="宋体" w:cs="宋体"/>
          <w:color w:val="000000"/>
          <w:szCs w:val="21"/>
        </w:rPr>
        <w:t>1.5-2.5cm</w:t>
      </w:r>
      <w:r>
        <w:rPr>
          <w:rFonts w:ascii="宋体" w:hAnsi="宋体" w:cs="宋体" w:hint="eastAsia"/>
          <w:color w:val="000000"/>
          <w:szCs w:val="21"/>
        </w:rPr>
        <w:t>者</w:t>
      </w:r>
      <w:r>
        <w:rPr>
          <w:rFonts w:ascii="宋体" w:hAnsi="宋体" w:cs="宋体"/>
          <w:color w:val="000000"/>
          <w:szCs w:val="21"/>
        </w:rPr>
        <w:t>8</w:t>
      </w:r>
      <w:r>
        <w:rPr>
          <w:rFonts w:ascii="宋体" w:hAnsi="宋体" w:cs="宋体" w:hint="eastAsia"/>
          <w:color w:val="000000"/>
          <w:szCs w:val="21"/>
        </w:rPr>
        <w:t>例，</w:t>
      </w:r>
      <w:r>
        <w:rPr>
          <w:rFonts w:ascii="宋体" w:hAnsi="宋体" w:cs="宋体"/>
          <w:color w:val="000000"/>
          <w:szCs w:val="21"/>
        </w:rPr>
        <w:t>&gt;2.5cm</w:t>
      </w:r>
      <w:r>
        <w:rPr>
          <w:rFonts w:ascii="宋体" w:hAnsi="宋体" w:cs="宋体" w:hint="eastAsia"/>
          <w:color w:val="000000"/>
          <w:szCs w:val="21"/>
        </w:rPr>
        <w:t>者</w:t>
      </w:r>
      <w:r>
        <w:rPr>
          <w:rFonts w:ascii="宋体" w:hAnsi="宋体" w:cs="宋体"/>
          <w:color w:val="000000"/>
          <w:szCs w:val="21"/>
        </w:rPr>
        <w:t>1</w:t>
      </w:r>
      <w:r>
        <w:rPr>
          <w:rFonts w:ascii="宋体" w:hAnsi="宋体" w:cs="宋体" w:hint="eastAsia"/>
          <w:color w:val="000000"/>
          <w:szCs w:val="21"/>
        </w:rPr>
        <w:t>例；其中单纯蛛网膜下腔出血患者</w:t>
      </w:r>
      <w:r>
        <w:rPr>
          <w:rFonts w:ascii="宋体" w:hAnsi="宋体" w:cs="宋体"/>
          <w:color w:val="000000"/>
          <w:szCs w:val="21"/>
        </w:rPr>
        <w:t>33</w:t>
      </w:r>
      <w:r>
        <w:rPr>
          <w:rFonts w:ascii="宋体" w:hAnsi="宋体" w:cs="宋体" w:hint="eastAsia"/>
          <w:color w:val="000000"/>
          <w:szCs w:val="21"/>
        </w:rPr>
        <w:t>例，合并脑内血肿患者</w:t>
      </w:r>
      <w:r>
        <w:rPr>
          <w:rFonts w:ascii="宋体" w:hAnsi="宋体" w:cs="宋体"/>
          <w:color w:val="000000"/>
          <w:szCs w:val="21"/>
        </w:rPr>
        <w:t>5</w:t>
      </w:r>
      <w:r>
        <w:rPr>
          <w:rFonts w:ascii="宋体" w:hAnsi="宋体" w:cs="宋体" w:hint="eastAsia"/>
          <w:color w:val="000000"/>
          <w:szCs w:val="21"/>
        </w:rPr>
        <w:t>例，术前出现脑疝患者</w:t>
      </w:r>
      <w:r>
        <w:rPr>
          <w:rFonts w:ascii="宋体" w:hAnsi="宋体" w:cs="宋体"/>
          <w:color w:val="000000"/>
          <w:szCs w:val="21"/>
        </w:rPr>
        <w:t>3</w:t>
      </w:r>
      <w:r>
        <w:rPr>
          <w:rFonts w:ascii="宋体" w:hAnsi="宋体" w:cs="宋体" w:hint="eastAsia"/>
          <w:color w:val="000000"/>
          <w:szCs w:val="21"/>
        </w:rPr>
        <w:t>例；术前</w:t>
      </w:r>
      <w:r>
        <w:rPr>
          <w:rFonts w:ascii="宋体" w:hAnsi="宋体" w:cs="宋体"/>
          <w:color w:val="000000"/>
          <w:szCs w:val="21"/>
        </w:rPr>
        <w:t>Hunt-Hess</w:t>
      </w:r>
      <w:r>
        <w:rPr>
          <w:rFonts w:ascii="宋体" w:hAnsi="宋体" w:cs="宋体" w:hint="eastAsia"/>
          <w:color w:val="000000"/>
          <w:szCs w:val="21"/>
        </w:rPr>
        <w:t>分级：Ⅰ级者</w:t>
      </w:r>
      <w:r>
        <w:rPr>
          <w:rFonts w:ascii="宋体" w:hAnsi="宋体" w:cs="宋体"/>
          <w:color w:val="000000"/>
          <w:szCs w:val="21"/>
        </w:rPr>
        <w:t>8</w:t>
      </w:r>
      <w:r>
        <w:rPr>
          <w:rFonts w:ascii="宋体" w:hAnsi="宋体" w:cs="宋体" w:hint="eastAsia"/>
          <w:color w:val="000000"/>
          <w:szCs w:val="21"/>
        </w:rPr>
        <w:t>例，Ⅱ级者</w:t>
      </w:r>
      <w:r>
        <w:rPr>
          <w:rFonts w:ascii="宋体" w:hAnsi="宋体" w:cs="宋体"/>
          <w:color w:val="000000"/>
          <w:szCs w:val="21"/>
        </w:rPr>
        <w:t>22</w:t>
      </w:r>
      <w:r>
        <w:rPr>
          <w:rFonts w:ascii="宋体" w:hAnsi="宋体" w:cs="宋体" w:hint="eastAsia"/>
          <w:color w:val="000000"/>
          <w:szCs w:val="21"/>
        </w:rPr>
        <w:t>例，Ⅲ级者</w:t>
      </w:r>
      <w:r>
        <w:rPr>
          <w:rFonts w:ascii="宋体" w:hAnsi="宋体" w:cs="宋体"/>
          <w:color w:val="000000"/>
          <w:szCs w:val="21"/>
        </w:rPr>
        <w:t>7</w:t>
      </w:r>
      <w:r>
        <w:rPr>
          <w:rFonts w:ascii="宋体" w:hAnsi="宋体" w:cs="宋体" w:hint="eastAsia"/>
          <w:color w:val="000000"/>
          <w:szCs w:val="21"/>
        </w:rPr>
        <w:t>例，Ⅳ级者</w:t>
      </w:r>
      <w:r>
        <w:rPr>
          <w:rFonts w:ascii="宋体" w:hAnsi="宋体" w:cs="宋体"/>
          <w:color w:val="000000"/>
          <w:szCs w:val="21"/>
        </w:rPr>
        <w:t>4</w:t>
      </w:r>
      <w:r>
        <w:rPr>
          <w:rFonts w:ascii="宋体" w:hAnsi="宋体" w:cs="宋体" w:hint="eastAsia"/>
          <w:color w:val="000000"/>
          <w:szCs w:val="21"/>
        </w:rPr>
        <w:t>例；</w:t>
      </w:r>
      <w:r w:rsidRPr="00723EAB">
        <w:rPr>
          <w:rFonts w:ascii="宋体" w:hAnsi="宋体" w:cs="宋体" w:hint="eastAsia"/>
          <w:color w:val="FF0000"/>
          <w:szCs w:val="21"/>
        </w:rPr>
        <w:t>观察组</w:t>
      </w:r>
      <w:r w:rsidRPr="00723EAB">
        <w:rPr>
          <w:rFonts w:ascii="宋体" w:hAnsi="宋体" w:cs="宋体"/>
          <w:color w:val="FF0000"/>
          <w:szCs w:val="21"/>
        </w:rPr>
        <w:t>41</w:t>
      </w:r>
      <w:r w:rsidRPr="00723EAB">
        <w:rPr>
          <w:rFonts w:ascii="宋体" w:hAnsi="宋体" w:cs="宋体" w:hint="eastAsia"/>
          <w:color w:val="FF0000"/>
          <w:szCs w:val="21"/>
        </w:rPr>
        <w:t>例，男性患者</w:t>
      </w:r>
      <w:r w:rsidRPr="00723EAB">
        <w:rPr>
          <w:rFonts w:ascii="宋体" w:hAnsi="宋体" w:cs="宋体"/>
          <w:color w:val="FF0000"/>
          <w:szCs w:val="21"/>
        </w:rPr>
        <w:t>26</w:t>
      </w:r>
      <w:r w:rsidRPr="00723EAB">
        <w:rPr>
          <w:rFonts w:ascii="宋体" w:hAnsi="宋体" w:cs="宋体" w:hint="eastAsia"/>
          <w:color w:val="FF0000"/>
          <w:szCs w:val="21"/>
        </w:rPr>
        <w:t>例，女性患者</w:t>
      </w:r>
      <w:r w:rsidRPr="00723EAB">
        <w:rPr>
          <w:rFonts w:ascii="宋体" w:hAnsi="宋体" w:cs="宋体"/>
          <w:color w:val="FF0000"/>
          <w:szCs w:val="21"/>
        </w:rPr>
        <w:t>15</w:t>
      </w:r>
      <w:r w:rsidRPr="00723EAB">
        <w:rPr>
          <w:rFonts w:ascii="宋体" w:hAnsi="宋体" w:cs="宋体" w:hint="eastAsia"/>
          <w:color w:val="FF0000"/>
          <w:szCs w:val="21"/>
        </w:rPr>
        <w:t>例；年龄在</w:t>
      </w:r>
      <w:r w:rsidRPr="00723EAB">
        <w:rPr>
          <w:rFonts w:ascii="宋体" w:hAnsi="宋体" w:cs="宋体"/>
          <w:color w:val="FF0000"/>
          <w:szCs w:val="21"/>
        </w:rPr>
        <w:t>25-70</w:t>
      </w:r>
      <w:r w:rsidRPr="00723EAB">
        <w:rPr>
          <w:rFonts w:ascii="宋体" w:hAnsi="宋体" w:cs="宋体" w:hint="eastAsia"/>
          <w:color w:val="FF0000"/>
          <w:szCs w:val="21"/>
        </w:rPr>
        <w:t>岁之间，平均（</w:t>
      </w:r>
      <w:r w:rsidRPr="00723EAB">
        <w:rPr>
          <w:rFonts w:ascii="宋体" w:hAnsi="宋体" w:cs="宋体"/>
          <w:color w:val="FF0000"/>
          <w:szCs w:val="21"/>
        </w:rPr>
        <w:t>43.15</w:t>
      </w:r>
      <w:r w:rsidRPr="00723EAB">
        <w:rPr>
          <w:rFonts w:ascii="宋体" w:hAnsi="宋体" w:cs="宋体" w:hint="eastAsia"/>
          <w:color w:val="FF0000"/>
          <w:szCs w:val="21"/>
        </w:rPr>
        <w:t>±</w:t>
      </w:r>
      <w:r w:rsidRPr="00723EAB">
        <w:rPr>
          <w:rFonts w:ascii="宋体" w:hAnsi="宋体" w:cs="宋体"/>
          <w:color w:val="FF0000"/>
          <w:szCs w:val="21"/>
        </w:rPr>
        <w:t>7.01</w:t>
      </w:r>
      <w:r w:rsidRPr="00723EAB">
        <w:rPr>
          <w:rFonts w:ascii="宋体" w:hAnsi="宋体" w:cs="宋体" w:hint="eastAsia"/>
          <w:color w:val="FF0000"/>
          <w:szCs w:val="21"/>
        </w:rPr>
        <w:t>）岁；直径</w:t>
      </w:r>
      <w:r w:rsidRPr="00723EAB">
        <w:rPr>
          <w:rFonts w:ascii="宋体" w:hAnsi="宋体" w:cs="宋体"/>
          <w:color w:val="FF0000"/>
          <w:szCs w:val="21"/>
        </w:rPr>
        <w:t>&lt;0.5cm</w:t>
      </w:r>
      <w:r w:rsidRPr="00723EAB">
        <w:rPr>
          <w:rFonts w:ascii="宋体" w:hAnsi="宋体" w:cs="宋体" w:hint="eastAsia"/>
          <w:color w:val="FF0000"/>
          <w:szCs w:val="21"/>
        </w:rPr>
        <w:t>者</w:t>
      </w:r>
      <w:r w:rsidRPr="00723EAB">
        <w:rPr>
          <w:rFonts w:ascii="宋体" w:hAnsi="宋体" w:cs="宋体"/>
          <w:color w:val="FF0000"/>
          <w:szCs w:val="21"/>
        </w:rPr>
        <w:t>4</w:t>
      </w:r>
      <w:r w:rsidRPr="00723EAB">
        <w:rPr>
          <w:rFonts w:ascii="宋体" w:hAnsi="宋体" w:cs="宋体" w:hint="eastAsia"/>
          <w:color w:val="FF0000"/>
          <w:szCs w:val="21"/>
        </w:rPr>
        <w:t>例，直径</w:t>
      </w:r>
      <w:r w:rsidRPr="00723EAB">
        <w:rPr>
          <w:rFonts w:ascii="宋体" w:hAnsi="宋体" w:cs="宋体"/>
          <w:color w:val="FF0000"/>
          <w:szCs w:val="21"/>
        </w:rPr>
        <w:t>0.5-1.5cm</w:t>
      </w:r>
      <w:r w:rsidRPr="00723EAB">
        <w:rPr>
          <w:rFonts w:ascii="宋体" w:hAnsi="宋体" w:cs="宋体" w:hint="eastAsia"/>
          <w:color w:val="FF0000"/>
          <w:szCs w:val="21"/>
        </w:rPr>
        <w:t>者</w:t>
      </w:r>
      <w:r w:rsidRPr="00723EAB">
        <w:rPr>
          <w:rFonts w:ascii="宋体" w:hAnsi="宋体" w:cs="宋体"/>
          <w:color w:val="FF0000"/>
          <w:szCs w:val="21"/>
        </w:rPr>
        <w:t>27</w:t>
      </w:r>
      <w:r w:rsidRPr="00723EAB">
        <w:rPr>
          <w:rFonts w:ascii="宋体" w:hAnsi="宋体" w:cs="宋体" w:hint="eastAsia"/>
          <w:color w:val="FF0000"/>
          <w:szCs w:val="21"/>
        </w:rPr>
        <w:t>例，</w:t>
      </w:r>
      <w:r w:rsidRPr="00723EAB">
        <w:rPr>
          <w:rFonts w:ascii="宋体" w:hAnsi="宋体" w:cs="宋体"/>
          <w:color w:val="FF0000"/>
          <w:szCs w:val="21"/>
        </w:rPr>
        <w:t>1.5-2.5cm</w:t>
      </w:r>
      <w:r w:rsidRPr="00723EAB">
        <w:rPr>
          <w:rFonts w:ascii="宋体" w:hAnsi="宋体" w:cs="宋体" w:hint="eastAsia"/>
          <w:color w:val="FF0000"/>
          <w:szCs w:val="21"/>
        </w:rPr>
        <w:t>者</w:t>
      </w:r>
      <w:r w:rsidRPr="00723EAB">
        <w:rPr>
          <w:rFonts w:ascii="宋体" w:hAnsi="宋体" w:cs="宋体"/>
          <w:color w:val="FF0000"/>
          <w:szCs w:val="21"/>
        </w:rPr>
        <w:t>9</w:t>
      </w:r>
      <w:r w:rsidRPr="00723EAB">
        <w:rPr>
          <w:rFonts w:ascii="宋体" w:hAnsi="宋体" w:cs="宋体" w:hint="eastAsia"/>
          <w:color w:val="FF0000"/>
          <w:szCs w:val="21"/>
        </w:rPr>
        <w:t>例，</w:t>
      </w:r>
      <w:r w:rsidRPr="00723EAB">
        <w:rPr>
          <w:rFonts w:ascii="宋体" w:hAnsi="宋体" w:cs="宋体"/>
          <w:color w:val="FF0000"/>
          <w:szCs w:val="21"/>
        </w:rPr>
        <w:t>&gt;2.5cm</w:t>
      </w:r>
      <w:r w:rsidRPr="00723EAB">
        <w:rPr>
          <w:rFonts w:ascii="宋体" w:hAnsi="宋体" w:cs="宋体" w:hint="eastAsia"/>
          <w:color w:val="FF0000"/>
          <w:szCs w:val="21"/>
        </w:rPr>
        <w:t>者</w:t>
      </w:r>
      <w:r w:rsidRPr="00723EAB">
        <w:rPr>
          <w:rFonts w:ascii="宋体" w:hAnsi="宋体" w:cs="宋体"/>
          <w:color w:val="FF0000"/>
          <w:szCs w:val="21"/>
        </w:rPr>
        <w:t>1</w:t>
      </w:r>
      <w:r w:rsidRPr="00723EAB">
        <w:rPr>
          <w:rFonts w:ascii="宋体" w:hAnsi="宋体" w:cs="宋体" w:hint="eastAsia"/>
          <w:color w:val="FF0000"/>
          <w:szCs w:val="21"/>
        </w:rPr>
        <w:t>例；</w:t>
      </w:r>
      <w:r>
        <w:rPr>
          <w:rFonts w:ascii="宋体" w:hAnsi="宋体" w:cs="宋体" w:hint="eastAsia"/>
          <w:color w:val="000000"/>
          <w:szCs w:val="21"/>
        </w:rPr>
        <w:t>其中单纯蛛网膜下腔出血患者</w:t>
      </w:r>
      <w:r>
        <w:rPr>
          <w:rFonts w:ascii="宋体" w:hAnsi="宋体" w:cs="宋体"/>
          <w:color w:val="000000"/>
          <w:szCs w:val="21"/>
        </w:rPr>
        <w:t>34</w:t>
      </w:r>
      <w:r>
        <w:rPr>
          <w:rFonts w:ascii="宋体" w:hAnsi="宋体" w:cs="宋体" w:hint="eastAsia"/>
          <w:color w:val="000000"/>
          <w:szCs w:val="21"/>
        </w:rPr>
        <w:t>例，合并脑内血肿患者</w:t>
      </w:r>
      <w:r>
        <w:rPr>
          <w:rFonts w:ascii="宋体" w:hAnsi="宋体" w:cs="宋体"/>
          <w:color w:val="000000"/>
          <w:szCs w:val="21"/>
        </w:rPr>
        <w:t>5</w:t>
      </w:r>
      <w:r>
        <w:rPr>
          <w:rFonts w:ascii="宋体" w:hAnsi="宋体" w:cs="宋体" w:hint="eastAsia"/>
          <w:color w:val="000000"/>
          <w:szCs w:val="21"/>
        </w:rPr>
        <w:t>例，术前出现脑疝患者</w:t>
      </w:r>
      <w:r>
        <w:rPr>
          <w:rFonts w:ascii="宋体" w:hAnsi="宋体" w:cs="宋体"/>
          <w:color w:val="000000"/>
          <w:szCs w:val="21"/>
        </w:rPr>
        <w:t>2</w:t>
      </w:r>
      <w:r>
        <w:rPr>
          <w:rFonts w:ascii="宋体" w:hAnsi="宋体" w:cs="宋体" w:hint="eastAsia"/>
          <w:color w:val="000000"/>
          <w:szCs w:val="21"/>
        </w:rPr>
        <w:t>例；术前</w:t>
      </w:r>
      <w:r>
        <w:rPr>
          <w:rFonts w:ascii="宋体" w:hAnsi="宋体" w:cs="宋体"/>
          <w:color w:val="000000"/>
          <w:szCs w:val="21"/>
        </w:rPr>
        <w:t>Hunt-Hess</w:t>
      </w:r>
      <w:r>
        <w:rPr>
          <w:rFonts w:ascii="宋体" w:hAnsi="宋体" w:cs="宋体" w:hint="eastAsia"/>
          <w:color w:val="000000"/>
          <w:szCs w:val="21"/>
        </w:rPr>
        <w:t>分级：Ⅰ级者</w:t>
      </w:r>
      <w:r>
        <w:rPr>
          <w:rFonts w:ascii="宋体" w:hAnsi="宋体" w:cs="宋体"/>
          <w:color w:val="000000"/>
          <w:szCs w:val="21"/>
        </w:rPr>
        <w:t>10</w:t>
      </w:r>
      <w:r>
        <w:rPr>
          <w:rFonts w:ascii="宋体" w:hAnsi="宋体" w:cs="宋体" w:hint="eastAsia"/>
          <w:color w:val="000000"/>
          <w:szCs w:val="21"/>
        </w:rPr>
        <w:t>例，Ⅱ级者</w:t>
      </w:r>
      <w:r>
        <w:rPr>
          <w:rFonts w:ascii="宋体" w:hAnsi="宋体" w:cs="宋体"/>
          <w:color w:val="000000"/>
          <w:szCs w:val="21"/>
        </w:rPr>
        <w:t>20</w:t>
      </w:r>
      <w:r>
        <w:rPr>
          <w:rFonts w:ascii="宋体" w:hAnsi="宋体" w:cs="宋体" w:hint="eastAsia"/>
          <w:color w:val="000000"/>
          <w:szCs w:val="21"/>
        </w:rPr>
        <w:t>例，Ⅲ级者</w:t>
      </w:r>
      <w:r>
        <w:rPr>
          <w:rFonts w:ascii="宋体" w:hAnsi="宋体" w:cs="宋体"/>
          <w:color w:val="000000"/>
          <w:szCs w:val="21"/>
        </w:rPr>
        <w:t>8</w:t>
      </w:r>
      <w:r>
        <w:rPr>
          <w:rFonts w:ascii="宋体" w:hAnsi="宋体" w:cs="宋体" w:hint="eastAsia"/>
          <w:color w:val="000000"/>
          <w:szCs w:val="21"/>
        </w:rPr>
        <w:t>例，Ⅳ级者</w:t>
      </w:r>
      <w:r>
        <w:rPr>
          <w:rFonts w:ascii="宋体" w:hAnsi="宋体" w:cs="宋体"/>
          <w:color w:val="000000"/>
          <w:szCs w:val="21"/>
        </w:rPr>
        <w:t>3</w:t>
      </w:r>
      <w:r>
        <w:rPr>
          <w:rFonts w:ascii="宋体" w:hAnsi="宋体" w:cs="宋体" w:hint="eastAsia"/>
          <w:color w:val="000000"/>
          <w:szCs w:val="21"/>
        </w:rPr>
        <w:t>例；两组患者年龄、性别、直径及疾病分级等差异间并无统计学意义（</w:t>
      </w:r>
      <w:r>
        <w:rPr>
          <w:rFonts w:ascii="宋体" w:hAnsi="宋体" w:cs="宋体"/>
          <w:color w:val="000000"/>
          <w:szCs w:val="21"/>
        </w:rPr>
        <w:t>P&gt;0.05</w:t>
      </w:r>
      <w:r>
        <w:rPr>
          <w:rFonts w:ascii="宋体" w:hAnsi="宋体" w:cs="宋体" w:hint="eastAsia"/>
          <w:color w:val="000000"/>
          <w:szCs w:val="21"/>
        </w:rPr>
        <w:t>），可进行对比。</w:t>
      </w:r>
      <w:r>
        <w:rPr>
          <w:rFonts w:ascii="宋体" w:hAnsi="宋体" w:cs="宋体"/>
          <w:color w:val="000000"/>
          <w:szCs w:val="21"/>
        </w:rPr>
        <w:t xml:space="preserve">    </w:t>
      </w:r>
      <w:r w:rsidRPr="00723EAB">
        <w:rPr>
          <w:rFonts w:ascii="宋体" w:hAnsi="宋体" w:cs="宋体"/>
          <w:color w:val="FF0000"/>
          <w:szCs w:val="21"/>
        </w:rPr>
        <w:t xml:space="preserve"> </w:t>
      </w:r>
      <w:r w:rsidRPr="00723EAB">
        <w:rPr>
          <w:rFonts w:ascii="宋体" w:hAnsi="宋体" w:cs="宋体" w:hint="eastAsia"/>
          <w:color w:val="FF0000"/>
          <w:szCs w:val="21"/>
        </w:rPr>
        <w:t>观察组和对照组</w:t>
      </w:r>
      <w:r w:rsidRPr="00723EAB">
        <w:rPr>
          <w:rFonts w:ascii="宋体" w:hAnsi="宋体" w:cs="宋体"/>
          <w:color w:val="FF0000"/>
          <w:szCs w:val="21"/>
        </w:rPr>
        <w:t xml:space="preserve">  </w:t>
      </w:r>
      <w:r w:rsidRPr="00723EAB">
        <w:rPr>
          <w:rFonts w:ascii="宋体" w:hAnsi="宋体" w:cs="宋体" w:hint="eastAsia"/>
          <w:color w:val="FF0000"/>
          <w:szCs w:val="21"/>
        </w:rPr>
        <w:t>男女数一样？？？动脉瘤分布也太贴近了</w:t>
      </w:r>
      <w:r>
        <w:rPr>
          <w:rFonts w:ascii="宋体" w:hAnsi="宋体" w:cs="宋体" w:hint="eastAsia"/>
          <w:color w:val="FF0000"/>
          <w:szCs w:val="21"/>
        </w:rPr>
        <w:t>，需要修改一下，还有要加入一个</w:t>
      </w:r>
      <w:r>
        <w:rPr>
          <w:rFonts w:ascii="宋体" w:hAnsi="宋体" w:cs="宋体"/>
          <w:color w:val="FF0000"/>
          <w:szCs w:val="21"/>
        </w:rPr>
        <w:t>SAH Fish</w:t>
      </w:r>
      <w:r>
        <w:rPr>
          <w:rFonts w:ascii="宋体" w:hAnsi="宋体" w:cs="宋体" w:hint="eastAsia"/>
          <w:color w:val="FF0000"/>
          <w:szCs w:val="21"/>
        </w:rPr>
        <w:t>分级。</w:t>
      </w:r>
    </w:p>
    <w:p w:rsidR="00934233" w:rsidRDefault="00934233">
      <w:pPr>
        <w:numPr>
          <w:ilvl w:val="1"/>
          <w:numId w:val="1"/>
        </w:numPr>
        <w:adjustRightInd w:val="0"/>
        <w:snapToGrid w:val="0"/>
        <w:spacing w:line="360" w:lineRule="auto"/>
        <w:rPr>
          <w:rFonts w:ascii="宋体" w:cs="宋体"/>
          <w:b/>
          <w:bCs/>
          <w:color w:val="000000"/>
          <w:szCs w:val="21"/>
        </w:rPr>
      </w:pPr>
      <w:r>
        <w:rPr>
          <w:rFonts w:ascii="宋体" w:hAnsi="宋体" w:cs="宋体" w:hint="eastAsia"/>
          <w:b/>
          <w:bCs/>
          <w:color w:val="000000"/>
          <w:szCs w:val="21"/>
        </w:rPr>
        <w:t>手术方法</w:t>
      </w:r>
    </w:p>
    <w:p w:rsidR="00934233" w:rsidRDefault="00934233" w:rsidP="00723EAB">
      <w:pPr>
        <w:autoSpaceDE w:val="0"/>
        <w:autoSpaceDN w:val="0"/>
        <w:adjustRightInd w:val="0"/>
        <w:ind w:firstLineChars="200" w:firstLine="31680"/>
        <w:jc w:val="left"/>
        <w:rPr>
          <w:rFonts w:ascii="宋体" w:cs="宋体"/>
          <w:kern w:val="0"/>
          <w:szCs w:val="21"/>
        </w:rPr>
      </w:pPr>
      <w:r>
        <w:rPr>
          <w:rFonts w:ascii="宋体" w:hAnsi="宋体" w:cs="宋体" w:hint="eastAsia"/>
          <w:color w:val="000000"/>
          <w:szCs w:val="21"/>
        </w:rPr>
        <w:t>两组患者均由我院神经外科医师及手术室专科护理人员完成开颅动脉瘤夹闭术。患者全麻状态下，先行腰大池置管，然后采用翼点入路，于一侧额颞部发际内起始切开，内侧至眉弓中点，下端位置于耳屏前</w:t>
      </w:r>
      <w:r>
        <w:rPr>
          <w:rFonts w:ascii="宋体" w:hAnsi="宋体" w:cs="宋体"/>
          <w:color w:val="000000"/>
          <w:szCs w:val="21"/>
        </w:rPr>
        <w:t>1cm</w:t>
      </w:r>
      <w:r>
        <w:rPr>
          <w:rFonts w:ascii="宋体" w:hAnsi="宋体" w:cs="宋体" w:hint="eastAsia"/>
          <w:color w:val="000000"/>
          <w:szCs w:val="21"/>
        </w:rPr>
        <w:t>颧弓水平停止，形成弧形切口。逐层切开皮肤，皮下组织，颞肌剥离，成型</w:t>
      </w:r>
      <w:r>
        <w:rPr>
          <w:rFonts w:ascii="宋体" w:hAnsi="宋体" w:cs="宋体"/>
          <w:color w:val="000000"/>
          <w:szCs w:val="21"/>
        </w:rPr>
        <w:t>4*4</w:t>
      </w:r>
      <w:r>
        <w:rPr>
          <w:rFonts w:ascii="宋体" w:hAnsi="宋体" w:cs="宋体" w:hint="eastAsia"/>
          <w:color w:val="000000"/>
          <w:szCs w:val="21"/>
        </w:rPr>
        <w:t>大小骨瓣，尽量咬除蝶骨嵴外侧及部分颞鳞骨质，骨窗下需靠近中颅窝</w:t>
      </w:r>
      <w:r>
        <w:rPr>
          <w:rFonts w:ascii="宋体" w:hAnsi="宋体" w:cs="宋体" w:hint="eastAsia"/>
          <w:szCs w:val="21"/>
        </w:rPr>
        <w:t>底，硬脑膜放射状剪开后，将其悬吊在四周。打开腰大池引流，缓慢释放脑脊液，</w:t>
      </w:r>
      <w:r>
        <w:rPr>
          <w:rFonts w:ascii="宋体" w:hAnsi="宋体" w:cs="宋体" w:hint="eastAsia"/>
          <w:kern w:val="0"/>
          <w:szCs w:val="21"/>
        </w:rPr>
        <w:t>大脑中动脉近端和分叉段的动脉瘤要先分开外侧裂池内侧段、视交叉池和颈动脉池，再沿大脑中动脉走行方向分离周围的神经及血管，暴露动脉瘤颈部，大脑中动脉远端和部分较外侧分叉部的动脉瘤则打开侧裂后沿大脑中动脉走行逆行分离周围的神经及血管，暴露动脉瘤颈部，精确判断动脉瘤的大小和瘤颈与大脑中动脉之间的真正界限，选择合适的动脉瘤夹夹闭动脉瘤，必要时予肌肉等组织行包裹术。颅内血肿量多致颅压高甚至已经脑疝者选择扩大翼点入路，清除部分血肿降低颅内压，保留动脉瘤周围的部分血肿，颅内压仍较高者可行脑室穿刺放出部分脑脊液，待颅内压降低脑组织塌陷后再经外侧裂显露瘤颈，夹闭动脉瘤，术后去骨瓣减压。</w:t>
      </w:r>
    </w:p>
    <w:p w:rsidR="00934233" w:rsidRDefault="00934233">
      <w:pPr>
        <w:adjustRightInd w:val="0"/>
        <w:snapToGrid w:val="0"/>
        <w:spacing w:line="360" w:lineRule="auto"/>
        <w:ind w:firstLine="420"/>
        <w:rPr>
          <w:rFonts w:ascii="宋体" w:cs="宋体"/>
          <w:szCs w:val="21"/>
        </w:rPr>
      </w:pPr>
      <w:r>
        <w:rPr>
          <w:rFonts w:ascii="宋体" w:hAnsi="宋体" w:cs="宋体" w:hint="eastAsia"/>
          <w:color w:val="000000"/>
          <w:szCs w:val="21"/>
        </w:rPr>
        <w:t>观察组开颅动脉瘤夹闭术于电生理监测下实施。包括</w:t>
      </w:r>
      <w:r>
        <w:rPr>
          <w:rFonts w:ascii="宋体" w:hAnsi="宋体" w:cs="宋体"/>
          <w:color w:val="000000"/>
          <w:szCs w:val="21"/>
        </w:rPr>
        <w:t>SEP</w:t>
      </w:r>
      <w:r>
        <w:rPr>
          <w:rFonts w:ascii="宋体" w:hAnsi="宋体" w:cs="宋体" w:hint="eastAsia"/>
          <w:color w:val="000000"/>
          <w:szCs w:val="21"/>
        </w:rPr>
        <w:t>、</w:t>
      </w:r>
      <w:r>
        <w:rPr>
          <w:rFonts w:ascii="宋体" w:hAnsi="宋体" w:cs="宋体"/>
          <w:color w:val="000000"/>
          <w:szCs w:val="21"/>
        </w:rPr>
        <w:t>MEP</w:t>
      </w:r>
      <w:r>
        <w:rPr>
          <w:rFonts w:ascii="宋体" w:hAnsi="宋体" w:cs="宋体" w:hint="eastAsia"/>
          <w:color w:val="000000"/>
          <w:szCs w:val="21"/>
        </w:rPr>
        <w:t>、</w:t>
      </w:r>
      <w:r>
        <w:rPr>
          <w:rFonts w:ascii="宋体" w:hAnsi="宋体" w:cs="宋体"/>
          <w:color w:val="000000"/>
          <w:szCs w:val="21"/>
        </w:rPr>
        <w:t>EGG</w:t>
      </w:r>
      <w:r>
        <w:rPr>
          <w:rFonts w:ascii="宋体" w:hAnsi="宋体" w:cs="宋体" w:hint="eastAsia"/>
          <w:color w:val="000000"/>
          <w:szCs w:val="21"/>
        </w:rPr>
        <w:t>监测，</w:t>
      </w:r>
      <w:r>
        <w:rPr>
          <w:rFonts w:ascii="宋体" w:hAnsi="宋体" w:cs="宋体"/>
          <w:color w:val="000000"/>
          <w:szCs w:val="21"/>
        </w:rPr>
        <w:t>SEP</w:t>
      </w:r>
      <w:r>
        <w:rPr>
          <w:rFonts w:ascii="宋体" w:hAnsi="宋体" w:cs="宋体" w:hint="eastAsia"/>
          <w:color w:val="000000"/>
          <w:szCs w:val="21"/>
        </w:rPr>
        <w:t>监测：于患者双侧腕部正中神经、内踝后方胫后神经连接电极。记录上肢（</w:t>
      </w:r>
      <w:r>
        <w:rPr>
          <w:rFonts w:ascii="宋体" w:hAnsi="宋体" w:cs="宋体"/>
          <w:color w:val="000000"/>
          <w:szCs w:val="21"/>
        </w:rPr>
        <w:t>N20-P25</w:t>
      </w:r>
      <w:r>
        <w:rPr>
          <w:rFonts w:ascii="宋体" w:hAnsi="宋体" w:cs="宋体" w:hint="eastAsia"/>
          <w:color w:val="000000"/>
          <w:szCs w:val="21"/>
        </w:rPr>
        <w:t>）、下肢（</w:t>
      </w:r>
      <w:r>
        <w:rPr>
          <w:rFonts w:ascii="宋体" w:hAnsi="宋体" w:cs="宋体"/>
          <w:color w:val="000000"/>
          <w:szCs w:val="21"/>
        </w:rPr>
        <w:t>P40-N45</w:t>
      </w:r>
      <w:r>
        <w:rPr>
          <w:rFonts w:ascii="宋体" w:hAnsi="宋体" w:cs="宋体" w:hint="eastAsia"/>
          <w:color w:val="000000"/>
          <w:szCs w:val="21"/>
        </w:rPr>
        <w:t>）潜伏期、峰峰波幅。</w:t>
      </w:r>
      <w:r>
        <w:rPr>
          <w:rFonts w:ascii="宋体" w:hAnsi="宋体" w:cs="宋体"/>
          <w:color w:val="000000"/>
          <w:szCs w:val="21"/>
        </w:rPr>
        <w:t>MEP</w:t>
      </w:r>
      <w:r>
        <w:rPr>
          <w:rFonts w:ascii="宋体" w:hAnsi="宋体" w:cs="宋体" w:hint="eastAsia"/>
          <w:color w:val="000000"/>
          <w:szCs w:val="21"/>
        </w:rPr>
        <w:t>监测：一次性针电极，</w:t>
      </w:r>
      <w:r>
        <w:rPr>
          <w:rFonts w:ascii="宋体" w:hAnsi="宋体" w:cs="宋体"/>
          <w:color w:val="000000"/>
          <w:szCs w:val="21"/>
        </w:rPr>
        <w:t>C1</w:t>
      </w:r>
      <w:r>
        <w:rPr>
          <w:rFonts w:ascii="宋体" w:hAnsi="宋体" w:cs="宋体" w:hint="eastAsia"/>
          <w:color w:val="000000"/>
          <w:szCs w:val="21"/>
        </w:rPr>
        <w:t>、</w:t>
      </w:r>
      <w:r>
        <w:rPr>
          <w:rFonts w:ascii="宋体" w:hAnsi="宋体" w:cs="宋体"/>
          <w:color w:val="000000"/>
          <w:szCs w:val="21"/>
        </w:rPr>
        <w:t>C2</w:t>
      </w:r>
      <w:r>
        <w:rPr>
          <w:rFonts w:ascii="宋体" w:hAnsi="宋体" w:cs="宋体" w:hint="eastAsia"/>
          <w:color w:val="000000"/>
          <w:szCs w:val="21"/>
        </w:rPr>
        <w:t>连接电极；术中根据手术切口适当调整电极置于位置。皮下针电极为记录电极，于双侧上肢大鱼际肌和下肢拇屈肌。刺激时间持</w:t>
      </w:r>
      <w:r>
        <w:rPr>
          <w:rFonts w:ascii="宋体" w:hAnsi="宋体" w:cs="宋体" w:hint="eastAsia"/>
          <w:szCs w:val="21"/>
        </w:rPr>
        <w:t>续</w:t>
      </w:r>
      <w:r>
        <w:rPr>
          <w:rFonts w:ascii="宋体" w:hAnsi="宋体" w:cs="宋体"/>
          <w:szCs w:val="21"/>
        </w:rPr>
        <w:t>0.3ms</w:t>
      </w:r>
      <w:r>
        <w:rPr>
          <w:rFonts w:ascii="宋体" w:hAnsi="宋体" w:cs="宋体" w:hint="eastAsia"/>
          <w:szCs w:val="21"/>
        </w:rPr>
        <w:t>，频率为</w:t>
      </w:r>
      <w:r>
        <w:rPr>
          <w:rFonts w:ascii="宋体" w:hAnsi="宋体" w:cs="宋体"/>
          <w:szCs w:val="21"/>
        </w:rPr>
        <w:t>500Hz</w:t>
      </w:r>
      <w:r>
        <w:rPr>
          <w:rFonts w:ascii="宋体" w:hAnsi="宋体" w:cs="宋体" w:hint="eastAsia"/>
          <w:szCs w:val="21"/>
        </w:rPr>
        <w:t>，刺激强度</w:t>
      </w:r>
      <w:r>
        <w:rPr>
          <w:rFonts w:ascii="宋体" w:hAnsi="宋体" w:cs="宋体"/>
          <w:szCs w:val="21"/>
        </w:rPr>
        <w:t>200V</w:t>
      </w:r>
      <w:r>
        <w:rPr>
          <w:rFonts w:ascii="宋体" w:hAnsi="宋体" w:cs="宋体" w:hint="eastAsia"/>
          <w:szCs w:val="21"/>
        </w:rPr>
        <w:t>。</w:t>
      </w:r>
    </w:p>
    <w:p w:rsidR="00934233" w:rsidRDefault="00934233">
      <w:pPr>
        <w:adjustRightInd w:val="0"/>
        <w:snapToGrid w:val="0"/>
        <w:spacing w:line="360" w:lineRule="auto"/>
        <w:ind w:firstLine="420"/>
        <w:rPr>
          <w:rFonts w:ascii="宋体" w:cs="宋体"/>
          <w:color w:val="000000"/>
          <w:szCs w:val="21"/>
        </w:rPr>
      </w:pPr>
      <w:r>
        <w:rPr>
          <w:rFonts w:ascii="宋体" w:hAnsi="宋体" w:cs="宋体"/>
          <w:szCs w:val="21"/>
        </w:rPr>
        <w:t>SEP</w:t>
      </w:r>
      <w:r>
        <w:rPr>
          <w:rFonts w:ascii="宋体" w:hAnsi="宋体" w:cs="宋体" w:hint="eastAsia"/>
          <w:szCs w:val="21"/>
        </w:rPr>
        <w:t>报警：波幅降低</w:t>
      </w:r>
      <w:r>
        <w:rPr>
          <w:rFonts w:ascii="宋体" w:hAnsi="宋体" w:cs="宋体"/>
          <w:szCs w:val="21"/>
        </w:rPr>
        <w:t>50%</w:t>
      </w:r>
      <w:r>
        <w:rPr>
          <w:rFonts w:ascii="宋体" w:hAnsi="宋体" w:cs="宋体" w:hint="eastAsia"/>
          <w:szCs w:val="21"/>
        </w:rPr>
        <w:t>以上，或（和）潜伏期延长</w:t>
      </w:r>
      <w:r>
        <w:rPr>
          <w:rFonts w:ascii="宋体" w:hAnsi="宋体" w:cs="宋体"/>
          <w:szCs w:val="21"/>
        </w:rPr>
        <w:t>10</w:t>
      </w:r>
      <w:r>
        <w:rPr>
          <w:rFonts w:ascii="宋体" w:hAnsi="宋体" w:cs="宋体" w:hint="eastAsia"/>
          <w:szCs w:val="21"/>
        </w:rPr>
        <w:t>以上。术中颈内动脉临时阻断，若</w:t>
      </w:r>
      <w:r>
        <w:rPr>
          <w:rFonts w:ascii="宋体" w:hAnsi="宋体" w:cs="宋体"/>
          <w:szCs w:val="21"/>
        </w:rPr>
        <w:t>SEP</w:t>
      </w:r>
      <w:r>
        <w:rPr>
          <w:rFonts w:ascii="宋体" w:hAnsi="宋体" w:cs="宋体" w:hint="eastAsia"/>
          <w:szCs w:val="21"/>
        </w:rPr>
        <w:t>波动降低</w:t>
      </w:r>
      <w:r>
        <w:rPr>
          <w:rFonts w:ascii="宋体" w:hAnsi="宋体" w:cs="宋体"/>
          <w:szCs w:val="21"/>
        </w:rPr>
        <w:t>50%</w:t>
      </w:r>
      <w:r>
        <w:rPr>
          <w:rFonts w:ascii="宋体" w:hAnsi="宋体" w:cs="宋体" w:hint="eastAsia"/>
          <w:szCs w:val="21"/>
        </w:rPr>
        <w:t>以上，需立即停止手术，松开临时夹，行脑组织灌注。</w:t>
      </w:r>
      <w:r>
        <w:rPr>
          <w:rFonts w:ascii="宋体" w:hAnsi="宋体" w:cs="宋体"/>
          <w:szCs w:val="21"/>
        </w:rPr>
        <w:t>MEP</w:t>
      </w:r>
      <w:r>
        <w:rPr>
          <w:rFonts w:ascii="宋体" w:hAnsi="宋体" w:cs="宋体" w:hint="eastAsia"/>
          <w:szCs w:val="21"/>
        </w:rPr>
        <w:t>报警：波动下降</w:t>
      </w:r>
      <w:r>
        <w:rPr>
          <w:rFonts w:ascii="宋体" w:hAnsi="宋体" w:cs="宋体"/>
          <w:szCs w:val="21"/>
        </w:rPr>
        <w:t>80%</w:t>
      </w:r>
      <w:r>
        <w:rPr>
          <w:rFonts w:ascii="宋体" w:hAnsi="宋体" w:cs="宋体" w:hint="eastAsia"/>
          <w:szCs w:val="21"/>
        </w:rPr>
        <w:t>以上。术中临时阻断颈内动脉时，动脉瘤夹位置应重新选择，增加体循环血压；移动脑压板或适当放松</w:t>
      </w:r>
      <w:r>
        <w:rPr>
          <w:rFonts w:ascii="宋体" w:hAnsi="宋体" w:cs="宋体" w:hint="eastAsia"/>
          <w:color w:val="000000"/>
          <w:szCs w:val="21"/>
        </w:rPr>
        <w:t>。当患者异常信号改善后，方可继续手术。</w:t>
      </w:r>
    </w:p>
    <w:p w:rsidR="00934233" w:rsidRDefault="00934233">
      <w:pPr>
        <w:numPr>
          <w:ilvl w:val="1"/>
          <w:numId w:val="1"/>
        </w:numPr>
        <w:adjustRightInd w:val="0"/>
        <w:snapToGrid w:val="0"/>
        <w:spacing w:line="360" w:lineRule="auto"/>
        <w:rPr>
          <w:rFonts w:ascii="宋体" w:cs="宋体"/>
          <w:b/>
          <w:bCs/>
          <w:color w:val="000000"/>
          <w:szCs w:val="21"/>
        </w:rPr>
      </w:pPr>
      <w:r>
        <w:rPr>
          <w:rFonts w:ascii="宋体" w:hAnsi="宋体" w:cs="宋体" w:hint="eastAsia"/>
          <w:b/>
          <w:bCs/>
          <w:color w:val="000000"/>
          <w:szCs w:val="21"/>
        </w:rPr>
        <w:t>观察指标</w:t>
      </w:r>
      <w:r>
        <w:rPr>
          <w:rFonts w:ascii="宋体" w:hAnsi="宋体" w:cs="宋体"/>
          <w:b/>
          <w:bCs/>
          <w:color w:val="000000"/>
          <w:szCs w:val="21"/>
        </w:rPr>
        <w:t xml:space="preserve"> </w:t>
      </w:r>
    </w:p>
    <w:p w:rsidR="00934233" w:rsidRDefault="00934233">
      <w:pPr>
        <w:adjustRightInd w:val="0"/>
        <w:snapToGrid w:val="0"/>
        <w:spacing w:line="360" w:lineRule="auto"/>
        <w:ind w:firstLine="420"/>
        <w:rPr>
          <w:rFonts w:ascii="宋体" w:cs="宋体"/>
          <w:color w:val="0000FF"/>
          <w:szCs w:val="21"/>
        </w:rPr>
      </w:pPr>
      <w:r>
        <w:rPr>
          <w:rFonts w:ascii="宋体" w:hAnsi="宋体" w:cs="宋体" w:hint="eastAsia"/>
          <w:color w:val="000000"/>
          <w:szCs w:val="21"/>
        </w:rPr>
        <w:t>检测两组患者术后并发症发生情况，记录住院时间。检测两组患者术后第</w:t>
      </w:r>
      <w:r>
        <w:rPr>
          <w:rFonts w:ascii="宋体" w:hAnsi="宋体" w:cs="宋体"/>
          <w:color w:val="0000FF"/>
          <w:szCs w:val="21"/>
        </w:rPr>
        <w:t>1-7</w:t>
      </w:r>
      <w:r>
        <w:rPr>
          <w:rFonts w:ascii="宋体" w:hAnsi="宋体" w:cs="宋体" w:hint="eastAsia"/>
          <w:color w:val="0000FF"/>
          <w:szCs w:val="21"/>
        </w:rPr>
        <w:t>、</w:t>
      </w:r>
      <w:r>
        <w:rPr>
          <w:rFonts w:ascii="宋体" w:hAnsi="宋体" w:cs="宋体"/>
          <w:color w:val="0000FF"/>
          <w:szCs w:val="21"/>
        </w:rPr>
        <w:t>8-14d</w:t>
      </w:r>
      <w:r>
        <w:rPr>
          <w:rFonts w:ascii="宋体" w:hAnsi="宋体" w:cs="宋体" w:hint="eastAsia"/>
          <w:color w:val="0000FF"/>
          <w:szCs w:val="21"/>
        </w:rPr>
        <w:t>、</w:t>
      </w:r>
      <w:r>
        <w:rPr>
          <w:rFonts w:ascii="宋体" w:hAnsi="宋体" w:cs="宋体"/>
          <w:color w:val="0000FF"/>
          <w:szCs w:val="21"/>
        </w:rPr>
        <w:t>15-21d</w:t>
      </w:r>
      <w:r>
        <w:rPr>
          <w:rFonts w:ascii="宋体" w:hAnsi="宋体" w:cs="宋体" w:hint="eastAsia"/>
          <w:color w:val="0000FF"/>
          <w:szCs w:val="21"/>
        </w:rPr>
        <w:t>天行床旁经颅多普勒了解大脑中动血流情况。</w:t>
      </w:r>
    </w:p>
    <w:p w:rsidR="00934233" w:rsidRDefault="00934233">
      <w:pPr>
        <w:adjustRightInd w:val="0"/>
        <w:snapToGrid w:val="0"/>
        <w:spacing w:line="360" w:lineRule="auto"/>
        <w:ind w:firstLine="420"/>
        <w:rPr>
          <w:rFonts w:ascii="宋体" w:cs="宋体"/>
          <w:b/>
          <w:bCs/>
          <w:szCs w:val="21"/>
        </w:rPr>
      </w:pPr>
      <w:r>
        <w:rPr>
          <w:rFonts w:ascii="宋体" w:hAnsi="宋体" w:cs="宋体" w:hint="eastAsia"/>
          <w:b/>
          <w:bCs/>
          <w:szCs w:val="21"/>
        </w:rPr>
        <w:t>评价指标</w:t>
      </w:r>
      <w:r>
        <w:rPr>
          <w:rFonts w:ascii="宋体" w:hAnsi="宋体" w:cs="宋体"/>
          <w:szCs w:val="21"/>
          <w:vertAlign w:val="superscript"/>
        </w:rPr>
        <w:t>[4]</w:t>
      </w:r>
    </w:p>
    <w:p w:rsidR="00934233" w:rsidRDefault="00934233">
      <w:pPr>
        <w:adjustRightInd w:val="0"/>
        <w:snapToGrid w:val="0"/>
        <w:spacing w:line="360" w:lineRule="auto"/>
        <w:ind w:firstLine="420"/>
        <w:rPr>
          <w:rFonts w:ascii="宋体" w:cs="宋体"/>
          <w:szCs w:val="21"/>
        </w:rPr>
      </w:pPr>
      <w:r>
        <w:rPr>
          <w:rFonts w:ascii="宋体" w:hAnsi="宋体" w:cs="宋体" w:hint="eastAsia"/>
          <w:szCs w:val="21"/>
        </w:rPr>
        <w:t>预后评价：根据格拉斯哥预后量表（</w:t>
      </w:r>
      <w:r>
        <w:rPr>
          <w:rFonts w:ascii="宋体" w:hAnsi="宋体" w:cs="宋体"/>
          <w:szCs w:val="21"/>
        </w:rPr>
        <w:t>GOS</w:t>
      </w:r>
      <w:r>
        <w:rPr>
          <w:rFonts w:ascii="宋体" w:hAnsi="宋体" w:cs="宋体" w:hint="eastAsia"/>
          <w:szCs w:val="21"/>
        </w:rPr>
        <w:t>）评估标准，</w:t>
      </w:r>
      <w:r>
        <w:rPr>
          <w:rFonts w:ascii="宋体" w:hAnsi="宋体" w:cs="宋体"/>
          <w:szCs w:val="21"/>
        </w:rPr>
        <w:t>1</w:t>
      </w:r>
      <w:r>
        <w:rPr>
          <w:rFonts w:ascii="宋体" w:hAnsi="宋体" w:cs="宋体" w:hint="eastAsia"/>
          <w:szCs w:val="21"/>
        </w:rPr>
        <w:t>分：死亡；</w:t>
      </w:r>
      <w:r>
        <w:rPr>
          <w:rFonts w:ascii="宋体" w:hAnsi="宋体" w:cs="宋体"/>
          <w:szCs w:val="21"/>
        </w:rPr>
        <w:t>2</w:t>
      </w:r>
      <w:r>
        <w:rPr>
          <w:rFonts w:ascii="宋体" w:hAnsi="宋体" w:cs="宋体" w:hint="eastAsia"/>
          <w:szCs w:val="21"/>
        </w:rPr>
        <w:t>分：植物生存，或睡眠</w:t>
      </w:r>
      <w:r>
        <w:rPr>
          <w:rFonts w:ascii="宋体" w:hAnsi="宋体" w:cs="宋体"/>
          <w:szCs w:val="21"/>
        </w:rPr>
        <w:t>/</w:t>
      </w:r>
      <w:r>
        <w:rPr>
          <w:rFonts w:ascii="宋体" w:hAnsi="宋体" w:cs="宋体" w:hint="eastAsia"/>
          <w:szCs w:val="21"/>
        </w:rPr>
        <w:t>清醒周期，眼睛睁开；</w:t>
      </w:r>
      <w:r>
        <w:rPr>
          <w:rFonts w:ascii="宋体" w:hAnsi="宋体" w:cs="宋体"/>
          <w:szCs w:val="21"/>
        </w:rPr>
        <w:t>3</w:t>
      </w:r>
      <w:r>
        <w:rPr>
          <w:rFonts w:ascii="宋体" w:hAnsi="宋体" w:cs="宋体" w:hint="eastAsia"/>
          <w:szCs w:val="21"/>
        </w:rPr>
        <w:t>分：重度残疾；</w:t>
      </w:r>
      <w:r>
        <w:rPr>
          <w:rFonts w:ascii="宋体" w:hAnsi="宋体" w:cs="宋体"/>
          <w:szCs w:val="21"/>
        </w:rPr>
        <w:t>4</w:t>
      </w:r>
      <w:r>
        <w:rPr>
          <w:rFonts w:ascii="宋体" w:hAnsi="宋体" w:cs="宋体" w:hint="eastAsia"/>
          <w:szCs w:val="21"/>
        </w:rPr>
        <w:t>分：轻度残疾，独立生活；</w:t>
      </w:r>
      <w:r>
        <w:rPr>
          <w:rFonts w:ascii="宋体" w:hAnsi="宋体" w:cs="宋体"/>
          <w:szCs w:val="21"/>
        </w:rPr>
        <w:t>5</w:t>
      </w:r>
      <w:r>
        <w:rPr>
          <w:rFonts w:ascii="宋体" w:hAnsi="宋体" w:cs="宋体" w:hint="eastAsia"/>
          <w:szCs w:val="21"/>
        </w:rPr>
        <w:t>分：恢复良好。预后良好：</w:t>
      </w:r>
      <w:r>
        <w:rPr>
          <w:rFonts w:ascii="宋体" w:hAnsi="宋体" w:cs="宋体"/>
          <w:szCs w:val="21"/>
        </w:rPr>
        <w:t>4-5</w:t>
      </w:r>
      <w:r>
        <w:rPr>
          <w:rFonts w:ascii="宋体" w:hAnsi="宋体" w:cs="宋体" w:hint="eastAsia"/>
          <w:szCs w:val="21"/>
        </w:rPr>
        <w:t>分。</w:t>
      </w:r>
    </w:p>
    <w:p w:rsidR="00934233" w:rsidRDefault="00934233">
      <w:pPr>
        <w:numPr>
          <w:ilvl w:val="1"/>
          <w:numId w:val="1"/>
        </w:numPr>
        <w:adjustRightInd w:val="0"/>
        <w:snapToGrid w:val="0"/>
        <w:spacing w:line="360" w:lineRule="auto"/>
        <w:rPr>
          <w:rFonts w:ascii="宋体" w:cs="宋体"/>
          <w:b/>
          <w:bCs/>
          <w:szCs w:val="21"/>
        </w:rPr>
      </w:pPr>
      <w:r>
        <w:rPr>
          <w:rFonts w:ascii="宋体" w:hAnsi="宋体" w:cs="宋体" w:hint="eastAsia"/>
          <w:b/>
          <w:bCs/>
          <w:szCs w:val="21"/>
        </w:rPr>
        <w:t>统计学处理</w:t>
      </w:r>
    </w:p>
    <w:p w:rsidR="00934233" w:rsidRDefault="00934233">
      <w:pPr>
        <w:adjustRightInd w:val="0"/>
        <w:snapToGrid w:val="0"/>
        <w:spacing w:line="360" w:lineRule="auto"/>
        <w:rPr>
          <w:rFonts w:ascii="宋体" w:cs="宋体"/>
          <w:szCs w:val="21"/>
        </w:rPr>
      </w:pPr>
      <w:r>
        <w:rPr>
          <w:rFonts w:ascii="宋体" w:hAnsi="宋体" w:cs="宋体"/>
          <w:szCs w:val="21"/>
        </w:rPr>
        <w:t xml:space="preserve">    </w:t>
      </w:r>
      <w:r>
        <w:rPr>
          <w:rFonts w:ascii="宋体" w:hAnsi="宋体" w:cs="宋体" w:hint="eastAsia"/>
          <w:szCs w:val="21"/>
        </w:rPr>
        <w:t>全部数据统计处理采取</w:t>
      </w:r>
      <w:r>
        <w:rPr>
          <w:rFonts w:ascii="宋体" w:hAnsi="宋体" w:cs="宋体"/>
          <w:szCs w:val="21"/>
        </w:rPr>
        <w:t>SPSS20.0</w:t>
      </w:r>
      <w:r>
        <w:rPr>
          <w:rFonts w:ascii="宋体" w:hAnsi="宋体" w:cs="宋体" w:hint="eastAsia"/>
          <w:szCs w:val="21"/>
        </w:rPr>
        <w:t>统计学软件。计量数据呈均数标准差“</w:t>
      </w:r>
      <w:r w:rsidRPr="008F0E9C">
        <w:rPr>
          <w:rFonts w:ascii="宋体" w:hAnsi="宋体" w:cs="宋体" w:hint="eastAsia"/>
          <w:position w:val="-6"/>
          <w:szCs w:val="21"/>
        </w:rPr>
        <w:object w:dxaOrig="2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3.5pt" o:ole="">
            <v:imagedata r:id="rId5" o:title=""/>
          </v:shape>
          <o:OLEObject Type="Embed" ProgID="Equation.3" ShapeID="_x0000_i1025" DrawAspect="Content" ObjectID="_1594835245" r:id="rId6"/>
        </w:object>
      </w:r>
      <w:r>
        <w:rPr>
          <w:rFonts w:ascii="宋体" w:hAnsi="宋体" w:cs="宋体" w:hint="eastAsia"/>
          <w:szCs w:val="21"/>
        </w:rPr>
        <w:t>±</w:t>
      </w:r>
      <w:r>
        <w:rPr>
          <w:rFonts w:ascii="宋体" w:hAnsi="宋体" w:cs="宋体"/>
          <w:szCs w:val="21"/>
        </w:rPr>
        <w:t>s</w:t>
      </w:r>
      <w:r>
        <w:rPr>
          <w:rFonts w:ascii="宋体" w:hAnsi="宋体" w:cs="宋体" w:hint="eastAsia"/>
          <w:szCs w:val="21"/>
        </w:rPr>
        <w:t>”表现，检验采取独立配对</w:t>
      </w:r>
      <w:r>
        <w:rPr>
          <w:rFonts w:ascii="宋体" w:hAnsi="宋体" w:cs="宋体"/>
          <w:szCs w:val="21"/>
        </w:rPr>
        <w:t>t</w:t>
      </w:r>
      <w:r>
        <w:rPr>
          <w:rFonts w:ascii="宋体" w:hAnsi="宋体" w:cs="宋体" w:hint="eastAsia"/>
          <w:szCs w:val="21"/>
        </w:rPr>
        <w:t>值；计数数据呈百分比率（</w:t>
      </w:r>
      <w:r>
        <w:rPr>
          <w:rFonts w:ascii="宋体" w:hAnsi="宋体" w:cs="宋体"/>
          <w:szCs w:val="21"/>
        </w:rPr>
        <w:t>%</w:t>
      </w:r>
      <w:r>
        <w:rPr>
          <w:rFonts w:ascii="宋体" w:hAnsi="宋体" w:cs="宋体" w:hint="eastAsia"/>
          <w:szCs w:val="21"/>
        </w:rPr>
        <w:t>）表现，检验采取卡方</w:t>
      </w:r>
      <w:r>
        <w:rPr>
          <w:rFonts w:ascii="宋体" w:hAnsi="宋体" w:cs="宋体"/>
          <w:szCs w:val="21"/>
        </w:rPr>
        <w:t>x</w:t>
      </w:r>
      <w:r>
        <w:rPr>
          <w:rFonts w:ascii="宋体" w:hAnsi="宋体" w:cs="宋体"/>
          <w:szCs w:val="21"/>
          <w:vertAlign w:val="superscript"/>
        </w:rPr>
        <w:t>2</w:t>
      </w:r>
      <w:r>
        <w:rPr>
          <w:rFonts w:ascii="宋体" w:hAnsi="宋体" w:cs="宋体" w:hint="eastAsia"/>
          <w:szCs w:val="21"/>
        </w:rPr>
        <w:t>，当数据差异间比较</w:t>
      </w:r>
      <w:r>
        <w:rPr>
          <w:rFonts w:ascii="宋体" w:hAnsi="宋体" w:cs="宋体"/>
          <w:szCs w:val="21"/>
        </w:rPr>
        <w:t>P&lt;0.05</w:t>
      </w:r>
      <w:r>
        <w:rPr>
          <w:rFonts w:ascii="宋体" w:hAnsi="宋体" w:cs="宋体" w:hint="eastAsia"/>
          <w:szCs w:val="21"/>
        </w:rPr>
        <w:t>时，说明数据比较有统计学意义。</w:t>
      </w:r>
    </w:p>
    <w:p w:rsidR="00934233" w:rsidRDefault="00934233">
      <w:pPr>
        <w:adjustRightInd w:val="0"/>
        <w:snapToGrid w:val="0"/>
        <w:spacing w:line="360" w:lineRule="auto"/>
        <w:rPr>
          <w:rFonts w:ascii="宋体" w:cs="宋体"/>
          <w:b/>
          <w:bCs/>
          <w:szCs w:val="21"/>
        </w:rPr>
      </w:pPr>
      <w:r>
        <w:rPr>
          <w:rFonts w:ascii="宋体" w:hAnsi="宋体" w:cs="宋体"/>
          <w:b/>
          <w:bCs/>
          <w:szCs w:val="21"/>
        </w:rPr>
        <w:t xml:space="preserve">2 </w:t>
      </w:r>
      <w:r>
        <w:rPr>
          <w:rFonts w:ascii="宋体" w:hAnsi="宋体" w:cs="宋体" w:hint="eastAsia"/>
          <w:b/>
          <w:bCs/>
          <w:szCs w:val="21"/>
        </w:rPr>
        <w:t>结果</w:t>
      </w:r>
    </w:p>
    <w:p w:rsidR="00934233" w:rsidRDefault="00934233">
      <w:pPr>
        <w:adjustRightInd w:val="0"/>
        <w:snapToGrid w:val="0"/>
        <w:spacing w:line="360" w:lineRule="auto"/>
        <w:ind w:firstLine="420"/>
        <w:rPr>
          <w:rFonts w:ascii="宋体" w:cs="宋体"/>
          <w:szCs w:val="21"/>
        </w:rPr>
      </w:pPr>
      <w:r>
        <w:rPr>
          <w:rFonts w:ascii="宋体" w:hAnsi="宋体" w:cs="宋体"/>
          <w:szCs w:val="21"/>
        </w:rPr>
        <w:t xml:space="preserve">2.1 </w:t>
      </w:r>
      <w:r>
        <w:rPr>
          <w:rFonts w:ascii="宋体" w:hAnsi="宋体" w:cs="宋体" w:hint="eastAsia"/>
          <w:szCs w:val="21"/>
        </w:rPr>
        <w:t>两组患者预后结局比较</w:t>
      </w:r>
    </w:p>
    <w:p w:rsidR="00934233" w:rsidRDefault="00934233">
      <w:pPr>
        <w:adjustRightInd w:val="0"/>
        <w:snapToGrid w:val="0"/>
        <w:spacing w:line="360" w:lineRule="auto"/>
        <w:ind w:firstLine="420"/>
        <w:rPr>
          <w:rFonts w:ascii="宋体" w:cs="宋体"/>
          <w:color w:val="000000"/>
          <w:szCs w:val="21"/>
        </w:rPr>
      </w:pPr>
      <w:r>
        <w:rPr>
          <w:rFonts w:ascii="宋体" w:hAnsi="宋体" w:cs="宋体" w:hint="eastAsia"/>
          <w:color w:val="000000"/>
          <w:szCs w:val="21"/>
        </w:rPr>
        <w:t>观察组患者预后良好率</w:t>
      </w:r>
      <w:r>
        <w:rPr>
          <w:rFonts w:ascii="宋体" w:hAnsi="宋体" w:cs="宋体"/>
          <w:color w:val="000000"/>
          <w:szCs w:val="21"/>
        </w:rPr>
        <w:t>82.93%</w:t>
      </w:r>
      <w:r>
        <w:rPr>
          <w:rFonts w:ascii="宋体" w:hAnsi="宋体" w:cs="宋体" w:hint="eastAsia"/>
          <w:color w:val="000000"/>
          <w:szCs w:val="21"/>
        </w:rPr>
        <w:t>高于对照组</w:t>
      </w:r>
      <w:r>
        <w:rPr>
          <w:rFonts w:ascii="宋体" w:hAnsi="宋体" w:cs="宋体"/>
          <w:color w:val="000000"/>
          <w:szCs w:val="21"/>
        </w:rPr>
        <w:t>60.98%</w:t>
      </w:r>
      <w:r>
        <w:rPr>
          <w:rFonts w:ascii="宋体" w:hAnsi="宋体" w:cs="宋体" w:hint="eastAsia"/>
          <w:color w:val="000000"/>
          <w:szCs w:val="21"/>
        </w:rPr>
        <w:t>，重度残疾发生率</w:t>
      </w:r>
      <w:r>
        <w:rPr>
          <w:rFonts w:ascii="宋体" w:hAnsi="宋体" w:cs="宋体"/>
          <w:color w:val="000000"/>
          <w:szCs w:val="21"/>
        </w:rPr>
        <w:t>2.44%</w:t>
      </w:r>
      <w:r>
        <w:rPr>
          <w:rFonts w:ascii="宋体" w:hAnsi="宋体" w:cs="宋体" w:hint="eastAsia"/>
          <w:color w:val="000000"/>
          <w:szCs w:val="21"/>
        </w:rPr>
        <w:t>低于对照组</w:t>
      </w:r>
      <w:r>
        <w:rPr>
          <w:rFonts w:ascii="宋体" w:hAnsi="宋体" w:cs="宋体"/>
          <w:color w:val="000000"/>
          <w:szCs w:val="21"/>
        </w:rPr>
        <w:t>17.07%</w:t>
      </w:r>
      <w:r>
        <w:rPr>
          <w:rFonts w:ascii="宋体" w:hAnsi="宋体" w:cs="宋体" w:hint="eastAsia"/>
          <w:color w:val="000000"/>
          <w:szCs w:val="21"/>
        </w:rPr>
        <w:t>，有统计学意义（</w:t>
      </w:r>
      <w:r>
        <w:rPr>
          <w:rFonts w:ascii="宋体" w:hAnsi="宋体" w:cs="宋体"/>
          <w:color w:val="000000"/>
          <w:szCs w:val="21"/>
        </w:rPr>
        <w:t>P&lt;0.05</w:t>
      </w:r>
      <w:r>
        <w:rPr>
          <w:rFonts w:ascii="宋体" w:hAnsi="宋体" w:cs="宋体" w:hint="eastAsia"/>
          <w:color w:val="000000"/>
          <w:szCs w:val="21"/>
        </w:rPr>
        <w:t>）</w:t>
      </w:r>
      <w:r>
        <w:rPr>
          <w:rFonts w:ascii="宋体" w:hAnsi="宋体" w:cs="宋体"/>
          <w:color w:val="000000"/>
          <w:szCs w:val="21"/>
        </w:rPr>
        <w:t>;</w:t>
      </w:r>
      <w:r>
        <w:rPr>
          <w:rFonts w:ascii="宋体" w:hAnsi="宋体" w:cs="宋体" w:hint="eastAsia"/>
          <w:color w:val="000000"/>
          <w:szCs w:val="21"/>
        </w:rPr>
        <w:t>两组轻度残疾率、植物生存率及死亡率比较，并无统计学意义（</w:t>
      </w:r>
      <w:r>
        <w:rPr>
          <w:rFonts w:ascii="宋体" w:hAnsi="宋体" w:cs="宋体"/>
          <w:color w:val="000000"/>
          <w:szCs w:val="21"/>
        </w:rPr>
        <w:t>P&gt;0.05</w:t>
      </w:r>
      <w:r>
        <w:rPr>
          <w:rFonts w:ascii="宋体" w:hAnsi="宋体" w:cs="宋体" w:hint="eastAsia"/>
          <w:color w:val="000000"/>
          <w:szCs w:val="21"/>
        </w:rPr>
        <w:t>）</w:t>
      </w:r>
      <w:r>
        <w:rPr>
          <w:rFonts w:ascii="宋体" w:cs="宋体"/>
          <w:color w:val="000000"/>
          <w:szCs w:val="21"/>
        </w:rPr>
        <w:t>,</w:t>
      </w:r>
      <w:r>
        <w:rPr>
          <w:rFonts w:ascii="宋体" w:hAnsi="宋体" w:cs="宋体" w:hint="eastAsia"/>
          <w:color w:val="000000"/>
          <w:szCs w:val="21"/>
        </w:rPr>
        <w:t>见表</w:t>
      </w:r>
      <w:r>
        <w:rPr>
          <w:rFonts w:ascii="宋体" w:hAnsi="宋体" w:cs="宋体"/>
          <w:color w:val="000000"/>
          <w:szCs w:val="21"/>
        </w:rPr>
        <w:t>1</w:t>
      </w:r>
      <w:r>
        <w:rPr>
          <w:rFonts w:ascii="宋体" w:hAnsi="宋体" w:cs="宋体" w:hint="eastAsia"/>
          <w:color w:val="000000"/>
          <w:szCs w:val="21"/>
        </w:rPr>
        <w:t>。</w:t>
      </w:r>
    </w:p>
    <w:p w:rsidR="00934233" w:rsidRDefault="00934233">
      <w:pPr>
        <w:adjustRightInd w:val="0"/>
        <w:snapToGrid w:val="0"/>
        <w:spacing w:line="360" w:lineRule="auto"/>
        <w:ind w:firstLine="420"/>
        <w:jc w:val="center"/>
        <w:rPr>
          <w:rFonts w:ascii="宋体" w:cs="宋体"/>
          <w:b/>
          <w:bCs/>
          <w:color w:val="000000"/>
          <w:szCs w:val="21"/>
        </w:rPr>
      </w:pPr>
      <w:r>
        <w:rPr>
          <w:rFonts w:ascii="宋体" w:hAnsi="宋体" w:cs="宋体" w:hint="eastAsia"/>
          <w:b/>
          <w:bCs/>
          <w:color w:val="000000"/>
          <w:szCs w:val="21"/>
        </w:rPr>
        <w:t>表</w:t>
      </w:r>
      <w:r>
        <w:rPr>
          <w:rFonts w:ascii="宋体" w:hAnsi="宋体" w:cs="宋体"/>
          <w:b/>
          <w:bCs/>
          <w:color w:val="000000"/>
          <w:szCs w:val="21"/>
        </w:rPr>
        <w:t>1</w:t>
      </w:r>
      <w:r>
        <w:rPr>
          <w:rFonts w:ascii="宋体" w:hAnsi="宋体" w:cs="宋体" w:hint="eastAsia"/>
          <w:b/>
          <w:bCs/>
          <w:color w:val="000000"/>
          <w:szCs w:val="21"/>
        </w:rPr>
        <w:t>：两组患者预后结局比较（例）</w:t>
      </w:r>
    </w:p>
    <w:tbl>
      <w:tblPr>
        <w:tblW w:w="8811" w:type="dxa"/>
        <w:tblInd w:w="-285" w:type="dxa"/>
        <w:tblBorders>
          <w:top w:val="single" w:sz="4" w:space="0" w:color="auto"/>
          <w:bottom w:val="single" w:sz="4" w:space="0" w:color="auto"/>
          <w:insideH w:val="single" w:sz="4" w:space="0" w:color="auto"/>
        </w:tblBorders>
        <w:tblLayout w:type="fixed"/>
        <w:tblLook w:val="00A0"/>
      </w:tblPr>
      <w:tblGrid>
        <w:gridCol w:w="1710"/>
        <w:gridCol w:w="1425"/>
        <w:gridCol w:w="1426"/>
        <w:gridCol w:w="1426"/>
        <w:gridCol w:w="1419"/>
        <w:gridCol w:w="1405"/>
      </w:tblGrid>
      <w:tr w:rsidR="00934233">
        <w:tc>
          <w:tcPr>
            <w:tcW w:w="1710" w:type="dxa"/>
          </w:tcPr>
          <w:p w:rsidR="00934233" w:rsidRDefault="00934233">
            <w:pPr>
              <w:adjustRightInd w:val="0"/>
              <w:snapToGrid w:val="0"/>
              <w:spacing w:line="360" w:lineRule="auto"/>
              <w:jc w:val="center"/>
              <w:rPr>
                <w:rFonts w:ascii="宋体" w:cs="宋体"/>
                <w:color w:val="000000"/>
                <w:szCs w:val="21"/>
              </w:rPr>
            </w:pPr>
            <w:r>
              <w:rPr>
                <w:rFonts w:ascii="宋体" w:hAnsi="宋体" w:cs="宋体" w:hint="eastAsia"/>
                <w:color w:val="000000"/>
                <w:szCs w:val="21"/>
              </w:rPr>
              <w:t>组别</w:t>
            </w:r>
          </w:p>
        </w:tc>
        <w:tc>
          <w:tcPr>
            <w:tcW w:w="1425" w:type="dxa"/>
          </w:tcPr>
          <w:p w:rsidR="00934233" w:rsidRDefault="00934233">
            <w:pPr>
              <w:adjustRightInd w:val="0"/>
              <w:snapToGrid w:val="0"/>
              <w:spacing w:line="360" w:lineRule="auto"/>
              <w:jc w:val="center"/>
              <w:rPr>
                <w:rFonts w:ascii="宋体" w:cs="宋体"/>
                <w:color w:val="000000"/>
                <w:szCs w:val="21"/>
              </w:rPr>
            </w:pPr>
            <w:r>
              <w:rPr>
                <w:rFonts w:ascii="宋体" w:hAnsi="宋体" w:cs="宋体" w:hint="eastAsia"/>
                <w:color w:val="000000"/>
                <w:szCs w:val="21"/>
              </w:rPr>
              <w:t>良好</w:t>
            </w:r>
          </w:p>
        </w:tc>
        <w:tc>
          <w:tcPr>
            <w:tcW w:w="1426" w:type="dxa"/>
          </w:tcPr>
          <w:p w:rsidR="00934233" w:rsidRDefault="00934233">
            <w:pPr>
              <w:adjustRightInd w:val="0"/>
              <w:snapToGrid w:val="0"/>
              <w:spacing w:line="360" w:lineRule="auto"/>
              <w:jc w:val="center"/>
              <w:rPr>
                <w:rFonts w:ascii="宋体" w:cs="宋体"/>
                <w:color w:val="000000"/>
                <w:szCs w:val="21"/>
              </w:rPr>
            </w:pPr>
            <w:r>
              <w:rPr>
                <w:rFonts w:ascii="宋体" w:hAnsi="宋体" w:cs="宋体" w:hint="eastAsia"/>
                <w:color w:val="000000"/>
                <w:szCs w:val="21"/>
              </w:rPr>
              <w:t>轻度残疾</w:t>
            </w:r>
          </w:p>
        </w:tc>
        <w:tc>
          <w:tcPr>
            <w:tcW w:w="1426" w:type="dxa"/>
          </w:tcPr>
          <w:p w:rsidR="00934233" w:rsidRDefault="00934233">
            <w:pPr>
              <w:adjustRightInd w:val="0"/>
              <w:snapToGrid w:val="0"/>
              <w:spacing w:line="360" w:lineRule="auto"/>
              <w:jc w:val="center"/>
              <w:rPr>
                <w:rFonts w:ascii="宋体" w:cs="宋体"/>
                <w:color w:val="000000"/>
                <w:szCs w:val="21"/>
              </w:rPr>
            </w:pPr>
            <w:r>
              <w:rPr>
                <w:rFonts w:ascii="宋体" w:hAnsi="宋体" w:cs="宋体" w:hint="eastAsia"/>
                <w:color w:val="000000"/>
                <w:szCs w:val="21"/>
              </w:rPr>
              <w:t>重度残疾</w:t>
            </w:r>
          </w:p>
        </w:tc>
        <w:tc>
          <w:tcPr>
            <w:tcW w:w="1419" w:type="dxa"/>
          </w:tcPr>
          <w:p w:rsidR="00934233" w:rsidRDefault="00934233">
            <w:pPr>
              <w:adjustRightInd w:val="0"/>
              <w:snapToGrid w:val="0"/>
              <w:spacing w:line="360" w:lineRule="auto"/>
              <w:jc w:val="center"/>
              <w:rPr>
                <w:rFonts w:ascii="宋体" w:cs="宋体"/>
                <w:color w:val="000000"/>
                <w:szCs w:val="21"/>
              </w:rPr>
            </w:pPr>
            <w:r>
              <w:rPr>
                <w:rFonts w:ascii="宋体" w:hAnsi="宋体" w:cs="宋体" w:hint="eastAsia"/>
                <w:color w:val="000000"/>
                <w:szCs w:val="21"/>
              </w:rPr>
              <w:t>植物生存</w:t>
            </w:r>
          </w:p>
        </w:tc>
        <w:tc>
          <w:tcPr>
            <w:tcW w:w="1405" w:type="dxa"/>
          </w:tcPr>
          <w:p w:rsidR="00934233" w:rsidRDefault="00934233">
            <w:pPr>
              <w:adjustRightInd w:val="0"/>
              <w:snapToGrid w:val="0"/>
              <w:spacing w:line="360" w:lineRule="auto"/>
              <w:jc w:val="center"/>
              <w:rPr>
                <w:rFonts w:ascii="宋体" w:cs="宋体"/>
                <w:color w:val="000000"/>
                <w:szCs w:val="21"/>
              </w:rPr>
            </w:pPr>
            <w:r>
              <w:rPr>
                <w:rFonts w:ascii="宋体" w:hAnsi="宋体" w:cs="宋体" w:hint="eastAsia"/>
                <w:color w:val="000000"/>
                <w:szCs w:val="21"/>
              </w:rPr>
              <w:t>死亡</w:t>
            </w:r>
          </w:p>
        </w:tc>
      </w:tr>
      <w:tr w:rsidR="00934233">
        <w:tc>
          <w:tcPr>
            <w:tcW w:w="1710" w:type="dxa"/>
          </w:tcPr>
          <w:p w:rsidR="00934233" w:rsidRDefault="00934233">
            <w:pPr>
              <w:adjustRightInd w:val="0"/>
              <w:snapToGrid w:val="0"/>
              <w:spacing w:line="360" w:lineRule="auto"/>
              <w:jc w:val="center"/>
              <w:rPr>
                <w:rFonts w:ascii="宋体" w:cs="宋体"/>
                <w:color w:val="0000FF"/>
                <w:szCs w:val="21"/>
              </w:rPr>
            </w:pPr>
            <w:r>
              <w:rPr>
                <w:rFonts w:ascii="宋体" w:hAnsi="宋体" w:cs="宋体" w:hint="eastAsia"/>
                <w:color w:val="0000FF"/>
                <w:szCs w:val="21"/>
              </w:rPr>
              <w:t>观察组（</w:t>
            </w:r>
            <w:r>
              <w:rPr>
                <w:rFonts w:ascii="宋体" w:hAnsi="宋体" w:cs="宋体"/>
                <w:color w:val="0000FF"/>
                <w:szCs w:val="21"/>
              </w:rPr>
              <w:t>n=41</w:t>
            </w:r>
            <w:r>
              <w:rPr>
                <w:rFonts w:ascii="宋体" w:hAnsi="宋体" w:cs="宋体" w:hint="eastAsia"/>
                <w:color w:val="0000FF"/>
                <w:szCs w:val="21"/>
              </w:rPr>
              <w:t>）</w:t>
            </w:r>
          </w:p>
          <w:p w:rsidR="00934233" w:rsidRDefault="00934233">
            <w:pPr>
              <w:adjustRightInd w:val="0"/>
              <w:snapToGrid w:val="0"/>
              <w:spacing w:line="360" w:lineRule="auto"/>
              <w:jc w:val="center"/>
              <w:rPr>
                <w:rFonts w:ascii="宋体" w:cs="宋体"/>
                <w:color w:val="0000FF"/>
                <w:szCs w:val="21"/>
              </w:rPr>
            </w:pPr>
            <w:r>
              <w:rPr>
                <w:rFonts w:ascii="宋体" w:hAnsi="宋体" w:cs="宋体" w:hint="eastAsia"/>
                <w:color w:val="0000FF"/>
                <w:szCs w:val="21"/>
              </w:rPr>
              <w:t>对照组（</w:t>
            </w:r>
            <w:r>
              <w:rPr>
                <w:rFonts w:ascii="宋体" w:hAnsi="宋体" w:cs="宋体"/>
                <w:color w:val="0000FF"/>
                <w:szCs w:val="21"/>
              </w:rPr>
              <w:t>n=41</w:t>
            </w:r>
            <w:r>
              <w:rPr>
                <w:rFonts w:ascii="宋体" w:hAnsi="宋体" w:cs="宋体" w:hint="eastAsia"/>
                <w:color w:val="0000FF"/>
                <w:szCs w:val="21"/>
              </w:rPr>
              <w:t>）</w:t>
            </w:r>
          </w:p>
          <w:p w:rsidR="00934233" w:rsidRDefault="00934233">
            <w:pPr>
              <w:adjustRightInd w:val="0"/>
              <w:snapToGrid w:val="0"/>
              <w:spacing w:line="360" w:lineRule="auto"/>
              <w:jc w:val="center"/>
              <w:rPr>
                <w:rFonts w:ascii="宋体" w:cs="宋体"/>
                <w:color w:val="0000FF"/>
                <w:szCs w:val="21"/>
              </w:rPr>
            </w:pPr>
            <w:r>
              <w:rPr>
                <w:rFonts w:ascii="宋体" w:hAnsi="宋体" w:cs="宋体"/>
                <w:color w:val="0000FF"/>
                <w:szCs w:val="21"/>
              </w:rPr>
              <w:t>X</w:t>
            </w:r>
            <w:r>
              <w:rPr>
                <w:rFonts w:ascii="宋体" w:hAnsi="宋体" w:cs="宋体"/>
                <w:color w:val="0000FF"/>
                <w:szCs w:val="21"/>
                <w:vertAlign w:val="superscript"/>
              </w:rPr>
              <w:t>2</w:t>
            </w:r>
          </w:p>
          <w:p w:rsidR="00934233" w:rsidRDefault="00934233">
            <w:pPr>
              <w:adjustRightInd w:val="0"/>
              <w:snapToGrid w:val="0"/>
              <w:spacing w:line="360" w:lineRule="auto"/>
              <w:jc w:val="center"/>
              <w:rPr>
                <w:rFonts w:ascii="宋体" w:cs="宋体"/>
                <w:color w:val="0000FF"/>
                <w:szCs w:val="21"/>
              </w:rPr>
            </w:pPr>
            <w:r>
              <w:rPr>
                <w:rFonts w:ascii="宋体" w:hAnsi="宋体" w:cs="宋体"/>
                <w:i/>
                <w:iCs/>
                <w:color w:val="0000FF"/>
                <w:szCs w:val="21"/>
              </w:rPr>
              <w:t>P</w:t>
            </w:r>
          </w:p>
        </w:tc>
        <w:tc>
          <w:tcPr>
            <w:tcW w:w="1425" w:type="dxa"/>
          </w:tcPr>
          <w:p w:rsidR="00934233" w:rsidRDefault="00934233">
            <w:pPr>
              <w:adjustRightInd w:val="0"/>
              <w:snapToGrid w:val="0"/>
              <w:spacing w:line="360" w:lineRule="auto"/>
              <w:jc w:val="center"/>
              <w:rPr>
                <w:rFonts w:ascii="宋体" w:cs="宋体"/>
                <w:color w:val="0000FF"/>
                <w:szCs w:val="21"/>
              </w:rPr>
            </w:pPr>
            <w:r>
              <w:rPr>
                <w:rFonts w:ascii="宋体" w:hAnsi="宋体" w:cs="宋体"/>
                <w:color w:val="0000FF"/>
                <w:szCs w:val="21"/>
              </w:rPr>
              <w:t>34</w:t>
            </w:r>
            <w:r>
              <w:rPr>
                <w:rFonts w:ascii="宋体" w:hAnsi="宋体" w:cs="宋体" w:hint="eastAsia"/>
                <w:color w:val="0000FF"/>
                <w:szCs w:val="21"/>
              </w:rPr>
              <w:t>（</w:t>
            </w:r>
            <w:r>
              <w:rPr>
                <w:rFonts w:ascii="宋体" w:hAnsi="宋体" w:cs="宋体"/>
                <w:color w:val="0000FF"/>
                <w:szCs w:val="21"/>
              </w:rPr>
              <w:t>82.93%</w:t>
            </w:r>
            <w:r>
              <w:rPr>
                <w:rFonts w:ascii="宋体" w:hAnsi="宋体" w:cs="宋体" w:hint="eastAsia"/>
                <w:color w:val="0000FF"/>
                <w:szCs w:val="21"/>
              </w:rPr>
              <w:t>）</w:t>
            </w:r>
          </w:p>
          <w:p w:rsidR="00934233" w:rsidRDefault="00934233">
            <w:pPr>
              <w:adjustRightInd w:val="0"/>
              <w:snapToGrid w:val="0"/>
              <w:spacing w:line="360" w:lineRule="auto"/>
              <w:jc w:val="center"/>
              <w:rPr>
                <w:rFonts w:ascii="宋体" w:cs="宋体"/>
                <w:color w:val="0000FF"/>
                <w:szCs w:val="21"/>
              </w:rPr>
            </w:pPr>
            <w:r>
              <w:rPr>
                <w:rFonts w:ascii="宋体" w:hAnsi="宋体" w:cs="宋体"/>
                <w:color w:val="0000FF"/>
                <w:szCs w:val="21"/>
              </w:rPr>
              <w:t>25</w:t>
            </w:r>
            <w:r>
              <w:rPr>
                <w:rFonts w:ascii="宋体" w:hAnsi="宋体" w:cs="宋体" w:hint="eastAsia"/>
                <w:color w:val="0000FF"/>
                <w:szCs w:val="21"/>
              </w:rPr>
              <w:t>（</w:t>
            </w:r>
            <w:r>
              <w:rPr>
                <w:rFonts w:ascii="宋体" w:hAnsi="宋体" w:cs="宋体"/>
                <w:color w:val="0000FF"/>
                <w:szCs w:val="21"/>
              </w:rPr>
              <w:t>60.98%</w:t>
            </w:r>
            <w:r>
              <w:rPr>
                <w:rFonts w:ascii="宋体" w:hAnsi="宋体" w:cs="宋体" w:hint="eastAsia"/>
                <w:color w:val="0000FF"/>
                <w:szCs w:val="21"/>
              </w:rPr>
              <w:t>）</w:t>
            </w:r>
          </w:p>
          <w:p w:rsidR="00934233" w:rsidRDefault="00934233">
            <w:pPr>
              <w:adjustRightInd w:val="0"/>
              <w:snapToGrid w:val="0"/>
              <w:spacing w:line="360" w:lineRule="auto"/>
              <w:jc w:val="center"/>
              <w:rPr>
                <w:rFonts w:ascii="宋体" w:cs="宋体"/>
                <w:color w:val="0000FF"/>
                <w:szCs w:val="21"/>
              </w:rPr>
            </w:pPr>
            <w:r>
              <w:rPr>
                <w:rFonts w:ascii="宋体" w:hAnsi="宋体" w:cs="宋体"/>
                <w:color w:val="0000FF"/>
                <w:szCs w:val="21"/>
              </w:rPr>
              <w:t>3.867</w:t>
            </w:r>
          </w:p>
          <w:p w:rsidR="00934233" w:rsidRDefault="00934233">
            <w:pPr>
              <w:adjustRightInd w:val="0"/>
              <w:snapToGrid w:val="0"/>
              <w:spacing w:line="360" w:lineRule="auto"/>
              <w:jc w:val="center"/>
              <w:rPr>
                <w:rFonts w:ascii="宋体" w:cs="宋体"/>
                <w:color w:val="0000FF"/>
                <w:szCs w:val="21"/>
              </w:rPr>
            </w:pPr>
            <w:r>
              <w:rPr>
                <w:rFonts w:ascii="宋体" w:hAnsi="宋体" w:cs="宋体"/>
                <w:color w:val="0000FF"/>
                <w:szCs w:val="21"/>
              </w:rPr>
              <w:t>0.049</w:t>
            </w:r>
          </w:p>
        </w:tc>
        <w:tc>
          <w:tcPr>
            <w:tcW w:w="1426" w:type="dxa"/>
          </w:tcPr>
          <w:p w:rsidR="00934233" w:rsidRDefault="00934233">
            <w:pPr>
              <w:adjustRightInd w:val="0"/>
              <w:snapToGrid w:val="0"/>
              <w:spacing w:line="360" w:lineRule="auto"/>
              <w:jc w:val="center"/>
              <w:rPr>
                <w:rFonts w:ascii="宋体" w:cs="宋体"/>
                <w:color w:val="0000FF"/>
                <w:szCs w:val="21"/>
              </w:rPr>
            </w:pPr>
            <w:r>
              <w:rPr>
                <w:rFonts w:ascii="宋体" w:hAnsi="宋体" w:cs="宋体"/>
                <w:color w:val="0000FF"/>
                <w:szCs w:val="21"/>
              </w:rPr>
              <w:t>6</w:t>
            </w:r>
            <w:r>
              <w:rPr>
                <w:rFonts w:ascii="宋体" w:hAnsi="宋体" w:cs="宋体" w:hint="eastAsia"/>
                <w:color w:val="0000FF"/>
                <w:szCs w:val="21"/>
              </w:rPr>
              <w:t>（</w:t>
            </w:r>
            <w:r>
              <w:rPr>
                <w:rFonts w:ascii="宋体" w:hAnsi="宋体" w:cs="宋体"/>
                <w:color w:val="0000FF"/>
                <w:szCs w:val="21"/>
              </w:rPr>
              <w:t>14.63%</w:t>
            </w:r>
            <w:r>
              <w:rPr>
                <w:rFonts w:ascii="宋体" w:hAnsi="宋体" w:cs="宋体" w:hint="eastAsia"/>
                <w:color w:val="0000FF"/>
                <w:szCs w:val="21"/>
              </w:rPr>
              <w:t>）</w:t>
            </w:r>
          </w:p>
          <w:p w:rsidR="00934233" w:rsidRDefault="00934233">
            <w:pPr>
              <w:adjustRightInd w:val="0"/>
              <w:snapToGrid w:val="0"/>
              <w:spacing w:line="360" w:lineRule="auto"/>
              <w:jc w:val="center"/>
              <w:rPr>
                <w:rFonts w:ascii="宋体" w:cs="宋体"/>
                <w:color w:val="0000FF"/>
                <w:szCs w:val="21"/>
              </w:rPr>
            </w:pPr>
            <w:r>
              <w:rPr>
                <w:rFonts w:ascii="宋体" w:hAnsi="宋体" w:cs="宋体"/>
                <w:color w:val="0000FF"/>
                <w:szCs w:val="21"/>
              </w:rPr>
              <w:t>7</w:t>
            </w:r>
            <w:r>
              <w:rPr>
                <w:rFonts w:ascii="宋体" w:hAnsi="宋体" w:cs="宋体" w:hint="eastAsia"/>
                <w:color w:val="0000FF"/>
                <w:szCs w:val="21"/>
              </w:rPr>
              <w:t>（</w:t>
            </w:r>
            <w:r>
              <w:rPr>
                <w:rFonts w:ascii="宋体" w:hAnsi="宋体" w:cs="宋体"/>
                <w:color w:val="0000FF"/>
                <w:szCs w:val="21"/>
              </w:rPr>
              <w:t>17.07%</w:t>
            </w:r>
            <w:r>
              <w:rPr>
                <w:rFonts w:ascii="宋体" w:hAnsi="宋体" w:cs="宋体" w:hint="eastAsia"/>
                <w:color w:val="0000FF"/>
                <w:szCs w:val="21"/>
              </w:rPr>
              <w:t>）</w:t>
            </w:r>
          </w:p>
          <w:p w:rsidR="00934233" w:rsidRDefault="00934233">
            <w:pPr>
              <w:adjustRightInd w:val="0"/>
              <w:snapToGrid w:val="0"/>
              <w:spacing w:line="360" w:lineRule="auto"/>
              <w:jc w:val="center"/>
              <w:rPr>
                <w:rFonts w:ascii="宋体" w:cs="宋体"/>
                <w:color w:val="0000FF"/>
                <w:szCs w:val="21"/>
              </w:rPr>
            </w:pPr>
            <w:r>
              <w:rPr>
                <w:rFonts w:ascii="宋体" w:cs="宋体"/>
                <w:color w:val="0000FF"/>
                <w:szCs w:val="21"/>
              </w:rPr>
              <w:t>0.000</w:t>
            </w:r>
          </w:p>
          <w:p w:rsidR="00934233" w:rsidRDefault="00934233">
            <w:pPr>
              <w:adjustRightInd w:val="0"/>
              <w:snapToGrid w:val="0"/>
              <w:spacing w:line="360" w:lineRule="auto"/>
              <w:jc w:val="center"/>
              <w:rPr>
                <w:rFonts w:ascii="宋体" w:cs="宋体"/>
                <w:color w:val="0000FF"/>
                <w:szCs w:val="21"/>
              </w:rPr>
            </w:pPr>
            <w:r>
              <w:rPr>
                <w:rFonts w:ascii="宋体" w:hAnsi="宋体" w:cs="宋体"/>
                <w:color w:val="0000FF"/>
                <w:szCs w:val="21"/>
              </w:rPr>
              <w:t>1.000</w:t>
            </w:r>
          </w:p>
        </w:tc>
        <w:tc>
          <w:tcPr>
            <w:tcW w:w="1426" w:type="dxa"/>
          </w:tcPr>
          <w:p w:rsidR="00934233" w:rsidRDefault="00934233">
            <w:pPr>
              <w:adjustRightInd w:val="0"/>
              <w:snapToGrid w:val="0"/>
              <w:spacing w:line="360" w:lineRule="auto"/>
              <w:jc w:val="center"/>
              <w:rPr>
                <w:rFonts w:ascii="宋体" w:cs="宋体"/>
                <w:color w:val="0000FF"/>
                <w:szCs w:val="21"/>
              </w:rPr>
            </w:pPr>
            <w:r>
              <w:rPr>
                <w:rFonts w:ascii="宋体" w:hAnsi="宋体" w:cs="宋体"/>
                <w:color w:val="0000FF"/>
                <w:szCs w:val="21"/>
              </w:rPr>
              <w:t>1</w:t>
            </w:r>
            <w:r>
              <w:rPr>
                <w:rFonts w:ascii="宋体" w:hAnsi="宋体" w:cs="宋体" w:hint="eastAsia"/>
                <w:color w:val="0000FF"/>
                <w:szCs w:val="21"/>
              </w:rPr>
              <w:t>（</w:t>
            </w:r>
            <w:r>
              <w:rPr>
                <w:rFonts w:ascii="宋体" w:hAnsi="宋体" w:cs="宋体"/>
                <w:color w:val="0000FF"/>
                <w:szCs w:val="21"/>
              </w:rPr>
              <w:t>2.44%</w:t>
            </w:r>
            <w:r>
              <w:rPr>
                <w:rFonts w:ascii="宋体" w:hAnsi="宋体" w:cs="宋体" w:hint="eastAsia"/>
                <w:color w:val="0000FF"/>
                <w:szCs w:val="21"/>
              </w:rPr>
              <w:t>）</w:t>
            </w:r>
          </w:p>
          <w:p w:rsidR="00934233" w:rsidRDefault="00934233">
            <w:pPr>
              <w:adjustRightInd w:val="0"/>
              <w:snapToGrid w:val="0"/>
              <w:spacing w:line="360" w:lineRule="auto"/>
              <w:jc w:val="center"/>
              <w:rPr>
                <w:rFonts w:ascii="宋体" w:cs="宋体"/>
                <w:color w:val="0000FF"/>
                <w:szCs w:val="21"/>
              </w:rPr>
            </w:pPr>
            <w:r>
              <w:rPr>
                <w:rFonts w:ascii="宋体" w:hAnsi="宋体" w:cs="宋体"/>
                <w:color w:val="0000FF"/>
                <w:szCs w:val="21"/>
              </w:rPr>
              <w:t>7</w:t>
            </w:r>
            <w:r>
              <w:rPr>
                <w:rFonts w:ascii="宋体" w:hAnsi="宋体" w:cs="宋体" w:hint="eastAsia"/>
                <w:color w:val="0000FF"/>
                <w:szCs w:val="21"/>
              </w:rPr>
              <w:t>（</w:t>
            </w:r>
            <w:r>
              <w:rPr>
                <w:rFonts w:ascii="宋体" w:hAnsi="宋体" w:cs="宋体"/>
                <w:color w:val="0000FF"/>
                <w:szCs w:val="21"/>
              </w:rPr>
              <w:t>17.07%</w:t>
            </w:r>
            <w:r>
              <w:rPr>
                <w:rFonts w:ascii="宋体" w:hAnsi="宋体" w:cs="宋体" w:hint="eastAsia"/>
                <w:color w:val="0000FF"/>
                <w:szCs w:val="21"/>
              </w:rPr>
              <w:t>）</w:t>
            </w:r>
          </w:p>
          <w:p w:rsidR="00934233" w:rsidRDefault="00934233">
            <w:pPr>
              <w:adjustRightInd w:val="0"/>
              <w:snapToGrid w:val="0"/>
              <w:spacing w:line="360" w:lineRule="auto"/>
              <w:jc w:val="center"/>
              <w:rPr>
                <w:rFonts w:ascii="宋体" w:cs="宋体"/>
                <w:color w:val="0000FF"/>
                <w:szCs w:val="21"/>
              </w:rPr>
            </w:pPr>
            <w:r>
              <w:rPr>
                <w:rFonts w:ascii="宋体" w:hAnsi="宋体" w:cs="宋体"/>
                <w:color w:val="0000FF"/>
                <w:szCs w:val="21"/>
              </w:rPr>
              <w:t>4.986</w:t>
            </w:r>
          </w:p>
          <w:p w:rsidR="00934233" w:rsidRDefault="00934233">
            <w:pPr>
              <w:adjustRightInd w:val="0"/>
              <w:snapToGrid w:val="0"/>
              <w:spacing w:line="360" w:lineRule="auto"/>
              <w:jc w:val="center"/>
              <w:rPr>
                <w:rFonts w:ascii="宋体" w:cs="宋体"/>
                <w:color w:val="0000FF"/>
                <w:szCs w:val="21"/>
              </w:rPr>
            </w:pPr>
            <w:r>
              <w:rPr>
                <w:rFonts w:ascii="宋体" w:hAnsi="宋体" w:cs="宋体"/>
                <w:color w:val="0000FF"/>
                <w:szCs w:val="21"/>
              </w:rPr>
              <w:t>0.026</w:t>
            </w:r>
          </w:p>
        </w:tc>
        <w:tc>
          <w:tcPr>
            <w:tcW w:w="1419" w:type="dxa"/>
          </w:tcPr>
          <w:p w:rsidR="00934233" w:rsidRDefault="00934233">
            <w:pPr>
              <w:adjustRightInd w:val="0"/>
              <w:snapToGrid w:val="0"/>
              <w:spacing w:line="360" w:lineRule="auto"/>
              <w:jc w:val="center"/>
              <w:rPr>
                <w:rFonts w:ascii="宋体" w:cs="宋体"/>
                <w:color w:val="0000FF"/>
                <w:szCs w:val="21"/>
              </w:rPr>
            </w:pPr>
            <w:r>
              <w:rPr>
                <w:rFonts w:ascii="宋体" w:cs="宋体"/>
                <w:color w:val="0000FF"/>
                <w:szCs w:val="21"/>
              </w:rPr>
              <w:t>0</w:t>
            </w:r>
          </w:p>
          <w:p w:rsidR="00934233" w:rsidRDefault="00934233">
            <w:pPr>
              <w:adjustRightInd w:val="0"/>
              <w:snapToGrid w:val="0"/>
              <w:spacing w:line="360" w:lineRule="auto"/>
              <w:jc w:val="center"/>
              <w:rPr>
                <w:rFonts w:ascii="宋体" w:cs="宋体"/>
                <w:color w:val="0000FF"/>
                <w:szCs w:val="21"/>
              </w:rPr>
            </w:pPr>
            <w:r>
              <w:rPr>
                <w:rFonts w:ascii="宋体" w:hAnsi="宋体" w:cs="宋体"/>
                <w:color w:val="0000FF"/>
                <w:szCs w:val="21"/>
              </w:rPr>
              <w:t>1</w:t>
            </w:r>
            <w:r>
              <w:rPr>
                <w:rFonts w:ascii="宋体" w:hAnsi="宋体" w:cs="宋体" w:hint="eastAsia"/>
                <w:color w:val="0000FF"/>
                <w:szCs w:val="21"/>
              </w:rPr>
              <w:t>（</w:t>
            </w:r>
            <w:r>
              <w:rPr>
                <w:rFonts w:ascii="宋体" w:hAnsi="宋体" w:cs="宋体"/>
                <w:color w:val="0000FF"/>
                <w:szCs w:val="21"/>
              </w:rPr>
              <w:t>2.44%</w:t>
            </w:r>
            <w:r>
              <w:rPr>
                <w:rFonts w:ascii="宋体" w:hAnsi="宋体" w:cs="宋体" w:hint="eastAsia"/>
                <w:color w:val="0000FF"/>
                <w:szCs w:val="21"/>
              </w:rPr>
              <w:t>）</w:t>
            </w:r>
          </w:p>
          <w:p w:rsidR="00934233" w:rsidRDefault="00934233">
            <w:pPr>
              <w:adjustRightInd w:val="0"/>
              <w:snapToGrid w:val="0"/>
              <w:spacing w:line="360" w:lineRule="auto"/>
              <w:jc w:val="center"/>
              <w:rPr>
                <w:rFonts w:ascii="宋体" w:cs="宋体"/>
                <w:color w:val="0000FF"/>
                <w:szCs w:val="21"/>
              </w:rPr>
            </w:pPr>
            <w:r>
              <w:rPr>
                <w:rFonts w:ascii="宋体" w:hAnsi="宋体" w:cs="宋体"/>
                <w:color w:val="0000FF"/>
                <w:szCs w:val="21"/>
              </w:rPr>
              <w:t>0.514</w:t>
            </w:r>
          </w:p>
          <w:p w:rsidR="00934233" w:rsidRDefault="00934233">
            <w:pPr>
              <w:adjustRightInd w:val="0"/>
              <w:snapToGrid w:val="0"/>
              <w:spacing w:line="360" w:lineRule="auto"/>
              <w:jc w:val="center"/>
              <w:rPr>
                <w:rFonts w:ascii="宋体" w:cs="宋体"/>
                <w:color w:val="0000FF"/>
                <w:szCs w:val="21"/>
              </w:rPr>
            </w:pPr>
            <w:r>
              <w:rPr>
                <w:rFonts w:ascii="宋体" w:hAnsi="宋体" w:cs="宋体"/>
                <w:color w:val="0000FF"/>
                <w:szCs w:val="21"/>
              </w:rPr>
              <w:t>0.474</w:t>
            </w:r>
          </w:p>
        </w:tc>
        <w:tc>
          <w:tcPr>
            <w:tcW w:w="1405" w:type="dxa"/>
          </w:tcPr>
          <w:p w:rsidR="00934233" w:rsidRDefault="00934233">
            <w:pPr>
              <w:adjustRightInd w:val="0"/>
              <w:snapToGrid w:val="0"/>
              <w:spacing w:line="360" w:lineRule="auto"/>
              <w:jc w:val="center"/>
              <w:rPr>
                <w:rFonts w:ascii="宋体" w:cs="宋体"/>
                <w:color w:val="0000FF"/>
                <w:szCs w:val="21"/>
              </w:rPr>
            </w:pPr>
            <w:r>
              <w:rPr>
                <w:rFonts w:ascii="宋体" w:cs="宋体"/>
                <w:color w:val="0000FF"/>
                <w:szCs w:val="21"/>
              </w:rPr>
              <w:t>0</w:t>
            </w:r>
          </w:p>
          <w:p w:rsidR="00934233" w:rsidRDefault="00934233">
            <w:pPr>
              <w:adjustRightInd w:val="0"/>
              <w:snapToGrid w:val="0"/>
              <w:spacing w:line="360" w:lineRule="auto"/>
              <w:jc w:val="center"/>
              <w:rPr>
                <w:rFonts w:ascii="宋体" w:cs="宋体"/>
                <w:color w:val="0000FF"/>
                <w:szCs w:val="21"/>
              </w:rPr>
            </w:pPr>
            <w:r>
              <w:rPr>
                <w:rFonts w:ascii="宋体" w:hAnsi="宋体" w:cs="宋体"/>
                <w:color w:val="0000FF"/>
                <w:szCs w:val="21"/>
              </w:rPr>
              <w:t>1</w:t>
            </w:r>
            <w:r>
              <w:rPr>
                <w:rFonts w:ascii="宋体" w:hAnsi="宋体" w:cs="宋体" w:hint="eastAsia"/>
                <w:color w:val="0000FF"/>
                <w:szCs w:val="21"/>
              </w:rPr>
              <w:t>（</w:t>
            </w:r>
            <w:r>
              <w:rPr>
                <w:rFonts w:ascii="宋体" w:hAnsi="宋体" w:cs="宋体"/>
                <w:color w:val="0000FF"/>
                <w:szCs w:val="21"/>
              </w:rPr>
              <w:t>2.44%</w:t>
            </w:r>
            <w:r>
              <w:rPr>
                <w:rFonts w:ascii="宋体" w:hAnsi="宋体" w:cs="宋体" w:hint="eastAsia"/>
                <w:color w:val="0000FF"/>
                <w:szCs w:val="21"/>
              </w:rPr>
              <w:t>）</w:t>
            </w:r>
          </w:p>
          <w:p w:rsidR="00934233" w:rsidRDefault="00934233">
            <w:pPr>
              <w:adjustRightInd w:val="0"/>
              <w:snapToGrid w:val="0"/>
              <w:spacing w:line="360" w:lineRule="auto"/>
              <w:jc w:val="center"/>
              <w:rPr>
                <w:rFonts w:ascii="宋体" w:cs="宋体"/>
                <w:color w:val="0000FF"/>
                <w:szCs w:val="21"/>
              </w:rPr>
            </w:pPr>
            <w:r>
              <w:rPr>
                <w:rFonts w:ascii="宋体" w:cs="宋体"/>
                <w:color w:val="0000FF"/>
                <w:szCs w:val="21"/>
              </w:rPr>
              <w:t>0.000</w:t>
            </w:r>
          </w:p>
          <w:p w:rsidR="00934233" w:rsidRDefault="00934233">
            <w:pPr>
              <w:adjustRightInd w:val="0"/>
              <w:snapToGrid w:val="0"/>
              <w:spacing w:line="360" w:lineRule="auto"/>
              <w:jc w:val="center"/>
              <w:rPr>
                <w:rFonts w:ascii="宋体" w:cs="宋体"/>
                <w:color w:val="0000FF"/>
                <w:szCs w:val="21"/>
              </w:rPr>
            </w:pPr>
            <w:r>
              <w:rPr>
                <w:rFonts w:ascii="宋体" w:hAnsi="宋体" w:cs="宋体"/>
                <w:color w:val="0000FF"/>
                <w:szCs w:val="21"/>
              </w:rPr>
              <w:t>1.000</w:t>
            </w:r>
          </w:p>
        </w:tc>
      </w:tr>
    </w:tbl>
    <w:p w:rsidR="00934233" w:rsidRDefault="00934233">
      <w:pPr>
        <w:adjustRightInd w:val="0"/>
        <w:snapToGrid w:val="0"/>
        <w:spacing w:line="360" w:lineRule="auto"/>
        <w:ind w:firstLine="420"/>
        <w:rPr>
          <w:rFonts w:ascii="宋体" w:cs="宋体"/>
          <w:color w:val="0000FF"/>
          <w:szCs w:val="21"/>
        </w:rPr>
      </w:pPr>
      <w:r>
        <w:rPr>
          <w:rFonts w:ascii="宋体" w:hAnsi="宋体" w:cs="宋体"/>
          <w:color w:val="0000FF"/>
          <w:szCs w:val="21"/>
        </w:rPr>
        <w:t xml:space="preserve">2.2 </w:t>
      </w:r>
      <w:r>
        <w:rPr>
          <w:rFonts w:ascii="宋体" w:hAnsi="宋体" w:cs="宋体" w:hint="eastAsia"/>
          <w:color w:val="0000FF"/>
          <w:szCs w:val="21"/>
        </w:rPr>
        <w:t>两组患者术后经颅多普勒大脑中动脉血流变化比较</w:t>
      </w:r>
      <w:r>
        <w:rPr>
          <w:rFonts w:ascii="宋体" w:hAnsi="宋体" w:cs="宋体"/>
          <w:color w:val="0000FF"/>
          <w:szCs w:val="21"/>
        </w:rPr>
        <w:t xml:space="preserve"> </w:t>
      </w:r>
    </w:p>
    <w:p w:rsidR="00934233" w:rsidRDefault="00934233">
      <w:pPr>
        <w:adjustRightInd w:val="0"/>
        <w:snapToGrid w:val="0"/>
        <w:spacing w:line="360" w:lineRule="auto"/>
        <w:ind w:firstLine="420"/>
        <w:rPr>
          <w:rFonts w:ascii="宋体" w:cs="宋体"/>
          <w:color w:val="0000FF"/>
          <w:szCs w:val="21"/>
        </w:rPr>
      </w:pPr>
      <w:r>
        <w:rPr>
          <w:rFonts w:ascii="宋体" w:hAnsi="宋体" w:cs="宋体" w:hint="eastAsia"/>
          <w:color w:val="0000FF"/>
          <w:szCs w:val="21"/>
        </w:rPr>
        <w:t>两组患者术后</w:t>
      </w:r>
      <w:r>
        <w:rPr>
          <w:rFonts w:ascii="宋体" w:hAnsi="宋体" w:cs="宋体"/>
          <w:color w:val="0000FF"/>
          <w:szCs w:val="21"/>
        </w:rPr>
        <w:t>1-7d</w:t>
      </w:r>
      <w:r>
        <w:rPr>
          <w:rFonts w:ascii="宋体" w:hAnsi="宋体" w:cs="宋体" w:hint="eastAsia"/>
          <w:color w:val="0000FF"/>
          <w:szCs w:val="21"/>
        </w:rPr>
        <w:t>大脑中动脉血流流速升高，在</w:t>
      </w:r>
      <w:r>
        <w:rPr>
          <w:rFonts w:ascii="宋体" w:hAnsi="宋体" w:cs="宋体"/>
          <w:color w:val="0000FF"/>
          <w:szCs w:val="21"/>
        </w:rPr>
        <w:t>8-14d</w:t>
      </w:r>
      <w:r>
        <w:rPr>
          <w:rFonts w:ascii="宋体" w:hAnsi="宋体" w:cs="宋体" w:hint="eastAsia"/>
          <w:color w:val="0000FF"/>
          <w:szCs w:val="21"/>
        </w:rPr>
        <w:t>后即慢慢降低，在</w:t>
      </w:r>
      <w:r>
        <w:rPr>
          <w:rFonts w:ascii="宋体" w:hAnsi="宋体" w:cs="宋体"/>
          <w:color w:val="0000FF"/>
          <w:szCs w:val="21"/>
        </w:rPr>
        <w:t>21d</w:t>
      </w:r>
      <w:r>
        <w:rPr>
          <w:rFonts w:ascii="宋体" w:hAnsi="宋体" w:cs="宋体" w:hint="eastAsia"/>
          <w:color w:val="0000FF"/>
          <w:szCs w:val="21"/>
        </w:rPr>
        <w:t>恢复正常，而组间比较有统计学意义（</w:t>
      </w:r>
      <w:r>
        <w:rPr>
          <w:rFonts w:ascii="宋体" w:hAnsi="宋体" w:cs="宋体"/>
          <w:color w:val="0000FF"/>
          <w:szCs w:val="21"/>
        </w:rPr>
        <w:t>P&lt;0.05</w:t>
      </w:r>
      <w:r>
        <w:rPr>
          <w:rFonts w:ascii="宋体" w:hAnsi="宋体" w:cs="宋体" w:hint="eastAsia"/>
          <w:color w:val="0000FF"/>
          <w:szCs w:val="21"/>
        </w:rPr>
        <w:t>），见表</w:t>
      </w:r>
      <w:r>
        <w:rPr>
          <w:rFonts w:ascii="宋体" w:hAnsi="宋体" w:cs="宋体"/>
          <w:color w:val="0000FF"/>
          <w:szCs w:val="21"/>
        </w:rPr>
        <w:t>2</w:t>
      </w:r>
      <w:r>
        <w:rPr>
          <w:rFonts w:ascii="宋体" w:hAnsi="宋体" w:cs="宋体" w:hint="eastAsia"/>
          <w:color w:val="0000FF"/>
          <w:szCs w:val="21"/>
        </w:rPr>
        <w:t>。</w:t>
      </w:r>
    </w:p>
    <w:p w:rsidR="00934233" w:rsidRDefault="00934233">
      <w:pPr>
        <w:adjustRightInd w:val="0"/>
        <w:snapToGrid w:val="0"/>
        <w:spacing w:line="360" w:lineRule="auto"/>
        <w:ind w:firstLine="420"/>
        <w:jc w:val="center"/>
        <w:rPr>
          <w:rFonts w:ascii="宋体" w:cs="宋体"/>
          <w:color w:val="0000FF"/>
          <w:szCs w:val="21"/>
        </w:rPr>
      </w:pPr>
      <w:r>
        <w:rPr>
          <w:rFonts w:ascii="宋体" w:hAnsi="宋体" w:cs="宋体" w:hint="eastAsia"/>
          <w:color w:val="0000FF"/>
          <w:szCs w:val="21"/>
        </w:rPr>
        <w:t>表</w:t>
      </w:r>
      <w:r>
        <w:rPr>
          <w:rFonts w:ascii="宋体" w:hAnsi="宋体" w:cs="宋体"/>
          <w:color w:val="0000FF"/>
          <w:szCs w:val="21"/>
        </w:rPr>
        <w:t>2</w:t>
      </w:r>
      <w:r>
        <w:rPr>
          <w:rFonts w:ascii="宋体" w:hAnsi="宋体" w:cs="宋体" w:hint="eastAsia"/>
          <w:color w:val="0000FF"/>
          <w:szCs w:val="21"/>
        </w:rPr>
        <w:t>：两组患者术后经颅多普勒大脑中动脉血流变化比较</w:t>
      </w:r>
      <w:r>
        <w:rPr>
          <w:rFonts w:ascii="宋体" w:hAnsi="宋体" w:cs="宋体"/>
          <w:color w:val="0000FF"/>
          <w:szCs w:val="21"/>
        </w:rPr>
        <w:t xml:space="preserve"> </w:t>
      </w:r>
      <w:r>
        <w:rPr>
          <w:rFonts w:ascii="宋体" w:hAnsi="宋体" w:cs="宋体" w:hint="eastAsia"/>
          <w:color w:val="0000FF"/>
          <w:szCs w:val="21"/>
        </w:rPr>
        <w:t>（</w:t>
      </w:r>
      <w:r>
        <w:rPr>
          <w:rFonts w:ascii="宋体" w:hAnsi="宋体" w:cs="宋体"/>
          <w:color w:val="0000FF"/>
          <w:szCs w:val="21"/>
        </w:rPr>
        <w:t>cm/s</w:t>
      </w:r>
      <w:r>
        <w:rPr>
          <w:rFonts w:ascii="宋体" w:hAnsi="宋体" w:cs="宋体" w:hint="eastAsia"/>
          <w:color w:val="0000FF"/>
          <w:szCs w:val="21"/>
        </w:rPr>
        <w:t>）</w:t>
      </w:r>
    </w:p>
    <w:tbl>
      <w:tblPr>
        <w:tblW w:w="8526" w:type="dxa"/>
        <w:tblBorders>
          <w:top w:val="single" w:sz="4" w:space="0" w:color="auto"/>
          <w:bottom w:val="single" w:sz="4" w:space="0" w:color="auto"/>
        </w:tblBorders>
        <w:tblLayout w:type="fixed"/>
        <w:tblLook w:val="00A0"/>
      </w:tblPr>
      <w:tblGrid>
        <w:gridCol w:w="2131"/>
        <w:gridCol w:w="2132"/>
        <w:gridCol w:w="2132"/>
        <w:gridCol w:w="2131"/>
      </w:tblGrid>
      <w:tr w:rsidR="00934233" w:rsidTr="008B22A7">
        <w:tc>
          <w:tcPr>
            <w:tcW w:w="2131" w:type="dxa"/>
            <w:tcBorders>
              <w:top w:val="single" w:sz="4" w:space="0" w:color="auto"/>
              <w:bottom w:val="single" w:sz="4" w:space="0" w:color="auto"/>
            </w:tcBorders>
          </w:tcPr>
          <w:p w:rsidR="00934233" w:rsidRPr="008B22A7" w:rsidRDefault="00934233" w:rsidP="008B22A7">
            <w:pPr>
              <w:jc w:val="center"/>
              <w:rPr>
                <w:rFonts w:ascii="宋体" w:cs="宋体"/>
                <w:color w:val="0000FF"/>
              </w:rPr>
            </w:pPr>
            <w:r w:rsidRPr="008B22A7">
              <w:rPr>
                <w:rFonts w:ascii="宋体" w:hAnsi="宋体" w:cs="宋体" w:hint="eastAsia"/>
                <w:color w:val="0000FF"/>
              </w:rPr>
              <w:t>组别</w:t>
            </w:r>
          </w:p>
        </w:tc>
        <w:tc>
          <w:tcPr>
            <w:tcW w:w="2132" w:type="dxa"/>
            <w:tcBorders>
              <w:top w:val="single" w:sz="4" w:space="0" w:color="auto"/>
              <w:bottom w:val="single" w:sz="4" w:space="0" w:color="auto"/>
            </w:tcBorders>
          </w:tcPr>
          <w:p w:rsidR="00934233" w:rsidRPr="008B22A7" w:rsidRDefault="00934233" w:rsidP="008B22A7">
            <w:pPr>
              <w:jc w:val="center"/>
              <w:rPr>
                <w:rFonts w:ascii="宋体" w:cs="宋体"/>
                <w:color w:val="0000FF"/>
              </w:rPr>
            </w:pPr>
            <w:r w:rsidRPr="008B22A7">
              <w:rPr>
                <w:rFonts w:ascii="宋体" w:hAnsi="宋体" w:cs="宋体"/>
                <w:color w:val="0000FF"/>
              </w:rPr>
              <w:t>1-7d</w:t>
            </w:r>
          </w:p>
        </w:tc>
        <w:tc>
          <w:tcPr>
            <w:tcW w:w="2132" w:type="dxa"/>
            <w:tcBorders>
              <w:top w:val="single" w:sz="4" w:space="0" w:color="auto"/>
              <w:bottom w:val="single" w:sz="4" w:space="0" w:color="auto"/>
            </w:tcBorders>
          </w:tcPr>
          <w:p w:rsidR="00934233" w:rsidRPr="008B22A7" w:rsidRDefault="00934233" w:rsidP="008B22A7">
            <w:pPr>
              <w:jc w:val="center"/>
              <w:rPr>
                <w:rFonts w:ascii="宋体" w:cs="宋体"/>
                <w:color w:val="0000FF"/>
              </w:rPr>
            </w:pPr>
            <w:r w:rsidRPr="008B22A7">
              <w:rPr>
                <w:rFonts w:ascii="宋体" w:hAnsi="宋体" w:cs="宋体"/>
                <w:color w:val="0000FF"/>
              </w:rPr>
              <w:t>8-14d</w:t>
            </w:r>
          </w:p>
        </w:tc>
        <w:tc>
          <w:tcPr>
            <w:tcW w:w="2131" w:type="dxa"/>
            <w:tcBorders>
              <w:top w:val="single" w:sz="4" w:space="0" w:color="auto"/>
              <w:bottom w:val="single" w:sz="4" w:space="0" w:color="auto"/>
            </w:tcBorders>
          </w:tcPr>
          <w:p w:rsidR="00934233" w:rsidRPr="008B22A7" w:rsidRDefault="00934233" w:rsidP="008B22A7">
            <w:pPr>
              <w:jc w:val="center"/>
              <w:rPr>
                <w:rFonts w:ascii="宋体" w:cs="宋体"/>
                <w:color w:val="0000FF"/>
              </w:rPr>
            </w:pPr>
            <w:r w:rsidRPr="008B22A7">
              <w:rPr>
                <w:rFonts w:ascii="宋体" w:hAnsi="宋体" w:cs="宋体"/>
                <w:color w:val="0000FF"/>
              </w:rPr>
              <w:t>15-21d</w:t>
            </w:r>
          </w:p>
        </w:tc>
      </w:tr>
      <w:tr w:rsidR="00934233" w:rsidTr="008B22A7">
        <w:tc>
          <w:tcPr>
            <w:tcW w:w="2131" w:type="dxa"/>
            <w:tcBorders>
              <w:top w:val="single" w:sz="4" w:space="0" w:color="auto"/>
            </w:tcBorders>
          </w:tcPr>
          <w:p w:rsidR="00934233" w:rsidRPr="008B22A7" w:rsidRDefault="00934233" w:rsidP="008B22A7">
            <w:pPr>
              <w:jc w:val="center"/>
              <w:rPr>
                <w:rFonts w:ascii="宋体" w:cs="宋体"/>
                <w:color w:val="0000FF"/>
              </w:rPr>
            </w:pPr>
            <w:r w:rsidRPr="008B22A7">
              <w:rPr>
                <w:rFonts w:ascii="宋体" w:hAnsi="宋体" w:cs="宋体" w:hint="eastAsia"/>
                <w:color w:val="0000FF"/>
              </w:rPr>
              <w:t>观察组</w:t>
            </w:r>
          </w:p>
        </w:tc>
        <w:tc>
          <w:tcPr>
            <w:tcW w:w="2132" w:type="dxa"/>
            <w:tcBorders>
              <w:top w:val="single" w:sz="4" w:space="0" w:color="auto"/>
            </w:tcBorders>
          </w:tcPr>
          <w:p w:rsidR="00934233" w:rsidRPr="008B22A7" w:rsidRDefault="00934233" w:rsidP="008B22A7">
            <w:pPr>
              <w:jc w:val="center"/>
              <w:rPr>
                <w:rFonts w:ascii="宋体" w:cs="宋体"/>
                <w:color w:val="0000FF"/>
              </w:rPr>
            </w:pPr>
            <w:r w:rsidRPr="008B22A7">
              <w:rPr>
                <w:rFonts w:ascii="宋体" w:hAnsi="宋体" w:cs="宋体"/>
                <w:color w:val="0000FF"/>
              </w:rPr>
              <w:t>151.30</w:t>
            </w:r>
            <w:r w:rsidRPr="008B22A7">
              <w:rPr>
                <w:rFonts w:ascii="宋体" w:hAnsi="宋体" w:cs="宋体" w:hint="eastAsia"/>
                <w:color w:val="0000FF"/>
              </w:rPr>
              <w:t>±</w:t>
            </w:r>
            <w:r w:rsidRPr="008B22A7">
              <w:rPr>
                <w:rFonts w:ascii="宋体" w:hAnsi="宋体" w:cs="宋体"/>
                <w:color w:val="0000FF"/>
              </w:rPr>
              <w:t>21.85</w:t>
            </w:r>
          </w:p>
        </w:tc>
        <w:tc>
          <w:tcPr>
            <w:tcW w:w="2132" w:type="dxa"/>
            <w:tcBorders>
              <w:top w:val="single" w:sz="4" w:space="0" w:color="auto"/>
            </w:tcBorders>
          </w:tcPr>
          <w:p w:rsidR="00934233" w:rsidRPr="008B22A7" w:rsidRDefault="00934233" w:rsidP="008B22A7">
            <w:pPr>
              <w:jc w:val="center"/>
              <w:rPr>
                <w:rFonts w:ascii="宋体" w:cs="宋体"/>
                <w:color w:val="0000FF"/>
              </w:rPr>
            </w:pPr>
            <w:r w:rsidRPr="008B22A7">
              <w:rPr>
                <w:rFonts w:ascii="宋体" w:hAnsi="宋体" w:cs="宋体"/>
                <w:color w:val="0000FF"/>
              </w:rPr>
              <w:t>101.20</w:t>
            </w:r>
            <w:r w:rsidRPr="008B22A7">
              <w:rPr>
                <w:rFonts w:ascii="宋体" w:hAnsi="宋体" w:cs="宋体" w:hint="eastAsia"/>
                <w:color w:val="0000FF"/>
              </w:rPr>
              <w:t>±</w:t>
            </w:r>
            <w:r w:rsidRPr="008B22A7">
              <w:rPr>
                <w:rFonts w:ascii="宋体" w:hAnsi="宋体" w:cs="宋体"/>
                <w:color w:val="0000FF"/>
              </w:rPr>
              <w:t>5.48</w:t>
            </w:r>
          </w:p>
        </w:tc>
        <w:tc>
          <w:tcPr>
            <w:tcW w:w="2131" w:type="dxa"/>
            <w:tcBorders>
              <w:top w:val="single" w:sz="4" w:space="0" w:color="auto"/>
            </w:tcBorders>
          </w:tcPr>
          <w:p w:rsidR="00934233" w:rsidRPr="008B22A7" w:rsidRDefault="00934233" w:rsidP="008B22A7">
            <w:pPr>
              <w:jc w:val="center"/>
              <w:rPr>
                <w:rFonts w:ascii="宋体" w:cs="宋体"/>
                <w:color w:val="0000FF"/>
              </w:rPr>
            </w:pPr>
            <w:r w:rsidRPr="008B22A7">
              <w:rPr>
                <w:rFonts w:ascii="宋体" w:hAnsi="宋体" w:cs="宋体"/>
                <w:color w:val="0000FF"/>
              </w:rPr>
              <w:t>87.20</w:t>
            </w:r>
            <w:r w:rsidRPr="008B22A7">
              <w:rPr>
                <w:rFonts w:ascii="宋体" w:hAnsi="宋体" w:cs="宋体" w:hint="eastAsia"/>
                <w:color w:val="0000FF"/>
              </w:rPr>
              <w:t>±</w:t>
            </w:r>
            <w:r w:rsidRPr="008B22A7">
              <w:rPr>
                <w:rFonts w:ascii="宋体" w:hAnsi="宋体" w:cs="宋体"/>
                <w:color w:val="0000FF"/>
              </w:rPr>
              <w:t>5.42</w:t>
            </w:r>
          </w:p>
        </w:tc>
      </w:tr>
      <w:tr w:rsidR="00934233" w:rsidTr="008B22A7">
        <w:tc>
          <w:tcPr>
            <w:tcW w:w="2131" w:type="dxa"/>
          </w:tcPr>
          <w:p w:rsidR="00934233" w:rsidRPr="008B22A7" w:rsidRDefault="00934233" w:rsidP="008B22A7">
            <w:pPr>
              <w:jc w:val="center"/>
              <w:rPr>
                <w:rFonts w:ascii="宋体" w:cs="宋体"/>
                <w:color w:val="0000FF"/>
              </w:rPr>
            </w:pPr>
            <w:r w:rsidRPr="008B22A7">
              <w:rPr>
                <w:rFonts w:ascii="宋体" w:hAnsi="宋体" w:cs="宋体" w:hint="eastAsia"/>
                <w:color w:val="0000FF"/>
              </w:rPr>
              <w:t>对照组</w:t>
            </w:r>
          </w:p>
        </w:tc>
        <w:tc>
          <w:tcPr>
            <w:tcW w:w="2132" w:type="dxa"/>
          </w:tcPr>
          <w:p w:rsidR="00934233" w:rsidRPr="008B22A7" w:rsidRDefault="00934233" w:rsidP="008B22A7">
            <w:pPr>
              <w:jc w:val="center"/>
              <w:rPr>
                <w:rFonts w:ascii="宋体" w:cs="宋体"/>
                <w:color w:val="0000FF"/>
              </w:rPr>
            </w:pPr>
            <w:r w:rsidRPr="008B22A7">
              <w:rPr>
                <w:rFonts w:ascii="宋体" w:hAnsi="宋体" w:cs="宋体"/>
                <w:color w:val="0000FF"/>
              </w:rPr>
              <w:t>162.58</w:t>
            </w:r>
            <w:r w:rsidRPr="008B22A7">
              <w:rPr>
                <w:rFonts w:ascii="宋体" w:hAnsi="宋体" w:cs="宋体" w:hint="eastAsia"/>
                <w:color w:val="0000FF"/>
              </w:rPr>
              <w:t>±</w:t>
            </w:r>
            <w:r w:rsidRPr="008B22A7">
              <w:rPr>
                <w:rFonts w:ascii="宋体" w:hAnsi="宋体" w:cs="宋体"/>
                <w:color w:val="0000FF"/>
              </w:rPr>
              <w:t>24.13</w:t>
            </w:r>
          </w:p>
        </w:tc>
        <w:tc>
          <w:tcPr>
            <w:tcW w:w="2132" w:type="dxa"/>
          </w:tcPr>
          <w:p w:rsidR="00934233" w:rsidRPr="008B22A7" w:rsidRDefault="00934233" w:rsidP="008B22A7">
            <w:pPr>
              <w:jc w:val="center"/>
              <w:rPr>
                <w:rFonts w:ascii="宋体" w:cs="宋体"/>
                <w:color w:val="0000FF"/>
              </w:rPr>
            </w:pPr>
            <w:r w:rsidRPr="008B22A7">
              <w:rPr>
                <w:rFonts w:ascii="宋体" w:hAnsi="宋体" w:cs="宋体"/>
                <w:color w:val="0000FF"/>
              </w:rPr>
              <w:t>112.48</w:t>
            </w:r>
            <w:r w:rsidRPr="008B22A7">
              <w:rPr>
                <w:rFonts w:ascii="宋体" w:hAnsi="宋体" w:cs="宋体" w:hint="eastAsia"/>
                <w:color w:val="0000FF"/>
              </w:rPr>
              <w:t>±</w:t>
            </w:r>
            <w:r w:rsidRPr="008B22A7">
              <w:rPr>
                <w:rFonts w:ascii="宋体" w:hAnsi="宋体" w:cs="宋体"/>
                <w:color w:val="0000FF"/>
              </w:rPr>
              <w:t>6.74</w:t>
            </w:r>
          </w:p>
        </w:tc>
        <w:tc>
          <w:tcPr>
            <w:tcW w:w="2131" w:type="dxa"/>
          </w:tcPr>
          <w:p w:rsidR="00934233" w:rsidRPr="008B22A7" w:rsidRDefault="00934233" w:rsidP="008B22A7">
            <w:pPr>
              <w:jc w:val="center"/>
              <w:rPr>
                <w:rFonts w:ascii="宋体" w:cs="宋体"/>
                <w:color w:val="0000FF"/>
              </w:rPr>
            </w:pPr>
            <w:r w:rsidRPr="008B22A7">
              <w:rPr>
                <w:rFonts w:ascii="宋体" w:hAnsi="宋体" w:cs="宋体"/>
                <w:color w:val="0000FF"/>
              </w:rPr>
              <w:t>96.31</w:t>
            </w:r>
            <w:r w:rsidRPr="008B22A7">
              <w:rPr>
                <w:rFonts w:ascii="宋体" w:hAnsi="宋体" w:cs="宋体" w:hint="eastAsia"/>
                <w:color w:val="0000FF"/>
              </w:rPr>
              <w:t>±</w:t>
            </w:r>
            <w:r w:rsidRPr="008B22A7">
              <w:rPr>
                <w:rFonts w:ascii="宋体" w:hAnsi="宋体" w:cs="宋体"/>
                <w:color w:val="0000FF"/>
              </w:rPr>
              <w:t>4.25</w:t>
            </w:r>
          </w:p>
        </w:tc>
      </w:tr>
      <w:tr w:rsidR="00934233" w:rsidTr="008B22A7">
        <w:tc>
          <w:tcPr>
            <w:tcW w:w="2131" w:type="dxa"/>
          </w:tcPr>
          <w:p w:rsidR="00934233" w:rsidRPr="008B22A7" w:rsidRDefault="00934233" w:rsidP="008B22A7">
            <w:pPr>
              <w:jc w:val="center"/>
              <w:rPr>
                <w:rFonts w:ascii="宋体" w:cs="宋体"/>
                <w:color w:val="0000FF"/>
              </w:rPr>
            </w:pPr>
            <w:r w:rsidRPr="008B22A7">
              <w:rPr>
                <w:rFonts w:ascii="宋体" w:hAnsi="宋体" w:cs="宋体"/>
                <w:color w:val="0000FF"/>
              </w:rPr>
              <w:t>t</w:t>
            </w:r>
          </w:p>
        </w:tc>
        <w:tc>
          <w:tcPr>
            <w:tcW w:w="2132" w:type="dxa"/>
          </w:tcPr>
          <w:p w:rsidR="00934233" w:rsidRPr="008B22A7" w:rsidRDefault="00934233" w:rsidP="008B22A7">
            <w:pPr>
              <w:jc w:val="center"/>
              <w:rPr>
                <w:rFonts w:ascii="宋体" w:cs="宋体"/>
                <w:color w:val="0000FF"/>
              </w:rPr>
            </w:pPr>
            <w:r w:rsidRPr="008B22A7">
              <w:rPr>
                <w:rFonts w:ascii="宋体" w:hAnsi="宋体" w:cs="宋体"/>
                <w:color w:val="0000FF"/>
              </w:rPr>
              <w:t>2.219</w:t>
            </w:r>
          </w:p>
        </w:tc>
        <w:tc>
          <w:tcPr>
            <w:tcW w:w="2132" w:type="dxa"/>
          </w:tcPr>
          <w:p w:rsidR="00934233" w:rsidRPr="008B22A7" w:rsidRDefault="00934233" w:rsidP="008B22A7">
            <w:pPr>
              <w:jc w:val="center"/>
              <w:rPr>
                <w:rFonts w:ascii="宋体" w:cs="宋体"/>
                <w:color w:val="0000FF"/>
              </w:rPr>
            </w:pPr>
            <w:r w:rsidRPr="008B22A7">
              <w:rPr>
                <w:rFonts w:ascii="宋体" w:hAnsi="宋体" w:cs="宋体"/>
                <w:color w:val="0000FF"/>
              </w:rPr>
              <w:t>8.315</w:t>
            </w:r>
          </w:p>
        </w:tc>
        <w:tc>
          <w:tcPr>
            <w:tcW w:w="2131" w:type="dxa"/>
          </w:tcPr>
          <w:p w:rsidR="00934233" w:rsidRPr="008B22A7" w:rsidRDefault="00934233" w:rsidP="008B22A7">
            <w:pPr>
              <w:jc w:val="center"/>
              <w:rPr>
                <w:rFonts w:ascii="宋体" w:cs="宋体"/>
                <w:color w:val="0000FF"/>
              </w:rPr>
            </w:pPr>
            <w:r w:rsidRPr="008B22A7">
              <w:rPr>
                <w:rFonts w:ascii="宋体" w:hAnsi="宋体" w:cs="宋体"/>
                <w:color w:val="0000FF"/>
              </w:rPr>
              <w:t>8.469</w:t>
            </w:r>
          </w:p>
        </w:tc>
      </w:tr>
      <w:tr w:rsidR="00934233" w:rsidTr="008B22A7">
        <w:tc>
          <w:tcPr>
            <w:tcW w:w="2131" w:type="dxa"/>
            <w:tcBorders>
              <w:bottom w:val="single" w:sz="4" w:space="0" w:color="auto"/>
            </w:tcBorders>
          </w:tcPr>
          <w:p w:rsidR="00934233" w:rsidRPr="008B22A7" w:rsidRDefault="00934233" w:rsidP="008B22A7">
            <w:pPr>
              <w:jc w:val="center"/>
              <w:rPr>
                <w:rFonts w:ascii="宋体" w:cs="宋体"/>
                <w:color w:val="0000FF"/>
              </w:rPr>
            </w:pPr>
            <w:r w:rsidRPr="008B22A7">
              <w:rPr>
                <w:rFonts w:ascii="宋体" w:hAnsi="宋体" w:cs="宋体"/>
                <w:i/>
                <w:iCs/>
                <w:color w:val="0000FF"/>
              </w:rPr>
              <w:t>P</w:t>
            </w:r>
          </w:p>
        </w:tc>
        <w:tc>
          <w:tcPr>
            <w:tcW w:w="2132" w:type="dxa"/>
            <w:tcBorders>
              <w:bottom w:val="single" w:sz="4" w:space="0" w:color="auto"/>
            </w:tcBorders>
          </w:tcPr>
          <w:p w:rsidR="00934233" w:rsidRPr="008B22A7" w:rsidRDefault="00934233" w:rsidP="008B22A7">
            <w:pPr>
              <w:jc w:val="center"/>
              <w:rPr>
                <w:rFonts w:ascii="宋体" w:cs="宋体"/>
                <w:color w:val="0000FF"/>
              </w:rPr>
            </w:pPr>
            <w:r w:rsidRPr="008B22A7">
              <w:rPr>
                <w:rFonts w:ascii="宋体" w:hAnsi="宋体" w:cs="宋体"/>
                <w:color w:val="0000FF"/>
              </w:rPr>
              <w:t>0.015</w:t>
            </w:r>
          </w:p>
        </w:tc>
        <w:tc>
          <w:tcPr>
            <w:tcW w:w="2132" w:type="dxa"/>
            <w:tcBorders>
              <w:bottom w:val="single" w:sz="4" w:space="0" w:color="auto"/>
            </w:tcBorders>
          </w:tcPr>
          <w:p w:rsidR="00934233" w:rsidRPr="008B22A7" w:rsidRDefault="00934233" w:rsidP="008B22A7">
            <w:pPr>
              <w:jc w:val="center"/>
              <w:rPr>
                <w:rFonts w:ascii="宋体" w:cs="宋体"/>
                <w:color w:val="0000FF"/>
              </w:rPr>
            </w:pPr>
            <w:r w:rsidRPr="008B22A7">
              <w:rPr>
                <w:rFonts w:ascii="宋体" w:cs="宋体"/>
                <w:color w:val="0000FF"/>
              </w:rPr>
              <w:t>0.000</w:t>
            </w:r>
          </w:p>
        </w:tc>
        <w:tc>
          <w:tcPr>
            <w:tcW w:w="2131" w:type="dxa"/>
            <w:tcBorders>
              <w:bottom w:val="single" w:sz="4" w:space="0" w:color="auto"/>
            </w:tcBorders>
          </w:tcPr>
          <w:p w:rsidR="00934233" w:rsidRPr="008B22A7" w:rsidRDefault="00934233" w:rsidP="008B22A7">
            <w:pPr>
              <w:jc w:val="center"/>
              <w:rPr>
                <w:rFonts w:ascii="宋体" w:cs="宋体"/>
                <w:color w:val="0000FF"/>
              </w:rPr>
            </w:pPr>
            <w:r w:rsidRPr="008B22A7">
              <w:rPr>
                <w:rFonts w:ascii="宋体" w:cs="宋体"/>
                <w:color w:val="0000FF"/>
              </w:rPr>
              <w:t>0.000</w:t>
            </w:r>
          </w:p>
        </w:tc>
      </w:tr>
    </w:tbl>
    <w:p w:rsidR="00934233" w:rsidRDefault="00934233">
      <w:pPr>
        <w:adjustRightInd w:val="0"/>
        <w:snapToGrid w:val="0"/>
        <w:spacing w:line="360" w:lineRule="auto"/>
        <w:ind w:firstLine="420"/>
        <w:rPr>
          <w:rFonts w:ascii="宋体" w:cs="宋体"/>
          <w:color w:val="FF0000"/>
          <w:szCs w:val="21"/>
        </w:rPr>
      </w:pPr>
    </w:p>
    <w:p w:rsidR="00934233" w:rsidRDefault="00934233">
      <w:pPr>
        <w:adjustRightInd w:val="0"/>
        <w:snapToGrid w:val="0"/>
        <w:spacing w:line="360" w:lineRule="auto"/>
        <w:ind w:firstLine="420"/>
        <w:rPr>
          <w:rFonts w:ascii="宋体" w:cs="宋体"/>
          <w:szCs w:val="21"/>
        </w:rPr>
      </w:pPr>
      <w:r>
        <w:rPr>
          <w:rFonts w:ascii="宋体" w:hAnsi="宋体" w:cs="宋体"/>
          <w:szCs w:val="21"/>
        </w:rPr>
        <w:t xml:space="preserve">2.3 </w:t>
      </w:r>
      <w:r>
        <w:rPr>
          <w:rFonts w:ascii="宋体" w:hAnsi="宋体" w:cs="宋体" w:hint="eastAsia"/>
          <w:szCs w:val="21"/>
        </w:rPr>
        <w:t>两组患者住院时间比较</w:t>
      </w:r>
    </w:p>
    <w:p w:rsidR="00934233" w:rsidRDefault="00934233">
      <w:pPr>
        <w:adjustRightInd w:val="0"/>
        <w:snapToGrid w:val="0"/>
        <w:spacing w:line="360" w:lineRule="auto"/>
        <w:ind w:firstLine="420"/>
        <w:rPr>
          <w:rFonts w:ascii="宋体" w:cs="宋体"/>
          <w:szCs w:val="21"/>
        </w:rPr>
      </w:pPr>
      <w:r>
        <w:rPr>
          <w:rFonts w:ascii="宋体" w:hAnsi="宋体" w:cs="宋体" w:hint="eastAsia"/>
          <w:szCs w:val="21"/>
        </w:rPr>
        <w:t>观察组患者住院时间（</w:t>
      </w:r>
      <w:r>
        <w:rPr>
          <w:rFonts w:ascii="宋体" w:hAnsi="宋体" w:cs="宋体"/>
          <w:szCs w:val="21"/>
        </w:rPr>
        <w:t>15.84</w:t>
      </w:r>
      <w:r>
        <w:rPr>
          <w:rFonts w:ascii="宋体" w:hAnsi="宋体" w:cs="宋体" w:hint="eastAsia"/>
          <w:szCs w:val="21"/>
        </w:rPr>
        <w:t>±</w:t>
      </w:r>
      <w:r>
        <w:rPr>
          <w:rFonts w:ascii="宋体" w:hAnsi="宋体" w:cs="宋体"/>
          <w:szCs w:val="21"/>
        </w:rPr>
        <w:t>4.36</w:t>
      </w:r>
      <w:r>
        <w:rPr>
          <w:rFonts w:ascii="宋体" w:hAnsi="宋体" w:cs="宋体" w:hint="eastAsia"/>
          <w:szCs w:val="21"/>
        </w:rPr>
        <w:t>）</w:t>
      </w:r>
      <w:r>
        <w:rPr>
          <w:rFonts w:ascii="宋体" w:hAnsi="宋体" w:cs="宋体"/>
          <w:szCs w:val="21"/>
        </w:rPr>
        <w:t>d</w:t>
      </w:r>
      <w:r>
        <w:rPr>
          <w:rFonts w:ascii="宋体" w:hAnsi="宋体" w:cs="宋体" w:hint="eastAsia"/>
          <w:szCs w:val="21"/>
        </w:rPr>
        <w:t>，对照组患者住院时间（</w:t>
      </w:r>
      <w:r>
        <w:rPr>
          <w:rFonts w:ascii="宋体" w:hAnsi="宋体" w:cs="宋体"/>
          <w:szCs w:val="21"/>
        </w:rPr>
        <w:t>21.86</w:t>
      </w:r>
      <w:r>
        <w:rPr>
          <w:rFonts w:ascii="宋体" w:hAnsi="宋体" w:cs="宋体" w:hint="eastAsia"/>
          <w:szCs w:val="21"/>
        </w:rPr>
        <w:t>±</w:t>
      </w:r>
      <w:r>
        <w:rPr>
          <w:rFonts w:ascii="宋体" w:hAnsi="宋体" w:cs="宋体"/>
          <w:szCs w:val="21"/>
        </w:rPr>
        <w:t>5.87</w:t>
      </w:r>
      <w:r>
        <w:rPr>
          <w:rFonts w:ascii="宋体" w:hAnsi="宋体" w:cs="宋体" w:hint="eastAsia"/>
          <w:szCs w:val="21"/>
        </w:rPr>
        <w:t>）</w:t>
      </w:r>
      <w:r>
        <w:rPr>
          <w:rFonts w:ascii="宋体" w:hAnsi="宋体" w:cs="宋体"/>
          <w:szCs w:val="21"/>
        </w:rPr>
        <w:t>d</w:t>
      </w:r>
      <w:r>
        <w:rPr>
          <w:rFonts w:ascii="宋体" w:hAnsi="宋体" w:cs="宋体" w:hint="eastAsia"/>
          <w:szCs w:val="21"/>
        </w:rPr>
        <w:t>，两组比较有统计学意义（</w:t>
      </w:r>
      <w:r>
        <w:rPr>
          <w:rFonts w:ascii="宋体" w:hAnsi="宋体" w:cs="宋体"/>
          <w:szCs w:val="21"/>
        </w:rPr>
        <w:t>t=5.075</w:t>
      </w:r>
      <w:r>
        <w:rPr>
          <w:rFonts w:ascii="宋体" w:hAnsi="宋体" w:cs="宋体" w:hint="eastAsia"/>
          <w:szCs w:val="21"/>
        </w:rPr>
        <w:t>，</w:t>
      </w:r>
      <w:r>
        <w:rPr>
          <w:rFonts w:ascii="宋体" w:hAnsi="宋体" w:cs="宋体"/>
          <w:i/>
          <w:iCs/>
          <w:szCs w:val="21"/>
        </w:rPr>
        <w:t>P</w:t>
      </w:r>
      <w:r>
        <w:rPr>
          <w:rFonts w:ascii="宋体" w:hAnsi="宋体" w:cs="宋体"/>
          <w:szCs w:val="21"/>
        </w:rPr>
        <w:t>=0.000</w:t>
      </w:r>
      <w:r>
        <w:rPr>
          <w:rFonts w:ascii="宋体" w:hAnsi="宋体" w:cs="宋体" w:hint="eastAsia"/>
          <w:szCs w:val="21"/>
        </w:rPr>
        <w:t>）。</w:t>
      </w:r>
    </w:p>
    <w:p w:rsidR="00934233" w:rsidRDefault="00934233">
      <w:pPr>
        <w:adjustRightInd w:val="0"/>
        <w:snapToGrid w:val="0"/>
        <w:spacing w:line="360" w:lineRule="auto"/>
        <w:ind w:firstLine="420"/>
        <w:rPr>
          <w:rFonts w:ascii="宋体" w:cs="宋体"/>
          <w:szCs w:val="21"/>
        </w:rPr>
      </w:pPr>
      <w:r>
        <w:rPr>
          <w:rFonts w:ascii="宋体" w:hAnsi="宋体" w:cs="宋体"/>
          <w:szCs w:val="21"/>
        </w:rPr>
        <w:t xml:space="preserve">2.4 </w:t>
      </w:r>
      <w:r>
        <w:rPr>
          <w:rFonts w:ascii="宋体" w:hAnsi="宋体" w:cs="宋体" w:hint="eastAsia"/>
          <w:szCs w:val="21"/>
        </w:rPr>
        <w:t>两组患者术后并发症发生率比较</w:t>
      </w:r>
    </w:p>
    <w:p w:rsidR="00934233" w:rsidRDefault="00934233">
      <w:pPr>
        <w:adjustRightInd w:val="0"/>
        <w:snapToGrid w:val="0"/>
        <w:spacing w:line="360" w:lineRule="auto"/>
        <w:ind w:firstLine="420"/>
        <w:rPr>
          <w:rFonts w:ascii="宋体" w:cs="宋体"/>
          <w:color w:val="000000"/>
          <w:szCs w:val="21"/>
        </w:rPr>
      </w:pPr>
      <w:r>
        <w:rPr>
          <w:rFonts w:ascii="宋体" w:hAnsi="宋体" w:cs="宋体" w:hint="eastAsia"/>
          <w:color w:val="000000"/>
          <w:szCs w:val="21"/>
        </w:rPr>
        <w:t>观察组患者出现</w:t>
      </w:r>
      <w:r>
        <w:rPr>
          <w:rFonts w:ascii="宋体" w:hAnsi="宋体" w:cs="宋体"/>
          <w:color w:val="000000"/>
          <w:szCs w:val="21"/>
        </w:rPr>
        <w:t>3</w:t>
      </w:r>
      <w:r>
        <w:rPr>
          <w:rFonts w:ascii="宋体" w:hAnsi="宋体" w:cs="宋体" w:hint="eastAsia"/>
          <w:color w:val="000000"/>
          <w:szCs w:val="21"/>
        </w:rPr>
        <w:t>例神经功能障碍，颅内感染</w:t>
      </w:r>
      <w:r>
        <w:rPr>
          <w:rFonts w:ascii="宋体" w:hAnsi="宋体" w:cs="宋体"/>
          <w:color w:val="000000"/>
          <w:szCs w:val="21"/>
        </w:rPr>
        <w:t>1</w:t>
      </w:r>
      <w:r>
        <w:rPr>
          <w:rFonts w:ascii="宋体" w:hAnsi="宋体" w:cs="宋体" w:hint="eastAsia"/>
          <w:color w:val="000000"/>
          <w:szCs w:val="21"/>
        </w:rPr>
        <w:t>例，弥漫性脑肿胀</w:t>
      </w:r>
      <w:r>
        <w:rPr>
          <w:rFonts w:ascii="宋体" w:hAnsi="宋体" w:cs="宋体"/>
          <w:color w:val="000000"/>
          <w:szCs w:val="21"/>
        </w:rPr>
        <w:t>1</w:t>
      </w:r>
      <w:r>
        <w:rPr>
          <w:rFonts w:ascii="宋体" w:hAnsi="宋体" w:cs="宋体" w:hint="eastAsia"/>
          <w:color w:val="000000"/>
          <w:szCs w:val="21"/>
        </w:rPr>
        <w:t>例，占</w:t>
      </w:r>
      <w:r>
        <w:rPr>
          <w:rFonts w:ascii="宋体" w:hAnsi="宋体" w:cs="宋体"/>
          <w:color w:val="000000"/>
          <w:szCs w:val="21"/>
        </w:rPr>
        <w:t>12.20%</w:t>
      </w:r>
      <w:r>
        <w:rPr>
          <w:rFonts w:ascii="宋体" w:hAnsi="宋体" w:cs="宋体" w:hint="eastAsia"/>
          <w:color w:val="000000"/>
          <w:szCs w:val="21"/>
        </w:rPr>
        <w:t>；对照组患者出现</w:t>
      </w:r>
      <w:r>
        <w:rPr>
          <w:rFonts w:ascii="宋体" w:hAnsi="宋体" w:cs="宋体"/>
          <w:color w:val="000000"/>
          <w:szCs w:val="21"/>
        </w:rPr>
        <w:t>3</w:t>
      </w:r>
      <w:r>
        <w:rPr>
          <w:rFonts w:ascii="宋体" w:hAnsi="宋体" w:cs="宋体" w:hint="eastAsia"/>
          <w:color w:val="000000"/>
          <w:szCs w:val="21"/>
        </w:rPr>
        <w:t>例大面积脑梗塞，</w:t>
      </w:r>
      <w:r>
        <w:rPr>
          <w:rFonts w:ascii="宋体" w:hAnsi="宋体" w:cs="宋体"/>
          <w:color w:val="000000"/>
          <w:szCs w:val="21"/>
        </w:rPr>
        <w:t>5</w:t>
      </w:r>
      <w:r>
        <w:rPr>
          <w:rFonts w:ascii="宋体" w:hAnsi="宋体" w:cs="宋体" w:hint="eastAsia"/>
          <w:color w:val="000000"/>
          <w:szCs w:val="21"/>
        </w:rPr>
        <w:t>例神经功能障碍，颅内感染</w:t>
      </w:r>
      <w:r>
        <w:rPr>
          <w:rFonts w:ascii="宋体" w:hAnsi="宋体" w:cs="宋体"/>
          <w:color w:val="000000"/>
          <w:szCs w:val="21"/>
        </w:rPr>
        <w:t>2</w:t>
      </w:r>
      <w:r>
        <w:rPr>
          <w:rFonts w:ascii="宋体" w:hAnsi="宋体" w:cs="宋体" w:hint="eastAsia"/>
          <w:color w:val="000000"/>
          <w:szCs w:val="21"/>
        </w:rPr>
        <w:t>例，弥漫性脑肿胀</w:t>
      </w:r>
      <w:r>
        <w:rPr>
          <w:rFonts w:ascii="宋体" w:hAnsi="宋体" w:cs="宋体"/>
          <w:color w:val="000000"/>
          <w:szCs w:val="21"/>
        </w:rPr>
        <w:t>2</w:t>
      </w:r>
      <w:r>
        <w:rPr>
          <w:rFonts w:ascii="宋体" w:hAnsi="宋体" w:cs="宋体" w:hint="eastAsia"/>
          <w:color w:val="000000"/>
          <w:szCs w:val="21"/>
        </w:rPr>
        <w:t>例，再出血</w:t>
      </w:r>
      <w:r>
        <w:rPr>
          <w:rFonts w:ascii="宋体" w:hAnsi="宋体" w:cs="宋体"/>
          <w:color w:val="000000"/>
          <w:szCs w:val="21"/>
        </w:rPr>
        <w:t>1</w:t>
      </w:r>
      <w:r>
        <w:rPr>
          <w:rFonts w:ascii="宋体" w:hAnsi="宋体" w:cs="宋体" w:hint="eastAsia"/>
          <w:color w:val="000000"/>
          <w:szCs w:val="21"/>
        </w:rPr>
        <w:t>例，迟发</w:t>
      </w:r>
      <w:r>
        <w:rPr>
          <w:rFonts w:ascii="宋体" w:hAnsi="宋体" w:cs="宋体" w:hint="eastAsia"/>
          <w:color w:val="000000"/>
        </w:rPr>
        <w:t>性颅内血管痉挛</w:t>
      </w:r>
      <w:r>
        <w:rPr>
          <w:rFonts w:ascii="宋体" w:hAnsi="宋体" w:cs="宋体"/>
          <w:color w:val="000000"/>
        </w:rPr>
        <w:t>1</w:t>
      </w:r>
      <w:r>
        <w:rPr>
          <w:rFonts w:ascii="宋体" w:hAnsi="宋体" w:cs="宋体" w:hint="eastAsia"/>
          <w:color w:val="000000"/>
        </w:rPr>
        <w:t>例，</w:t>
      </w:r>
      <w:r>
        <w:rPr>
          <w:rFonts w:ascii="宋体" w:hAnsi="宋体" w:cs="宋体" w:hint="eastAsia"/>
          <w:color w:val="000000"/>
          <w:szCs w:val="21"/>
        </w:rPr>
        <w:t>占</w:t>
      </w:r>
      <w:r>
        <w:rPr>
          <w:rFonts w:ascii="宋体" w:hAnsi="宋体" w:cs="宋体"/>
          <w:color w:val="000000"/>
          <w:szCs w:val="21"/>
        </w:rPr>
        <w:t>34.15%</w:t>
      </w:r>
      <w:r>
        <w:rPr>
          <w:rFonts w:ascii="宋体" w:hAnsi="宋体" w:cs="宋体" w:hint="eastAsia"/>
          <w:color w:val="000000"/>
          <w:szCs w:val="21"/>
        </w:rPr>
        <w:t>；两组比较有统计学意义（</w:t>
      </w:r>
      <w:r>
        <w:rPr>
          <w:rFonts w:ascii="宋体" w:hAnsi="宋体" w:cs="宋体"/>
          <w:color w:val="000000"/>
          <w:szCs w:val="21"/>
        </w:rPr>
        <w:t>x</w:t>
      </w:r>
      <w:r>
        <w:rPr>
          <w:rFonts w:ascii="宋体" w:hAnsi="宋体" w:cs="宋体"/>
          <w:color w:val="000000"/>
          <w:szCs w:val="21"/>
          <w:vertAlign w:val="superscript"/>
        </w:rPr>
        <w:t>2</w:t>
      </w:r>
      <w:r>
        <w:rPr>
          <w:rFonts w:ascii="宋体" w:hAnsi="宋体" w:cs="宋体"/>
          <w:color w:val="000000"/>
          <w:szCs w:val="21"/>
        </w:rPr>
        <w:t>=4.384</w:t>
      </w:r>
      <w:r>
        <w:rPr>
          <w:rFonts w:ascii="宋体" w:hAnsi="宋体" w:cs="宋体" w:hint="eastAsia"/>
          <w:color w:val="000000"/>
          <w:szCs w:val="21"/>
        </w:rPr>
        <w:t>，</w:t>
      </w:r>
      <w:r>
        <w:rPr>
          <w:rFonts w:ascii="宋体" w:hAnsi="宋体" w:cs="宋体"/>
          <w:color w:val="000000"/>
          <w:szCs w:val="21"/>
        </w:rPr>
        <w:t>P=0.036</w:t>
      </w:r>
      <w:r>
        <w:rPr>
          <w:rFonts w:ascii="宋体" w:hAnsi="宋体" w:cs="宋体" w:hint="eastAsia"/>
          <w:color w:val="000000"/>
          <w:szCs w:val="21"/>
        </w:rPr>
        <w:t>）。</w:t>
      </w:r>
    </w:p>
    <w:p w:rsidR="00934233" w:rsidRDefault="00934233">
      <w:pPr>
        <w:adjustRightInd w:val="0"/>
        <w:snapToGrid w:val="0"/>
        <w:spacing w:line="360" w:lineRule="auto"/>
        <w:rPr>
          <w:rFonts w:ascii="宋体" w:cs="宋体"/>
          <w:b/>
          <w:bCs/>
          <w:color w:val="000000"/>
          <w:szCs w:val="21"/>
        </w:rPr>
      </w:pPr>
      <w:r>
        <w:rPr>
          <w:rFonts w:ascii="宋体" w:hAnsi="宋体" w:cs="宋体"/>
          <w:b/>
          <w:bCs/>
          <w:color w:val="000000"/>
          <w:szCs w:val="21"/>
        </w:rPr>
        <w:t xml:space="preserve">3 </w:t>
      </w:r>
      <w:r>
        <w:rPr>
          <w:rFonts w:ascii="宋体" w:hAnsi="宋体" w:cs="宋体" w:hint="eastAsia"/>
          <w:b/>
          <w:bCs/>
          <w:color w:val="000000"/>
          <w:szCs w:val="21"/>
        </w:rPr>
        <w:t>讨论</w:t>
      </w:r>
    </w:p>
    <w:p w:rsidR="00934233" w:rsidRDefault="00934233">
      <w:pPr>
        <w:adjustRightInd w:val="0"/>
        <w:snapToGrid w:val="0"/>
        <w:spacing w:line="360" w:lineRule="auto"/>
        <w:ind w:firstLine="420"/>
        <w:rPr>
          <w:rFonts w:ascii="宋体" w:cs="宋体"/>
          <w:color w:val="000000"/>
          <w:szCs w:val="21"/>
        </w:rPr>
      </w:pPr>
      <w:r>
        <w:rPr>
          <w:rFonts w:ascii="宋体" w:hAnsi="宋体" w:cs="宋体" w:hint="eastAsia"/>
          <w:color w:val="000000"/>
          <w:szCs w:val="21"/>
        </w:rPr>
        <w:t>大脑中动脉瘤是颅内动脉瘤的常见类型，动脉瘤破裂出血后，患者多表现为头痛、呕吐、抽搐、轻偏瘫、精神症状等，若动脉瘤位于优势侧，则患者伴失语情况。开颅动脉瘤夹闭术是目前临床治疗大脑中动脉瘤的常用手段，通过动脉瘤夹夹闭颈瘤，使载瘤动脉管壁恢复完整性。手术过程中，载瘤动脉瘤临时阻断，若阻断时间延长，则会影响脑血液循环，致脑缺血、术后脑肿胀；大脑中动脉及其分支血管的脑组织对缺血的耐受时间较短，容易出现基底节区缺血，放置动脉瘤夹位置不科学，甚至对邻近动脉造成误夹，易引起载瘤动脉扭曲及狭窄；术中过度牵拉脑组织或不合理操作等，均会致脑内血管痉挛。而术中各中不良事件，造成脑组织出现缺血损害症状，使患者致残率及病死率增加。本次研究中，对照组患者单独开颅动脉瘤夹闭术，术后预后良好率为</w:t>
      </w:r>
      <w:r>
        <w:rPr>
          <w:rFonts w:ascii="宋体" w:hAnsi="宋体" w:cs="宋体"/>
          <w:color w:val="000000"/>
          <w:szCs w:val="21"/>
        </w:rPr>
        <w:t>60.98%</w:t>
      </w:r>
      <w:r>
        <w:rPr>
          <w:rFonts w:ascii="宋体" w:hAnsi="宋体" w:cs="宋体" w:hint="eastAsia"/>
          <w:color w:val="000000"/>
          <w:szCs w:val="21"/>
        </w:rPr>
        <w:t>，重度残疾率</w:t>
      </w:r>
      <w:r>
        <w:rPr>
          <w:rFonts w:ascii="宋体" w:hAnsi="宋体" w:cs="宋体"/>
          <w:color w:val="000000"/>
          <w:szCs w:val="21"/>
        </w:rPr>
        <w:t>17.07%</w:t>
      </w:r>
      <w:r>
        <w:rPr>
          <w:rFonts w:ascii="宋体" w:hAnsi="宋体" w:cs="宋体" w:hint="eastAsia"/>
          <w:color w:val="000000"/>
          <w:szCs w:val="21"/>
        </w:rPr>
        <w:t>，植物生存率</w:t>
      </w:r>
      <w:r>
        <w:rPr>
          <w:rFonts w:ascii="宋体" w:hAnsi="宋体" w:cs="宋体"/>
          <w:color w:val="000000"/>
          <w:szCs w:val="21"/>
        </w:rPr>
        <w:t>2.44%</w:t>
      </w:r>
      <w:r>
        <w:rPr>
          <w:rFonts w:ascii="宋体" w:hAnsi="宋体" w:cs="宋体" w:hint="eastAsia"/>
          <w:color w:val="000000"/>
          <w:szCs w:val="21"/>
        </w:rPr>
        <w:t>，病死率</w:t>
      </w:r>
      <w:r>
        <w:rPr>
          <w:rFonts w:ascii="宋体" w:hAnsi="宋体" w:cs="宋体"/>
          <w:color w:val="000000"/>
          <w:szCs w:val="21"/>
        </w:rPr>
        <w:t>2.44%</w:t>
      </w:r>
      <w:r>
        <w:rPr>
          <w:rFonts w:ascii="宋体" w:hAnsi="宋体" w:cs="宋体" w:hint="eastAsia"/>
          <w:color w:val="000000"/>
          <w:szCs w:val="21"/>
        </w:rPr>
        <w:t>。结果证实，开颅大脑中动脉瘤夹闭术的应用，患者术后普遍存在重度残疾、植物生存状况，病死率也相应存在。</w:t>
      </w:r>
    </w:p>
    <w:p w:rsidR="00934233" w:rsidRDefault="00934233">
      <w:pPr>
        <w:adjustRightInd w:val="0"/>
        <w:snapToGrid w:val="0"/>
        <w:spacing w:line="360" w:lineRule="auto"/>
        <w:ind w:firstLine="420"/>
        <w:rPr>
          <w:rFonts w:ascii="宋体" w:cs="宋体"/>
          <w:color w:val="000000"/>
          <w:szCs w:val="21"/>
        </w:rPr>
      </w:pPr>
      <w:r>
        <w:rPr>
          <w:rFonts w:ascii="宋体" w:hAnsi="宋体" w:cs="宋体" w:hint="eastAsia"/>
          <w:color w:val="000000"/>
          <w:szCs w:val="21"/>
        </w:rPr>
        <w:t>电生理监测是目前开颅大脑中动脉瘤夹闭术中常用措施，能有效监测患者神经电及生理指标的改变，判断患者神经动及血流动力学的改变，及时处理异常情况，避免出现脑部神经损伤、颅脑微循环异常症状。有研究</w:t>
      </w:r>
      <w:r>
        <w:rPr>
          <w:rFonts w:ascii="宋体" w:hAnsi="宋体" w:cs="宋体"/>
          <w:color w:val="000000"/>
          <w:szCs w:val="21"/>
          <w:vertAlign w:val="superscript"/>
        </w:rPr>
        <w:t>[5]</w:t>
      </w:r>
      <w:r>
        <w:rPr>
          <w:rFonts w:ascii="宋体" w:hAnsi="宋体" w:cs="宋体" w:hint="eastAsia"/>
          <w:color w:val="000000"/>
          <w:szCs w:val="21"/>
        </w:rPr>
        <w:t>指出，患者术中缺氧、缺血，均会诱发脑神经电位改变。因此通过电生理监测能够反映术中各感觉传导通路中不同结构的生物电活动，判断脑部是否缺血。</w:t>
      </w:r>
    </w:p>
    <w:p w:rsidR="00934233" w:rsidRDefault="00934233">
      <w:pPr>
        <w:adjustRightInd w:val="0"/>
        <w:snapToGrid w:val="0"/>
        <w:spacing w:line="360" w:lineRule="auto"/>
        <w:ind w:firstLine="420"/>
        <w:rPr>
          <w:rFonts w:ascii="宋体" w:cs="宋体"/>
          <w:szCs w:val="21"/>
        </w:rPr>
      </w:pPr>
      <w:r>
        <w:rPr>
          <w:rFonts w:ascii="宋体" w:hAnsi="宋体" w:cs="宋体"/>
          <w:color w:val="000000"/>
          <w:szCs w:val="21"/>
        </w:rPr>
        <w:t>SEP</w:t>
      </w:r>
      <w:r>
        <w:rPr>
          <w:rFonts w:ascii="宋体" w:hAnsi="宋体" w:cs="宋体" w:hint="eastAsia"/>
          <w:color w:val="000000"/>
          <w:szCs w:val="21"/>
        </w:rPr>
        <w:t>是电生理监测中反应脑组织缺血情况的一种重要方法，若</w:t>
      </w:r>
      <w:r>
        <w:rPr>
          <w:rFonts w:ascii="宋体" w:hAnsi="宋体" w:cs="宋体"/>
          <w:color w:val="000000"/>
          <w:szCs w:val="21"/>
        </w:rPr>
        <w:t>N20</w:t>
      </w:r>
      <w:r>
        <w:rPr>
          <w:rFonts w:ascii="宋体" w:hAnsi="宋体" w:cs="宋体" w:hint="eastAsia"/>
          <w:color w:val="000000"/>
          <w:szCs w:val="21"/>
        </w:rPr>
        <w:t>降低最高值较绝对值相比降低超过</w:t>
      </w:r>
      <w:r>
        <w:rPr>
          <w:rFonts w:ascii="宋体" w:hAnsi="宋体" w:cs="宋体"/>
          <w:color w:val="000000"/>
          <w:szCs w:val="21"/>
        </w:rPr>
        <w:t>50%</w:t>
      </w:r>
      <w:r>
        <w:rPr>
          <w:rFonts w:ascii="宋体" w:hAnsi="宋体" w:cs="宋体" w:hint="eastAsia"/>
          <w:color w:val="000000"/>
          <w:szCs w:val="21"/>
        </w:rPr>
        <w:t>，脑血流量则降低至</w:t>
      </w:r>
      <w:r>
        <w:rPr>
          <w:rFonts w:ascii="宋体" w:hAnsi="宋体" w:cs="宋体"/>
          <w:color w:val="000000"/>
          <w:szCs w:val="21"/>
        </w:rPr>
        <w:t>12-16mL</w:t>
      </w:r>
      <w:r>
        <w:rPr>
          <w:rFonts w:ascii="宋体" w:hAnsi="宋体" w:cs="宋体"/>
          <w:color w:val="000000"/>
          <w:szCs w:val="21"/>
          <w:vertAlign w:val="superscript"/>
        </w:rPr>
        <w:t>[6]</w:t>
      </w:r>
      <w:r>
        <w:rPr>
          <w:rFonts w:ascii="宋体" w:hAnsi="宋体" w:cs="宋体" w:hint="eastAsia"/>
          <w:color w:val="000000"/>
          <w:szCs w:val="21"/>
        </w:rPr>
        <w:t>。深穿支血管血流量减少，造成相应部位的大脑皮质下区域出现缺血性改变，而该缺血性区域的运动和感觉传导路的血管并不相同，这就造成了运动传导路异常及脑缺血异常，有可能不会引起</w:t>
      </w:r>
      <w:r>
        <w:rPr>
          <w:rFonts w:ascii="宋体" w:hAnsi="宋体" w:cs="宋体"/>
          <w:color w:val="000000"/>
          <w:szCs w:val="21"/>
        </w:rPr>
        <w:t>SEP</w:t>
      </w:r>
      <w:r>
        <w:rPr>
          <w:rFonts w:ascii="宋体" w:hAnsi="宋体" w:cs="宋体" w:hint="eastAsia"/>
          <w:color w:val="000000"/>
          <w:szCs w:val="21"/>
        </w:rPr>
        <w:t>改变。因此，监测脑缺血变化，不能单独依靠</w:t>
      </w:r>
      <w:r>
        <w:rPr>
          <w:rFonts w:ascii="宋体" w:hAnsi="宋体" w:cs="宋体"/>
          <w:color w:val="000000"/>
          <w:szCs w:val="21"/>
        </w:rPr>
        <w:t>SEP</w:t>
      </w:r>
      <w:r>
        <w:rPr>
          <w:rFonts w:ascii="宋体" w:hAnsi="宋体" w:cs="宋体" w:hint="eastAsia"/>
          <w:color w:val="000000"/>
          <w:szCs w:val="21"/>
        </w:rPr>
        <w:t>监测。</w:t>
      </w:r>
      <w:r>
        <w:rPr>
          <w:rFonts w:ascii="宋体" w:hAnsi="宋体" w:cs="宋体"/>
          <w:color w:val="000000"/>
          <w:szCs w:val="21"/>
        </w:rPr>
        <w:t>MEP</w:t>
      </w:r>
      <w:r>
        <w:rPr>
          <w:rFonts w:ascii="宋体" w:hAnsi="宋体" w:cs="宋体" w:hint="eastAsia"/>
          <w:color w:val="000000"/>
          <w:szCs w:val="21"/>
        </w:rPr>
        <w:t>对运动神经系统敏感性及特异性较高，能直接反映出运动传导路异常改变。术中脑部缺血、缺氧，会增加听觉传导通路的的生物电活动敏感性，确定神经元轴突传导功能和生物电活动及神经元生物电活动是否正常</w:t>
      </w:r>
      <w:r>
        <w:rPr>
          <w:rFonts w:ascii="宋体" w:hAnsi="宋体" w:cs="宋体"/>
          <w:color w:val="000000"/>
          <w:szCs w:val="21"/>
          <w:vertAlign w:val="superscript"/>
        </w:rPr>
        <w:t>[7-8]</w:t>
      </w:r>
      <w:r>
        <w:rPr>
          <w:rFonts w:ascii="宋体" w:hAnsi="宋体" w:cs="宋体" w:hint="eastAsia"/>
          <w:color w:val="000000"/>
          <w:szCs w:val="21"/>
        </w:rPr>
        <w:t>。术中对患者采取持续</w:t>
      </w:r>
      <w:r>
        <w:rPr>
          <w:rFonts w:ascii="宋体" w:hAnsi="宋体" w:cs="宋体"/>
          <w:color w:val="000000"/>
          <w:szCs w:val="21"/>
        </w:rPr>
        <w:t>SEP</w:t>
      </w:r>
      <w:r>
        <w:rPr>
          <w:rFonts w:ascii="宋体" w:hAnsi="宋体" w:cs="宋体" w:hint="eastAsia"/>
          <w:color w:val="000000"/>
          <w:szCs w:val="21"/>
        </w:rPr>
        <w:t>、</w:t>
      </w:r>
      <w:r>
        <w:rPr>
          <w:rFonts w:ascii="宋体" w:hAnsi="宋体" w:cs="宋体"/>
          <w:color w:val="000000"/>
          <w:szCs w:val="21"/>
        </w:rPr>
        <w:t>MEP</w:t>
      </w:r>
      <w:r>
        <w:rPr>
          <w:rFonts w:ascii="宋体" w:hAnsi="宋体" w:cs="宋体" w:hint="eastAsia"/>
          <w:color w:val="000000"/>
          <w:szCs w:val="21"/>
        </w:rPr>
        <w:t>监测，以此提高术中监测的准确性。若出现异常症状，需立即处理，确保患者手术安全性，减少术中损伤，提高患者手术效果。本次研究中，观察组患者预后良好率</w:t>
      </w:r>
      <w:r>
        <w:rPr>
          <w:rFonts w:ascii="宋体" w:hAnsi="宋体" w:cs="宋体"/>
          <w:color w:val="000000"/>
          <w:szCs w:val="21"/>
        </w:rPr>
        <w:t>82.93%</w:t>
      </w:r>
      <w:r>
        <w:rPr>
          <w:rFonts w:ascii="宋体" w:hAnsi="宋体" w:cs="宋体" w:hint="eastAsia"/>
          <w:color w:val="000000"/>
          <w:szCs w:val="21"/>
        </w:rPr>
        <w:t>、重度残疾发生率</w:t>
      </w:r>
      <w:r>
        <w:rPr>
          <w:rFonts w:ascii="宋体" w:hAnsi="宋体" w:cs="宋体"/>
          <w:color w:val="000000"/>
          <w:szCs w:val="21"/>
        </w:rPr>
        <w:t>2.44%</w:t>
      </w:r>
      <w:r>
        <w:rPr>
          <w:rFonts w:ascii="宋体" w:hAnsi="宋体" w:cs="宋体" w:hint="eastAsia"/>
          <w:color w:val="000000"/>
          <w:szCs w:val="21"/>
        </w:rPr>
        <w:t>，术后未出现植物生存、病死情况，与对照组比较有统计学意义（</w:t>
      </w:r>
      <w:r>
        <w:rPr>
          <w:rFonts w:ascii="宋体" w:hAnsi="宋体" w:cs="宋体"/>
          <w:color w:val="000000"/>
          <w:szCs w:val="21"/>
        </w:rPr>
        <w:t>P&lt;0.05</w:t>
      </w:r>
      <w:r>
        <w:rPr>
          <w:rFonts w:ascii="宋体" w:hAnsi="宋体" w:cs="宋体" w:hint="eastAsia"/>
          <w:color w:val="000000"/>
          <w:szCs w:val="21"/>
        </w:rPr>
        <w:t>）。因此，开颅大脑中动脉瘤夹闭术中应用多种神经电生理监测，准确了解脑部供血情况</w:t>
      </w:r>
      <w:r>
        <w:rPr>
          <w:rFonts w:ascii="宋体" w:hAnsi="宋体" w:cs="宋体" w:hint="eastAsia"/>
          <w:szCs w:val="21"/>
        </w:rPr>
        <w:t>，以此改善患者预后。</w:t>
      </w:r>
      <w:r>
        <w:rPr>
          <w:rFonts w:ascii="宋体" w:hAnsi="宋体" w:cs="宋体" w:hint="eastAsia"/>
          <w:color w:val="000000"/>
          <w:szCs w:val="21"/>
        </w:rPr>
        <w:t>同时</w:t>
      </w:r>
      <w:r>
        <w:rPr>
          <w:rFonts w:ascii="宋体" w:hAnsi="宋体" w:cs="宋体" w:hint="eastAsia"/>
          <w:color w:val="0000FF"/>
          <w:szCs w:val="21"/>
        </w:rPr>
        <w:t>两组患者术后</w:t>
      </w:r>
      <w:r>
        <w:rPr>
          <w:rFonts w:ascii="宋体" w:hAnsi="宋体" w:cs="宋体"/>
          <w:color w:val="0000FF"/>
          <w:szCs w:val="21"/>
        </w:rPr>
        <w:t>1-7d</w:t>
      </w:r>
      <w:r>
        <w:rPr>
          <w:rFonts w:ascii="宋体" w:hAnsi="宋体" w:cs="宋体" w:hint="eastAsia"/>
          <w:color w:val="0000FF"/>
          <w:szCs w:val="21"/>
        </w:rPr>
        <w:t>大脑中动脉血流流速升高，在</w:t>
      </w:r>
      <w:r>
        <w:rPr>
          <w:rFonts w:ascii="宋体" w:hAnsi="宋体" w:cs="宋体"/>
          <w:color w:val="0000FF"/>
          <w:szCs w:val="21"/>
        </w:rPr>
        <w:t>8-14d</w:t>
      </w:r>
      <w:r>
        <w:rPr>
          <w:rFonts w:ascii="宋体" w:hAnsi="宋体" w:cs="宋体" w:hint="eastAsia"/>
          <w:color w:val="0000FF"/>
          <w:szCs w:val="21"/>
        </w:rPr>
        <w:t>后即慢慢降低，在</w:t>
      </w:r>
      <w:r>
        <w:rPr>
          <w:rFonts w:ascii="宋体" w:hAnsi="宋体" w:cs="宋体"/>
          <w:color w:val="0000FF"/>
          <w:szCs w:val="21"/>
        </w:rPr>
        <w:t>21d</w:t>
      </w:r>
      <w:r>
        <w:rPr>
          <w:rFonts w:ascii="宋体" w:hAnsi="宋体" w:cs="宋体" w:hint="eastAsia"/>
          <w:color w:val="0000FF"/>
          <w:szCs w:val="21"/>
        </w:rPr>
        <w:t>恢复正常，且观察组大脑中动脉血流流速低于对照组（</w:t>
      </w:r>
      <w:r>
        <w:rPr>
          <w:rFonts w:ascii="宋体" w:hAnsi="宋体" w:cs="宋体"/>
          <w:color w:val="0000FF"/>
          <w:szCs w:val="21"/>
        </w:rPr>
        <w:t>P&lt;0.05</w:t>
      </w:r>
      <w:r>
        <w:rPr>
          <w:rFonts w:ascii="宋体" w:hAnsi="宋体" w:cs="宋体" w:hint="eastAsia"/>
          <w:color w:val="0000FF"/>
          <w:szCs w:val="21"/>
        </w:rPr>
        <w:t>）。通过床旁多普勒监测血流情况可以看出，颅内动脉瘤患者术后</w:t>
      </w:r>
      <w:r>
        <w:rPr>
          <w:rFonts w:ascii="宋体" w:hAnsi="宋体" w:cs="宋体"/>
          <w:color w:val="0000FF"/>
          <w:szCs w:val="21"/>
        </w:rPr>
        <w:t>1-7d</w:t>
      </w:r>
      <w:r>
        <w:rPr>
          <w:rFonts w:ascii="宋体" w:hAnsi="宋体" w:cs="宋体" w:hint="eastAsia"/>
          <w:color w:val="0000FF"/>
          <w:szCs w:val="21"/>
        </w:rPr>
        <w:t>极易发生脑血管痉挛现象</w:t>
      </w:r>
      <w:r>
        <w:rPr>
          <w:rFonts w:ascii="宋体" w:hAnsi="宋体" w:cs="宋体"/>
          <w:color w:val="0000FF"/>
          <w:szCs w:val="21"/>
          <w:vertAlign w:val="superscript"/>
        </w:rPr>
        <w:t>[9]</w:t>
      </w:r>
      <w:r>
        <w:rPr>
          <w:rFonts w:ascii="宋体" w:hAnsi="宋体" w:cs="宋体" w:hint="eastAsia"/>
          <w:color w:val="0000FF"/>
          <w:szCs w:val="21"/>
        </w:rPr>
        <w:t>，可术中神经电生理监测，可反映患者脑部供血情况，术后可早期采取合理升高血压，增加脑血流灌注，使用抗血管痉挛及抗脑梗塞等药物，促使患者术后血流动力学更好恢复，减少神</w:t>
      </w:r>
      <w:r>
        <w:rPr>
          <w:rFonts w:ascii="宋体" w:hAnsi="宋体" w:cs="宋体" w:hint="eastAsia"/>
          <w:szCs w:val="21"/>
        </w:rPr>
        <w:t>经功能障碍发生。</w:t>
      </w:r>
      <w:bookmarkStart w:id="0" w:name="_GoBack"/>
      <w:bookmarkEnd w:id="0"/>
    </w:p>
    <w:p w:rsidR="00934233" w:rsidRDefault="00934233">
      <w:pPr>
        <w:adjustRightInd w:val="0"/>
        <w:snapToGrid w:val="0"/>
        <w:spacing w:line="360" w:lineRule="auto"/>
        <w:ind w:firstLine="420"/>
        <w:rPr>
          <w:rFonts w:ascii="宋体" w:cs="宋体"/>
          <w:szCs w:val="21"/>
        </w:rPr>
      </w:pPr>
      <w:r>
        <w:rPr>
          <w:rFonts w:ascii="宋体" w:hAnsi="宋体" w:cs="宋体" w:hint="eastAsia"/>
          <w:szCs w:val="21"/>
        </w:rPr>
        <w:t>患者在电生理监测中，若刺激参数设置不合理，麻醉深度、麻醉药物、血压、体温及周围设备均会影响监测的准确性，使监测结果出现假阴性情况</w:t>
      </w:r>
      <w:r>
        <w:rPr>
          <w:rFonts w:ascii="宋体" w:hAnsi="宋体" w:cs="宋体"/>
          <w:szCs w:val="21"/>
          <w:vertAlign w:val="superscript"/>
        </w:rPr>
        <w:t>[10]</w:t>
      </w:r>
      <w:r>
        <w:rPr>
          <w:rFonts w:ascii="宋体" w:hAnsi="宋体" w:cs="宋体" w:hint="eastAsia"/>
          <w:szCs w:val="21"/>
        </w:rPr>
        <w:t>。因此手术过程中，必须要和麻醉医师良好配合，选择对电生理监测影响小的麻醉药物。并与脑电图相结合，根据脑电图及电生理监测指标变化，确定患者术中脑组织循环状况，及时处理异常情况。</w:t>
      </w:r>
    </w:p>
    <w:p w:rsidR="00934233" w:rsidRDefault="00934233" w:rsidP="00723EAB">
      <w:pPr>
        <w:adjustRightInd w:val="0"/>
        <w:snapToGrid w:val="0"/>
        <w:spacing w:line="360" w:lineRule="auto"/>
        <w:ind w:firstLineChars="200" w:firstLine="31680"/>
        <w:rPr>
          <w:rFonts w:ascii="宋体" w:cs="宋体"/>
          <w:szCs w:val="21"/>
        </w:rPr>
      </w:pPr>
      <w:r>
        <w:rPr>
          <w:rFonts w:ascii="宋体" w:hAnsi="宋体" w:cs="宋体" w:hint="eastAsia"/>
          <w:szCs w:val="21"/>
        </w:rPr>
        <w:t>综上所述，开颅大脑中动脉瘤夹闭术过程中持续电生理监测，能及早发现、实时了解患者脑组织血流情况，为术中调整断流时间及手术方式提供重要参考依据。必要时结合术中多普勒、显微镜下荧光造影等各项技术，能进一步提高手术效果，减少术后并发症，降低致残率，改善患者预后。</w:t>
      </w:r>
    </w:p>
    <w:p w:rsidR="00934233" w:rsidRDefault="00934233">
      <w:pPr>
        <w:adjustRightInd w:val="0"/>
        <w:snapToGrid w:val="0"/>
        <w:spacing w:line="360" w:lineRule="auto"/>
        <w:rPr>
          <w:rFonts w:ascii="宋体" w:cs="宋体"/>
          <w:b/>
          <w:bCs/>
          <w:szCs w:val="21"/>
        </w:rPr>
      </w:pPr>
      <w:r>
        <w:rPr>
          <w:rFonts w:ascii="宋体" w:hAnsi="宋体" w:cs="宋体" w:hint="eastAsia"/>
          <w:b/>
          <w:bCs/>
          <w:szCs w:val="21"/>
        </w:rPr>
        <w:t>参考文献：</w:t>
      </w:r>
    </w:p>
    <w:p w:rsidR="00934233" w:rsidRDefault="00934233">
      <w:pPr>
        <w:adjustRightInd w:val="0"/>
        <w:snapToGrid w:val="0"/>
        <w:spacing w:line="360" w:lineRule="auto"/>
        <w:rPr>
          <w:rFonts w:ascii="宋体" w:cs="宋体"/>
          <w:szCs w:val="21"/>
        </w:rPr>
      </w:pPr>
      <w:r>
        <w:rPr>
          <w:rFonts w:ascii="宋体" w:hAnsi="宋体" w:cs="宋体"/>
          <w:szCs w:val="21"/>
        </w:rPr>
        <w:t>[1]</w:t>
      </w:r>
      <w:r>
        <w:rPr>
          <w:rFonts w:ascii="宋体" w:hAnsi="宋体" w:cs="宋体" w:hint="eastAsia"/>
          <w:szCs w:val="21"/>
        </w:rPr>
        <w:t>李润英</w:t>
      </w:r>
      <w:r>
        <w:rPr>
          <w:rFonts w:ascii="宋体" w:hAnsi="宋体" w:cs="宋体"/>
          <w:szCs w:val="21"/>
        </w:rPr>
        <w:t xml:space="preserve">, </w:t>
      </w:r>
      <w:r>
        <w:rPr>
          <w:rFonts w:ascii="宋体" w:hAnsi="宋体" w:cs="宋体" w:hint="eastAsia"/>
          <w:szCs w:val="21"/>
        </w:rPr>
        <w:t>刘宁</w:t>
      </w:r>
      <w:r>
        <w:rPr>
          <w:rFonts w:ascii="宋体" w:hAnsi="宋体" w:cs="宋体"/>
          <w:szCs w:val="21"/>
        </w:rPr>
        <w:t xml:space="preserve">. </w:t>
      </w:r>
      <w:r>
        <w:rPr>
          <w:rFonts w:ascii="宋体" w:hAnsi="宋体" w:cs="宋体" w:hint="eastAsia"/>
          <w:szCs w:val="21"/>
        </w:rPr>
        <w:t>颅内动脉瘤介入栓塞术的护理</w:t>
      </w:r>
      <w:r>
        <w:rPr>
          <w:rFonts w:ascii="宋体" w:hAnsi="宋体" w:cs="宋体"/>
          <w:szCs w:val="21"/>
        </w:rPr>
        <w:t>[J].</w:t>
      </w:r>
      <w:r>
        <w:rPr>
          <w:rFonts w:ascii="宋体" w:hAnsi="宋体" w:cs="宋体" w:hint="eastAsia"/>
          <w:szCs w:val="21"/>
        </w:rPr>
        <w:t>中国心血管病研究</w:t>
      </w:r>
      <w:r>
        <w:rPr>
          <w:rFonts w:ascii="宋体" w:hAnsi="宋体" w:cs="宋体"/>
          <w:szCs w:val="21"/>
        </w:rPr>
        <w:t>,2015, 13(11):1047-1049.</w:t>
      </w:r>
    </w:p>
    <w:p w:rsidR="00934233" w:rsidRDefault="00934233">
      <w:pPr>
        <w:adjustRightInd w:val="0"/>
        <w:snapToGrid w:val="0"/>
        <w:spacing w:line="360" w:lineRule="auto"/>
        <w:rPr>
          <w:rFonts w:ascii="宋体" w:cs="宋体"/>
          <w:szCs w:val="21"/>
        </w:rPr>
      </w:pPr>
      <w:r>
        <w:rPr>
          <w:rFonts w:ascii="宋体" w:hAnsi="宋体" w:cs="宋体"/>
          <w:szCs w:val="21"/>
        </w:rPr>
        <w:t>[2]</w:t>
      </w:r>
      <w:r>
        <w:rPr>
          <w:rFonts w:ascii="宋体" w:hAnsi="宋体" w:cs="宋体" w:hint="eastAsia"/>
          <w:szCs w:val="21"/>
        </w:rPr>
        <w:t>余国栋</w:t>
      </w:r>
      <w:r>
        <w:rPr>
          <w:rFonts w:ascii="宋体" w:hAnsi="宋体" w:cs="宋体"/>
          <w:szCs w:val="21"/>
        </w:rPr>
        <w:t xml:space="preserve">, </w:t>
      </w:r>
      <w:r>
        <w:rPr>
          <w:rFonts w:ascii="宋体" w:hAnsi="宋体" w:cs="宋体" w:hint="eastAsia"/>
          <w:szCs w:val="21"/>
        </w:rPr>
        <w:t>邢泽刚</w:t>
      </w:r>
      <w:r>
        <w:rPr>
          <w:rFonts w:ascii="宋体" w:hAnsi="宋体" w:cs="宋体"/>
          <w:szCs w:val="21"/>
        </w:rPr>
        <w:t xml:space="preserve">. </w:t>
      </w:r>
      <w:r>
        <w:rPr>
          <w:rFonts w:ascii="宋体" w:hAnsi="宋体" w:cs="宋体" w:hint="eastAsia"/>
          <w:szCs w:val="21"/>
        </w:rPr>
        <w:t>颅内动脉瘤夹闭术中临时阻断夹的使用与术后脑缺血发生的关系及脑保护措施</w:t>
      </w:r>
      <w:r>
        <w:rPr>
          <w:rFonts w:ascii="宋体" w:hAnsi="宋体" w:cs="宋体"/>
          <w:szCs w:val="21"/>
        </w:rPr>
        <w:t xml:space="preserve">[J]. </w:t>
      </w:r>
      <w:r>
        <w:rPr>
          <w:rFonts w:ascii="宋体" w:hAnsi="宋体" w:cs="宋体" w:hint="eastAsia"/>
          <w:szCs w:val="21"/>
        </w:rPr>
        <w:t>中国实用神经疾病杂志</w:t>
      </w:r>
      <w:r>
        <w:rPr>
          <w:rFonts w:ascii="宋体" w:hAnsi="宋体" w:cs="宋体"/>
          <w:szCs w:val="21"/>
        </w:rPr>
        <w:t>, 2014, 17(2):93-93.</w:t>
      </w:r>
    </w:p>
    <w:p w:rsidR="00934233" w:rsidRDefault="00934233">
      <w:pPr>
        <w:adjustRightInd w:val="0"/>
        <w:snapToGrid w:val="0"/>
        <w:spacing w:line="360" w:lineRule="auto"/>
        <w:rPr>
          <w:rFonts w:ascii="宋体" w:cs="宋体"/>
          <w:szCs w:val="21"/>
        </w:rPr>
      </w:pPr>
      <w:r>
        <w:rPr>
          <w:rFonts w:ascii="宋体" w:hAnsi="宋体" w:cs="宋体"/>
          <w:szCs w:val="21"/>
        </w:rPr>
        <w:t>[3]</w:t>
      </w:r>
      <w:r>
        <w:rPr>
          <w:rFonts w:ascii="宋体" w:hAnsi="宋体" w:cs="宋体" w:hint="eastAsia"/>
          <w:szCs w:val="21"/>
        </w:rPr>
        <w:t>谭志彬</w:t>
      </w:r>
      <w:r>
        <w:rPr>
          <w:rFonts w:ascii="宋体" w:hAnsi="宋体" w:cs="宋体"/>
          <w:szCs w:val="21"/>
        </w:rPr>
        <w:t xml:space="preserve">, </w:t>
      </w:r>
      <w:r>
        <w:rPr>
          <w:rFonts w:ascii="宋体" w:hAnsi="宋体" w:cs="宋体" w:hint="eastAsia"/>
          <w:szCs w:val="21"/>
        </w:rPr>
        <w:t>陈谦学</w:t>
      </w:r>
      <w:r>
        <w:rPr>
          <w:rFonts w:ascii="宋体" w:hAnsi="宋体" w:cs="宋体"/>
          <w:szCs w:val="21"/>
        </w:rPr>
        <w:t xml:space="preserve">. </w:t>
      </w:r>
      <w:r>
        <w:rPr>
          <w:rFonts w:ascii="宋体" w:hAnsi="宋体" w:cs="宋体" w:hint="eastAsia"/>
          <w:szCs w:val="21"/>
        </w:rPr>
        <w:t>神经电生理监测在颅内动脉瘤夹闭术中的应用研究</w:t>
      </w:r>
      <w:r>
        <w:rPr>
          <w:rFonts w:ascii="宋体" w:hAnsi="宋体" w:cs="宋体"/>
          <w:szCs w:val="21"/>
        </w:rPr>
        <w:t xml:space="preserve">[J]. </w:t>
      </w:r>
      <w:r>
        <w:rPr>
          <w:rFonts w:ascii="宋体" w:hAnsi="宋体" w:cs="宋体" w:hint="eastAsia"/>
          <w:szCs w:val="21"/>
        </w:rPr>
        <w:t>临床和实验医学杂志</w:t>
      </w:r>
      <w:r>
        <w:rPr>
          <w:rFonts w:ascii="宋体" w:hAnsi="宋体" w:cs="宋体"/>
          <w:szCs w:val="21"/>
        </w:rPr>
        <w:t>, 2016, 15(14):1408-1411.</w:t>
      </w:r>
    </w:p>
    <w:p w:rsidR="00934233" w:rsidRDefault="00934233">
      <w:pPr>
        <w:adjustRightInd w:val="0"/>
        <w:snapToGrid w:val="0"/>
        <w:spacing w:line="360" w:lineRule="auto"/>
        <w:rPr>
          <w:rFonts w:ascii="宋体" w:cs="宋体"/>
          <w:color w:val="000000"/>
          <w:szCs w:val="21"/>
        </w:rPr>
      </w:pPr>
      <w:r>
        <w:rPr>
          <w:rFonts w:ascii="宋体" w:hAnsi="宋体" w:cs="宋体"/>
          <w:color w:val="000000"/>
          <w:szCs w:val="21"/>
        </w:rPr>
        <w:t>[4]Jahangiri FR. Intraoperative Neurophysiological Monitoring</w:t>
      </w:r>
      <w:r>
        <w:rPr>
          <w:rFonts w:ascii="宋体" w:hAnsi="宋体" w:cs="宋体" w:hint="eastAsia"/>
          <w:color w:val="000000"/>
          <w:szCs w:val="21"/>
        </w:rPr>
        <w:t>（</w:t>
      </w:r>
      <w:r>
        <w:rPr>
          <w:rFonts w:ascii="宋体" w:hAnsi="宋体" w:cs="宋体"/>
          <w:color w:val="000000"/>
          <w:szCs w:val="21"/>
        </w:rPr>
        <w:t>IONM</w:t>
      </w:r>
      <w:r>
        <w:rPr>
          <w:rFonts w:ascii="宋体" w:hAnsi="宋体" w:cs="宋体" w:hint="eastAsia"/>
          <w:color w:val="000000"/>
          <w:szCs w:val="21"/>
        </w:rPr>
        <w:t>）</w:t>
      </w:r>
      <w:r>
        <w:rPr>
          <w:rFonts w:ascii="宋体" w:hAnsi="宋体" w:cs="宋体"/>
          <w:color w:val="000000"/>
          <w:szCs w:val="21"/>
        </w:rPr>
        <w:t>for Cordotomy Procedure</w:t>
      </w:r>
      <w:r>
        <w:rPr>
          <w:rFonts w:ascii="宋体" w:hAnsi="宋体" w:cs="宋体" w:hint="eastAsia"/>
          <w:color w:val="000000"/>
          <w:szCs w:val="21"/>
        </w:rPr>
        <w:t>［</w:t>
      </w:r>
      <w:r>
        <w:rPr>
          <w:rFonts w:ascii="宋体" w:hAnsi="宋体" w:cs="宋体"/>
          <w:color w:val="000000"/>
          <w:szCs w:val="21"/>
        </w:rPr>
        <w:t>J</w:t>
      </w:r>
      <w:r>
        <w:rPr>
          <w:rFonts w:ascii="宋体" w:hAnsi="宋体" w:cs="宋体" w:hint="eastAsia"/>
          <w:color w:val="000000"/>
          <w:szCs w:val="21"/>
        </w:rPr>
        <w:t>］</w:t>
      </w:r>
      <w:r>
        <w:rPr>
          <w:rFonts w:ascii="宋体" w:hAnsi="宋体" w:cs="宋体"/>
          <w:color w:val="000000"/>
          <w:szCs w:val="21"/>
        </w:rPr>
        <w:t>.Neurodiagn J</w:t>
      </w:r>
      <w:r>
        <w:rPr>
          <w:rFonts w:ascii="宋体" w:hAnsi="宋体" w:cs="宋体" w:hint="eastAsia"/>
          <w:color w:val="000000"/>
          <w:szCs w:val="21"/>
        </w:rPr>
        <w:t>，</w:t>
      </w:r>
      <w:r>
        <w:rPr>
          <w:rFonts w:ascii="宋体" w:hAnsi="宋体" w:cs="宋体"/>
          <w:color w:val="000000"/>
          <w:szCs w:val="21"/>
        </w:rPr>
        <w:t>2015</w:t>
      </w:r>
      <w:r>
        <w:rPr>
          <w:rFonts w:ascii="宋体" w:hAnsi="宋体" w:cs="宋体" w:hint="eastAsia"/>
          <w:color w:val="000000"/>
          <w:szCs w:val="21"/>
        </w:rPr>
        <w:t>，</w:t>
      </w:r>
      <w:r>
        <w:rPr>
          <w:rFonts w:ascii="宋体" w:hAnsi="宋体" w:cs="宋体"/>
          <w:color w:val="000000"/>
          <w:szCs w:val="21"/>
        </w:rPr>
        <w:t>55</w:t>
      </w:r>
      <w:r>
        <w:rPr>
          <w:rFonts w:ascii="宋体" w:hAnsi="宋体" w:cs="宋体" w:hint="eastAsia"/>
          <w:color w:val="000000"/>
          <w:szCs w:val="21"/>
        </w:rPr>
        <w:t>（</w:t>
      </w:r>
      <w:r>
        <w:rPr>
          <w:rFonts w:ascii="宋体" w:hAnsi="宋体" w:cs="宋体"/>
          <w:color w:val="000000"/>
          <w:szCs w:val="21"/>
        </w:rPr>
        <w:t>3</w:t>
      </w:r>
      <w:r>
        <w:rPr>
          <w:rFonts w:ascii="宋体" w:hAnsi="宋体" w:cs="宋体" w:hint="eastAsia"/>
          <w:color w:val="000000"/>
          <w:szCs w:val="21"/>
        </w:rPr>
        <w:t>）：</w:t>
      </w:r>
      <w:r>
        <w:rPr>
          <w:rFonts w:ascii="宋体" w:hAnsi="宋体" w:cs="宋体"/>
          <w:color w:val="000000"/>
          <w:szCs w:val="21"/>
        </w:rPr>
        <w:t>169 -179.</w:t>
      </w:r>
      <w:r>
        <w:rPr>
          <w:rFonts w:ascii="宋体" w:hAnsi="宋体" w:cs="宋体"/>
          <w:color w:val="000000"/>
          <w:szCs w:val="21"/>
        </w:rPr>
        <w:br/>
        <w:t>[5]</w:t>
      </w:r>
      <w:smartTag w:uri="urn:schemas-microsoft-com:office:smarttags" w:element="place">
        <w:smartTag w:uri="urn:schemas-microsoft-com:office:smarttags" w:element="City">
          <w:r>
            <w:rPr>
              <w:rFonts w:ascii="宋体" w:hAnsi="宋体" w:cs="宋体"/>
              <w:color w:val="000000"/>
              <w:szCs w:val="21"/>
            </w:rPr>
            <w:t>Hussain</w:t>
          </w:r>
        </w:smartTag>
        <w:r>
          <w:rPr>
            <w:rFonts w:ascii="宋体" w:hAnsi="宋体" w:cs="宋体"/>
            <w:color w:val="000000"/>
            <w:szCs w:val="21"/>
          </w:rPr>
          <w:t xml:space="preserve"> </w:t>
        </w:r>
        <w:smartTag w:uri="urn:schemas-microsoft-com:office:smarttags" w:element="State">
          <w:r>
            <w:rPr>
              <w:rFonts w:ascii="宋体" w:hAnsi="宋体" w:cs="宋体"/>
              <w:color w:val="000000"/>
              <w:szCs w:val="21"/>
            </w:rPr>
            <w:t>NS</w:t>
          </w:r>
        </w:smartTag>
      </w:smartTag>
      <w:r>
        <w:rPr>
          <w:rFonts w:ascii="宋体" w:hAnsi="宋体" w:cs="宋体"/>
          <w:color w:val="000000"/>
          <w:szCs w:val="21"/>
        </w:rPr>
        <w:t>. Analysis of 1014 consecutive operative cases to determine the utility of intraoperativeneurophysiological data</w:t>
      </w:r>
      <w:r>
        <w:rPr>
          <w:rFonts w:ascii="宋体" w:hAnsi="宋体" w:cs="宋体" w:hint="eastAsia"/>
          <w:color w:val="000000"/>
          <w:szCs w:val="21"/>
        </w:rPr>
        <w:t>［</w:t>
      </w:r>
      <w:r>
        <w:rPr>
          <w:rFonts w:ascii="宋体" w:hAnsi="宋体" w:cs="宋体"/>
          <w:color w:val="000000"/>
          <w:szCs w:val="21"/>
        </w:rPr>
        <w:t>J</w:t>
      </w:r>
      <w:r>
        <w:rPr>
          <w:rFonts w:ascii="宋体" w:hAnsi="宋体" w:cs="宋体" w:hint="eastAsia"/>
          <w:color w:val="000000"/>
          <w:szCs w:val="21"/>
        </w:rPr>
        <w:t>］</w:t>
      </w:r>
      <w:r>
        <w:rPr>
          <w:rFonts w:ascii="宋体" w:hAnsi="宋体" w:cs="宋体"/>
          <w:color w:val="000000"/>
          <w:szCs w:val="21"/>
        </w:rPr>
        <w:t>. Asian J Neurosurg</w:t>
      </w:r>
      <w:r>
        <w:rPr>
          <w:rFonts w:ascii="宋体" w:hAnsi="宋体" w:cs="宋体" w:hint="eastAsia"/>
          <w:color w:val="000000"/>
          <w:szCs w:val="21"/>
        </w:rPr>
        <w:t>，</w:t>
      </w:r>
      <w:r>
        <w:rPr>
          <w:rFonts w:ascii="宋体" w:hAnsi="宋体" w:cs="宋体"/>
          <w:color w:val="000000"/>
          <w:szCs w:val="21"/>
        </w:rPr>
        <w:t>2015</w:t>
      </w:r>
      <w:r>
        <w:rPr>
          <w:rFonts w:ascii="宋体" w:hAnsi="宋体" w:cs="宋体" w:hint="eastAsia"/>
          <w:color w:val="000000"/>
          <w:szCs w:val="21"/>
        </w:rPr>
        <w:t>，</w:t>
      </w:r>
      <w:r>
        <w:rPr>
          <w:rFonts w:ascii="宋体" w:hAnsi="宋体" w:cs="宋体"/>
          <w:color w:val="000000"/>
          <w:szCs w:val="21"/>
        </w:rPr>
        <w:t>10</w:t>
      </w:r>
      <w:r>
        <w:rPr>
          <w:rFonts w:ascii="宋体" w:hAnsi="宋体" w:cs="宋体" w:hint="eastAsia"/>
          <w:color w:val="000000"/>
          <w:szCs w:val="21"/>
        </w:rPr>
        <w:t>（</w:t>
      </w:r>
      <w:r>
        <w:rPr>
          <w:rFonts w:ascii="宋体" w:hAnsi="宋体" w:cs="宋体"/>
          <w:color w:val="000000"/>
          <w:szCs w:val="21"/>
        </w:rPr>
        <w:t>3</w:t>
      </w:r>
      <w:r>
        <w:rPr>
          <w:rFonts w:ascii="宋体" w:hAnsi="宋体" w:cs="宋体" w:hint="eastAsia"/>
          <w:color w:val="000000"/>
          <w:szCs w:val="21"/>
        </w:rPr>
        <w:t>）：</w:t>
      </w:r>
      <w:r>
        <w:rPr>
          <w:rFonts w:ascii="宋体" w:hAnsi="宋体" w:cs="宋体"/>
          <w:color w:val="000000"/>
          <w:szCs w:val="21"/>
        </w:rPr>
        <w:t>166 -172.</w:t>
      </w:r>
    </w:p>
    <w:p w:rsidR="00934233" w:rsidRDefault="00934233">
      <w:pPr>
        <w:adjustRightInd w:val="0"/>
        <w:snapToGrid w:val="0"/>
        <w:spacing w:line="360" w:lineRule="auto"/>
        <w:rPr>
          <w:rFonts w:ascii="宋体" w:cs="宋体"/>
          <w:szCs w:val="21"/>
        </w:rPr>
      </w:pPr>
      <w:r>
        <w:rPr>
          <w:rFonts w:ascii="宋体" w:hAnsi="宋体" w:cs="宋体"/>
          <w:szCs w:val="21"/>
        </w:rPr>
        <w:t>[6]</w:t>
      </w:r>
      <w:r>
        <w:rPr>
          <w:rFonts w:ascii="宋体" w:hAnsi="宋体" w:cs="宋体" w:hint="eastAsia"/>
          <w:szCs w:val="21"/>
        </w:rPr>
        <w:t>朱明涛</w:t>
      </w:r>
      <w:r>
        <w:rPr>
          <w:rFonts w:ascii="宋体" w:cs="宋体"/>
          <w:szCs w:val="21"/>
        </w:rPr>
        <w:t>.</w:t>
      </w:r>
      <w:r>
        <w:rPr>
          <w:rFonts w:ascii="宋体" w:hAnsi="宋体" w:cs="宋体"/>
          <w:szCs w:val="21"/>
        </w:rPr>
        <w:t xml:space="preserve"> </w:t>
      </w:r>
      <w:r>
        <w:rPr>
          <w:rFonts w:ascii="宋体" w:hAnsi="宋体" w:cs="宋体" w:hint="eastAsia"/>
          <w:szCs w:val="21"/>
        </w:rPr>
        <w:t>脑动脉瘤夹闭术中体感诱发电位新预警标准</w:t>
      </w:r>
      <w:r>
        <w:rPr>
          <w:rFonts w:ascii="宋体" w:hAnsi="宋体" w:cs="宋体"/>
          <w:szCs w:val="21"/>
        </w:rPr>
        <w:t>(</w:t>
      </w:r>
      <w:r>
        <w:rPr>
          <w:rFonts w:ascii="宋体" w:hAnsi="宋体" w:cs="宋体" w:hint="eastAsia"/>
          <w:szCs w:val="21"/>
        </w:rPr>
        <w:t>缺血耐受比</w:t>
      </w:r>
      <w:r>
        <w:rPr>
          <w:rFonts w:ascii="宋体" w:hAnsi="宋体" w:cs="宋体"/>
          <w:szCs w:val="21"/>
        </w:rPr>
        <w:t>)</w:t>
      </w:r>
      <w:r>
        <w:rPr>
          <w:rFonts w:ascii="宋体" w:hAnsi="宋体" w:cs="宋体" w:hint="eastAsia"/>
          <w:szCs w:val="21"/>
        </w:rPr>
        <w:t>对术后脑缺血的预测价值</w:t>
      </w:r>
      <w:r>
        <w:rPr>
          <w:rFonts w:ascii="宋体" w:hAnsi="宋体" w:cs="宋体"/>
          <w:szCs w:val="21"/>
        </w:rPr>
        <w:t xml:space="preserve">[D]. </w:t>
      </w:r>
      <w:r>
        <w:rPr>
          <w:rFonts w:ascii="宋体" w:hAnsi="宋体" w:cs="宋体" w:hint="eastAsia"/>
          <w:szCs w:val="21"/>
        </w:rPr>
        <w:t>福建医科大学</w:t>
      </w:r>
      <w:r>
        <w:rPr>
          <w:rFonts w:ascii="宋体" w:hAnsi="宋体" w:cs="宋体"/>
          <w:szCs w:val="21"/>
        </w:rPr>
        <w:t>, 2013.</w:t>
      </w:r>
    </w:p>
    <w:p w:rsidR="00934233" w:rsidRDefault="00934233">
      <w:pPr>
        <w:adjustRightInd w:val="0"/>
        <w:snapToGrid w:val="0"/>
        <w:spacing w:line="360" w:lineRule="auto"/>
        <w:rPr>
          <w:rFonts w:ascii="宋体" w:cs="宋体"/>
          <w:szCs w:val="21"/>
        </w:rPr>
      </w:pPr>
      <w:r>
        <w:rPr>
          <w:rFonts w:ascii="宋体" w:hAnsi="宋体" w:cs="宋体"/>
          <w:szCs w:val="21"/>
        </w:rPr>
        <w:t>[7]</w:t>
      </w:r>
      <w:r>
        <w:rPr>
          <w:rFonts w:ascii="宋体" w:hAnsi="宋体" w:cs="宋体" w:hint="eastAsia"/>
          <w:szCs w:val="21"/>
        </w:rPr>
        <w:t>胡腾华</w:t>
      </w:r>
      <w:r>
        <w:rPr>
          <w:rFonts w:ascii="宋体" w:hAnsi="宋体" w:cs="宋体"/>
          <w:szCs w:val="21"/>
        </w:rPr>
        <w:t xml:space="preserve">, </w:t>
      </w:r>
      <w:r>
        <w:rPr>
          <w:rFonts w:ascii="宋体" w:hAnsi="宋体" w:cs="宋体" w:hint="eastAsia"/>
          <w:szCs w:val="21"/>
        </w:rPr>
        <w:t>王少兵</w:t>
      </w:r>
      <w:r>
        <w:rPr>
          <w:rFonts w:ascii="宋体" w:hAnsi="宋体" w:cs="宋体"/>
          <w:szCs w:val="21"/>
        </w:rPr>
        <w:t xml:space="preserve">, </w:t>
      </w:r>
      <w:r>
        <w:rPr>
          <w:rFonts w:ascii="宋体" w:hAnsi="宋体" w:cs="宋体" w:hint="eastAsia"/>
          <w:szCs w:val="21"/>
        </w:rPr>
        <w:t>刘红朝</w:t>
      </w:r>
      <w:r>
        <w:rPr>
          <w:rFonts w:ascii="宋体" w:cs="宋体"/>
          <w:szCs w:val="21"/>
        </w:rPr>
        <w:t>,</w:t>
      </w:r>
      <w:r>
        <w:rPr>
          <w:rFonts w:ascii="宋体" w:hAnsi="宋体" w:cs="宋体" w:hint="eastAsia"/>
          <w:szCs w:val="21"/>
        </w:rPr>
        <w:t>等</w:t>
      </w:r>
      <w:r>
        <w:rPr>
          <w:rFonts w:ascii="宋体" w:hAnsi="宋体" w:cs="宋体"/>
          <w:szCs w:val="21"/>
        </w:rPr>
        <w:t xml:space="preserve">. </w:t>
      </w:r>
      <w:r>
        <w:rPr>
          <w:rFonts w:ascii="宋体" w:hAnsi="宋体" w:cs="宋体" w:hint="eastAsia"/>
          <w:szCs w:val="21"/>
        </w:rPr>
        <w:t>大型及巨大型颅内动脉瘤夹闭术中神经电生理监测的应用效果分析</w:t>
      </w:r>
      <w:r>
        <w:rPr>
          <w:rFonts w:ascii="宋体" w:hAnsi="宋体" w:cs="宋体"/>
          <w:szCs w:val="21"/>
        </w:rPr>
        <w:t xml:space="preserve">[J]. </w:t>
      </w:r>
      <w:r>
        <w:rPr>
          <w:rFonts w:ascii="宋体" w:hAnsi="宋体" w:cs="宋体" w:hint="eastAsia"/>
          <w:szCs w:val="21"/>
        </w:rPr>
        <w:t>中华神经外科疾病研究杂志</w:t>
      </w:r>
      <w:r>
        <w:rPr>
          <w:rFonts w:ascii="宋体" w:hAnsi="宋体" w:cs="宋体"/>
          <w:szCs w:val="21"/>
        </w:rPr>
        <w:t>, 2016, 15(2):113-116.</w:t>
      </w:r>
    </w:p>
    <w:p w:rsidR="00934233" w:rsidRDefault="00934233">
      <w:pPr>
        <w:adjustRightInd w:val="0"/>
        <w:snapToGrid w:val="0"/>
        <w:spacing w:line="360" w:lineRule="auto"/>
        <w:rPr>
          <w:rFonts w:ascii="宋体" w:cs="宋体"/>
          <w:szCs w:val="21"/>
        </w:rPr>
      </w:pPr>
      <w:r>
        <w:rPr>
          <w:rFonts w:ascii="宋体" w:hAnsi="宋体" w:cs="宋体"/>
          <w:szCs w:val="21"/>
        </w:rPr>
        <w:t>[8]</w:t>
      </w:r>
      <w:r>
        <w:rPr>
          <w:rFonts w:ascii="宋体" w:hAnsi="宋体" w:cs="宋体" w:hint="eastAsia"/>
          <w:szCs w:val="21"/>
        </w:rPr>
        <w:t>高洁</w:t>
      </w:r>
      <w:r>
        <w:rPr>
          <w:rFonts w:ascii="宋体" w:hAnsi="宋体" w:cs="宋体"/>
          <w:szCs w:val="21"/>
        </w:rPr>
        <w:t xml:space="preserve">. </w:t>
      </w:r>
      <w:r>
        <w:rPr>
          <w:rFonts w:ascii="宋体" w:hAnsi="宋体" w:cs="宋体" w:hint="eastAsia"/>
          <w:szCs w:val="21"/>
        </w:rPr>
        <w:t>不同剂量瑞芬太尼复合七氟烷对腰椎手术术中神经电生理监测的影响</w:t>
      </w:r>
      <w:r>
        <w:rPr>
          <w:rFonts w:ascii="宋体" w:hAnsi="宋体" w:cs="宋体"/>
          <w:szCs w:val="21"/>
        </w:rPr>
        <w:t xml:space="preserve">[D]. </w:t>
      </w:r>
      <w:r>
        <w:rPr>
          <w:rFonts w:ascii="宋体" w:hAnsi="宋体" w:cs="宋体" w:hint="eastAsia"/>
          <w:szCs w:val="21"/>
        </w:rPr>
        <w:t>天津医科大学</w:t>
      </w:r>
      <w:r>
        <w:rPr>
          <w:rFonts w:ascii="宋体" w:hAnsi="宋体" w:cs="宋体"/>
          <w:szCs w:val="21"/>
        </w:rPr>
        <w:t>, 2017.</w:t>
      </w:r>
    </w:p>
    <w:p w:rsidR="00934233" w:rsidRDefault="00934233">
      <w:pPr>
        <w:adjustRightInd w:val="0"/>
        <w:snapToGrid w:val="0"/>
        <w:spacing w:line="360" w:lineRule="auto"/>
        <w:rPr>
          <w:rFonts w:ascii="宋体" w:cs="宋体"/>
          <w:color w:val="FF0000"/>
          <w:szCs w:val="21"/>
        </w:rPr>
      </w:pPr>
      <w:r>
        <w:rPr>
          <w:rFonts w:ascii="宋体" w:hAnsi="宋体" w:cs="宋体"/>
          <w:color w:val="FF0000"/>
          <w:szCs w:val="21"/>
        </w:rPr>
        <w:t>[9]</w:t>
      </w:r>
      <w:r>
        <w:rPr>
          <w:rFonts w:ascii="宋体" w:hAnsi="宋体" w:cs="宋体" w:hint="eastAsia"/>
          <w:color w:val="FF0000"/>
          <w:szCs w:val="21"/>
        </w:rPr>
        <w:t>张茂</w:t>
      </w:r>
      <w:r>
        <w:rPr>
          <w:rFonts w:ascii="宋体" w:hAnsi="宋体" w:cs="宋体"/>
          <w:color w:val="FF0000"/>
          <w:szCs w:val="21"/>
        </w:rPr>
        <w:t xml:space="preserve">, </w:t>
      </w:r>
      <w:r>
        <w:rPr>
          <w:rFonts w:ascii="宋体" w:hAnsi="宋体" w:cs="宋体" w:hint="eastAsia"/>
          <w:color w:val="FF0000"/>
          <w:szCs w:val="21"/>
        </w:rPr>
        <w:t>陈健龙</w:t>
      </w:r>
      <w:r>
        <w:rPr>
          <w:rFonts w:ascii="宋体" w:hAnsi="宋体" w:cs="宋体"/>
          <w:color w:val="FF0000"/>
          <w:szCs w:val="21"/>
        </w:rPr>
        <w:t xml:space="preserve">, </w:t>
      </w:r>
      <w:r>
        <w:rPr>
          <w:rFonts w:ascii="宋体" w:hAnsi="宋体" w:cs="宋体" w:hint="eastAsia"/>
          <w:color w:val="FF0000"/>
          <w:szCs w:val="21"/>
        </w:rPr>
        <w:t>彭浩</w:t>
      </w:r>
      <w:r>
        <w:rPr>
          <w:rFonts w:ascii="宋体" w:cs="宋体"/>
          <w:color w:val="FF0000"/>
          <w:szCs w:val="21"/>
        </w:rPr>
        <w:t>,</w:t>
      </w:r>
      <w:r>
        <w:rPr>
          <w:rFonts w:ascii="宋体" w:hAnsi="宋体" w:cs="宋体" w:hint="eastAsia"/>
          <w:color w:val="FF0000"/>
          <w:szCs w:val="21"/>
        </w:rPr>
        <w:t>等</w:t>
      </w:r>
      <w:r>
        <w:rPr>
          <w:rFonts w:ascii="宋体" w:hAnsi="宋体" w:cs="宋体"/>
          <w:color w:val="FF0000"/>
          <w:szCs w:val="21"/>
        </w:rPr>
        <w:t xml:space="preserve">. </w:t>
      </w:r>
      <w:r>
        <w:rPr>
          <w:rFonts w:ascii="宋体" w:hAnsi="宋体" w:cs="宋体" w:hint="eastAsia"/>
          <w:color w:val="FF0000"/>
          <w:szCs w:val="21"/>
        </w:rPr>
        <w:t>经颅多普勒检测破裂脑动脉瘤栓塞术后脑血管痉挛的临床应用</w:t>
      </w:r>
      <w:r>
        <w:rPr>
          <w:rFonts w:ascii="宋体" w:hAnsi="宋体" w:cs="宋体"/>
          <w:color w:val="FF0000"/>
          <w:szCs w:val="21"/>
        </w:rPr>
        <w:t xml:space="preserve">[J]. </w:t>
      </w:r>
      <w:r>
        <w:rPr>
          <w:rFonts w:ascii="宋体" w:hAnsi="宋体" w:cs="宋体" w:hint="eastAsia"/>
          <w:color w:val="FF0000"/>
          <w:szCs w:val="21"/>
        </w:rPr>
        <w:t>临床神经外科杂志</w:t>
      </w:r>
      <w:r>
        <w:rPr>
          <w:rFonts w:ascii="宋体" w:hAnsi="宋体" w:cs="宋体"/>
          <w:color w:val="FF0000"/>
          <w:szCs w:val="21"/>
        </w:rPr>
        <w:t>, 2017, 14(3):174-177.</w:t>
      </w:r>
    </w:p>
    <w:p w:rsidR="00934233" w:rsidRDefault="00934233">
      <w:pPr>
        <w:adjustRightInd w:val="0"/>
        <w:snapToGrid w:val="0"/>
        <w:spacing w:line="360" w:lineRule="auto"/>
        <w:rPr>
          <w:rFonts w:ascii="宋体" w:cs="宋体"/>
          <w:color w:val="FF0000"/>
          <w:szCs w:val="21"/>
        </w:rPr>
      </w:pPr>
      <w:r>
        <w:rPr>
          <w:rFonts w:ascii="宋体" w:hAnsi="宋体" w:cs="宋体"/>
          <w:color w:val="FF0000"/>
          <w:szCs w:val="21"/>
        </w:rPr>
        <w:t>[10]</w:t>
      </w:r>
      <w:r>
        <w:rPr>
          <w:rFonts w:ascii="宋体" w:hAnsi="宋体" w:cs="宋体" w:hint="eastAsia"/>
          <w:color w:val="FF0000"/>
          <w:szCs w:val="21"/>
        </w:rPr>
        <w:t>李家亮</w:t>
      </w:r>
      <w:r>
        <w:rPr>
          <w:rFonts w:ascii="宋体" w:hAnsi="宋体" w:cs="宋体"/>
          <w:color w:val="FF0000"/>
          <w:szCs w:val="21"/>
        </w:rPr>
        <w:t xml:space="preserve">, </w:t>
      </w:r>
      <w:r>
        <w:rPr>
          <w:rFonts w:ascii="宋体" w:hAnsi="宋体" w:cs="宋体" w:hint="eastAsia"/>
          <w:color w:val="FF0000"/>
          <w:szCs w:val="21"/>
        </w:rPr>
        <w:t>李岩</w:t>
      </w:r>
      <w:r>
        <w:rPr>
          <w:rFonts w:ascii="宋体" w:hAnsi="宋体" w:cs="宋体"/>
          <w:color w:val="FF0000"/>
          <w:szCs w:val="21"/>
        </w:rPr>
        <w:t xml:space="preserve">, </w:t>
      </w:r>
      <w:r>
        <w:rPr>
          <w:rFonts w:ascii="宋体" w:hAnsi="宋体" w:cs="宋体" w:hint="eastAsia"/>
          <w:color w:val="FF0000"/>
          <w:szCs w:val="21"/>
        </w:rPr>
        <w:t>刘文祥</w:t>
      </w:r>
      <w:r>
        <w:rPr>
          <w:rFonts w:ascii="宋体" w:cs="宋体"/>
          <w:color w:val="FF0000"/>
          <w:szCs w:val="21"/>
        </w:rPr>
        <w:t>,</w:t>
      </w:r>
      <w:r>
        <w:rPr>
          <w:rFonts w:ascii="宋体" w:hAnsi="宋体" w:cs="宋体" w:hint="eastAsia"/>
          <w:color w:val="FF0000"/>
          <w:szCs w:val="21"/>
        </w:rPr>
        <w:t>等</w:t>
      </w:r>
      <w:r>
        <w:rPr>
          <w:rFonts w:ascii="宋体" w:hAnsi="宋体" w:cs="宋体"/>
          <w:color w:val="FF0000"/>
          <w:szCs w:val="21"/>
        </w:rPr>
        <w:t xml:space="preserve">. </w:t>
      </w:r>
      <w:r>
        <w:rPr>
          <w:rFonts w:ascii="宋体" w:hAnsi="宋体" w:cs="宋体" w:hint="eastAsia"/>
          <w:color w:val="FF0000"/>
          <w:szCs w:val="21"/>
        </w:rPr>
        <w:t>颅内动脉瘤术中神经电生理联合监测的应用价值</w:t>
      </w:r>
      <w:r>
        <w:rPr>
          <w:rFonts w:ascii="宋体" w:hAnsi="宋体" w:cs="宋体"/>
          <w:color w:val="FF0000"/>
          <w:szCs w:val="21"/>
        </w:rPr>
        <w:t xml:space="preserve">[J]. </w:t>
      </w:r>
      <w:r>
        <w:rPr>
          <w:rFonts w:ascii="宋体" w:hAnsi="宋体" w:cs="宋体" w:hint="eastAsia"/>
          <w:color w:val="FF0000"/>
          <w:szCs w:val="21"/>
        </w:rPr>
        <w:t>中华危重症医学杂志</w:t>
      </w:r>
      <w:r>
        <w:rPr>
          <w:rFonts w:ascii="宋体" w:hAnsi="宋体" w:cs="宋体"/>
          <w:color w:val="FF0000"/>
          <w:szCs w:val="21"/>
        </w:rPr>
        <w:t>(</w:t>
      </w:r>
      <w:r>
        <w:rPr>
          <w:rFonts w:ascii="宋体" w:hAnsi="宋体" w:cs="宋体" w:hint="eastAsia"/>
          <w:color w:val="FF0000"/>
          <w:szCs w:val="21"/>
        </w:rPr>
        <w:t>电子版</w:t>
      </w:r>
      <w:r>
        <w:rPr>
          <w:rFonts w:ascii="宋体" w:hAnsi="宋体" w:cs="宋体"/>
          <w:color w:val="FF0000"/>
          <w:szCs w:val="21"/>
        </w:rPr>
        <w:t>), 2014, 7(2):34-37.</w:t>
      </w:r>
    </w:p>
    <w:sectPr w:rsidR="00934233" w:rsidSect="008F0E9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Calibri">
    <w:altName w:val="Arial"/>
    <w:panose1 w:val="00000000000000000000"/>
    <w:charset w:val="00"/>
    <w:family w:val="roman"/>
    <w:notTrueType/>
    <w:pitch w:val="default"/>
    <w:sig w:usb0="00000003" w:usb1="00000000" w:usb2="00000000" w:usb3="00000000" w:csb0="00000001" w:csb1="00000000"/>
  </w:font>
  <w:font w:name="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1AF78"/>
    <w:multiLevelType w:val="multilevel"/>
    <w:tmpl w:val="07A1AF78"/>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FC107B2"/>
    <w:rsid w:val="00053053"/>
    <w:rsid w:val="000817FF"/>
    <w:rsid w:val="000C6158"/>
    <w:rsid w:val="000E14C7"/>
    <w:rsid w:val="000F2828"/>
    <w:rsid w:val="00181180"/>
    <w:rsid w:val="001F2332"/>
    <w:rsid w:val="00215DB6"/>
    <w:rsid w:val="002A229A"/>
    <w:rsid w:val="002C73CC"/>
    <w:rsid w:val="002D623A"/>
    <w:rsid w:val="00323DD1"/>
    <w:rsid w:val="003272FC"/>
    <w:rsid w:val="003570C3"/>
    <w:rsid w:val="003E7866"/>
    <w:rsid w:val="00421B54"/>
    <w:rsid w:val="00424649"/>
    <w:rsid w:val="004B3E89"/>
    <w:rsid w:val="004B7BBA"/>
    <w:rsid w:val="004D368A"/>
    <w:rsid w:val="005073F5"/>
    <w:rsid w:val="00563A00"/>
    <w:rsid w:val="00723EAB"/>
    <w:rsid w:val="007510DB"/>
    <w:rsid w:val="00835C52"/>
    <w:rsid w:val="00863E71"/>
    <w:rsid w:val="0087722D"/>
    <w:rsid w:val="008B22A7"/>
    <w:rsid w:val="008F0E9C"/>
    <w:rsid w:val="009328B1"/>
    <w:rsid w:val="00934233"/>
    <w:rsid w:val="00956882"/>
    <w:rsid w:val="009D2800"/>
    <w:rsid w:val="009F49B5"/>
    <w:rsid w:val="00A9031C"/>
    <w:rsid w:val="00BE7E85"/>
    <w:rsid w:val="00C048BE"/>
    <w:rsid w:val="00D31A65"/>
    <w:rsid w:val="00DC17D8"/>
    <w:rsid w:val="00DE041B"/>
    <w:rsid w:val="00E42643"/>
    <w:rsid w:val="00ED0439"/>
    <w:rsid w:val="00F213FB"/>
    <w:rsid w:val="00F91487"/>
    <w:rsid w:val="049115D4"/>
    <w:rsid w:val="05BF2C93"/>
    <w:rsid w:val="09D7383F"/>
    <w:rsid w:val="0A094AE1"/>
    <w:rsid w:val="0A0C4F29"/>
    <w:rsid w:val="0AC55CB6"/>
    <w:rsid w:val="0B080369"/>
    <w:rsid w:val="0B803E69"/>
    <w:rsid w:val="0FC107B2"/>
    <w:rsid w:val="0FE8579F"/>
    <w:rsid w:val="103D3069"/>
    <w:rsid w:val="113405BC"/>
    <w:rsid w:val="114468A4"/>
    <w:rsid w:val="13974A13"/>
    <w:rsid w:val="13B75D83"/>
    <w:rsid w:val="14CC183C"/>
    <w:rsid w:val="164B482B"/>
    <w:rsid w:val="16743274"/>
    <w:rsid w:val="192A76E5"/>
    <w:rsid w:val="1AAB5988"/>
    <w:rsid w:val="1E8B12F2"/>
    <w:rsid w:val="25262D38"/>
    <w:rsid w:val="25877F0B"/>
    <w:rsid w:val="293B45EC"/>
    <w:rsid w:val="2A1C53D4"/>
    <w:rsid w:val="2A773720"/>
    <w:rsid w:val="2F016CDA"/>
    <w:rsid w:val="30CD6E18"/>
    <w:rsid w:val="31626F58"/>
    <w:rsid w:val="3182217B"/>
    <w:rsid w:val="32027814"/>
    <w:rsid w:val="362244DC"/>
    <w:rsid w:val="382601FA"/>
    <w:rsid w:val="3A4B0D79"/>
    <w:rsid w:val="3A6A40E8"/>
    <w:rsid w:val="3B7158F0"/>
    <w:rsid w:val="3C1D37F4"/>
    <w:rsid w:val="3CE67E9F"/>
    <w:rsid w:val="3E355FB0"/>
    <w:rsid w:val="3F7A3B03"/>
    <w:rsid w:val="40F26248"/>
    <w:rsid w:val="418561C7"/>
    <w:rsid w:val="42C12EB2"/>
    <w:rsid w:val="42CB502F"/>
    <w:rsid w:val="43FB104B"/>
    <w:rsid w:val="45A63821"/>
    <w:rsid w:val="476C76E2"/>
    <w:rsid w:val="48344099"/>
    <w:rsid w:val="48B85AA2"/>
    <w:rsid w:val="4A7469EE"/>
    <w:rsid w:val="4B130F28"/>
    <w:rsid w:val="4BFE5B2E"/>
    <w:rsid w:val="511F6EE3"/>
    <w:rsid w:val="52CA4EBB"/>
    <w:rsid w:val="53C1406E"/>
    <w:rsid w:val="5537107F"/>
    <w:rsid w:val="55C9096C"/>
    <w:rsid w:val="56B115C8"/>
    <w:rsid w:val="5A1A6459"/>
    <w:rsid w:val="5A535329"/>
    <w:rsid w:val="5EBA79F3"/>
    <w:rsid w:val="61DB4F73"/>
    <w:rsid w:val="620F6559"/>
    <w:rsid w:val="63D07AAE"/>
    <w:rsid w:val="64975AC8"/>
    <w:rsid w:val="66111223"/>
    <w:rsid w:val="66420821"/>
    <w:rsid w:val="6A9D284A"/>
    <w:rsid w:val="70BF268A"/>
    <w:rsid w:val="70C1113B"/>
    <w:rsid w:val="71D2730A"/>
    <w:rsid w:val="721B422D"/>
    <w:rsid w:val="7412507F"/>
    <w:rsid w:val="7465552A"/>
    <w:rsid w:val="755D297C"/>
    <w:rsid w:val="7646792B"/>
    <w:rsid w:val="769F6B79"/>
    <w:rsid w:val="775B30ED"/>
    <w:rsid w:val="78D50042"/>
    <w:rsid w:val="79BA6E1A"/>
    <w:rsid w:val="7A7071CD"/>
    <w:rsid w:val="7B5D19AA"/>
    <w:rsid w:val="7D626B1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E9C"/>
    <w:pPr>
      <w:widowControl w:val="0"/>
      <w:jc w:val="both"/>
    </w:pPr>
    <w:rPr>
      <w:rFonts w:ascii="Calibri" w:hAnsi="Calibri"/>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8F0E9C"/>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39</TotalTime>
  <Pages>5</Pages>
  <Words>920</Words>
  <Characters>5245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打马江湖，倚梅温酒</dc:creator>
  <cp:keywords/>
  <dc:description/>
  <cp:lastModifiedBy>User</cp:lastModifiedBy>
  <cp:revision>12</cp:revision>
  <dcterms:created xsi:type="dcterms:W3CDTF">2018-05-14T09:15:00Z</dcterms:created>
  <dcterms:modified xsi:type="dcterms:W3CDTF">2018-08-03T13:01:00Z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