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178" w:rsidRPr="00D33F58" w:rsidRDefault="00527178" w:rsidP="00C93D5F">
      <w:pPr>
        <w:widowControl/>
        <w:spacing w:line="360" w:lineRule="auto"/>
        <w:ind w:right="450"/>
        <w:jc w:val="left"/>
        <w:rPr>
          <w:rFonts w:ascii="宋体" w:eastAsia="宋体" w:hAnsi="宋体"/>
          <w:sz w:val="28"/>
          <w:szCs w:val="28"/>
        </w:rPr>
      </w:pPr>
      <w:r w:rsidRPr="00D33F58">
        <w:rPr>
          <w:rFonts w:ascii="宋体" w:eastAsia="宋体" w:hAnsi="宋体" w:hint="eastAsia"/>
          <w:b/>
          <w:sz w:val="28"/>
          <w:szCs w:val="28"/>
        </w:rPr>
        <w:t>题  目：</w:t>
      </w:r>
      <w:r w:rsidRPr="00D33F58">
        <w:rPr>
          <w:rFonts w:ascii="宋体" w:eastAsia="宋体" w:hAnsi="宋体" w:hint="eastAsia"/>
          <w:sz w:val="28"/>
          <w:szCs w:val="28"/>
        </w:rPr>
        <w:t xml:space="preserve">以核心素养为导向的中学政治课社会实践活动评价策略  </w:t>
      </w:r>
    </w:p>
    <w:p w:rsidR="00527178" w:rsidRPr="00D33F58" w:rsidRDefault="00527178" w:rsidP="00527178">
      <w:pPr>
        <w:spacing w:line="500" w:lineRule="exact"/>
        <w:ind w:leftChars="400" w:left="840" w:firstLineChars="1300" w:firstLine="3640"/>
        <w:rPr>
          <w:rFonts w:ascii="宋体" w:eastAsia="宋体" w:hAnsi="宋体"/>
          <w:sz w:val="28"/>
          <w:szCs w:val="28"/>
          <w:u w:val="single"/>
        </w:rPr>
      </w:pPr>
      <w:r w:rsidRPr="00D33F58">
        <w:rPr>
          <w:rFonts w:ascii="宋体" w:eastAsia="宋体" w:hAnsi="宋体" w:hint="eastAsia"/>
          <w:sz w:val="28"/>
          <w:szCs w:val="28"/>
        </w:rPr>
        <w:t xml:space="preserve">                                   </w:t>
      </w:r>
      <w:r w:rsidRPr="00D33F58">
        <w:rPr>
          <w:rFonts w:ascii="宋体" w:eastAsia="宋体" w:hAnsi="宋体" w:hint="eastAsia"/>
          <w:sz w:val="28"/>
          <w:szCs w:val="28"/>
          <w:u w:val="single"/>
        </w:rPr>
        <w:t xml:space="preserve"> </w:t>
      </w:r>
    </w:p>
    <w:p w:rsidR="00527178" w:rsidRPr="00D33F58" w:rsidRDefault="00527178" w:rsidP="00527178">
      <w:pPr>
        <w:spacing w:line="500" w:lineRule="exact"/>
        <w:rPr>
          <w:rFonts w:ascii="宋体" w:eastAsia="宋体" w:hAnsi="宋体"/>
          <w:b/>
          <w:sz w:val="28"/>
          <w:szCs w:val="28"/>
        </w:rPr>
      </w:pPr>
      <w:r w:rsidRPr="00D33F58">
        <w:rPr>
          <w:rFonts w:ascii="宋体" w:eastAsia="宋体" w:hAnsi="宋体" w:hint="eastAsia"/>
          <w:b/>
          <w:sz w:val="28"/>
          <w:szCs w:val="28"/>
        </w:rPr>
        <w:t>内容提要:</w:t>
      </w:r>
      <w:r w:rsidRPr="00D33F58">
        <w:rPr>
          <w:rFonts w:ascii="宋体" w:eastAsia="宋体" w:hAnsi="宋体" w:cs="宋体"/>
          <w:color w:val="000000"/>
          <w:kern w:val="0"/>
          <w:sz w:val="28"/>
          <w:szCs w:val="28"/>
        </w:rPr>
        <w:t xml:space="preserve"> </w:t>
      </w:r>
      <w:r w:rsidRPr="00D33F58">
        <w:rPr>
          <w:rFonts w:ascii="宋体" w:eastAsia="宋体" w:hAnsi="宋体" w:cs="宋体" w:hint="eastAsia"/>
          <w:color w:val="000000"/>
          <w:kern w:val="0"/>
          <w:sz w:val="28"/>
          <w:szCs w:val="28"/>
        </w:rPr>
        <w:t>核心素养是指：“学生应具备的适应终身发展和社会发展需要必备品格和关键能力”。在核心素养导向下，思想政治课定位为“活动型学科课程”强调学生的社会实践活动。课程评价是影响和制约课程实施的主要因素，直接关系到核心素养形成的重要保障。新课程倡导“立足改革，促进发展”的课程评价，评价的目的在于通过评价促使学生改进，促进其发展。因此，中学政治课社会实践活动评价在实施过程中倡导评价主体、评价内容、评价方法的多元化评价。</w:t>
      </w:r>
    </w:p>
    <w:p w:rsidR="00527178" w:rsidRDefault="00527178" w:rsidP="00527178">
      <w:pPr>
        <w:spacing w:line="500" w:lineRule="exact"/>
        <w:rPr>
          <w:rFonts w:ascii="宋体" w:eastAsia="宋体" w:hAnsi="宋体" w:cs="宋体"/>
          <w:color w:val="000000"/>
          <w:kern w:val="0"/>
          <w:sz w:val="28"/>
          <w:szCs w:val="28"/>
        </w:rPr>
      </w:pPr>
    </w:p>
    <w:p w:rsidR="00D93064" w:rsidRPr="00D93064" w:rsidRDefault="00D93064" w:rsidP="00D93064">
      <w:pPr>
        <w:spacing w:line="500" w:lineRule="exact"/>
        <w:rPr>
          <w:rFonts w:ascii="宋体" w:eastAsia="宋体" w:hAnsi="宋体" w:cs="宋体"/>
          <w:b/>
          <w:color w:val="000000"/>
          <w:kern w:val="0"/>
          <w:sz w:val="28"/>
          <w:szCs w:val="28"/>
        </w:rPr>
      </w:pPr>
      <w:r w:rsidRPr="00D93064">
        <w:rPr>
          <w:rFonts w:ascii="宋体" w:eastAsia="宋体" w:hAnsi="宋体" w:cs="宋体" w:hint="eastAsia"/>
          <w:b/>
          <w:color w:val="000000"/>
          <w:kern w:val="0"/>
          <w:sz w:val="28"/>
          <w:szCs w:val="28"/>
        </w:rPr>
        <w:t>关键词：核心素养</w:t>
      </w:r>
      <w:r>
        <w:rPr>
          <w:rFonts w:ascii="宋体" w:eastAsia="宋体" w:hAnsi="宋体" w:cs="宋体" w:hint="eastAsia"/>
          <w:b/>
          <w:color w:val="000000"/>
          <w:kern w:val="0"/>
          <w:sz w:val="28"/>
          <w:szCs w:val="28"/>
        </w:rPr>
        <w:t xml:space="preserve"> </w:t>
      </w:r>
      <w:r>
        <w:rPr>
          <w:rFonts w:ascii="宋体" w:eastAsia="宋体" w:hAnsi="宋体" w:cs="宋体"/>
          <w:b/>
          <w:color w:val="000000"/>
          <w:kern w:val="0"/>
          <w:sz w:val="28"/>
          <w:szCs w:val="28"/>
        </w:rPr>
        <w:t xml:space="preserve"> </w:t>
      </w:r>
      <w:r w:rsidRPr="00D93064">
        <w:rPr>
          <w:rFonts w:ascii="宋体" w:eastAsia="宋体" w:hAnsi="宋体" w:cs="宋体" w:hint="eastAsia"/>
          <w:b/>
          <w:color w:val="000000"/>
          <w:kern w:val="0"/>
          <w:sz w:val="28"/>
          <w:szCs w:val="28"/>
        </w:rPr>
        <w:t>社会实践活动</w:t>
      </w:r>
      <w:r>
        <w:rPr>
          <w:rFonts w:ascii="宋体" w:eastAsia="宋体" w:hAnsi="宋体" w:cs="宋体" w:hint="eastAsia"/>
          <w:b/>
          <w:color w:val="000000"/>
          <w:kern w:val="0"/>
          <w:sz w:val="28"/>
          <w:szCs w:val="28"/>
        </w:rPr>
        <w:t xml:space="preserve"> </w:t>
      </w:r>
      <w:r>
        <w:rPr>
          <w:rFonts w:ascii="宋体" w:eastAsia="宋体" w:hAnsi="宋体" w:cs="宋体"/>
          <w:b/>
          <w:color w:val="000000"/>
          <w:kern w:val="0"/>
          <w:sz w:val="28"/>
          <w:szCs w:val="28"/>
        </w:rPr>
        <w:t xml:space="preserve"> </w:t>
      </w:r>
      <w:r w:rsidRPr="00D93064">
        <w:rPr>
          <w:rFonts w:ascii="宋体" w:eastAsia="宋体" w:hAnsi="宋体" w:cs="宋体" w:hint="eastAsia"/>
          <w:b/>
          <w:color w:val="000000"/>
          <w:kern w:val="0"/>
          <w:sz w:val="28"/>
          <w:szCs w:val="28"/>
        </w:rPr>
        <w:t>评价策略</w:t>
      </w:r>
    </w:p>
    <w:p w:rsidR="00376B95" w:rsidRDefault="00376B95" w:rsidP="00376B95">
      <w:pPr>
        <w:widowControl/>
        <w:spacing w:line="360" w:lineRule="auto"/>
        <w:ind w:right="450"/>
        <w:jc w:val="left"/>
        <w:rPr>
          <w:rFonts w:ascii="Calibri" w:eastAsia="宋体" w:hAnsi="Calibri" w:cs="Times New Roman"/>
          <w:b/>
          <w:sz w:val="28"/>
        </w:rPr>
      </w:pPr>
    </w:p>
    <w:p w:rsidR="00376B95" w:rsidRPr="00EF7439" w:rsidRDefault="00376B95" w:rsidP="00376B95">
      <w:pPr>
        <w:widowControl/>
        <w:spacing w:line="360" w:lineRule="auto"/>
        <w:ind w:right="450"/>
        <w:jc w:val="left"/>
        <w:rPr>
          <w:rFonts w:ascii="Calibri" w:eastAsia="宋体" w:hAnsi="Calibri" w:cs="Times New Roman"/>
          <w:b/>
          <w:sz w:val="28"/>
        </w:rPr>
      </w:pPr>
      <w:r w:rsidRPr="00EF7439">
        <w:rPr>
          <w:rFonts w:ascii="Calibri" w:eastAsia="宋体" w:hAnsi="Calibri" w:cs="Times New Roman" w:hint="eastAsia"/>
          <w:b/>
          <w:sz w:val="28"/>
        </w:rPr>
        <w:t>联系方式</w:t>
      </w:r>
    </w:p>
    <w:p w:rsidR="00376B95" w:rsidRPr="00D33F58" w:rsidRDefault="00376B95" w:rsidP="00376B95">
      <w:pPr>
        <w:widowControl/>
        <w:spacing w:line="360" w:lineRule="auto"/>
        <w:ind w:right="450"/>
        <w:jc w:val="left"/>
        <w:rPr>
          <w:rFonts w:ascii="宋体" w:eastAsia="宋体" w:hAnsi="宋体" w:cs="宋体"/>
          <w:color w:val="000000"/>
          <w:kern w:val="0"/>
          <w:sz w:val="28"/>
          <w:szCs w:val="28"/>
        </w:rPr>
      </w:pPr>
      <w:r w:rsidRPr="00D33F58">
        <w:rPr>
          <w:rFonts w:ascii="宋体" w:eastAsia="宋体" w:hAnsi="宋体" w:cs="宋体" w:hint="eastAsia"/>
          <w:b/>
          <w:color w:val="000000"/>
          <w:kern w:val="0"/>
          <w:sz w:val="28"/>
          <w:szCs w:val="28"/>
        </w:rPr>
        <w:t>姓  名：</w:t>
      </w:r>
      <w:r w:rsidRPr="00D33F58">
        <w:rPr>
          <w:rFonts w:ascii="宋体" w:eastAsia="宋体" w:hAnsi="宋体" w:hint="eastAsia"/>
          <w:sz w:val="28"/>
          <w:szCs w:val="28"/>
          <w:u w:val="single"/>
        </w:rPr>
        <w:t xml:space="preserve">  冯燕玲                        </w:t>
      </w:r>
    </w:p>
    <w:p w:rsidR="00376B95" w:rsidRPr="00D33F58" w:rsidRDefault="00376B95" w:rsidP="00376B95">
      <w:pPr>
        <w:widowControl/>
        <w:spacing w:line="360" w:lineRule="auto"/>
        <w:ind w:right="450"/>
        <w:jc w:val="left"/>
        <w:rPr>
          <w:rFonts w:ascii="宋体" w:eastAsia="宋体" w:hAnsi="宋体" w:cs="宋体"/>
          <w:color w:val="000000"/>
          <w:kern w:val="0"/>
          <w:sz w:val="28"/>
          <w:szCs w:val="28"/>
        </w:rPr>
      </w:pPr>
      <w:r w:rsidRPr="00D33F58">
        <w:rPr>
          <w:rFonts w:ascii="宋体" w:eastAsia="宋体" w:hAnsi="宋体" w:cs="宋体" w:hint="eastAsia"/>
          <w:b/>
          <w:color w:val="000000"/>
          <w:kern w:val="0"/>
          <w:sz w:val="28"/>
          <w:szCs w:val="28"/>
        </w:rPr>
        <w:t>单  位：</w:t>
      </w:r>
      <w:r w:rsidRPr="00D33F58">
        <w:rPr>
          <w:rFonts w:ascii="宋体" w:eastAsia="宋体" w:hAnsi="宋体" w:hint="eastAsia"/>
          <w:sz w:val="28"/>
          <w:szCs w:val="28"/>
          <w:u w:val="single"/>
        </w:rPr>
        <w:t xml:space="preserve">北京市和平街第一中学           </w:t>
      </w:r>
    </w:p>
    <w:p w:rsidR="00376B95" w:rsidRPr="00D33F58" w:rsidRDefault="00376B95" w:rsidP="00376B95">
      <w:pPr>
        <w:spacing w:line="500" w:lineRule="exact"/>
        <w:ind w:left="1124" w:hangingChars="400" w:hanging="1124"/>
        <w:rPr>
          <w:rFonts w:ascii="宋体" w:eastAsia="宋体" w:hAnsi="宋体"/>
          <w:sz w:val="28"/>
          <w:szCs w:val="28"/>
          <w:u w:val="single"/>
        </w:rPr>
      </w:pPr>
      <w:r w:rsidRPr="00D33F58">
        <w:rPr>
          <w:rFonts w:ascii="宋体" w:eastAsia="宋体" w:hAnsi="宋体" w:cs="宋体" w:hint="eastAsia"/>
          <w:b/>
          <w:color w:val="000000"/>
          <w:kern w:val="0"/>
          <w:sz w:val="28"/>
          <w:szCs w:val="28"/>
        </w:rPr>
        <w:t>通讯地址</w:t>
      </w:r>
      <w:r w:rsidRPr="00D33F58">
        <w:rPr>
          <w:rFonts w:ascii="宋体" w:eastAsia="宋体" w:hAnsi="宋体" w:cs="宋体" w:hint="eastAsia"/>
          <w:color w:val="000000"/>
          <w:kern w:val="0"/>
          <w:sz w:val="28"/>
          <w:szCs w:val="28"/>
        </w:rPr>
        <w:t>：</w:t>
      </w:r>
      <w:r w:rsidRPr="00D33F58">
        <w:rPr>
          <w:rFonts w:ascii="宋体" w:eastAsia="宋体" w:hAnsi="宋体" w:hint="eastAsia"/>
          <w:sz w:val="28"/>
          <w:szCs w:val="28"/>
          <w:u w:val="single"/>
        </w:rPr>
        <w:t>北京市朝阳区北苑家园莲葩园1号北京市和平街第一中学高中部</w:t>
      </w:r>
    </w:p>
    <w:p w:rsidR="00376B95" w:rsidRPr="00D33F58" w:rsidRDefault="00376B95" w:rsidP="00376B95">
      <w:pPr>
        <w:widowControl/>
        <w:spacing w:line="360" w:lineRule="auto"/>
        <w:ind w:right="450"/>
        <w:jc w:val="left"/>
        <w:rPr>
          <w:rFonts w:ascii="宋体" w:eastAsia="宋体" w:hAnsi="宋体" w:cs="宋体"/>
          <w:color w:val="000000"/>
          <w:kern w:val="0"/>
          <w:sz w:val="28"/>
          <w:szCs w:val="28"/>
        </w:rPr>
      </w:pPr>
      <w:r w:rsidRPr="00D33F58">
        <w:rPr>
          <w:rFonts w:ascii="宋体" w:eastAsia="宋体" w:hAnsi="宋体" w:cs="宋体" w:hint="eastAsia"/>
          <w:b/>
          <w:color w:val="000000"/>
          <w:kern w:val="0"/>
          <w:sz w:val="28"/>
          <w:szCs w:val="28"/>
        </w:rPr>
        <w:t>邮  编：</w:t>
      </w:r>
      <w:r w:rsidRPr="00D33F58">
        <w:rPr>
          <w:rFonts w:ascii="宋体" w:eastAsia="宋体" w:hAnsi="宋体"/>
          <w:sz w:val="28"/>
          <w:szCs w:val="28"/>
          <w:u w:val="single"/>
        </w:rPr>
        <w:t xml:space="preserve">100012 </w:t>
      </w:r>
      <w:r w:rsidRPr="00D33F58">
        <w:rPr>
          <w:rFonts w:ascii="宋体" w:eastAsia="宋体" w:hAnsi="宋体" w:hint="eastAsia"/>
          <w:sz w:val="28"/>
          <w:szCs w:val="28"/>
          <w:u w:val="single"/>
        </w:rPr>
        <w:t xml:space="preserve">                      </w:t>
      </w:r>
    </w:p>
    <w:p w:rsidR="00376B95" w:rsidRPr="00EF7439" w:rsidRDefault="00376B95" w:rsidP="00376B95">
      <w:pPr>
        <w:spacing w:line="500" w:lineRule="exact"/>
        <w:rPr>
          <w:rFonts w:ascii="宋体" w:eastAsia="宋体" w:hAnsi="宋体"/>
          <w:b/>
          <w:sz w:val="28"/>
          <w:szCs w:val="28"/>
          <w:u w:val="single"/>
        </w:rPr>
      </w:pPr>
      <w:r w:rsidRPr="00D33F58">
        <w:rPr>
          <w:rFonts w:ascii="宋体" w:eastAsia="宋体" w:hAnsi="宋体" w:cs="宋体" w:hint="eastAsia"/>
          <w:b/>
          <w:color w:val="000000"/>
          <w:kern w:val="0"/>
          <w:sz w:val="28"/>
          <w:szCs w:val="28"/>
        </w:rPr>
        <w:t>电话</w:t>
      </w:r>
      <w:r w:rsidRPr="00D33F58">
        <w:rPr>
          <w:rFonts w:ascii="宋体" w:eastAsia="宋体" w:hAnsi="宋体" w:hint="eastAsia"/>
          <w:b/>
          <w:sz w:val="28"/>
          <w:szCs w:val="28"/>
        </w:rPr>
        <w:t>：</w:t>
      </w:r>
      <w:r w:rsidRPr="00EF7439">
        <w:rPr>
          <w:rFonts w:ascii="宋体" w:eastAsia="宋体" w:hAnsi="宋体" w:hint="eastAsia"/>
          <w:b/>
          <w:sz w:val="28"/>
          <w:szCs w:val="28"/>
          <w:u w:val="single"/>
        </w:rPr>
        <w:t>13611139901</w:t>
      </w:r>
    </w:p>
    <w:p w:rsidR="00376B95" w:rsidRPr="00EF7439" w:rsidRDefault="00376B95" w:rsidP="00376B95">
      <w:pPr>
        <w:spacing w:line="500" w:lineRule="exact"/>
        <w:rPr>
          <w:rFonts w:ascii="宋体" w:eastAsia="宋体" w:hAnsi="宋体"/>
          <w:sz w:val="28"/>
          <w:szCs w:val="28"/>
          <w:u w:val="single"/>
        </w:rPr>
      </w:pPr>
      <w:r>
        <w:rPr>
          <w:rFonts w:ascii="宋体" w:eastAsia="宋体" w:hAnsi="宋体" w:hint="eastAsia"/>
          <w:b/>
          <w:sz w:val="28"/>
          <w:szCs w:val="28"/>
        </w:rPr>
        <w:t>邮箱：</w:t>
      </w:r>
      <w:r w:rsidRPr="00EF7439">
        <w:rPr>
          <w:rFonts w:ascii="宋体" w:eastAsia="宋体" w:hAnsi="宋体" w:hint="eastAsia"/>
          <w:b/>
          <w:sz w:val="28"/>
          <w:szCs w:val="28"/>
          <w:u w:val="single"/>
        </w:rPr>
        <w:t>f</w:t>
      </w:r>
      <w:r w:rsidRPr="00EF7439">
        <w:rPr>
          <w:rFonts w:ascii="宋体" w:eastAsia="宋体" w:hAnsi="宋体"/>
          <w:b/>
          <w:sz w:val="28"/>
          <w:szCs w:val="28"/>
          <w:u w:val="single"/>
        </w:rPr>
        <w:t>engy</w:t>
      </w:r>
      <w:r w:rsidR="002E58E9">
        <w:rPr>
          <w:rFonts w:ascii="宋体" w:eastAsia="宋体" w:hAnsi="宋体" w:hint="eastAsia"/>
          <w:b/>
          <w:sz w:val="28"/>
          <w:szCs w:val="28"/>
          <w:u w:val="single"/>
        </w:rPr>
        <w:t>l</w:t>
      </w:r>
      <w:bookmarkStart w:id="0" w:name="_GoBack"/>
      <w:bookmarkEnd w:id="0"/>
      <w:r w:rsidRPr="00EF7439">
        <w:rPr>
          <w:rFonts w:ascii="宋体" w:eastAsia="宋体" w:hAnsi="宋体"/>
          <w:b/>
          <w:sz w:val="28"/>
          <w:szCs w:val="28"/>
          <w:u w:val="single"/>
        </w:rPr>
        <w:t>2010@sina.com</w:t>
      </w:r>
    </w:p>
    <w:p w:rsidR="00376B95" w:rsidRPr="00EF7439" w:rsidRDefault="00376B95" w:rsidP="00376B95">
      <w:pPr>
        <w:rPr>
          <w:rFonts w:ascii="宋体" w:eastAsia="宋体" w:hAnsi="宋体"/>
        </w:rPr>
      </w:pPr>
    </w:p>
    <w:p w:rsidR="00527178" w:rsidRPr="00376B95" w:rsidRDefault="00527178" w:rsidP="00AB3AB4">
      <w:pPr>
        <w:spacing w:line="360" w:lineRule="auto"/>
        <w:ind w:firstLineChars="200" w:firstLine="480"/>
        <w:jc w:val="center"/>
        <w:rPr>
          <w:rFonts w:ascii="宋体" w:eastAsia="宋体" w:hAnsi="宋体"/>
          <w:sz w:val="24"/>
          <w:szCs w:val="24"/>
        </w:rPr>
      </w:pPr>
    </w:p>
    <w:p w:rsidR="00527178" w:rsidRPr="00FC1226" w:rsidRDefault="00527178" w:rsidP="00527178">
      <w:pPr>
        <w:widowControl/>
        <w:spacing w:line="360" w:lineRule="auto"/>
        <w:ind w:right="450" w:firstLine="660"/>
        <w:jc w:val="center"/>
        <w:rPr>
          <w:sz w:val="28"/>
          <w:szCs w:val="28"/>
          <w:u w:val="single"/>
        </w:rPr>
      </w:pPr>
      <w:r>
        <w:rPr>
          <w:rFonts w:ascii="宋体" w:eastAsia="宋体" w:hAnsi="宋体"/>
          <w:sz w:val="24"/>
          <w:szCs w:val="24"/>
        </w:rPr>
        <w:br w:type="page"/>
      </w:r>
    </w:p>
    <w:p w:rsidR="002C27C1" w:rsidRDefault="002240B8" w:rsidP="00AB3AB4">
      <w:pPr>
        <w:spacing w:line="360" w:lineRule="auto"/>
        <w:ind w:firstLineChars="200" w:firstLine="480"/>
        <w:rPr>
          <w:rFonts w:ascii="宋体" w:eastAsia="宋体" w:hAnsi="宋体"/>
          <w:sz w:val="24"/>
          <w:szCs w:val="24"/>
        </w:rPr>
      </w:pPr>
      <w:r w:rsidRPr="00AB3AB4">
        <w:rPr>
          <w:rFonts w:ascii="宋体" w:eastAsia="宋体" w:hAnsi="宋体" w:hint="eastAsia"/>
          <w:sz w:val="24"/>
          <w:szCs w:val="24"/>
        </w:rPr>
        <w:lastRenderedPageBreak/>
        <w:t>核心素养是指：“学生应具备的适应终身发展和社会发展需要必备品格和关键能力”。</w:t>
      </w:r>
      <w:r w:rsidR="004529D1">
        <w:rPr>
          <w:rFonts w:ascii="宋体" w:eastAsia="宋体" w:hAnsi="宋体" w:hint="eastAsia"/>
          <w:sz w:val="24"/>
          <w:szCs w:val="24"/>
        </w:rPr>
        <w:t>思想政治学科素养是指，主要包括政治认同、科学精神、法制意识和公共参与。</w:t>
      </w:r>
      <w:r w:rsidRPr="00AB3AB4">
        <w:rPr>
          <w:rFonts w:ascii="宋体" w:eastAsia="宋体" w:hAnsi="宋体" w:hint="eastAsia"/>
          <w:sz w:val="24"/>
          <w:szCs w:val="24"/>
        </w:rPr>
        <w:t>在</w:t>
      </w:r>
      <w:r w:rsidR="004529D1">
        <w:rPr>
          <w:rFonts w:ascii="宋体" w:eastAsia="宋体" w:hAnsi="宋体" w:hint="eastAsia"/>
          <w:sz w:val="24"/>
          <w:szCs w:val="24"/>
        </w:rPr>
        <w:t>学科</w:t>
      </w:r>
      <w:r w:rsidRPr="00AB3AB4">
        <w:rPr>
          <w:rFonts w:ascii="宋体" w:eastAsia="宋体" w:hAnsi="宋体" w:hint="eastAsia"/>
          <w:sz w:val="24"/>
          <w:szCs w:val="24"/>
        </w:rPr>
        <w:t>核心素养导向下，思想政治课定位为“活动型学科课程”强调</w:t>
      </w:r>
      <w:r w:rsidR="004529D1">
        <w:rPr>
          <w:rFonts w:ascii="宋体" w:eastAsia="宋体" w:hAnsi="宋体" w:hint="eastAsia"/>
          <w:sz w:val="24"/>
          <w:szCs w:val="24"/>
        </w:rPr>
        <w:t>学科内容与</w:t>
      </w:r>
      <w:r w:rsidRPr="00AB3AB4">
        <w:rPr>
          <w:rFonts w:ascii="宋体" w:eastAsia="宋体" w:hAnsi="宋体" w:hint="eastAsia"/>
          <w:sz w:val="24"/>
          <w:szCs w:val="24"/>
        </w:rPr>
        <w:t>社会实践活动</w:t>
      </w:r>
      <w:r w:rsidR="004529D1">
        <w:rPr>
          <w:rFonts w:ascii="宋体" w:eastAsia="宋体" w:hAnsi="宋体" w:hint="eastAsia"/>
          <w:sz w:val="24"/>
          <w:szCs w:val="24"/>
        </w:rPr>
        <w:t>相结合</w:t>
      </w:r>
      <w:r w:rsidRPr="00AB3AB4">
        <w:rPr>
          <w:rFonts w:ascii="宋体" w:eastAsia="宋体" w:hAnsi="宋体" w:hint="eastAsia"/>
          <w:sz w:val="24"/>
          <w:szCs w:val="24"/>
        </w:rPr>
        <w:t>。</w:t>
      </w:r>
      <w:r w:rsidR="002C27C1" w:rsidRPr="002C27C1">
        <w:rPr>
          <w:rFonts w:ascii="宋体" w:eastAsia="宋体" w:hAnsi="宋体" w:hint="eastAsia"/>
          <w:sz w:val="24"/>
          <w:szCs w:val="24"/>
        </w:rPr>
        <w:t>思想政治</w:t>
      </w:r>
      <w:r w:rsidR="002C27C1">
        <w:rPr>
          <w:rFonts w:ascii="宋体" w:eastAsia="宋体" w:hAnsi="宋体" w:hint="eastAsia"/>
          <w:sz w:val="24"/>
          <w:szCs w:val="24"/>
        </w:rPr>
        <w:t>课社会实践活动评价对实践活动实施起着重要的导向作用，</w:t>
      </w:r>
      <w:r w:rsidR="002C27C1" w:rsidRPr="002240B8">
        <w:rPr>
          <w:rFonts w:ascii="宋体" w:eastAsia="宋体" w:hAnsi="宋体" w:cs="Times New Roman" w:hint="eastAsia"/>
          <w:sz w:val="24"/>
          <w:szCs w:val="24"/>
        </w:rPr>
        <w:t>因此，</w:t>
      </w:r>
      <w:r w:rsidR="002C27C1">
        <w:rPr>
          <w:rFonts w:ascii="宋体" w:eastAsia="宋体" w:hAnsi="宋体" w:cs="Times New Roman" w:hint="eastAsia"/>
          <w:sz w:val="24"/>
          <w:szCs w:val="24"/>
        </w:rPr>
        <w:t>教师需要采用多元评价方式，综合评价学生的理论思维能力、政治认同、价值判断等，全面反映学生的学科素养和发展状况。</w:t>
      </w:r>
      <w:r w:rsidR="002C27C1" w:rsidRPr="002240B8">
        <w:rPr>
          <w:rFonts w:ascii="宋体" w:eastAsia="宋体" w:hAnsi="宋体" w:cs="Times New Roman" w:hint="eastAsia"/>
          <w:sz w:val="24"/>
          <w:szCs w:val="24"/>
        </w:rPr>
        <w:t>中学政治课社会实践活动评价在实施过程中倡导评价主体、评价内容、评价方法的多元化评价。</w:t>
      </w:r>
    </w:p>
    <w:p w:rsidR="002240B8" w:rsidRPr="002240B8" w:rsidRDefault="002240B8" w:rsidP="002240B8">
      <w:pPr>
        <w:spacing w:line="360" w:lineRule="auto"/>
        <w:ind w:firstLineChars="200" w:firstLine="480"/>
        <w:rPr>
          <w:rFonts w:ascii="宋体" w:eastAsia="宋体" w:hAnsi="宋体" w:cs="Times New Roman"/>
          <w:kern w:val="0"/>
          <w:sz w:val="24"/>
          <w:szCs w:val="24"/>
        </w:rPr>
      </w:pPr>
      <w:r w:rsidRPr="002240B8">
        <w:rPr>
          <w:rFonts w:ascii="宋体" w:eastAsia="宋体" w:hAnsi="宋体" w:cs="Times New Roman" w:hint="eastAsia"/>
          <w:sz w:val="24"/>
          <w:szCs w:val="24"/>
        </w:rPr>
        <w:t>一、</w:t>
      </w:r>
      <w:r w:rsidRPr="002240B8">
        <w:rPr>
          <w:rFonts w:ascii="宋体" w:eastAsia="宋体" w:hAnsi="宋体" w:cs="Times New Roman" w:hint="eastAsia"/>
          <w:kern w:val="0"/>
          <w:sz w:val="24"/>
          <w:szCs w:val="24"/>
        </w:rPr>
        <w:t>活动评价主体的多元化</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中学政治课社会实践活动评价提倡评价主体的多元化。对学生的评价包括学生自我评价、小组评价、教师评价和其他主体的评价。多元化的评价主体有利于提高学生参与社会实践活动评价的积极性和主动性，促使学生对自己的实践活动进行反思，有助于培养学生的独立性、自主性和自我发展、自我成长能力。</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（一）学生自我评价</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苏霍姆林斯基说：“没有自我教育就没有真正的教育”，“促进自我教育的教育才是真正的教育”。自我评价作为“自我教育”的一种有效方式，在社会实践活动的评价中具有重要的地位。</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1.含义</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学生自我评价是学生依据一定的评价标准，对自己在实践活动中的表现进行自我观察、自我分析和判断，并对自身进行自我调节的活动。对学生来说自我评价是一种学习策略，它能使学生正确认识自己在实践活动中的优点和不足，以便及时进行调节和提高。</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2.形式</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在社会实践活动学生进行自我评价主要采取即时自评和反思性自评的形式。</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（1）即时自评</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这种自评是在社会实践活动过程中进行的。在活动过程中，学生就前期准备情况、实施过程中遇到的问题、问题产生的原因、活动的结果等进行即时评判。</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为了使学生的自我评价更加全面和真实，教师可以制定学生参与社会实践活动的自我评价表。自我评价表的评价内容、标准由师生共同协商制定。学生参与评价方案的制定使评价更加符合自身的学习特点和需要，体现评价尊重学生主体性的原则。学生对照评价标准对自己的活动态度、活动能力和活动成果等进行即时评价，参照标准逐条反思，学生对自我有一个更加清楚的认识，并努力缩小差距达到社会实践活动的预期目标。</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（2）反思性自评</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反思是一种自我认知、自我评价、自我判断、自我调节的重要的心理活动，学生在学习过程中通过不断地反思可以促进自我教育能力的发展。新课程理念要求学生“学会学习、学会反思”，这就要求学生在学习中不断地自我反思，以提高自我教育的能力。为了提高学生的反思能力，我们把对社会实践活动的反思作为自我评价的一个重要组成部分。</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反思性自评是一种重要的质性评价，它具有开放性和个体性的特点。它可在最大程度上反映出学生的个体差异，满足不同层次学生的心理需求。根据中学政治课社会实践活动的特点，反思性自评主要关注的是学生在活动中的情感、态度、价值观的表现及变化。因此，在社会实践活动结束后，教师指导学生以书面的形式把对活动的体会和感受记录下来，并对学生的反思情况进行总结分析。</w:t>
      </w:r>
    </w:p>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案例：北京市</w:t>
      </w:r>
      <w:r w:rsidR="004529D1">
        <w:rPr>
          <w:rFonts w:ascii="楷体" w:eastAsia="楷体" w:hAnsi="楷体" w:cs="Times New Roman" w:hint="eastAsia"/>
          <w:sz w:val="24"/>
          <w:szCs w:val="24"/>
        </w:rPr>
        <w:t>某校</w:t>
      </w:r>
      <w:r w:rsidRPr="002240B8">
        <w:rPr>
          <w:rFonts w:ascii="楷体" w:eastAsia="楷体" w:hAnsi="楷体" w:cs="Times New Roman" w:hint="eastAsia"/>
          <w:sz w:val="24"/>
          <w:szCs w:val="24"/>
        </w:rPr>
        <w:t>政治组在高一年级开展的“走进生活的社区”的社会实践活动。</w:t>
      </w:r>
    </w:p>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要求学生以小组为单位深入社区进行参观、调查和访谈，写出活动总结。</w:t>
      </w:r>
    </w:p>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学生感受颇多，高一（3）班 孙婧滢在总结中写到：“上面千条线，下面一根针。”——这就是我通过采访得到的对社区工作的了解。而这样工作环境下敬业热情的工作人员给我印象最深。凡做一件事，便忠于一件事，将全部精力集中在这件事上头一点不旁骛，便是敬。做一行便要敬一行，就像这些工作人员一样。我觉得这便是做人做事应具有的基本态度，也是社会主义核心价值观——爱岗敬业的体现，我们需要像他们学习。</w:t>
      </w:r>
    </w:p>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案例分析：通过对学生自我反思的内容进行总结分析，一方面，我们可以看到学生对社会实践活动的认可度很高，他们认为实践活动有利于政治学科知识的学习，有利于对学科知识的理解，希望今后政治课应该有形式多样的实践活动。另一方面，我们可以感受到学生的社会责任感的增强和思想道德素养的提高。思想政治课的主要任务是：帮助学生树立正确的政治方向、帮助学生树立科学的世界观、人生观和价值观，帮助学生培养良好思想道德素质。学生的素养和责任感的提高需要他们走出课堂、走进社会，在人际交往中、在现实生活中磨炼，慢慢的养成和健全。学生在实践活动中通过不断反思提高自我教育能力。</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（二）小组成员相互评价</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在中学政治课社会实践活动中，学生的多数活动是以小组合作的形式开展的。因而，小组成员间的相互评价也成为评价的重要形式。</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学生相互评价是指学生之间可以根据活动要求和目标，由小组成员对其中一名成员活动表现情况进行评价。</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楷体" w:eastAsia="楷体" w:hAnsi="楷体" w:cs="Times New Roman" w:hint="eastAsia"/>
          <w:sz w:val="24"/>
          <w:szCs w:val="24"/>
        </w:rPr>
        <w:t>案例：</w:t>
      </w:r>
      <w:r w:rsidR="00AB3AB4">
        <w:rPr>
          <w:rFonts w:ascii="楷体" w:eastAsia="楷体" w:hAnsi="楷体" w:cs="Times New Roman" w:hint="eastAsia"/>
          <w:sz w:val="24"/>
          <w:szCs w:val="24"/>
        </w:rPr>
        <w:t>某校</w:t>
      </w:r>
      <w:r w:rsidRPr="002240B8">
        <w:rPr>
          <w:rFonts w:ascii="楷体" w:eastAsia="楷体" w:hAnsi="楷体" w:cs="Times New Roman" w:hint="eastAsia"/>
          <w:sz w:val="24"/>
          <w:szCs w:val="24"/>
        </w:rPr>
        <w:t>学生参与社会实践活动的相互评价表</w:t>
      </w:r>
    </w:p>
    <w:tbl>
      <w:tblPr>
        <w:tblW w:w="8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4678"/>
        <w:gridCol w:w="567"/>
        <w:gridCol w:w="567"/>
        <w:gridCol w:w="567"/>
        <w:gridCol w:w="455"/>
      </w:tblGrid>
      <w:tr w:rsidR="002240B8" w:rsidRPr="002240B8" w:rsidTr="009E043B">
        <w:tc>
          <w:tcPr>
            <w:tcW w:w="1242"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评价项目</w:t>
            </w:r>
          </w:p>
        </w:tc>
        <w:tc>
          <w:tcPr>
            <w:tcW w:w="4678"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评价要点</w:t>
            </w:r>
          </w:p>
        </w:tc>
        <w:tc>
          <w:tcPr>
            <w:tcW w:w="2156" w:type="dxa"/>
            <w:gridSpan w:val="4"/>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评价等级</w:t>
            </w:r>
          </w:p>
        </w:tc>
      </w:tr>
      <w:tr w:rsidR="002240B8" w:rsidRPr="002240B8" w:rsidTr="009E043B">
        <w:tc>
          <w:tcPr>
            <w:tcW w:w="1242"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spacing w:line="360" w:lineRule="auto"/>
              <w:jc w:val="left"/>
              <w:rPr>
                <w:rFonts w:ascii="楷体" w:eastAsia="楷体" w:hAnsi="楷体" w:cs="Times New Roman"/>
                <w:sz w:val="24"/>
                <w:szCs w:val="24"/>
              </w:rPr>
            </w:pPr>
          </w:p>
        </w:tc>
        <w:tc>
          <w:tcPr>
            <w:tcW w:w="4678"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spacing w:line="360" w:lineRule="auto"/>
              <w:jc w:val="left"/>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A</w:t>
            </w:r>
          </w:p>
        </w:tc>
        <w:tc>
          <w:tcPr>
            <w:tcW w:w="567"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B</w:t>
            </w:r>
          </w:p>
        </w:tc>
        <w:tc>
          <w:tcPr>
            <w:tcW w:w="567"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C</w:t>
            </w:r>
          </w:p>
        </w:tc>
        <w:tc>
          <w:tcPr>
            <w:tcW w:w="455"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D</w:t>
            </w:r>
          </w:p>
        </w:tc>
      </w:tr>
      <w:tr w:rsidR="002240B8" w:rsidRPr="002240B8" w:rsidTr="009E043B">
        <w:trPr>
          <w:trHeight w:val="429"/>
        </w:trPr>
        <w:tc>
          <w:tcPr>
            <w:tcW w:w="1242"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情感态度</w:t>
            </w: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1.能够积极参与实践活动，遵守考勤纪律</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rPr>
          <w:trHeight w:val="360"/>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spacing w:line="360" w:lineRule="auto"/>
              <w:jc w:val="left"/>
              <w:rPr>
                <w:rFonts w:ascii="楷体" w:eastAsia="楷体" w:hAnsi="楷体" w:cs="Times New Roman"/>
                <w:sz w:val="24"/>
                <w:szCs w:val="24"/>
              </w:rPr>
            </w:pP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2.能主动提出活动设想和建议</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rPr>
          <w:trHeight w:val="502"/>
        </w:trPr>
        <w:tc>
          <w:tcPr>
            <w:tcW w:w="1242"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合作交流</w:t>
            </w: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1.在实践中懂得与人交往</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rPr>
          <w:trHeight w:val="786"/>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spacing w:line="360" w:lineRule="auto"/>
              <w:jc w:val="left"/>
              <w:rPr>
                <w:rFonts w:ascii="楷体" w:eastAsia="楷体" w:hAnsi="楷体" w:cs="Times New Roman"/>
                <w:sz w:val="24"/>
                <w:szCs w:val="24"/>
              </w:rPr>
            </w:pP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2.能够积极主动承担任务，善于与同学团结合作</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rPr>
          <w:trHeight w:val="72"/>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spacing w:line="360" w:lineRule="auto"/>
              <w:jc w:val="left"/>
              <w:rPr>
                <w:rFonts w:ascii="楷体" w:eastAsia="楷体" w:hAnsi="楷体" w:cs="Times New Roman"/>
                <w:sz w:val="24"/>
                <w:szCs w:val="24"/>
              </w:rPr>
            </w:pP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3.敢于表达、听取意见，取长补短</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rPr>
          <w:trHeight w:val="620"/>
        </w:trPr>
        <w:tc>
          <w:tcPr>
            <w:tcW w:w="1242"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实践能力</w:t>
            </w: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1.能够用多种方式进行调查研究</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rPr>
          <w:trHeight w:val="348"/>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spacing w:line="360" w:lineRule="auto"/>
              <w:jc w:val="left"/>
              <w:rPr>
                <w:rFonts w:ascii="楷体" w:eastAsia="楷体" w:hAnsi="楷体" w:cs="Times New Roman"/>
                <w:sz w:val="24"/>
                <w:szCs w:val="24"/>
              </w:rPr>
            </w:pP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2.动脑、动手能力强</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rPr>
          <w:trHeight w:val="637"/>
        </w:trPr>
        <w:tc>
          <w:tcPr>
            <w:tcW w:w="1242"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总结反思</w:t>
            </w: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1.经常反思活动中的不足并及时调整</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rPr>
          <w:trHeight w:val="517"/>
        </w:trPr>
        <w:tc>
          <w:tcPr>
            <w:tcW w:w="1242"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spacing w:line="360" w:lineRule="auto"/>
              <w:jc w:val="left"/>
              <w:rPr>
                <w:rFonts w:ascii="楷体" w:eastAsia="楷体" w:hAnsi="楷体" w:cs="Times New Roman"/>
                <w:sz w:val="24"/>
                <w:szCs w:val="24"/>
              </w:rPr>
            </w:pPr>
          </w:p>
        </w:tc>
        <w:tc>
          <w:tcPr>
            <w:tcW w:w="467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2.按时、高质量完成任务</w:t>
            </w: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45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c>
          <w:tcPr>
            <w:tcW w:w="1242"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总评成绩</w:t>
            </w:r>
          </w:p>
        </w:tc>
        <w:tc>
          <w:tcPr>
            <w:tcW w:w="6834" w:type="dxa"/>
            <w:gridSpan w:val="5"/>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left"/>
              <w:rPr>
                <w:rFonts w:ascii="楷体" w:eastAsia="楷体" w:hAnsi="楷体" w:cs="Times New Roman"/>
                <w:sz w:val="24"/>
                <w:szCs w:val="24"/>
              </w:rPr>
            </w:pPr>
          </w:p>
        </w:tc>
      </w:tr>
      <w:tr w:rsidR="002240B8" w:rsidRPr="002240B8" w:rsidTr="009E043B">
        <w:tc>
          <w:tcPr>
            <w:tcW w:w="8076" w:type="dxa"/>
            <w:gridSpan w:val="6"/>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说明： A表示好；B表示较好；C表示一般；D表示尚可。</w:t>
            </w:r>
          </w:p>
        </w:tc>
      </w:tr>
    </w:tbl>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案例分析：中学政治课社会实践活动评价主要关注的是实践过程中学生表现出来的情感、态度、价值观等方面的评价。小组成员随着社会实践活动的深入开展彼此更加熟悉和了解，特别是对情感、态度、价值观等。目标的评价更加真实。因此，在社会实践活动小组成员相互评价中主要强调定性评价，帮助学生认识自我，树立自信。</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小组成员之间的互评既是相互评定的过程，也是同学之间相互学习的过程，可以更加清楚地了解他人的优点和长处，相互借鉴、共同进步。互评时教师应注意调整和端正互评双方的态度取向，讲清评价的目的和意义，淡化学生之间的相互比较，强调评价的真实性、客观性。同时引导学生应尊重和正确看待其他同学给予的不同评价，要根据同学的评价冷静地分析出自己的优势和差距，用积极的心态促进自己不断进步。</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（三）教师对学生的评价</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教师作为中学政治课社会实践活动的组织者和指导者，是社会实践活动评价中的主导力量。教师评价是否客观真实，对调动学生活动的积极性起着至关重要作用。</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教师评价是指教师对学生参与活动的表现进行综合性的评价，对学生活动给予正确指导，提高学生的社会实践能力和素质。教师在评价方式上可以采用过程性评价与结果性评价相结合的方式。</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楷体" w:eastAsia="楷体" w:hAnsi="楷体" w:cs="Times New Roman" w:hint="eastAsia"/>
          <w:sz w:val="24"/>
          <w:szCs w:val="24"/>
        </w:rPr>
        <w:t>案例：</w:t>
      </w:r>
      <w:r w:rsidR="00AB3AB4">
        <w:rPr>
          <w:rFonts w:ascii="楷体" w:eastAsia="楷体" w:hAnsi="楷体" w:cs="Times New Roman" w:hint="eastAsia"/>
          <w:sz w:val="24"/>
          <w:szCs w:val="24"/>
        </w:rPr>
        <w:t>某校</w:t>
      </w:r>
      <w:r w:rsidRPr="002240B8">
        <w:rPr>
          <w:rFonts w:ascii="楷体" w:eastAsia="楷体" w:hAnsi="楷体" w:cs="Times New Roman" w:hint="eastAsia"/>
          <w:sz w:val="24"/>
          <w:szCs w:val="24"/>
        </w:rPr>
        <w:t>学生参与社会实践活动的教师评价表</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5354"/>
        <w:gridCol w:w="567"/>
        <w:gridCol w:w="567"/>
        <w:gridCol w:w="567"/>
        <w:gridCol w:w="471"/>
      </w:tblGrid>
      <w:tr w:rsidR="002240B8" w:rsidRPr="002240B8" w:rsidTr="009E043B">
        <w:trPr>
          <w:jc w:val="center"/>
        </w:trPr>
        <w:tc>
          <w:tcPr>
            <w:tcW w:w="1270"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楷体" w:eastAsia="楷体" w:hAnsi="楷体" w:cs="Times New Roman"/>
                <w:sz w:val="24"/>
                <w:szCs w:val="24"/>
              </w:rPr>
            </w:pPr>
            <w:r w:rsidRPr="002240B8">
              <w:rPr>
                <w:rFonts w:ascii="楷体" w:eastAsia="楷体" w:hAnsi="楷体" w:cs="Times New Roman" w:hint="eastAsia"/>
                <w:sz w:val="24"/>
                <w:szCs w:val="24"/>
              </w:rPr>
              <w:t>评价项目</w:t>
            </w:r>
          </w:p>
        </w:tc>
        <w:tc>
          <w:tcPr>
            <w:tcW w:w="5354"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楷体" w:eastAsia="楷体" w:hAnsi="楷体" w:cs="Times New Roman"/>
                <w:sz w:val="24"/>
                <w:szCs w:val="24"/>
              </w:rPr>
            </w:pPr>
            <w:r w:rsidRPr="002240B8">
              <w:rPr>
                <w:rFonts w:ascii="楷体" w:eastAsia="楷体" w:hAnsi="楷体" w:cs="Times New Roman" w:hint="eastAsia"/>
                <w:sz w:val="24"/>
                <w:szCs w:val="24"/>
              </w:rPr>
              <w:t>评价要点</w:t>
            </w:r>
          </w:p>
        </w:tc>
        <w:tc>
          <w:tcPr>
            <w:tcW w:w="2172" w:type="dxa"/>
            <w:gridSpan w:val="4"/>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楷体" w:eastAsia="楷体" w:hAnsi="楷体" w:cs="Times New Roman"/>
                <w:sz w:val="24"/>
                <w:szCs w:val="24"/>
              </w:rPr>
            </w:pPr>
            <w:r w:rsidRPr="002240B8">
              <w:rPr>
                <w:rFonts w:ascii="楷体" w:eastAsia="楷体" w:hAnsi="楷体" w:cs="Times New Roman" w:hint="eastAsia"/>
                <w:sz w:val="24"/>
                <w:szCs w:val="24"/>
              </w:rPr>
              <w:t>评价等级</w:t>
            </w:r>
          </w:p>
        </w:tc>
      </w:tr>
      <w:tr w:rsidR="002240B8" w:rsidRPr="002240B8" w:rsidTr="009E043B">
        <w:trPr>
          <w:jc w:val="center"/>
        </w:trPr>
        <w:tc>
          <w:tcPr>
            <w:tcW w:w="127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354"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楷体" w:eastAsia="楷体" w:hAnsi="楷体" w:cs="Times New Roman"/>
                <w:sz w:val="24"/>
                <w:szCs w:val="24"/>
              </w:rPr>
            </w:pPr>
            <w:r w:rsidRPr="002240B8">
              <w:rPr>
                <w:rFonts w:ascii="楷体" w:eastAsia="楷体" w:hAnsi="楷体" w:cs="Times New Roman" w:hint="eastAsia"/>
                <w:sz w:val="24"/>
                <w:szCs w:val="24"/>
              </w:rPr>
              <w:t>A</w:t>
            </w:r>
          </w:p>
        </w:tc>
        <w:tc>
          <w:tcPr>
            <w:tcW w:w="567"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楷体" w:eastAsia="楷体" w:hAnsi="楷体" w:cs="Times New Roman"/>
                <w:sz w:val="24"/>
                <w:szCs w:val="24"/>
              </w:rPr>
            </w:pPr>
            <w:r w:rsidRPr="002240B8">
              <w:rPr>
                <w:rFonts w:ascii="楷体" w:eastAsia="楷体" w:hAnsi="楷体" w:cs="Times New Roman" w:hint="eastAsia"/>
                <w:sz w:val="24"/>
                <w:szCs w:val="24"/>
              </w:rPr>
              <w:t>B</w:t>
            </w:r>
          </w:p>
        </w:tc>
        <w:tc>
          <w:tcPr>
            <w:tcW w:w="567"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楷体" w:eastAsia="楷体" w:hAnsi="楷体" w:cs="Times New Roman"/>
                <w:sz w:val="24"/>
                <w:szCs w:val="24"/>
              </w:rPr>
            </w:pPr>
            <w:r w:rsidRPr="002240B8">
              <w:rPr>
                <w:rFonts w:ascii="楷体" w:eastAsia="楷体" w:hAnsi="楷体" w:cs="Times New Roman" w:hint="eastAsia"/>
                <w:sz w:val="24"/>
                <w:szCs w:val="24"/>
              </w:rPr>
              <w:t>C</w:t>
            </w:r>
          </w:p>
        </w:tc>
        <w:tc>
          <w:tcPr>
            <w:tcW w:w="471"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楷体" w:eastAsia="楷体" w:hAnsi="楷体" w:cs="Times New Roman"/>
                <w:sz w:val="24"/>
                <w:szCs w:val="24"/>
              </w:rPr>
            </w:pPr>
            <w:r w:rsidRPr="002240B8">
              <w:rPr>
                <w:rFonts w:ascii="楷体" w:eastAsia="楷体" w:hAnsi="楷体" w:cs="Times New Roman" w:hint="eastAsia"/>
                <w:sz w:val="24"/>
                <w:szCs w:val="24"/>
              </w:rPr>
              <w:t>D</w:t>
            </w:r>
          </w:p>
        </w:tc>
      </w:tr>
      <w:tr w:rsidR="002240B8" w:rsidRPr="002240B8" w:rsidTr="009E043B">
        <w:trPr>
          <w:cantSplit/>
          <w:jc w:val="center"/>
        </w:trPr>
        <w:tc>
          <w:tcPr>
            <w:tcW w:w="1270"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活动表现</w:t>
            </w: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1.积极参与实践活动，遵守考勤纪律</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ind w:firstLine="480"/>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ind w:firstLine="480"/>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ind w:firstLine="480"/>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ind w:firstLine="480"/>
              <w:rPr>
                <w:rFonts w:ascii="楷体" w:eastAsia="楷体" w:hAnsi="楷体" w:cs="Times New Roman"/>
                <w:sz w:val="24"/>
                <w:szCs w:val="24"/>
              </w:rPr>
            </w:pPr>
          </w:p>
        </w:tc>
      </w:tr>
      <w:tr w:rsidR="002240B8" w:rsidRPr="002240B8" w:rsidTr="009E043B">
        <w:trPr>
          <w:cantSplit/>
          <w:jc w:val="center"/>
        </w:trPr>
        <w:tc>
          <w:tcPr>
            <w:tcW w:w="127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2.克服困难，主动完成任务</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3.经常反思，及时调整工作方向</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活动能力</w:t>
            </w: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1.积极主动承担任务，善于与同学团结合作</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2.收集资料，处理信息的手段多样</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3.能运用多种方式进行调查研究</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4.能够设计富有创意的活动方案</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活动结果</w:t>
            </w: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1.按时、高质量完成任务</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2.活动总结内容详实，观点明确</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5354"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3.活动成果与创意，有一定的实用价值</w:t>
            </w: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jc w:val="center"/>
        </w:trPr>
        <w:tc>
          <w:tcPr>
            <w:tcW w:w="1270"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总评成绩</w:t>
            </w:r>
          </w:p>
        </w:tc>
        <w:tc>
          <w:tcPr>
            <w:tcW w:w="5354"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4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cantSplit/>
          <w:trHeight w:val="434"/>
          <w:jc w:val="center"/>
        </w:trPr>
        <w:tc>
          <w:tcPr>
            <w:tcW w:w="8796" w:type="dxa"/>
            <w:gridSpan w:val="6"/>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left"/>
              <w:rPr>
                <w:rFonts w:ascii="楷体" w:eastAsia="楷体" w:hAnsi="楷体" w:cs="Times New Roman"/>
                <w:sz w:val="24"/>
                <w:szCs w:val="24"/>
              </w:rPr>
            </w:pPr>
            <w:r w:rsidRPr="002240B8">
              <w:rPr>
                <w:rFonts w:ascii="楷体" w:eastAsia="楷体" w:hAnsi="楷体" w:cs="Times New Roman" w:hint="eastAsia"/>
                <w:sz w:val="24"/>
                <w:szCs w:val="24"/>
              </w:rPr>
              <w:t>说明： A表示好；B表示较好；C表示一般；D表示尚可。</w:t>
            </w:r>
          </w:p>
        </w:tc>
      </w:tr>
    </w:tbl>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案例分析：教师在对学生开展实践活动过程的评价中，应注意考察学生是否具有参与实践活动的兴趣；是否乐意与同伴进行交流和合作；是否善于从活动中发现问题；是否能在活动开展过程中有所悟、有所感、有所得；观察学生在活动中是否能做到亲历实践；了解学生是否形成了自己的活动成果等。教师对于学生在活动过程的表现给予恰当的评价，能帮助学生进一步认识自我、建立自信，在各个方面得到发展与提高。</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（四）其他评价主体</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其他主体的评价主要是指家长及社会有关部门和有关人士对学生参与社会实践活动的表现给予的评价，其中家长评价尤为重要。社会实践活动基本上是在课外进行的，家长对子女在实践活动中的真实表现更加了解，家长参与评价，可以对学生的评价更全面。家长可通过与孩子交谈、观察或指导、协助等方式，关注孩子参与活动的兴趣，关注孩子在活动中所表现的个性特长，关注孩子解决问题时采用的方法，关注孩子活动的收获等等。家长恰如其分的评价，对学生良好的心理素质与创新意识的培养及实践能力的提高有着独特的促进作用。</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楷体" w:eastAsia="楷体" w:hAnsi="楷体" w:cs="Times New Roman" w:hint="eastAsia"/>
          <w:sz w:val="24"/>
          <w:szCs w:val="24"/>
        </w:rPr>
        <w:t>案例：</w:t>
      </w:r>
      <w:r w:rsidR="00AB3AB4">
        <w:rPr>
          <w:rFonts w:ascii="楷体" w:eastAsia="楷体" w:hAnsi="楷体" w:cs="Times New Roman" w:hint="eastAsia"/>
          <w:sz w:val="24"/>
          <w:szCs w:val="24"/>
        </w:rPr>
        <w:t>某校</w:t>
      </w:r>
      <w:r w:rsidRPr="002240B8">
        <w:rPr>
          <w:rFonts w:ascii="楷体" w:eastAsia="楷体" w:hAnsi="楷体" w:cs="Times New Roman" w:hint="eastAsia"/>
          <w:sz w:val="24"/>
          <w:szCs w:val="24"/>
        </w:rPr>
        <w:t>学生参与社会实践活动的评价报告表</w:t>
      </w:r>
    </w:p>
    <w:tbl>
      <w:tblPr>
        <w:tblW w:w="8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4"/>
        <w:gridCol w:w="2124"/>
        <w:gridCol w:w="1842"/>
        <w:gridCol w:w="2408"/>
      </w:tblGrid>
      <w:tr w:rsidR="002240B8" w:rsidRPr="002240B8" w:rsidTr="009E043B">
        <w:tc>
          <w:tcPr>
            <w:tcW w:w="1954"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left"/>
              <w:rPr>
                <w:rFonts w:ascii="楷体" w:eastAsia="楷体" w:hAnsi="楷体" w:cs="Times New Roman"/>
                <w:sz w:val="24"/>
                <w:szCs w:val="24"/>
              </w:rPr>
            </w:pPr>
            <w:r w:rsidRPr="002240B8">
              <w:rPr>
                <w:rFonts w:ascii="楷体" w:eastAsia="楷体" w:hAnsi="楷体" w:cs="Times New Roman" w:hint="eastAsia"/>
                <w:sz w:val="24"/>
                <w:szCs w:val="24"/>
              </w:rPr>
              <w:t>活动主题：</w:t>
            </w:r>
          </w:p>
        </w:tc>
        <w:tc>
          <w:tcPr>
            <w:tcW w:w="2125"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left="48" w:firstLine="480"/>
              <w:jc w:val="left"/>
              <w:rPr>
                <w:rFonts w:ascii="楷体" w:eastAsia="楷体" w:hAnsi="楷体" w:cs="Times New Roman"/>
                <w:sz w:val="24"/>
                <w:szCs w:val="24"/>
              </w:rPr>
            </w:pPr>
            <w:r w:rsidRPr="002240B8">
              <w:rPr>
                <w:rFonts w:ascii="楷体" w:eastAsia="楷体" w:hAnsi="楷体" w:cs="Times New Roman" w:hint="eastAsia"/>
                <w:sz w:val="24"/>
                <w:szCs w:val="24"/>
              </w:rPr>
              <w:t>姓名：</w:t>
            </w:r>
          </w:p>
        </w:tc>
        <w:tc>
          <w:tcPr>
            <w:tcW w:w="1842"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left"/>
              <w:rPr>
                <w:rFonts w:ascii="楷体" w:eastAsia="楷体" w:hAnsi="楷体" w:cs="Times New Roman"/>
                <w:sz w:val="24"/>
                <w:szCs w:val="24"/>
              </w:rPr>
            </w:pPr>
            <w:r w:rsidRPr="002240B8">
              <w:rPr>
                <w:rFonts w:ascii="楷体" w:eastAsia="楷体" w:hAnsi="楷体" w:cs="Times New Roman" w:hint="eastAsia"/>
                <w:sz w:val="24"/>
                <w:szCs w:val="24"/>
              </w:rPr>
              <w:t>班级：</w:t>
            </w:r>
          </w:p>
        </w:tc>
        <w:tc>
          <w:tcPr>
            <w:tcW w:w="2409"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left"/>
              <w:rPr>
                <w:rFonts w:ascii="楷体" w:eastAsia="楷体" w:hAnsi="楷体" w:cs="Times New Roman"/>
                <w:sz w:val="24"/>
                <w:szCs w:val="24"/>
              </w:rPr>
            </w:pPr>
            <w:r w:rsidRPr="002240B8">
              <w:rPr>
                <w:rFonts w:ascii="楷体" w:eastAsia="楷体" w:hAnsi="楷体" w:cs="Times New Roman" w:hint="eastAsia"/>
                <w:sz w:val="24"/>
                <w:szCs w:val="24"/>
              </w:rPr>
              <w:t>日期：</w:t>
            </w:r>
          </w:p>
        </w:tc>
      </w:tr>
      <w:tr w:rsidR="002240B8" w:rsidRPr="002240B8" w:rsidTr="009E043B">
        <w:tc>
          <w:tcPr>
            <w:tcW w:w="1954"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楷体" w:eastAsia="楷体" w:hAnsi="楷体" w:cs="Times New Roman"/>
                <w:sz w:val="24"/>
                <w:szCs w:val="24"/>
              </w:rPr>
            </w:pPr>
            <w:r w:rsidRPr="002240B8">
              <w:rPr>
                <w:rFonts w:ascii="楷体" w:eastAsia="楷体" w:hAnsi="楷体" w:cs="Times New Roman" w:hint="eastAsia"/>
                <w:sz w:val="24"/>
                <w:szCs w:val="24"/>
              </w:rPr>
              <w:t>评价结果</w:t>
            </w:r>
          </w:p>
        </w:tc>
        <w:tc>
          <w:tcPr>
            <w:tcW w:w="6376" w:type="dxa"/>
            <w:gridSpan w:val="3"/>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评价内容</w:t>
            </w:r>
          </w:p>
        </w:tc>
      </w:tr>
      <w:tr w:rsidR="002240B8" w:rsidRPr="002240B8" w:rsidTr="009E043B">
        <w:tc>
          <w:tcPr>
            <w:tcW w:w="833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spacing w:line="360" w:lineRule="auto"/>
              <w:jc w:val="left"/>
              <w:rPr>
                <w:rFonts w:ascii="楷体" w:eastAsia="楷体" w:hAnsi="楷体" w:cs="Times New Roman"/>
                <w:sz w:val="24"/>
                <w:szCs w:val="24"/>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活动表现</w:t>
            </w:r>
          </w:p>
        </w:tc>
        <w:tc>
          <w:tcPr>
            <w:tcW w:w="1842"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活动能力</w:t>
            </w:r>
          </w:p>
        </w:tc>
        <w:tc>
          <w:tcPr>
            <w:tcW w:w="2409"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活动结果</w:t>
            </w:r>
          </w:p>
        </w:tc>
      </w:tr>
      <w:tr w:rsidR="002240B8" w:rsidRPr="002240B8" w:rsidTr="009E043B">
        <w:tc>
          <w:tcPr>
            <w:tcW w:w="1954"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自评成绩</w:t>
            </w:r>
          </w:p>
        </w:tc>
        <w:tc>
          <w:tcPr>
            <w:tcW w:w="212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2409"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c>
          <w:tcPr>
            <w:tcW w:w="1954"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互评成绩</w:t>
            </w:r>
          </w:p>
        </w:tc>
        <w:tc>
          <w:tcPr>
            <w:tcW w:w="212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2409"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c>
          <w:tcPr>
            <w:tcW w:w="1954"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他评成绩</w:t>
            </w:r>
          </w:p>
        </w:tc>
        <w:tc>
          <w:tcPr>
            <w:tcW w:w="212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2409"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c>
          <w:tcPr>
            <w:tcW w:w="1954"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师评成绩</w:t>
            </w:r>
          </w:p>
        </w:tc>
        <w:tc>
          <w:tcPr>
            <w:tcW w:w="2125"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1842"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c>
          <w:tcPr>
            <w:tcW w:w="2409"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c>
          <w:tcPr>
            <w:tcW w:w="1954"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实践活动总成绩</w:t>
            </w:r>
          </w:p>
        </w:tc>
        <w:tc>
          <w:tcPr>
            <w:tcW w:w="6376" w:type="dxa"/>
            <w:gridSpan w:val="3"/>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jc w:val="center"/>
              <w:rPr>
                <w:rFonts w:ascii="楷体" w:eastAsia="楷体" w:hAnsi="楷体" w:cs="Times New Roman"/>
                <w:sz w:val="24"/>
                <w:szCs w:val="24"/>
              </w:rPr>
            </w:pPr>
          </w:p>
        </w:tc>
      </w:tr>
      <w:tr w:rsidR="002240B8" w:rsidRPr="002240B8" w:rsidTr="009E043B">
        <w:tc>
          <w:tcPr>
            <w:tcW w:w="8330" w:type="dxa"/>
            <w:gridSpan w:val="4"/>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说明：自评成绩占总成绩的30%，互评成绩占总成绩的30%，其他主体评价成绩占总成绩的10%，教师评价成绩占总成绩的</w:t>
            </w:r>
            <w:r w:rsidRPr="002240B8">
              <w:rPr>
                <w:rFonts w:ascii="楷体" w:eastAsia="楷体" w:hAnsi="楷体" w:cs="Times New Roman"/>
                <w:sz w:val="24"/>
                <w:szCs w:val="24"/>
              </w:rPr>
              <w:t>3</w:t>
            </w:r>
            <w:r w:rsidRPr="002240B8">
              <w:rPr>
                <w:rFonts w:ascii="楷体" w:eastAsia="楷体" w:hAnsi="楷体" w:cs="Times New Roman" w:hint="eastAsia"/>
                <w:sz w:val="24"/>
                <w:szCs w:val="24"/>
              </w:rPr>
              <w:t>0%。</w:t>
            </w:r>
          </w:p>
        </w:tc>
      </w:tr>
      <w:tr w:rsidR="002240B8" w:rsidRPr="002240B8" w:rsidTr="009E043B">
        <w:tc>
          <w:tcPr>
            <w:tcW w:w="8330" w:type="dxa"/>
            <w:gridSpan w:val="4"/>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我在活动中表现突出的方面：</w:t>
            </w:r>
          </w:p>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我在活动中需要改进的方面：</w:t>
            </w:r>
          </w:p>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我的建议：</w:t>
            </w:r>
          </w:p>
        </w:tc>
      </w:tr>
    </w:tbl>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案例分析：教师根据学生自评、小组互评、其他主体的评价及学生在活动过程中的表现，对学生的社会实践活动给予全面、客观的评价。社会实践活动的成绩记录为政治学科平时成绩、推荐参加学校“校园之星”的评选等。通过对学生评价，了解学生的活动状况，激励学生的活动热情，最终促进学生的全面发展。教师、学生以及家长等其他主体从不同角度、不同领域、运用不同的方法对学生的各个发展方面做出评价，这种评价可以使教师对学生的认识更全面，从而更有利于引导学生的发展；另外，这种评价还可以帮助学生从多个角度认识自己，使学生对自我认识更全面，从而促进学生自我调节、自我激励和自我发展。</w:t>
      </w:r>
    </w:p>
    <w:p w:rsidR="002240B8" w:rsidRPr="002240B8" w:rsidRDefault="002240B8" w:rsidP="002240B8">
      <w:pPr>
        <w:spacing w:line="360" w:lineRule="auto"/>
        <w:ind w:firstLineChars="200" w:firstLine="480"/>
        <w:rPr>
          <w:rFonts w:ascii="宋体" w:eastAsia="宋体" w:hAnsi="宋体" w:cs="Times New Roman"/>
          <w:kern w:val="0"/>
          <w:sz w:val="24"/>
          <w:szCs w:val="24"/>
        </w:rPr>
      </w:pPr>
      <w:r w:rsidRPr="002240B8">
        <w:rPr>
          <w:rFonts w:ascii="宋体" w:eastAsia="宋体" w:hAnsi="宋体" w:cs="Times New Roman" w:hint="eastAsia"/>
          <w:sz w:val="24"/>
          <w:szCs w:val="24"/>
        </w:rPr>
        <w:t>二、</w:t>
      </w:r>
      <w:r w:rsidRPr="002240B8">
        <w:rPr>
          <w:rFonts w:ascii="宋体" w:eastAsia="宋体" w:hAnsi="宋体" w:cs="Times New Roman" w:hint="eastAsia"/>
          <w:kern w:val="0"/>
          <w:sz w:val="24"/>
          <w:szCs w:val="24"/>
        </w:rPr>
        <w:t>活动评价内容的多元化</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学生的发展水平是衡量实践活动实施效果的一个重要指标。因此，对学生参与活动的态度、活动过程中的表现以及活动对学生的影响是社会实践活动评价的主要内容。</w:t>
      </w:r>
    </w:p>
    <w:p w:rsidR="002240B8" w:rsidRPr="002240B8" w:rsidRDefault="002240B8" w:rsidP="002240B8">
      <w:pPr>
        <w:spacing w:line="360" w:lineRule="auto"/>
        <w:ind w:firstLineChars="200" w:firstLine="480"/>
        <w:rPr>
          <w:rFonts w:ascii="宋体" w:eastAsia="宋体" w:hAnsi="宋体" w:cs="Times New Roman"/>
          <w:kern w:val="0"/>
          <w:sz w:val="24"/>
          <w:szCs w:val="24"/>
        </w:rPr>
      </w:pPr>
      <w:r w:rsidRPr="002240B8">
        <w:rPr>
          <w:rFonts w:ascii="宋体" w:eastAsia="宋体" w:hAnsi="宋体" w:cs="Times New Roman" w:hint="eastAsia"/>
          <w:kern w:val="0"/>
          <w:sz w:val="24"/>
          <w:szCs w:val="24"/>
        </w:rPr>
        <w:t>（一）活动态度的评价</w:t>
      </w:r>
    </w:p>
    <w:p w:rsidR="002240B8" w:rsidRPr="002240B8" w:rsidRDefault="002240B8" w:rsidP="002240B8">
      <w:pPr>
        <w:spacing w:line="360" w:lineRule="auto"/>
        <w:ind w:firstLineChars="200" w:firstLine="480"/>
        <w:rPr>
          <w:rFonts w:ascii="宋体" w:eastAsia="宋体" w:hAnsi="宋体" w:cs="Times New Roman"/>
          <w:kern w:val="0"/>
          <w:sz w:val="24"/>
          <w:szCs w:val="24"/>
        </w:rPr>
      </w:pPr>
      <w:r w:rsidRPr="002240B8">
        <w:rPr>
          <w:rFonts w:ascii="宋体" w:eastAsia="宋体" w:hAnsi="宋体" w:cs="Times New Roman" w:hint="eastAsia"/>
          <w:kern w:val="0"/>
          <w:sz w:val="24"/>
          <w:szCs w:val="24"/>
        </w:rPr>
        <w:t xml:space="preserve">对学生参与活动态度的评价是社会实践活动课学生评价的重要内容。活动态度的评价主要是对学生实践活动中学生求知态度、交往态度和自我发展态度方面的评价。由于态度是内隐的个人品质，很难直接评价，因此可以通过学生参与社会实践活动的次数、认真程度和行为表现等方面来评价。例如，在实践活动中学生是否认真参加活动、对活动是否有浓厚的兴趣，是否自觉承担并努力完成自己承担的活动任务，是否乐于和同学交流、合作、尊重他人等都是对学生活动态度进行评价的具体内容。对学生学习态度的评价一般提倡质性描述，并且要有简短的描述性语言作为支撑性的资料和证据。 </w:t>
      </w:r>
    </w:p>
    <w:p w:rsidR="002240B8" w:rsidRPr="002240B8" w:rsidRDefault="002240B8" w:rsidP="002240B8">
      <w:pPr>
        <w:spacing w:line="360" w:lineRule="auto"/>
        <w:ind w:firstLineChars="200" w:firstLine="480"/>
        <w:rPr>
          <w:rFonts w:ascii="宋体" w:eastAsia="宋体" w:hAnsi="宋体" w:cs="Times New Roman"/>
          <w:kern w:val="0"/>
          <w:sz w:val="24"/>
          <w:szCs w:val="24"/>
        </w:rPr>
      </w:pPr>
      <w:r w:rsidRPr="002240B8">
        <w:rPr>
          <w:rFonts w:ascii="宋体" w:eastAsia="宋体" w:hAnsi="宋体" w:cs="Times New Roman" w:hint="eastAsia"/>
          <w:kern w:val="0"/>
          <w:sz w:val="24"/>
          <w:szCs w:val="24"/>
        </w:rPr>
        <w:t>（二）活动过程的评价</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活动过程的评价是指学生在实践活动中表现出的状态的评价，主要包括对活动准备、活动实施的评价。活动准备的评价主要考查学生的准备状况和制定活动计划的情况，这一评价意在通过学生的活动设计了解学生对活动主题的认识，以及组织活动的综合能力和创新意识。活动实施评价，主要是评价学生在实践过程中的表现，包括收集资料情况、参与实践活动的程度、在活动中主观能动性的发挥情况以及合作精神和创新意识等。</w:t>
      </w:r>
    </w:p>
    <w:p w:rsidR="002240B8" w:rsidRPr="002240B8" w:rsidRDefault="002240B8" w:rsidP="002240B8">
      <w:pPr>
        <w:spacing w:line="360" w:lineRule="auto"/>
        <w:ind w:firstLineChars="200" w:firstLine="480"/>
        <w:rPr>
          <w:rFonts w:ascii="宋体" w:eastAsia="宋体" w:hAnsi="宋体" w:cs="Times New Roman"/>
          <w:kern w:val="0"/>
          <w:sz w:val="24"/>
          <w:szCs w:val="24"/>
        </w:rPr>
      </w:pPr>
      <w:r w:rsidRPr="002240B8">
        <w:rPr>
          <w:rFonts w:ascii="宋体" w:eastAsia="宋体" w:hAnsi="宋体" w:cs="Times New Roman" w:hint="eastAsia"/>
          <w:kern w:val="0"/>
          <w:sz w:val="24"/>
          <w:szCs w:val="24"/>
        </w:rPr>
        <w:t>（三）活动结果的评价</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活动结果的评价主要是对学生的活动最终成果进行评价。中学政治课实践活动结果包括有形的结果和无形的结果。有形的活动结果往往表现为学生的活动论文、报告以及其他的有形作品等，而无形的活动结果则主要表现为学生综合素质的发展，特别是学生的问题意识、探究兴趣、社会责任感以及实践能力等。对于有形的活动结果评价一方面要关注学生出现的最终成果，即对学生选择的展示方法是否得当、表述的内容是否准确的综合评价。另一方面要注重成果的形成过程即学生对自己得出的结论的认识、再认识过程。对于无形的活动结果的评价，教师制定出可以量化的、易于操作的评价标准，把每一项素质和能力转化为具体的行为目标。通过学生行为目标的达成情况说明学生能力与素质的变化，进而促进学生全面发展。</w:t>
      </w:r>
    </w:p>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案例：对于无形结果中实践能力的评价可以采取评价表的方式进行评价。</w:t>
      </w: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0"/>
        <w:gridCol w:w="3830"/>
        <w:gridCol w:w="850"/>
        <w:gridCol w:w="851"/>
        <w:gridCol w:w="850"/>
        <w:gridCol w:w="671"/>
      </w:tblGrid>
      <w:tr w:rsidR="002240B8" w:rsidRPr="002240B8" w:rsidTr="009E043B">
        <w:tc>
          <w:tcPr>
            <w:tcW w:w="1240"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评价项目</w:t>
            </w:r>
          </w:p>
        </w:tc>
        <w:tc>
          <w:tcPr>
            <w:tcW w:w="3830"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评价标准</w:t>
            </w:r>
          </w:p>
        </w:tc>
        <w:tc>
          <w:tcPr>
            <w:tcW w:w="3222" w:type="dxa"/>
            <w:gridSpan w:val="4"/>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评价等级</w:t>
            </w:r>
          </w:p>
        </w:tc>
      </w:tr>
      <w:tr w:rsidR="002240B8" w:rsidRPr="002240B8" w:rsidTr="009E043B">
        <w:tc>
          <w:tcPr>
            <w:tcW w:w="124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83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A</w:t>
            </w:r>
          </w:p>
        </w:tc>
        <w:tc>
          <w:tcPr>
            <w:tcW w:w="851"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B</w:t>
            </w:r>
          </w:p>
        </w:tc>
        <w:tc>
          <w:tcPr>
            <w:tcW w:w="850"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C</w:t>
            </w:r>
          </w:p>
        </w:tc>
        <w:tc>
          <w:tcPr>
            <w:tcW w:w="671"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D</w:t>
            </w:r>
          </w:p>
        </w:tc>
      </w:tr>
      <w:tr w:rsidR="002240B8" w:rsidRPr="002240B8" w:rsidTr="009E043B">
        <w:tc>
          <w:tcPr>
            <w:tcW w:w="1240" w:type="dxa"/>
            <w:vMerge w:val="restart"/>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实践能力</w:t>
            </w:r>
          </w:p>
        </w:tc>
        <w:tc>
          <w:tcPr>
            <w:tcW w:w="3830"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1.能独立设计富有创意的活动方案</w:t>
            </w: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6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c>
          <w:tcPr>
            <w:tcW w:w="124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830"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2.收集资料，处理信息手段多样</w:t>
            </w: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6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c>
          <w:tcPr>
            <w:tcW w:w="124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830"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3.能够运用多种方式进行 研究</w:t>
            </w: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6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c>
          <w:tcPr>
            <w:tcW w:w="124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830"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4.调查报告内容详实，观点明确</w:t>
            </w: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6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c>
          <w:tcPr>
            <w:tcW w:w="1240" w:type="dxa"/>
            <w:vMerge/>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830"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5.动脑、动手实践能力强</w:t>
            </w: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671"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c>
          <w:tcPr>
            <w:tcW w:w="1240"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总评成绩</w:t>
            </w:r>
          </w:p>
        </w:tc>
        <w:tc>
          <w:tcPr>
            <w:tcW w:w="3830" w:type="dxa"/>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c>
          <w:tcPr>
            <w:tcW w:w="3222" w:type="dxa"/>
            <w:gridSpan w:val="4"/>
            <w:tcBorders>
              <w:top w:val="single" w:sz="4" w:space="0" w:color="auto"/>
              <w:left w:val="single" w:sz="4" w:space="0" w:color="auto"/>
              <w:bottom w:val="single" w:sz="4" w:space="0" w:color="auto"/>
              <w:right w:val="single" w:sz="4" w:space="0" w:color="auto"/>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c>
          <w:tcPr>
            <w:tcW w:w="8292" w:type="dxa"/>
            <w:gridSpan w:val="6"/>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说明： A表示好；B表示较好；C表示一般；D表示尚可。</w:t>
            </w:r>
          </w:p>
        </w:tc>
      </w:tr>
    </w:tbl>
    <w:p w:rsidR="002240B8" w:rsidRPr="002240B8" w:rsidRDefault="002240B8" w:rsidP="002240B8">
      <w:pPr>
        <w:spacing w:line="360" w:lineRule="auto"/>
        <w:ind w:firstLineChars="200" w:firstLine="480"/>
        <w:rPr>
          <w:rFonts w:ascii="宋体" w:eastAsia="宋体" w:hAnsi="宋体" w:cs="Times New Roman"/>
          <w:kern w:val="0"/>
          <w:sz w:val="24"/>
          <w:szCs w:val="24"/>
        </w:rPr>
      </w:pPr>
      <w:r w:rsidRPr="002240B8">
        <w:rPr>
          <w:rFonts w:ascii="宋体" w:eastAsia="宋体" w:hAnsi="宋体" w:cs="Times New Roman" w:hint="eastAsia"/>
          <w:sz w:val="24"/>
          <w:szCs w:val="24"/>
        </w:rPr>
        <w:t>三、</w:t>
      </w:r>
      <w:r w:rsidRPr="002240B8">
        <w:rPr>
          <w:rFonts w:ascii="宋体" w:eastAsia="宋体" w:hAnsi="宋体" w:cs="Times New Roman" w:hint="eastAsia"/>
          <w:kern w:val="0"/>
          <w:sz w:val="24"/>
          <w:szCs w:val="24"/>
        </w:rPr>
        <w:t>活动评价方法的多元化</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（一）行为观察评价</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行为观察法是评价者将对学生参与政治实践活动过程中的行为表现等观察记录与事先制定的评价标准相对照，以得出实践活动评价结论的方法。通过观察的途径来评价学生，可以使教师全面了解学生在活动中的实际表现，是社会实践活动过程性评价有效方法。为提高观察的可靠性与精确度，在进行观察活动前有必要编制观察表。社会实践活动中常用的观察表是轶事记录表和等级量表。</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1.轶事记录表</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轶事记录表是对学生在社会实践活动中发生的一些比较重要的表现行为进行记录、分析说明。</w:t>
      </w:r>
    </w:p>
    <w:p w:rsidR="002240B8" w:rsidRPr="002240B8" w:rsidRDefault="002240B8" w:rsidP="002240B8">
      <w:pPr>
        <w:spacing w:line="360" w:lineRule="auto"/>
        <w:ind w:firstLineChars="200" w:firstLine="480"/>
        <w:jc w:val="left"/>
        <w:rPr>
          <w:rFonts w:ascii="楷体" w:eastAsia="楷体" w:hAnsi="楷体" w:cs="Times New Roman"/>
          <w:sz w:val="24"/>
          <w:szCs w:val="24"/>
        </w:rPr>
      </w:pPr>
      <w:r w:rsidRPr="002240B8">
        <w:rPr>
          <w:rFonts w:ascii="楷体" w:eastAsia="楷体" w:hAnsi="楷体" w:cs="Times New Roman" w:hint="eastAsia"/>
          <w:sz w:val="24"/>
          <w:szCs w:val="24"/>
        </w:rPr>
        <w:t>案例：社会实践活动记录表</w:t>
      </w: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2"/>
        <w:gridCol w:w="2719"/>
        <w:gridCol w:w="1390"/>
        <w:gridCol w:w="3031"/>
      </w:tblGrid>
      <w:tr w:rsidR="002240B8" w:rsidRPr="002240B8" w:rsidTr="009E043B">
        <w:trPr>
          <w:trHeight w:val="537"/>
        </w:trPr>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 xml:space="preserve">活动主题： </w:t>
            </w:r>
          </w:p>
        </w:tc>
      </w:tr>
      <w:tr w:rsidR="002240B8" w:rsidRPr="002240B8" w:rsidTr="009E043B">
        <w:trPr>
          <w:trHeight w:val="537"/>
        </w:trPr>
        <w:tc>
          <w:tcPr>
            <w:tcW w:w="1152"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时间</w:t>
            </w:r>
          </w:p>
        </w:tc>
        <w:tc>
          <w:tcPr>
            <w:tcW w:w="2720"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rPr>
                <w:rFonts w:ascii="楷体" w:eastAsia="楷体" w:hAnsi="楷体" w:cs="Times New Roman"/>
                <w:sz w:val="24"/>
                <w:szCs w:val="24"/>
              </w:rPr>
            </w:pPr>
          </w:p>
        </w:tc>
        <w:tc>
          <w:tcPr>
            <w:tcW w:w="1391"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地点</w:t>
            </w:r>
          </w:p>
        </w:tc>
        <w:tc>
          <w:tcPr>
            <w:tcW w:w="3033" w:type="dxa"/>
            <w:tcBorders>
              <w:top w:val="single" w:sz="4" w:space="0" w:color="auto"/>
              <w:left w:val="single" w:sz="4" w:space="0" w:color="auto"/>
              <w:bottom w:val="single" w:sz="4" w:space="0" w:color="auto"/>
              <w:right w:val="single" w:sz="4" w:space="0" w:color="auto"/>
            </w:tcBorders>
            <w:vAlign w:val="center"/>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537"/>
        </w:trPr>
        <w:tc>
          <w:tcPr>
            <w:tcW w:w="1152"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成员</w:t>
            </w:r>
          </w:p>
        </w:tc>
        <w:tc>
          <w:tcPr>
            <w:tcW w:w="7144" w:type="dxa"/>
            <w:gridSpan w:val="3"/>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 xml:space="preserve">小组成员记录人： </w:t>
            </w:r>
          </w:p>
        </w:tc>
      </w:tr>
      <w:tr w:rsidR="002240B8" w:rsidRPr="002240B8" w:rsidTr="009E043B">
        <w:trPr>
          <w:trHeight w:val="841"/>
        </w:trPr>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活动内容：（目的、方式、过程）</w:t>
            </w:r>
          </w:p>
        </w:tc>
      </w:tr>
      <w:tr w:rsidR="002240B8" w:rsidRPr="002240B8" w:rsidTr="009E043B">
        <w:trPr>
          <w:trHeight w:val="838"/>
        </w:trPr>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rPr>
                <w:rFonts w:ascii="楷体" w:eastAsia="楷体" w:hAnsi="楷体" w:cs="Times New Roman"/>
                <w:sz w:val="24"/>
                <w:szCs w:val="24"/>
              </w:rPr>
            </w:pPr>
            <w:r w:rsidRPr="002240B8">
              <w:rPr>
                <w:rFonts w:ascii="楷体" w:eastAsia="楷体" w:hAnsi="楷体" w:cs="Times New Roman" w:hint="eastAsia"/>
                <w:sz w:val="24"/>
                <w:szCs w:val="24"/>
              </w:rPr>
              <w:t xml:space="preserve">活动体会或收获： </w:t>
            </w:r>
          </w:p>
        </w:tc>
      </w:tr>
    </w:tbl>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案例分析：在运用轶事记录对学生的实践活动进行评价时，教师首先要选取典型的、有意义的活动事件，其次是所使用的记录语言应该简短、具体、明确。</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2.等级量表</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等级量表是对所要观察的具体项目事先划分成几个等级，然后再根据学生的具体表现进行评定。等级量表常用于对学生的社会实践活动过程的评定和对活动成果的评定。</w:t>
      </w:r>
    </w:p>
    <w:p w:rsidR="002240B8" w:rsidRPr="002240B8" w:rsidRDefault="002240B8" w:rsidP="002240B8">
      <w:pPr>
        <w:spacing w:line="360" w:lineRule="auto"/>
        <w:ind w:firstLineChars="200" w:firstLine="480"/>
        <w:jc w:val="center"/>
        <w:rPr>
          <w:rFonts w:ascii="楷体" w:eastAsia="楷体" w:hAnsi="楷体" w:cs="Times New Roman"/>
          <w:sz w:val="24"/>
          <w:szCs w:val="24"/>
        </w:rPr>
      </w:pPr>
      <w:r w:rsidRPr="002240B8">
        <w:rPr>
          <w:rFonts w:ascii="楷体" w:eastAsia="楷体" w:hAnsi="楷体" w:cs="Times New Roman" w:hint="eastAsia"/>
          <w:sz w:val="24"/>
          <w:szCs w:val="24"/>
        </w:rPr>
        <w:t>案例：</w:t>
      </w:r>
      <w:r w:rsidR="00AB3AB4">
        <w:rPr>
          <w:rFonts w:ascii="楷体" w:eastAsia="楷体" w:hAnsi="楷体" w:cs="Times New Roman" w:hint="eastAsia"/>
          <w:sz w:val="24"/>
          <w:szCs w:val="24"/>
        </w:rPr>
        <w:t>某校</w:t>
      </w:r>
      <w:r w:rsidRPr="002240B8">
        <w:rPr>
          <w:rFonts w:ascii="楷体" w:eastAsia="楷体" w:hAnsi="楷体" w:cs="Times New Roman" w:hint="eastAsia"/>
          <w:sz w:val="24"/>
          <w:szCs w:val="24"/>
        </w:rPr>
        <w:t>学生“参观钱币博物馆作业汇报等级量表”</w:t>
      </w:r>
    </w:p>
    <w:tbl>
      <w:tblPr>
        <w:tblW w:w="84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1"/>
        <w:gridCol w:w="3118"/>
        <w:gridCol w:w="3117"/>
      </w:tblGrid>
      <w:tr w:rsidR="002240B8" w:rsidRPr="002240B8" w:rsidTr="009E043B">
        <w:trPr>
          <w:trHeight w:val="359"/>
        </w:trPr>
        <w:tc>
          <w:tcPr>
            <w:tcW w:w="2261" w:type="dxa"/>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评价项目</w:t>
            </w: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评价标准</w:t>
            </w:r>
          </w:p>
        </w:tc>
        <w:tc>
          <w:tcPr>
            <w:tcW w:w="3117"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评价分数</w:t>
            </w:r>
          </w:p>
        </w:tc>
      </w:tr>
      <w:tr w:rsidR="002240B8" w:rsidRPr="002240B8" w:rsidTr="009E043B">
        <w:trPr>
          <w:trHeight w:val="359"/>
        </w:trPr>
        <w:tc>
          <w:tcPr>
            <w:tcW w:w="2261" w:type="dxa"/>
            <w:vMerge w:val="restart"/>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语言表达</w:t>
            </w:r>
          </w:p>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40分</w:t>
            </w: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表达准确10分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172"/>
        </w:trPr>
        <w:tc>
          <w:tcPr>
            <w:tcW w:w="2261" w:type="dxa"/>
            <w:vMerge/>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逻辑性强10分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172"/>
        </w:trPr>
        <w:tc>
          <w:tcPr>
            <w:tcW w:w="2261" w:type="dxa"/>
            <w:vMerge/>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声音洪亮10分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172"/>
        </w:trPr>
        <w:tc>
          <w:tcPr>
            <w:tcW w:w="2261" w:type="dxa"/>
            <w:vMerge/>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体态大方10分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263"/>
        </w:trPr>
        <w:tc>
          <w:tcPr>
            <w:tcW w:w="2261" w:type="dxa"/>
            <w:vMerge w:val="restart"/>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幻灯片制作</w:t>
            </w:r>
          </w:p>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30分</w:t>
            </w: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文字、图片清晰10分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359"/>
        </w:trPr>
        <w:tc>
          <w:tcPr>
            <w:tcW w:w="2261" w:type="dxa"/>
            <w:vMerge/>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幻灯片美观10分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359"/>
        </w:trPr>
        <w:tc>
          <w:tcPr>
            <w:tcW w:w="2261" w:type="dxa"/>
            <w:vMerge/>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文图匹配10分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359"/>
        </w:trPr>
        <w:tc>
          <w:tcPr>
            <w:tcW w:w="2261" w:type="dxa"/>
            <w:vMerge w:val="restart"/>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幻灯片内容</w:t>
            </w:r>
          </w:p>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30分</w:t>
            </w: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主题明确10分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359"/>
        </w:trPr>
        <w:tc>
          <w:tcPr>
            <w:tcW w:w="2261" w:type="dxa"/>
            <w:vMerge/>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内容准确有逻辑10分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359"/>
        </w:trPr>
        <w:tc>
          <w:tcPr>
            <w:tcW w:w="2261" w:type="dxa"/>
            <w:vMerge/>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widowControl/>
              <w:jc w:val="left"/>
              <w:rPr>
                <w:rFonts w:ascii="楷体" w:eastAsia="楷体" w:hAnsi="楷体" w:cs="Times New Roman"/>
                <w:sz w:val="24"/>
                <w:szCs w:val="24"/>
              </w:rPr>
            </w:pPr>
          </w:p>
        </w:tc>
        <w:tc>
          <w:tcPr>
            <w:tcW w:w="3118" w:type="dxa"/>
            <w:tcBorders>
              <w:top w:val="single" w:sz="4" w:space="0" w:color="000000"/>
              <w:left w:val="single" w:sz="4" w:space="0" w:color="000000"/>
              <w:bottom w:val="single" w:sz="4" w:space="0" w:color="000000"/>
              <w:right w:val="single" w:sz="4" w:space="0" w:color="000000"/>
            </w:tcBorders>
            <w:hideMark/>
          </w:tcPr>
          <w:p w:rsidR="002240B8" w:rsidRPr="002240B8" w:rsidRDefault="002240B8" w:rsidP="002240B8">
            <w:pPr>
              <w:spacing w:line="360" w:lineRule="auto"/>
              <w:rPr>
                <w:rFonts w:ascii="楷体" w:eastAsia="楷体" w:hAnsi="楷体" w:cs="Times New Roman"/>
                <w:sz w:val="24"/>
                <w:szCs w:val="24"/>
              </w:rPr>
            </w:pPr>
            <w:r w:rsidRPr="002240B8">
              <w:rPr>
                <w:rFonts w:ascii="楷体" w:eastAsia="楷体" w:hAnsi="楷体" w:cs="Times New Roman" w:hint="eastAsia"/>
                <w:sz w:val="24"/>
                <w:szCs w:val="24"/>
              </w:rPr>
              <w:t>内容丰富10分</w:t>
            </w:r>
          </w:p>
        </w:tc>
        <w:tc>
          <w:tcPr>
            <w:tcW w:w="3117" w:type="dxa"/>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r w:rsidR="002240B8" w:rsidRPr="002240B8" w:rsidTr="009E043B">
        <w:trPr>
          <w:trHeight w:val="359"/>
        </w:trPr>
        <w:tc>
          <w:tcPr>
            <w:tcW w:w="2261" w:type="dxa"/>
            <w:tcBorders>
              <w:top w:val="single" w:sz="4" w:space="0" w:color="000000"/>
              <w:left w:val="single" w:sz="4" w:space="0" w:color="000000"/>
              <w:bottom w:val="single" w:sz="4" w:space="0" w:color="000000"/>
              <w:right w:val="single" w:sz="4" w:space="0" w:color="000000"/>
            </w:tcBorders>
            <w:vAlign w:val="center"/>
            <w:hideMark/>
          </w:tcPr>
          <w:p w:rsidR="002240B8" w:rsidRPr="002240B8" w:rsidRDefault="002240B8" w:rsidP="002240B8">
            <w:pPr>
              <w:spacing w:line="360" w:lineRule="auto"/>
              <w:jc w:val="center"/>
              <w:rPr>
                <w:rFonts w:ascii="楷体" w:eastAsia="楷体" w:hAnsi="楷体" w:cs="Times New Roman"/>
                <w:sz w:val="24"/>
                <w:szCs w:val="24"/>
              </w:rPr>
            </w:pPr>
            <w:r w:rsidRPr="002240B8">
              <w:rPr>
                <w:rFonts w:ascii="楷体" w:eastAsia="楷体" w:hAnsi="楷体" w:cs="Times New Roman" w:hint="eastAsia"/>
                <w:sz w:val="24"/>
                <w:szCs w:val="24"/>
              </w:rPr>
              <w:t>总分</w:t>
            </w:r>
          </w:p>
        </w:tc>
        <w:tc>
          <w:tcPr>
            <w:tcW w:w="6235" w:type="dxa"/>
            <w:gridSpan w:val="2"/>
            <w:tcBorders>
              <w:top w:val="single" w:sz="4" w:space="0" w:color="000000"/>
              <w:left w:val="single" w:sz="4" w:space="0" w:color="000000"/>
              <w:bottom w:val="single" w:sz="4" w:space="0" w:color="000000"/>
              <w:right w:val="single" w:sz="4" w:space="0" w:color="000000"/>
            </w:tcBorders>
          </w:tcPr>
          <w:p w:rsidR="002240B8" w:rsidRPr="002240B8" w:rsidRDefault="002240B8" w:rsidP="002240B8">
            <w:pPr>
              <w:spacing w:line="360" w:lineRule="auto"/>
              <w:rPr>
                <w:rFonts w:ascii="楷体" w:eastAsia="楷体" w:hAnsi="楷体" w:cs="Times New Roman"/>
                <w:sz w:val="24"/>
                <w:szCs w:val="24"/>
              </w:rPr>
            </w:pPr>
          </w:p>
        </w:tc>
      </w:tr>
    </w:tbl>
    <w:p w:rsidR="002240B8" w:rsidRPr="002240B8" w:rsidRDefault="002240B8" w:rsidP="002240B8">
      <w:pPr>
        <w:spacing w:line="360" w:lineRule="auto"/>
        <w:ind w:firstLineChars="200" w:firstLine="480"/>
        <w:rPr>
          <w:rFonts w:ascii="楷体" w:eastAsia="楷体" w:hAnsi="楷体" w:cs="Times New Roman"/>
          <w:sz w:val="24"/>
          <w:szCs w:val="24"/>
        </w:rPr>
      </w:pPr>
      <w:r w:rsidRPr="002240B8">
        <w:rPr>
          <w:rFonts w:ascii="楷体" w:eastAsia="楷体" w:hAnsi="楷体" w:cs="Times New Roman" w:hint="eastAsia"/>
          <w:sz w:val="24"/>
          <w:szCs w:val="24"/>
        </w:rPr>
        <w:t>案例分析：上述案例是对实践活动结果评价的等级量表，对实践活动过程评价的等级量表在评价主体的多元化中已经展示。在运用等级量表对学生的实践活动进行评价时，有以下几点要求：首先，等级量表所列出的评价标准是可以直接观察到的；其次，量表等级的数量不要太多；最后，尽量对评定的方法进行说明，并对每个等级的具体含义进行简要描述，以保证评定人做出正确判断。</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（二）作业展示评价</w:t>
      </w:r>
    </w:p>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这里所说的作业主要指学生参与社会实践活动形成的成果，如学生的论文、手工制作、视频制作、展板制作等。这些作业是评价学生参与实践活动效果的重要依据，它们常常可以反映出学生的个性特长、创造力和表现力。教师可以依据具体的实践活动，制定不同的实践活动作业的评价标准，如下表所示：</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9"/>
        <w:gridCol w:w="7403"/>
      </w:tblGrid>
      <w:tr w:rsidR="002240B8" w:rsidRPr="002240B8" w:rsidTr="009E043B">
        <w:trPr>
          <w:trHeight w:val="582"/>
        </w:trPr>
        <w:tc>
          <w:tcPr>
            <w:tcW w:w="166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宋体" w:eastAsia="宋体" w:hAnsi="宋体" w:cs="Times New Roman"/>
                <w:sz w:val="24"/>
                <w:szCs w:val="24"/>
              </w:rPr>
            </w:pPr>
            <w:r w:rsidRPr="002240B8">
              <w:rPr>
                <w:rFonts w:ascii="宋体" w:eastAsia="宋体" w:hAnsi="宋体" w:cs="Times New Roman" w:hint="eastAsia"/>
                <w:sz w:val="24"/>
                <w:szCs w:val="24"/>
              </w:rPr>
              <w:t>实践活动类型</w:t>
            </w:r>
          </w:p>
        </w:tc>
        <w:tc>
          <w:tcPr>
            <w:tcW w:w="7399"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宋体" w:eastAsia="宋体" w:hAnsi="宋体" w:cs="Times New Roman"/>
                <w:sz w:val="24"/>
                <w:szCs w:val="24"/>
              </w:rPr>
            </w:pPr>
            <w:r w:rsidRPr="002240B8">
              <w:rPr>
                <w:rFonts w:ascii="宋体" w:eastAsia="宋体" w:hAnsi="宋体" w:cs="Times New Roman" w:hint="eastAsia"/>
                <w:sz w:val="24"/>
                <w:szCs w:val="24"/>
              </w:rPr>
              <w:t>评价标准</w:t>
            </w:r>
          </w:p>
        </w:tc>
      </w:tr>
      <w:tr w:rsidR="002240B8" w:rsidRPr="002240B8" w:rsidTr="009E043B">
        <w:trPr>
          <w:trHeight w:val="1286"/>
        </w:trPr>
        <w:tc>
          <w:tcPr>
            <w:tcW w:w="166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ind w:firstLine="480"/>
              <w:jc w:val="center"/>
              <w:rPr>
                <w:rFonts w:ascii="宋体" w:eastAsia="宋体" w:hAnsi="宋体" w:cs="Times New Roman"/>
                <w:sz w:val="24"/>
                <w:szCs w:val="24"/>
              </w:rPr>
            </w:pPr>
            <w:r w:rsidRPr="002240B8">
              <w:rPr>
                <w:rFonts w:ascii="宋体" w:eastAsia="宋体" w:hAnsi="宋体" w:cs="Times New Roman" w:hint="eastAsia"/>
                <w:sz w:val="24"/>
                <w:szCs w:val="24"/>
              </w:rPr>
              <w:t>资料搜集</w:t>
            </w:r>
          </w:p>
        </w:tc>
        <w:tc>
          <w:tcPr>
            <w:tcW w:w="7399" w:type="dxa"/>
            <w:tcBorders>
              <w:top w:val="single" w:sz="4" w:space="0" w:color="auto"/>
              <w:left w:val="single" w:sz="4" w:space="0" w:color="auto"/>
              <w:bottom w:val="single" w:sz="4" w:space="0" w:color="auto"/>
              <w:right w:val="single" w:sz="4" w:space="0" w:color="auto"/>
            </w:tcBorders>
            <w:hideMark/>
          </w:tcPr>
          <w:p w:rsidR="002240B8" w:rsidRPr="002240B8" w:rsidRDefault="002240B8" w:rsidP="00C93D5F">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①资料获得的渠道：是否是正规渠道。</w:t>
            </w:r>
          </w:p>
          <w:p w:rsidR="002240B8" w:rsidRPr="002240B8" w:rsidRDefault="002240B8" w:rsidP="00C93D5F">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②资料真实性的评价：是否客观真实。</w:t>
            </w:r>
          </w:p>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③资料有效性：是否对本次实践活动有帮助，是否做到去粗取精。</w:t>
            </w:r>
          </w:p>
        </w:tc>
      </w:tr>
      <w:tr w:rsidR="002240B8" w:rsidRPr="002240B8" w:rsidTr="009E043B">
        <w:trPr>
          <w:trHeight w:val="978"/>
        </w:trPr>
        <w:tc>
          <w:tcPr>
            <w:tcW w:w="166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宋体" w:eastAsia="宋体" w:hAnsi="宋体" w:cs="Times New Roman"/>
                <w:sz w:val="24"/>
                <w:szCs w:val="24"/>
              </w:rPr>
            </w:pPr>
            <w:r w:rsidRPr="002240B8">
              <w:rPr>
                <w:rFonts w:ascii="宋体" w:eastAsia="宋体" w:hAnsi="宋体" w:cs="Times New Roman" w:hint="eastAsia"/>
                <w:sz w:val="24"/>
                <w:szCs w:val="24"/>
              </w:rPr>
              <w:t>实地调查</w:t>
            </w:r>
          </w:p>
        </w:tc>
        <w:tc>
          <w:tcPr>
            <w:tcW w:w="7399"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①调查问卷设计：是否与活动的目的相符。</w:t>
            </w:r>
          </w:p>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②问卷的问题：是否科学，语言是否有艺术性。</w:t>
            </w:r>
          </w:p>
        </w:tc>
      </w:tr>
      <w:tr w:rsidR="002240B8" w:rsidRPr="002240B8" w:rsidTr="009E043B">
        <w:trPr>
          <w:trHeight w:val="978"/>
        </w:trPr>
        <w:tc>
          <w:tcPr>
            <w:tcW w:w="166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宋体" w:eastAsia="宋体" w:hAnsi="宋体" w:cs="Times New Roman"/>
                <w:sz w:val="24"/>
                <w:szCs w:val="24"/>
              </w:rPr>
            </w:pPr>
            <w:r w:rsidRPr="002240B8">
              <w:rPr>
                <w:rFonts w:ascii="宋体" w:eastAsia="宋体" w:hAnsi="宋体" w:cs="Times New Roman" w:hint="eastAsia"/>
                <w:sz w:val="24"/>
                <w:szCs w:val="24"/>
              </w:rPr>
              <w:t>实地考察</w:t>
            </w:r>
          </w:p>
        </w:tc>
        <w:tc>
          <w:tcPr>
            <w:tcW w:w="7399"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①实地观察的地点：是否与活动主题相符。</w:t>
            </w:r>
          </w:p>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②考察的任务：是否完成。</w:t>
            </w:r>
          </w:p>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③考察的资料：是否进行针对主题的整理。</w:t>
            </w:r>
          </w:p>
        </w:tc>
      </w:tr>
      <w:tr w:rsidR="002240B8" w:rsidRPr="002240B8" w:rsidTr="009E043B">
        <w:trPr>
          <w:trHeight w:val="699"/>
        </w:trPr>
        <w:tc>
          <w:tcPr>
            <w:tcW w:w="1668" w:type="dxa"/>
            <w:tcBorders>
              <w:top w:val="single" w:sz="4" w:space="0" w:color="auto"/>
              <w:left w:val="single" w:sz="4" w:space="0" w:color="auto"/>
              <w:bottom w:val="single" w:sz="4" w:space="0" w:color="auto"/>
              <w:right w:val="single" w:sz="4" w:space="0" w:color="auto"/>
            </w:tcBorders>
            <w:vAlign w:val="center"/>
            <w:hideMark/>
          </w:tcPr>
          <w:p w:rsidR="002240B8" w:rsidRPr="002240B8" w:rsidRDefault="002240B8" w:rsidP="002240B8">
            <w:pPr>
              <w:spacing w:line="360" w:lineRule="auto"/>
              <w:jc w:val="center"/>
              <w:rPr>
                <w:rFonts w:ascii="宋体" w:eastAsia="宋体" w:hAnsi="宋体" w:cs="Times New Roman"/>
                <w:sz w:val="24"/>
                <w:szCs w:val="24"/>
              </w:rPr>
            </w:pPr>
            <w:r w:rsidRPr="002240B8">
              <w:rPr>
                <w:rFonts w:ascii="宋体" w:eastAsia="宋体" w:hAnsi="宋体" w:cs="Times New Roman" w:hint="eastAsia"/>
                <w:sz w:val="24"/>
                <w:szCs w:val="24"/>
              </w:rPr>
              <w:t>访     问</w:t>
            </w:r>
          </w:p>
        </w:tc>
        <w:tc>
          <w:tcPr>
            <w:tcW w:w="7399" w:type="dxa"/>
            <w:tcBorders>
              <w:top w:val="single" w:sz="4" w:space="0" w:color="auto"/>
              <w:left w:val="single" w:sz="4" w:space="0" w:color="auto"/>
              <w:bottom w:val="single" w:sz="4" w:space="0" w:color="auto"/>
              <w:right w:val="single" w:sz="4" w:space="0" w:color="auto"/>
            </w:tcBorders>
            <w:hideMark/>
          </w:tcPr>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①采访前：是否明确采访任务，设计好访谈问题，并做好小组分工。</w:t>
            </w:r>
          </w:p>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②采访时：能否选择恰当的采访时机，礼貌友好的自我介绍，良好的互动对话。</w:t>
            </w:r>
          </w:p>
          <w:p w:rsidR="002240B8" w:rsidRPr="002240B8" w:rsidRDefault="002240B8" w:rsidP="002240B8">
            <w:pPr>
              <w:spacing w:line="360" w:lineRule="auto"/>
              <w:rPr>
                <w:rFonts w:ascii="宋体" w:eastAsia="宋体" w:hAnsi="宋体" w:cs="Times New Roman"/>
                <w:sz w:val="24"/>
                <w:szCs w:val="24"/>
              </w:rPr>
            </w:pPr>
            <w:r w:rsidRPr="002240B8">
              <w:rPr>
                <w:rFonts w:ascii="宋体" w:eastAsia="宋体" w:hAnsi="宋体" w:cs="Times New Roman" w:hint="eastAsia"/>
                <w:sz w:val="24"/>
                <w:szCs w:val="24"/>
              </w:rPr>
              <w:t>③采访后：能否做好采访整理工作。是否依据原始记录，分析采访内容、统计采访结果、得出采访结论、写好活动总结与建议。</w:t>
            </w:r>
          </w:p>
        </w:tc>
      </w:tr>
    </w:tbl>
    <w:p w:rsidR="002240B8" w:rsidRPr="002240B8" w:rsidRDefault="002240B8" w:rsidP="002240B8">
      <w:pPr>
        <w:spacing w:line="360" w:lineRule="auto"/>
        <w:ind w:firstLineChars="200" w:firstLine="480"/>
        <w:rPr>
          <w:rFonts w:ascii="宋体" w:eastAsia="宋体" w:hAnsi="宋体" w:cs="Times New Roman"/>
          <w:sz w:val="24"/>
          <w:szCs w:val="24"/>
        </w:rPr>
      </w:pPr>
      <w:r w:rsidRPr="002240B8">
        <w:rPr>
          <w:rFonts w:ascii="宋体" w:eastAsia="宋体" w:hAnsi="宋体" w:cs="Times New Roman" w:hint="eastAsia"/>
          <w:sz w:val="24"/>
          <w:szCs w:val="24"/>
        </w:rPr>
        <w:t>中学政治课社会实践活动多元化评价不仅重视对学生知识、能力的评价，还重视对学生情感、态度、价值观的评价；不仅重视活动结果评价，还重视活动过程评价；不仅重视评价主体的多元化，还重视评价方法的多元化。总之，中学政治课社会实践活动多元化评价的根本目的是促进学生的</w:t>
      </w:r>
      <w:r w:rsidR="002B3ABD">
        <w:rPr>
          <w:rFonts w:ascii="宋体" w:eastAsia="宋体" w:hAnsi="宋体" w:cs="Times New Roman" w:hint="eastAsia"/>
          <w:sz w:val="24"/>
          <w:szCs w:val="24"/>
        </w:rPr>
        <w:t>核心素养的形成，将学生培养成有理想、有本领、有担当的社会主义建设者和接班人。</w:t>
      </w:r>
    </w:p>
    <w:p w:rsidR="002240B8" w:rsidRPr="002240B8" w:rsidRDefault="002240B8" w:rsidP="002240B8">
      <w:pPr>
        <w:spacing w:line="360" w:lineRule="auto"/>
        <w:jc w:val="center"/>
        <w:rPr>
          <w:rFonts w:ascii="宋体" w:eastAsia="宋体" w:hAnsi="宋体" w:cs="Times New Roman"/>
          <w:sz w:val="24"/>
          <w:szCs w:val="24"/>
        </w:rPr>
      </w:pPr>
    </w:p>
    <w:p w:rsidR="002240B8" w:rsidRDefault="002240B8" w:rsidP="00DE4095">
      <w:pPr>
        <w:ind w:firstLineChars="100" w:firstLine="210"/>
        <w:rPr>
          <w:rFonts w:ascii="宋体" w:eastAsia="宋体" w:hAnsi="宋体"/>
        </w:rPr>
      </w:pPr>
    </w:p>
    <w:p w:rsidR="004529D1" w:rsidRDefault="004529D1" w:rsidP="00DE4095">
      <w:pPr>
        <w:ind w:firstLineChars="100" w:firstLine="210"/>
        <w:rPr>
          <w:rFonts w:ascii="宋体" w:eastAsia="宋体" w:hAnsi="宋体"/>
        </w:rPr>
      </w:pPr>
    </w:p>
    <w:p w:rsidR="00CD1983" w:rsidRPr="00CD1983" w:rsidRDefault="00CD1983" w:rsidP="00CD1983">
      <w:pPr>
        <w:spacing w:line="360" w:lineRule="auto"/>
        <w:rPr>
          <w:rFonts w:ascii="Calibri" w:eastAsia="宋体" w:hAnsi="Calibri" w:cs="Times New Roman"/>
          <w:sz w:val="24"/>
        </w:rPr>
      </w:pPr>
      <w:r w:rsidRPr="00CD1983">
        <w:rPr>
          <w:rFonts w:ascii="Calibri" w:eastAsia="宋体" w:hAnsi="Calibri" w:cs="Times New Roman" w:hint="eastAsia"/>
          <w:sz w:val="24"/>
        </w:rPr>
        <w:t>本</w:t>
      </w:r>
      <w:r>
        <w:rPr>
          <w:rFonts w:ascii="Calibri" w:eastAsia="宋体" w:hAnsi="Calibri" w:cs="Times New Roman" w:hint="eastAsia"/>
          <w:sz w:val="24"/>
        </w:rPr>
        <w:t>文</w:t>
      </w:r>
      <w:r w:rsidRPr="00CD1983">
        <w:rPr>
          <w:rFonts w:ascii="Calibri" w:eastAsia="宋体" w:hAnsi="Calibri" w:cs="Times New Roman" w:hint="eastAsia"/>
          <w:sz w:val="24"/>
        </w:rPr>
        <w:t>参考文献：</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[1] </w:t>
      </w:r>
      <w:r w:rsidRPr="00CD1983">
        <w:rPr>
          <w:rFonts w:ascii="Calibri" w:eastAsia="宋体" w:hAnsi="Calibri" w:cs="Times New Roman" w:hint="eastAsia"/>
          <w:sz w:val="24"/>
          <w:szCs w:val="24"/>
        </w:rPr>
        <w:t>中华人民共和国教育部制定</w:t>
      </w:r>
      <w:r w:rsidRPr="00CD1983">
        <w:rPr>
          <w:rFonts w:ascii="Calibri" w:eastAsia="宋体" w:hAnsi="Calibri" w:cs="Times New Roman"/>
          <w:sz w:val="24"/>
          <w:szCs w:val="24"/>
        </w:rPr>
        <w:t xml:space="preserve">. </w:t>
      </w:r>
      <w:r w:rsidRPr="00CD1983">
        <w:rPr>
          <w:rFonts w:ascii="Calibri" w:eastAsia="宋体" w:hAnsi="Calibri" w:cs="Times New Roman" w:hint="eastAsia"/>
          <w:sz w:val="24"/>
          <w:szCs w:val="24"/>
        </w:rPr>
        <w:t>普通高中思想政治课程标准</w:t>
      </w:r>
      <w:r w:rsidR="001F44C7" w:rsidRPr="00CD1983">
        <w:rPr>
          <w:rFonts w:ascii="Calibri" w:eastAsia="宋体" w:hAnsi="Calibri" w:cs="Times New Roman"/>
          <w:sz w:val="24"/>
          <w:szCs w:val="24"/>
        </w:rPr>
        <w:t xml:space="preserve"> </w:t>
      </w:r>
      <w:r w:rsidRPr="00CD1983">
        <w:rPr>
          <w:rFonts w:ascii="Calibri" w:eastAsia="宋体" w:hAnsi="Calibri" w:cs="Times New Roman"/>
          <w:sz w:val="24"/>
          <w:szCs w:val="24"/>
        </w:rPr>
        <w:t>[M].</w:t>
      </w:r>
      <w:r w:rsidRPr="00CD1983">
        <w:rPr>
          <w:rFonts w:ascii="Calibri" w:eastAsia="宋体" w:hAnsi="Calibri" w:cs="Times New Roman" w:hint="eastAsia"/>
          <w:sz w:val="24"/>
          <w:szCs w:val="24"/>
        </w:rPr>
        <w:t>北京：人民教育出版社，</w:t>
      </w:r>
      <w:r w:rsidR="001F44C7">
        <w:rPr>
          <w:rFonts w:ascii="Calibri" w:eastAsia="宋体" w:hAnsi="Calibri" w:cs="Times New Roman" w:hint="eastAsia"/>
          <w:sz w:val="24"/>
          <w:szCs w:val="24"/>
        </w:rPr>
        <w:t>2017</w:t>
      </w:r>
    </w:p>
    <w:p w:rsidR="00CD1983" w:rsidRPr="00CD1983" w:rsidRDefault="00CD1983" w:rsidP="00CD1983">
      <w:pPr>
        <w:spacing w:line="360" w:lineRule="auto"/>
        <w:ind w:firstLineChars="200" w:firstLine="480"/>
        <w:rPr>
          <w:rFonts w:ascii="宋体" w:eastAsia="宋体" w:hAnsi="宋体" w:cs="Times New Roman"/>
          <w:sz w:val="24"/>
          <w:szCs w:val="24"/>
        </w:rPr>
      </w:pPr>
      <w:r w:rsidRPr="00CD1983">
        <w:rPr>
          <w:rFonts w:ascii="Calibri" w:eastAsia="宋体" w:hAnsi="Calibri" w:cs="Times New Roman"/>
          <w:sz w:val="24"/>
          <w:szCs w:val="24"/>
        </w:rPr>
        <w:t xml:space="preserve">[2] </w:t>
      </w:r>
      <w:r w:rsidRPr="00CD1983">
        <w:rPr>
          <w:rFonts w:ascii="宋体" w:eastAsia="宋体" w:hAnsi="宋体" w:cs="Times New Roman" w:hint="eastAsia"/>
          <w:sz w:val="24"/>
          <w:szCs w:val="24"/>
        </w:rPr>
        <w:t>杜朗德著，郑军译.教学测量与评价</w:t>
      </w:r>
      <w:r w:rsidRPr="00CD1983">
        <w:rPr>
          <w:rFonts w:ascii="Calibri" w:eastAsia="宋体" w:hAnsi="Calibri" w:cs="Times New Roman"/>
          <w:sz w:val="24"/>
          <w:szCs w:val="24"/>
        </w:rPr>
        <w:t>[M]</w:t>
      </w:r>
      <w:r w:rsidRPr="00CD1983">
        <w:rPr>
          <w:rFonts w:ascii="宋体" w:eastAsia="宋体" w:hAnsi="宋体" w:cs="Times New Roman" w:hint="eastAsia"/>
          <w:sz w:val="24"/>
          <w:szCs w:val="24"/>
        </w:rPr>
        <w:t>.河北:河北出版社，1997：4-5.</w:t>
      </w:r>
    </w:p>
    <w:p w:rsidR="00CD1983" w:rsidRPr="00CD1983" w:rsidRDefault="00CD1983" w:rsidP="00CD1983">
      <w:pPr>
        <w:spacing w:line="360" w:lineRule="auto"/>
        <w:ind w:firstLineChars="200" w:firstLine="480"/>
        <w:rPr>
          <w:rFonts w:ascii="宋体" w:eastAsia="宋体" w:hAnsi="宋体" w:cs="Times New Roman"/>
          <w:sz w:val="24"/>
          <w:szCs w:val="24"/>
        </w:rPr>
      </w:pPr>
      <w:r w:rsidRPr="00CD1983">
        <w:rPr>
          <w:rFonts w:ascii="Calibri" w:eastAsia="宋体" w:hAnsi="Calibri" w:cs="Times New Roman"/>
          <w:sz w:val="24"/>
          <w:szCs w:val="24"/>
        </w:rPr>
        <w:t xml:space="preserve">[3] </w:t>
      </w:r>
      <w:r w:rsidRPr="00CD1983">
        <w:rPr>
          <w:rFonts w:ascii="宋体" w:eastAsia="宋体" w:hAnsi="宋体" w:cs="Times New Roman" w:hint="eastAsia"/>
          <w:sz w:val="24"/>
          <w:szCs w:val="24"/>
        </w:rPr>
        <w:t>刘本固.教育评价的理论与实践</w:t>
      </w:r>
      <w:r w:rsidRPr="00CD1983">
        <w:rPr>
          <w:rFonts w:ascii="Calibri" w:eastAsia="宋体" w:hAnsi="Calibri" w:cs="Times New Roman"/>
          <w:sz w:val="24"/>
          <w:szCs w:val="24"/>
        </w:rPr>
        <w:t>[M]</w:t>
      </w:r>
      <w:r w:rsidRPr="00CD1983">
        <w:rPr>
          <w:rFonts w:ascii="宋体" w:eastAsia="宋体" w:hAnsi="宋体" w:cs="Times New Roman" w:hint="eastAsia"/>
          <w:sz w:val="24"/>
          <w:szCs w:val="24"/>
        </w:rPr>
        <w:t>.浙江:浙江教育出版社，2001：53.</w:t>
      </w:r>
    </w:p>
    <w:p w:rsidR="00CD1983" w:rsidRPr="00CD1983" w:rsidRDefault="00CD1983" w:rsidP="00CD1983">
      <w:pPr>
        <w:spacing w:line="360" w:lineRule="auto"/>
        <w:ind w:firstLineChars="200" w:firstLine="480"/>
        <w:rPr>
          <w:rFonts w:ascii="宋体" w:eastAsia="宋体" w:hAnsi="宋体" w:cs="Times New Roman"/>
          <w:sz w:val="24"/>
          <w:szCs w:val="24"/>
        </w:rPr>
      </w:pPr>
      <w:r w:rsidRPr="00CD1983">
        <w:rPr>
          <w:rFonts w:ascii="Calibri" w:eastAsia="宋体" w:hAnsi="Calibri" w:cs="Times New Roman"/>
          <w:sz w:val="24"/>
          <w:szCs w:val="24"/>
        </w:rPr>
        <w:t xml:space="preserve">[4] </w:t>
      </w:r>
      <w:r w:rsidRPr="00CD1983">
        <w:rPr>
          <w:rFonts w:ascii="宋体" w:eastAsia="宋体" w:hAnsi="宋体" w:cs="Times New Roman" w:hint="eastAsia"/>
          <w:sz w:val="24"/>
          <w:szCs w:val="24"/>
        </w:rPr>
        <w:t>戚业国.课堂评价</w:t>
      </w:r>
      <w:r w:rsidRPr="00CD1983">
        <w:rPr>
          <w:rFonts w:ascii="Calibri" w:eastAsia="宋体" w:hAnsi="Calibri" w:cs="Times New Roman"/>
          <w:sz w:val="24"/>
          <w:szCs w:val="24"/>
        </w:rPr>
        <w:t>[M]</w:t>
      </w:r>
      <w:r w:rsidRPr="00CD1983">
        <w:rPr>
          <w:rFonts w:ascii="宋体" w:eastAsia="宋体" w:hAnsi="宋体" w:cs="Times New Roman" w:hint="eastAsia"/>
          <w:sz w:val="24"/>
          <w:szCs w:val="24"/>
        </w:rPr>
        <w:t>.北京:北京师范大学出版社，2013</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[5] </w:t>
      </w:r>
      <w:r w:rsidRPr="00CD1983">
        <w:rPr>
          <w:rFonts w:ascii="Calibri" w:eastAsia="宋体" w:hAnsi="Calibri" w:cs="Times New Roman" w:hint="eastAsia"/>
          <w:sz w:val="24"/>
          <w:szCs w:val="24"/>
        </w:rPr>
        <w:t>施良方</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学习论</w:t>
      </w:r>
      <w:r w:rsidRPr="00CD1983">
        <w:rPr>
          <w:rFonts w:ascii="Calibri" w:eastAsia="宋体" w:hAnsi="Calibri" w:cs="Times New Roman"/>
          <w:sz w:val="24"/>
          <w:szCs w:val="24"/>
        </w:rPr>
        <w:t xml:space="preserve">[M]. </w:t>
      </w:r>
      <w:r w:rsidRPr="00CD1983">
        <w:rPr>
          <w:rFonts w:ascii="Calibri" w:eastAsia="宋体" w:hAnsi="Calibri" w:cs="Times New Roman" w:hint="eastAsia"/>
          <w:sz w:val="24"/>
          <w:szCs w:val="24"/>
        </w:rPr>
        <w:t>北京：人民教育出版社，</w:t>
      </w:r>
      <w:r w:rsidRPr="00CD1983">
        <w:rPr>
          <w:rFonts w:ascii="Calibri" w:eastAsia="宋体" w:hAnsi="Calibri" w:cs="Times New Roman"/>
          <w:sz w:val="24"/>
          <w:szCs w:val="24"/>
        </w:rPr>
        <w:t>2001</w:t>
      </w:r>
      <w:r w:rsidRPr="00CD1983">
        <w:rPr>
          <w:rFonts w:ascii="Calibri" w:eastAsia="宋体" w:hAnsi="Calibri" w:cs="Times New Roman" w:hint="eastAsia"/>
          <w:sz w:val="24"/>
          <w:szCs w:val="24"/>
        </w:rPr>
        <w:t>：</w:t>
      </w:r>
      <w:r w:rsidRPr="00CD1983">
        <w:rPr>
          <w:rFonts w:ascii="Calibri" w:eastAsia="宋体" w:hAnsi="Calibri" w:cs="Times New Roman"/>
          <w:sz w:val="24"/>
          <w:szCs w:val="24"/>
        </w:rPr>
        <w:t>384</w:t>
      </w:r>
      <w:r w:rsidRPr="00CD1983">
        <w:rPr>
          <w:rFonts w:ascii="Calibri" w:eastAsia="宋体" w:hAnsi="Calibri" w:cs="Times New Roman" w:hint="eastAsia"/>
          <w:sz w:val="24"/>
          <w:szCs w:val="24"/>
        </w:rPr>
        <w:t>—</w:t>
      </w:r>
      <w:r w:rsidRPr="00CD1983">
        <w:rPr>
          <w:rFonts w:ascii="Calibri" w:eastAsia="宋体" w:hAnsi="Calibri" w:cs="Times New Roman"/>
          <w:sz w:val="24"/>
          <w:szCs w:val="24"/>
        </w:rPr>
        <w:t>385.</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[6] </w:t>
      </w:r>
      <w:r w:rsidRPr="00CD1983">
        <w:rPr>
          <w:rFonts w:ascii="Calibri" w:eastAsia="宋体" w:hAnsi="Calibri" w:cs="Times New Roman" w:hint="eastAsia"/>
          <w:sz w:val="24"/>
          <w:szCs w:val="24"/>
        </w:rPr>
        <w:t>靳玉乐</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探究学习</w:t>
      </w:r>
      <w:r w:rsidRPr="00CD1983">
        <w:rPr>
          <w:rFonts w:ascii="Calibri" w:eastAsia="宋体" w:hAnsi="Calibri" w:cs="Times New Roman"/>
          <w:sz w:val="24"/>
          <w:szCs w:val="24"/>
        </w:rPr>
        <w:t xml:space="preserve">[M]. </w:t>
      </w:r>
      <w:r w:rsidRPr="00CD1983">
        <w:rPr>
          <w:rFonts w:ascii="Calibri" w:eastAsia="宋体" w:hAnsi="Calibri" w:cs="Times New Roman" w:hint="eastAsia"/>
          <w:sz w:val="24"/>
          <w:szCs w:val="24"/>
        </w:rPr>
        <w:t>成都：四川教育出版社，</w:t>
      </w:r>
      <w:r w:rsidRPr="00CD1983">
        <w:rPr>
          <w:rFonts w:ascii="Calibri" w:eastAsia="宋体" w:hAnsi="Calibri" w:cs="Times New Roman"/>
          <w:sz w:val="24"/>
          <w:szCs w:val="24"/>
        </w:rPr>
        <w:t>2005.11.</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[7] </w:t>
      </w:r>
      <w:r w:rsidRPr="00CD1983">
        <w:rPr>
          <w:rFonts w:ascii="Calibri" w:eastAsia="宋体" w:hAnsi="Calibri" w:cs="Times New Roman" w:hint="eastAsia"/>
          <w:sz w:val="24"/>
          <w:szCs w:val="24"/>
        </w:rPr>
        <w:t>张彬福</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现代教育理念</w:t>
      </w:r>
      <w:r w:rsidRPr="00CD1983">
        <w:rPr>
          <w:rFonts w:ascii="Calibri" w:eastAsia="宋体" w:hAnsi="Calibri" w:cs="Times New Roman"/>
          <w:sz w:val="24"/>
          <w:szCs w:val="24"/>
        </w:rPr>
        <w:t>[M].</w:t>
      </w:r>
      <w:r w:rsidRPr="00CD1983">
        <w:rPr>
          <w:rFonts w:ascii="Calibri" w:eastAsia="宋体" w:hAnsi="Calibri" w:cs="Times New Roman" w:hint="eastAsia"/>
          <w:sz w:val="24"/>
          <w:szCs w:val="24"/>
        </w:rPr>
        <w:t>北京：同心出版社，</w:t>
      </w:r>
      <w:r w:rsidRPr="00CD1983">
        <w:rPr>
          <w:rFonts w:ascii="Calibri" w:eastAsia="宋体" w:hAnsi="Calibri" w:cs="Times New Roman"/>
          <w:sz w:val="24"/>
          <w:szCs w:val="24"/>
        </w:rPr>
        <w:t>2007.9.</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[8] [</w:t>
      </w:r>
      <w:r w:rsidRPr="00CD1983">
        <w:rPr>
          <w:rFonts w:ascii="Calibri" w:eastAsia="宋体" w:hAnsi="Calibri" w:cs="Times New Roman" w:hint="eastAsia"/>
          <w:sz w:val="24"/>
          <w:szCs w:val="24"/>
        </w:rPr>
        <w:t>美</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霍华德·加德纳．多元智能</w:t>
      </w:r>
      <w:r w:rsidRPr="00CD1983">
        <w:rPr>
          <w:rFonts w:ascii="Calibri" w:eastAsia="宋体" w:hAnsi="Calibri" w:cs="Times New Roman"/>
          <w:sz w:val="24"/>
          <w:szCs w:val="24"/>
        </w:rPr>
        <w:t>[M]</w:t>
      </w:r>
      <w:r w:rsidRPr="00CD1983">
        <w:rPr>
          <w:rFonts w:ascii="Calibri" w:eastAsia="宋体" w:hAnsi="Calibri" w:cs="Times New Roman" w:hint="eastAsia"/>
          <w:sz w:val="24"/>
          <w:szCs w:val="24"/>
        </w:rPr>
        <w:t>．沈致隆译．北京：新华出版社，</w:t>
      </w:r>
      <w:r w:rsidRPr="00CD1983">
        <w:rPr>
          <w:rFonts w:ascii="Calibri" w:eastAsia="宋体" w:hAnsi="Calibri" w:cs="Times New Roman"/>
          <w:sz w:val="24"/>
          <w:szCs w:val="24"/>
        </w:rPr>
        <w:t>1999.</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[9] </w:t>
      </w:r>
      <w:r w:rsidRPr="00CD1983">
        <w:rPr>
          <w:rFonts w:ascii="Calibri" w:eastAsia="宋体" w:hAnsi="Calibri" w:cs="Times New Roman" w:hint="eastAsia"/>
          <w:sz w:val="24"/>
          <w:szCs w:val="24"/>
        </w:rPr>
        <w:t>杜建群</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综合实践活动课程理论与实践</w:t>
      </w:r>
      <w:r w:rsidRPr="00CD1983">
        <w:rPr>
          <w:rFonts w:ascii="Calibri" w:eastAsia="宋体" w:hAnsi="Calibri" w:cs="Times New Roman"/>
          <w:sz w:val="24"/>
          <w:szCs w:val="24"/>
        </w:rPr>
        <w:t>[M].</w:t>
      </w:r>
      <w:r w:rsidRPr="00CD1983">
        <w:rPr>
          <w:rFonts w:ascii="Calibri" w:eastAsia="宋体" w:hAnsi="Calibri" w:cs="Times New Roman" w:hint="eastAsia"/>
          <w:sz w:val="24"/>
          <w:szCs w:val="24"/>
        </w:rPr>
        <w:t>北京：北京师范大学出版社，</w:t>
      </w:r>
      <w:r w:rsidRPr="00CD1983">
        <w:rPr>
          <w:rFonts w:ascii="Calibri" w:eastAsia="宋体" w:hAnsi="Calibri" w:cs="Times New Roman"/>
          <w:sz w:val="24"/>
          <w:szCs w:val="24"/>
        </w:rPr>
        <w:t>2014.4.</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[10] </w:t>
      </w:r>
      <w:r w:rsidRPr="00CD1983">
        <w:rPr>
          <w:rFonts w:ascii="Calibri" w:eastAsia="宋体" w:hAnsi="Calibri" w:cs="Times New Roman" w:hint="eastAsia"/>
          <w:sz w:val="24"/>
          <w:szCs w:val="24"/>
        </w:rPr>
        <w:t>潘永庆</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多元评价：创新教育的有效机制</w:t>
      </w:r>
      <w:r w:rsidRPr="00CD1983">
        <w:rPr>
          <w:rFonts w:ascii="Calibri" w:eastAsia="宋体" w:hAnsi="Calibri" w:cs="Times New Roman"/>
          <w:sz w:val="24"/>
          <w:szCs w:val="24"/>
        </w:rPr>
        <w:t>[M].</w:t>
      </w:r>
      <w:r w:rsidRPr="00CD1983">
        <w:rPr>
          <w:rFonts w:ascii="Calibri" w:eastAsia="宋体" w:hAnsi="Calibri" w:cs="Times New Roman" w:hint="eastAsia"/>
          <w:sz w:val="24"/>
          <w:szCs w:val="24"/>
        </w:rPr>
        <w:t>济南：山东教育出版社，</w:t>
      </w:r>
      <w:r w:rsidRPr="00CD1983">
        <w:rPr>
          <w:rFonts w:ascii="Calibri" w:eastAsia="宋体" w:hAnsi="Calibri" w:cs="Times New Roman"/>
          <w:sz w:val="24"/>
          <w:szCs w:val="24"/>
        </w:rPr>
        <w:t>2004.</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[11] </w:t>
      </w:r>
      <w:r w:rsidRPr="00CD1983">
        <w:rPr>
          <w:rFonts w:ascii="Calibri" w:eastAsia="宋体" w:hAnsi="Calibri" w:cs="Times New Roman" w:hint="eastAsia"/>
          <w:sz w:val="24"/>
          <w:szCs w:val="24"/>
        </w:rPr>
        <w:t>朱慕菊</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走进新课程</w:t>
      </w:r>
      <w:r w:rsidRPr="00CD1983">
        <w:rPr>
          <w:rFonts w:ascii="Calibri" w:eastAsia="宋体" w:hAnsi="Calibri" w:cs="Times New Roman"/>
          <w:sz w:val="24"/>
          <w:szCs w:val="24"/>
        </w:rPr>
        <w:t>[M].</w:t>
      </w:r>
      <w:r w:rsidRPr="00CD1983">
        <w:rPr>
          <w:rFonts w:ascii="Calibri" w:eastAsia="宋体" w:hAnsi="Calibri" w:cs="Times New Roman" w:hint="eastAsia"/>
          <w:sz w:val="24"/>
          <w:szCs w:val="24"/>
        </w:rPr>
        <w:t>北京：北京师范大学出版社，</w:t>
      </w:r>
      <w:r w:rsidRPr="00CD1983">
        <w:rPr>
          <w:rFonts w:ascii="Calibri" w:eastAsia="宋体" w:hAnsi="Calibri" w:cs="Times New Roman"/>
          <w:sz w:val="24"/>
          <w:szCs w:val="24"/>
        </w:rPr>
        <w:t>2004.7</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[12] </w:t>
      </w:r>
      <w:r w:rsidRPr="00CD1983">
        <w:rPr>
          <w:rFonts w:ascii="Calibri" w:eastAsia="宋体" w:hAnsi="Calibri" w:cs="Times New Roman" w:hint="eastAsia"/>
          <w:sz w:val="24"/>
          <w:szCs w:val="24"/>
        </w:rPr>
        <w:t>刘强</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思想政治学科教学新论</w:t>
      </w:r>
      <w:r w:rsidRPr="00CD1983">
        <w:rPr>
          <w:rFonts w:ascii="Calibri" w:eastAsia="宋体" w:hAnsi="Calibri" w:cs="Times New Roman"/>
          <w:sz w:val="24"/>
          <w:szCs w:val="24"/>
        </w:rPr>
        <w:t>[M].</w:t>
      </w:r>
      <w:r w:rsidRPr="00CD1983">
        <w:rPr>
          <w:rFonts w:ascii="Calibri" w:eastAsia="宋体" w:hAnsi="Calibri" w:cs="Times New Roman" w:hint="eastAsia"/>
          <w:sz w:val="24"/>
          <w:szCs w:val="24"/>
        </w:rPr>
        <w:t>北京：高等教育出版社，</w:t>
      </w:r>
      <w:r w:rsidRPr="00CD1983">
        <w:rPr>
          <w:rFonts w:ascii="Calibri" w:eastAsia="宋体" w:hAnsi="Calibri" w:cs="Times New Roman"/>
          <w:sz w:val="24"/>
          <w:szCs w:val="24"/>
        </w:rPr>
        <w:t>2003.12</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 xml:space="preserve">[13] </w:t>
      </w:r>
      <w:r w:rsidRPr="00CD1983">
        <w:rPr>
          <w:rFonts w:ascii="Calibri" w:eastAsia="宋体" w:hAnsi="Calibri" w:cs="Times New Roman" w:hint="eastAsia"/>
          <w:sz w:val="24"/>
          <w:szCs w:val="24"/>
        </w:rPr>
        <w:t>杨向东崔允漷</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课堂评价</w:t>
      </w:r>
      <w:r w:rsidRPr="00CD1983">
        <w:rPr>
          <w:rFonts w:ascii="Calibri" w:eastAsia="宋体" w:hAnsi="Calibri" w:cs="Times New Roman"/>
          <w:sz w:val="24"/>
          <w:szCs w:val="24"/>
        </w:rPr>
        <w:t>[M].</w:t>
      </w:r>
      <w:r w:rsidRPr="00CD1983">
        <w:rPr>
          <w:rFonts w:ascii="Calibri" w:eastAsia="宋体" w:hAnsi="Calibri" w:cs="Times New Roman" w:hint="eastAsia"/>
          <w:sz w:val="24"/>
          <w:szCs w:val="24"/>
        </w:rPr>
        <w:t>上海：华东师范大学出版社，</w:t>
      </w:r>
      <w:r w:rsidRPr="00CD1983">
        <w:rPr>
          <w:rFonts w:ascii="Calibri" w:eastAsia="宋体" w:hAnsi="Calibri" w:cs="Times New Roman"/>
          <w:sz w:val="24"/>
          <w:szCs w:val="24"/>
        </w:rPr>
        <w:t>2012.11</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[1</w:t>
      </w:r>
      <w:r w:rsidR="00B26494">
        <w:rPr>
          <w:rFonts w:ascii="Calibri" w:eastAsia="宋体" w:hAnsi="Calibri" w:cs="Times New Roman" w:hint="eastAsia"/>
          <w:sz w:val="24"/>
          <w:szCs w:val="24"/>
        </w:rPr>
        <w:t>4</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刘振</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初中综合实践活动课教师有效指导策略的研究</w:t>
      </w:r>
      <w:r w:rsidRPr="00CD1983">
        <w:rPr>
          <w:rFonts w:ascii="Calibri" w:eastAsia="宋体" w:hAnsi="Calibri" w:cs="Times New Roman"/>
          <w:sz w:val="24"/>
          <w:szCs w:val="24"/>
        </w:rPr>
        <w:t>[D].</w:t>
      </w:r>
      <w:r w:rsidRPr="00CD1983">
        <w:rPr>
          <w:rFonts w:ascii="Calibri" w:eastAsia="宋体" w:hAnsi="Calibri" w:cs="Times New Roman" w:hint="eastAsia"/>
          <w:sz w:val="24"/>
          <w:szCs w:val="24"/>
        </w:rPr>
        <w:t>苏州：苏州大学，</w:t>
      </w:r>
      <w:r w:rsidRPr="00CD1983">
        <w:rPr>
          <w:rFonts w:ascii="Calibri" w:eastAsia="宋体" w:hAnsi="Calibri" w:cs="Times New Roman"/>
          <w:sz w:val="24"/>
          <w:szCs w:val="24"/>
        </w:rPr>
        <w:t>2014</w:t>
      </w:r>
      <w:r w:rsidRPr="00CD1983">
        <w:rPr>
          <w:rFonts w:ascii="Calibri" w:eastAsia="宋体" w:hAnsi="Calibri" w:cs="Times New Roman" w:hint="eastAsia"/>
          <w:sz w:val="24"/>
          <w:szCs w:val="24"/>
        </w:rPr>
        <w:t>，</w:t>
      </w:r>
      <w:r w:rsidRPr="00CD1983">
        <w:rPr>
          <w:rFonts w:ascii="Calibri" w:eastAsia="宋体" w:hAnsi="Calibri" w:cs="Times New Roman"/>
          <w:sz w:val="24"/>
          <w:szCs w:val="24"/>
        </w:rPr>
        <w:t>10</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[1</w:t>
      </w:r>
      <w:r w:rsidR="00B26494">
        <w:rPr>
          <w:rFonts w:ascii="Calibri" w:eastAsia="宋体" w:hAnsi="Calibri" w:cs="Times New Roman" w:hint="eastAsia"/>
          <w:sz w:val="24"/>
          <w:szCs w:val="24"/>
        </w:rPr>
        <w:t>5</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雷媛</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高中思想政治课社区服务与社会实践的研究</w:t>
      </w:r>
      <w:r w:rsidRPr="00CD1983">
        <w:rPr>
          <w:rFonts w:ascii="Calibri" w:eastAsia="宋体" w:hAnsi="Calibri" w:cs="Times New Roman"/>
          <w:sz w:val="24"/>
          <w:szCs w:val="24"/>
        </w:rPr>
        <w:t>[D].</w:t>
      </w:r>
      <w:r w:rsidRPr="00CD1983">
        <w:rPr>
          <w:rFonts w:ascii="Calibri" w:eastAsia="宋体" w:hAnsi="Calibri" w:cs="Times New Roman" w:hint="eastAsia"/>
          <w:sz w:val="24"/>
          <w:szCs w:val="24"/>
        </w:rPr>
        <w:t>陕西：陕西师范大学，</w:t>
      </w:r>
      <w:r w:rsidRPr="00CD1983">
        <w:rPr>
          <w:rFonts w:ascii="Calibri" w:eastAsia="宋体" w:hAnsi="Calibri" w:cs="Times New Roman"/>
          <w:sz w:val="24"/>
          <w:szCs w:val="24"/>
        </w:rPr>
        <w:t>2013</w:t>
      </w:r>
      <w:r w:rsidRPr="00CD1983">
        <w:rPr>
          <w:rFonts w:ascii="Calibri" w:eastAsia="宋体" w:hAnsi="Calibri" w:cs="Times New Roman" w:hint="eastAsia"/>
          <w:sz w:val="24"/>
          <w:szCs w:val="24"/>
        </w:rPr>
        <w:t>，</w:t>
      </w:r>
      <w:r w:rsidRPr="00CD1983">
        <w:rPr>
          <w:rFonts w:ascii="Calibri" w:eastAsia="宋体" w:hAnsi="Calibri" w:cs="Times New Roman"/>
          <w:sz w:val="24"/>
          <w:szCs w:val="24"/>
        </w:rPr>
        <w:t>5</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[1</w:t>
      </w:r>
      <w:r w:rsidR="00B26494">
        <w:rPr>
          <w:rFonts w:ascii="Calibri" w:eastAsia="宋体" w:hAnsi="Calibri" w:cs="Times New Roman" w:hint="eastAsia"/>
          <w:sz w:val="24"/>
          <w:szCs w:val="24"/>
        </w:rPr>
        <w:t>6</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杨静</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论综合实践活动课程中的教师评价</w:t>
      </w:r>
      <w:r w:rsidRPr="00CD1983">
        <w:rPr>
          <w:rFonts w:ascii="Calibri" w:eastAsia="宋体" w:hAnsi="Calibri" w:cs="Times New Roman"/>
          <w:sz w:val="24"/>
          <w:szCs w:val="24"/>
        </w:rPr>
        <w:t>[J].</w:t>
      </w:r>
      <w:r w:rsidRPr="00CD1983">
        <w:rPr>
          <w:rFonts w:ascii="Calibri" w:eastAsia="宋体" w:hAnsi="Calibri" w:cs="Times New Roman" w:hint="eastAsia"/>
          <w:sz w:val="24"/>
          <w:szCs w:val="24"/>
        </w:rPr>
        <w:t>当代教育论坛：课程与教学，</w:t>
      </w:r>
      <w:r w:rsidRPr="00CD1983">
        <w:rPr>
          <w:rFonts w:ascii="Calibri" w:eastAsia="宋体" w:hAnsi="Calibri" w:cs="Times New Roman"/>
          <w:sz w:val="24"/>
          <w:szCs w:val="24"/>
        </w:rPr>
        <w:t>2008</w:t>
      </w:r>
      <w:r w:rsidRPr="00CD1983">
        <w:rPr>
          <w:rFonts w:ascii="Calibri" w:eastAsia="宋体" w:hAnsi="Calibri" w:cs="Times New Roman" w:hint="eastAsia"/>
          <w:sz w:val="24"/>
          <w:szCs w:val="24"/>
        </w:rPr>
        <w:t>，</w:t>
      </w:r>
      <w:r w:rsidRPr="00CD1983">
        <w:rPr>
          <w:rFonts w:ascii="Calibri" w:eastAsia="宋体" w:hAnsi="Calibri" w:cs="Times New Roman"/>
          <w:sz w:val="24"/>
          <w:szCs w:val="24"/>
        </w:rPr>
        <w:t>5</w:t>
      </w:r>
    </w:p>
    <w:p w:rsidR="00CD1983" w:rsidRPr="00CD1983" w:rsidRDefault="00CD1983" w:rsidP="00CD1983">
      <w:pPr>
        <w:spacing w:line="360" w:lineRule="auto"/>
        <w:ind w:firstLineChars="200" w:firstLine="480"/>
        <w:rPr>
          <w:rFonts w:ascii="Calibri" w:eastAsia="宋体" w:hAnsi="Calibri" w:cs="Times New Roman"/>
          <w:sz w:val="24"/>
          <w:szCs w:val="24"/>
        </w:rPr>
      </w:pPr>
      <w:r w:rsidRPr="00CD1983">
        <w:rPr>
          <w:rFonts w:ascii="Calibri" w:eastAsia="宋体" w:hAnsi="Calibri" w:cs="Times New Roman"/>
          <w:sz w:val="24"/>
          <w:szCs w:val="24"/>
        </w:rPr>
        <w:t>[</w:t>
      </w:r>
      <w:r w:rsidR="00B26494">
        <w:rPr>
          <w:rFonts w:ascii="Calibri" w:eastAsia="宋体" w:hAnsi="Calibri" w:cs="Times New Roman" w:hint="eastAsia"/>
          <w:sz w:val="24"/>
          <w:szCs w:val="24"/>
        </w:rPr>
        <w:t>17</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朱恬恬</w:t>
      </w:r>
      <w:r w:rsidRPr="00CD1983">
        <w:rPr>
          <w:rFonts w:ascii="Calibri" w:eastAsia="宋体" w:hAnsi="Calibri" w:cs="Times New Roman"/>
          <w:sz w:val="24"/>
          <w:szCs w:val="24"/>
        </w:rPr>
        <w:t>.</w:t>
      </w:r>
      <w:r w:rsidRPr="00CD1983">
        <w:rPr>
          <w:rFonts w:ascii="Calibri" w:eastAsia="宋体" w:hAnsi="Calibri" w:cs="Times New Roman" w:hint="eastAsia"/>
          <w:sz w:val="24"/>
          <w:szCs w:val="24"/>
        </w:rPr>
        <w:t>基于多元智能理论的综合实践活动课程评价研究</w:t>
      </w:r>
      <w:r w:rsidRPr="00CD1983">
        <w:rPr>
          <w:rFonts w:ascii="Calibri" w:eastAsia="宋体" w:hAnsi="Calibri" w:cs="Times New Roman"/>
          <w:sz w:val="24"/>
          <w:szCs w:val="24"/>
        </w:rPr>
        <w:t>[J].</w:t>
      </w:r>
      <w:r w:rsidRPr="00CD1983">
        <w:rPr>
          <w:rFonts w:ascii="Calibri" w:eastAsia="宋体" w:hAnsi="Calibri" w:cs="Times New Roman" w:hint="eastAsia"/>
          <w:sz w:val="24"/>
          <w:szCs w:val="24"/>
        </w:rPr>
        <w:t>当代教育论坛：教学评论，</w:t>
      </w:r>
      <w:r w:rsidRPr="00CD1983">
        <w:rPr>
          <w:rFonts w:ascii="Calibri" w:eastAsia="宋体" w:hAnsi="Calibri" w:cs="Times New Roman"/>
          <w:sz w:val="24"/>
          <w:szCs w:val="24"/>
        </w:rPr>
        <w:t>2011</w:t>
      </w:r>
      <w:r w:rsidRPr="00CD1983">
        <w:rPr>
          <w:rFonts w:ascii="Calibri" w:eastAsia="宋体" w:hAnsi="Calibri" w:cs="Times New Roman" w:hint="eastAsia"/>
          <w:sz w:val="24"/>
          <w:szCs w:val="24"/>
        </w:rPr>
        <w:t>，</w:t>
      </w:r>
      <w:r w:rsidRPr="00CD1983">
        <w:rPr>
          <w:rFonts w:ascii="Calibri" w:eastAsia="宋体" w:hAnsi="Calibri" w:cs="Times New Roman"/>
          <w:sz w:val="24"/>
          <w:szCs w:val="24"/>
        </w:rPr>
        <w:t>9</w:t>
      </w:r>
    </w:p>
    <w:p w:rsidR="00EF7439" w:rsidRDefault="00CD1983" w:rsidP="006700C0">
      <w:pPr>
        <w:widowControl/>
        <w:spacing w:line="360" w:lineRule="auto"/>
        <w:ind w:right="450"/>
        <w:jc w:val="left"/>
        <w:rPr>
          <w:rFonts w:ascii="Calibri" w:eastAsia="宋体" w:hAnsi="Calibri" w:cs="Times New Roman"/>
        </w:rPr>
      </w:pPr>
      <w:r w:rsidRPr="00CD1983">
        <w:rPr>
          <w:rFonts w:ascii="Calibri" w:eastAsia="宋体" w:hAnsi="Calibri" w:cs="Times New Roman"/>
        </w:rPr>
        <w:br w:type="page"/>
      </w:r>
    </w:p>
    <w:sectPr w:rsidR="00EF74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020" w:rsidRDefault="00E57020" w:rsidP="00D93064">
      <w:r>
        <w:separator/>
      </w:r>
    </w:p>
  </w:endnote>
  <w:endnote w:type="continuationSeparator" w:id="0">
    <w:p w:rsidR="00E57020" w:rsidRDefault="00E57020" w:rsidP="00D93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020" w:rsidRDefault="00E57020" w:rsidP="00D93064">
      <w:r>
        <w:separator/>
      </w:r>
    </w:p>
  </w:footnote>
  <w:footnote w:type="continuationSeparator" w:id="0">
    <w:p w:rsidR="00E57020" w:rsidRDefault="00E57020" w:rsidP="00D930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95"/>
    <w:rsid w:val="000E488B"/>
    <w:rsid w:val="00134D06"/>
    <w:rsid w:val="001F44C7"/>
    <w:rsid w:val="002240B8"/>
    <w:rsid w:val="002B3ABD"/>
    <w:rsid w:val="002C27C1"/>
    <w:rsid w:val="002E58E9"/>
    <w:rsid w:val="002E6398"/>
    <w:rsid w:val="003024D0"/>
    <w:rsid w:val="00376B95"/>
    <w:rsid w:val="004529D1"/>
    <w:rsid w:val="00467C1D"/>
    <w:rsid w:val="00527178"/>
    <w:rsid w:val="006700C0"/>
    <w:rsid w:val="008916EF"/>
    <w:rsid w:val="0092193E"/>
    <w:rsid w:val="009300A7"/>
    <w:rsid w:val="009563D3"/>
    <w:rsid w:val="0098080E"/>
    <w:rsid w:val="00AB3AB4"/>
    <w:rsid w:val="00B26494"/>
    <w:rsid w:val="00BD5BAE"/>
    <w:rsid w:val="00C30F67"/>
    <w:rsid w:val="00C3163F"/>
    <w:rsid w:val="00C93D5F"/>
    <w:rsid w:val="00CB4CF5"/>
    <w:rsid w:val="00CD1983"/>
    <w:rsid w:val="00D33F58"/>
    <w:rsid w:val="00D41C34"/>
    <w:rsid w:val="00D93064"/>
    <w:rsid w:val="00DE4095"/>
    <w:rsid w:val="00E57020"/>
    <w:rsid w:val="00EB1BFF"/>
    <w:rsid w:val="00EF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CCF92D-E02B-497D-96D0-09CA29BE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0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064"/>
    <w:rPr>
      <w:sz w:val="18"/>
      <w:szCs w:val="18"/>
    </w:rPr>
  </w:style>
  <w:style w:type="paragraph" w:styleId="a5">
    <w:name w:val="footer"/>
    <w:basedOn w:val="a"/>
    <w:link w:val="a6"/>
    <w:uiPriority w:val="99"/>
    <w:unhideWhenUsed/>
    <w:rsid w:val="00D93064"/>
    <w:pPr>
      <w:tabs>
        <w:tab w:val="center" w:pos="4153"/>
        <w:tab w:val="right" w:pos="8306"/>
      </w:tabs>
      <w:snapToGrid w:val="0"/>
      <w:jc w:val="left"/>
    </w:pPr>
    <w:rPr>
      <w:sz w:val="18"/>
      <w:szCs w:val="18"/>
    </w:rPr>
  </w:style>
  <w:style w:type="character" w:customStyle="1" w:styleId="a6">
    <w:name w:val="页脚 字符"/>
    <w:basedOn w:val="a0"/>
    <w:link w:val="a5"/>
    <w:uiPriority w:val="99"/>
    <w:rsid w:val="00D93064"/>
    <w:rPr>
      <w:sz w:val="18"/>
      <w:szCs w:val="18"/>
    </w:rPr>
  </w:style>
  <w:style w:type="character" w:styleId="a7">
    <w:name w:val="Hyperlink"/>
    <w:basedOn w:val="a0"/>
    <w:uiPriority w:val="99"/>
    <w:unhideWhenUsed/>
    <w:rsid w:val="00D93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12</Pages>
  <Words>1156</Words>
  <Characters>6593</Characters>
  <Application>Microsoft Office Word</Application>
  <DocSecurity>0</DocSecurity>
  <Lines>54</Lines>
  <Paragraphs>15</Paragraphs>
  <ScaleCrop>false</ScaleCrop>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张三</cp:lastModifiedBy>
  <cp:revision>26</cp:revision>
  <dcterms:created xsi:type="dcterms:W3CDTF">2018-05-24T01:40:00Z</dcterms:created>
  <dcterms:modified xsi:type="dcterms:W3CDTF">2019-12-31T01:20:00Z</dcterms:modified>
</cp:coreProperties>
</file>