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BF1F8E" w14:textId="77777777" w:rsidR="00C21A15" w:rsidRPr="00DB54B3" w:rsidRDefault="00D11275" w:rsidP="00615496">
      <w:pPr>
        <w:snapToGrid w:val="0"/>
        <w:jc w:val="center"/>
        <w:rPr>
          <w:rFonts w:eastAsia="楷体"/>
          <w:sz w:val="18"/>
          <w:szCs w:val="18"/>
        </w:rPr>
      </w:pPr>
      <w:r w:rsidRPr="00DB54B3">
        <w:rPr>
          <w:rFonts w:eastAsia="黑体"/>
          <w:bCs/>
          <w:sz w:val="30"/>
          <w:szCs w:val="30"/>
        </w:rPr>
        <w:t>建设项目环境管理体系构建研究</w:t>
      </w:r>
    </w:p>
    <w:p w14:paraId="63540C3A" w14:textId="77777777" w:rsidR="00C21A15" w:rsidRPr="00DB54B3" w:rsidRDefault="00507DE6" w:rsidP="00615496">
      <w:pPr>
        <w:snapToGrid w:val="0"/>
        <w:spacing w:line="300" w:lineRule="exact"/>
        <w:jc w:val="center"/>
        <w:rPr>
          <w:rFonts w:eastAsia="楷体"/>
          <w:sz w:val="18"/>
          <w:szCs w:val="18"/>
        </w:rPr>
      </w:pPr>
      <w:proofErr w:type="gramStart"/>
      <w:r w:rsidRPr="00DB54B3">
        <w:rPr>
          <w:rFonts w:eastAsia="楷体"/>
          <w:sz w:val="18"/>
          <w:szCs w:val="18"/>
        </w:rPr>
        <w:t>时德禹</w:t>
      </w:r>
      <w:proofErr w:type="gramEnd"/>
    </w:p>
    <w:p w14:paraId="2A6606FB" w14:textId="575FBA87" w:rsidR="00C21A15" w:rsidRPr="00DB54B3" w:rsidRDefault="00615496" w:rsidP="00403B0F">
      <w:pPr>
        <w:spacing w:line="300" w:lineRule="exact"/>
        <w:jc w:val="center"/>
        <w:rPr>
          <w:rFonts w:eastAsia="楷体"/>
          <w:sz w:val="18"/>
          <w:szCs w:val="18"/>
        </w:rPr>
      </w:pPr>
      <w:r w:rsidRPr="00DB54B3">
        <w:rPr>
          <w:rFonts w:eastAsia="楷体"/>
          <w:sz w:val="18"/>
          <w:szCs w:val="18"/>
        </w:rPr>
        <w:t>（</w:t>
      </w:r>
      <w:r w:rsidR="00AC14B1" w:rsidRPr="00DB54B3">
        <w:rPr>
          <w:rFonts w:eastAsia="楷体"/>
          <w:sz w:val="18"/>
          <w:szCs w:val="18"/>
        </w:rPr>
        <w:t>沈阳环境科学研究院</w:t>
      </w:r>
      <w:r w:rsidR="00C21A15" w:rsidRPr="00DB54B3">
        <w:rPr>
          <w:rFonts w:eastAsia="楷体"/>
          <w:sz w:val="18"/>
          <w:szCs w:val="18"/>
        </w:rPr>
        <w:t>，</w:t>
      </w:r>
      <w:r w:rsidR="00AC14B1" w:rsidRPr="00DB54B3">
        <w:rPr>
          <w:rFonts w:eastAsia="楷体"/>
          <w:sz w:val="18"/>
          <w:szCs w:val="18"/>
        </w:rPr>
        <w:t>辽宁</w:t>
      </w:r>
      <w:r w:rsidR="005A4EDF" w:rsidRPr="00DB54B3">
        <w:rPr>
          <w:rFonts w:eastAsia="楷体" w:hint="eastAsia"/>
          <w:sz w:val="18"/>
          <w:szCs w:val="18"/>
        </w:rPr>
        <w:t xml:space="preserve"> </w:t>
      </w:r>
      <w:r w:rsidR="00AC14B1" w:rsidRPr="00DB54B3">
        <w:rPr>
          <w:rFonts w:eastAsia="楷体"/>
          <w:sz w:val="18"/>
          <w:szCs w:val="18"/>
        </w:rPr>
        <w:t>沈阳</w:t>
      </w:r>
      <w:r w:rsidR="00AC14B1" w:rsidRPr="00DB54B3">
        <w:rPr>
          <w:rFonts w:eastAsia="楷体"/>
          <w:sz w:val="18"/>
          <w:szCs w:val="18"/>
        </w:rPr>
        <w:t>110167</w:t>
      </w:r>
      <w:r w:rsidR="00646563" w:rsidRPr="00DB54B3">
        <w:rPr>
          <w:rFonts w:eastAsia="楷体"/>
          <w:sz w:val="18"/>
          <w:szCs w:val="18"/>
        </w:rPr>
        <w:t>）</w:t>
      </w:r>
    </w:p>
    <w:p w14:paraId="272692F7" w14:textId="77777777" w:rsidR="00594CE7" w:rsidRPr="00DB54B3" w:rsidRDefault="00594CE7" w:rsidP="00C21A15">
      <w:pPr>
        <w:pStyle w:val="a4"/>
        <w:spacing w:line="300" w:lineRule="exact"/>
        <w:ind w:firstLineChars="0" w:firstLine="0"/>
        <w:rPr>
          <w:rFonts w:eastAsia="黑体"/>
          <w:sz w:val="18"/>
          <w:szCs w:val="21"/>
        </w:rPr>
      </w:pPr>
    </w:p>
    <w:p w14:paraId="0DE0E806" w14:textId="46D2EFC5" w:rsidR="00AE6A6D" w:rsidRPr="00DB54B3" w:rsidRDefault="00C21A15" w:rsidP="00FF0D26">
      <w:pPr>
        <w:snapToGrid w:val="0"/>
        <w:spacing w:line="300" w:lineRule="exact"/>
        <w:ind w:firstLineChars="200" w:firstLine="361"/>
        <w:rPr>
          <w:rFonts w:eastAsia="楷体"/>
          <w:sz w:val="18"/>
          <w:szCs w:val="18"/>
        </w:rPr>
      </w:pPr>
      <w:r w:rsidRPr="00DB54B3">
        <w:rPr>
          <w:rFonts w:eastAsia="黑体"/>
          <w:b/>
          <w:sz w:val="18"/>
          <w:szCs w:val="18"/>
        </w:rPr>
        <w:t>摘</w:t>
      </w:r>
      <w:r w:rsidRPr="00DB54B3">
        <w:rPr>
          <w:rFonts w:eastAsia="黑体"/>
          <w:b/>
          <w:sz w:val="18"/>
          <w:szCs w:val="18"/>
        </w:rPr>
        <w:t xml:space="preserve">  </w:t>
      </w:r>
      <w:r w:rsidRPr="00DB54B3">
        <w:rPr>
          <w:rFonts w:eastAsia="黑体"/>
          <w:b/>
          <w:sz w:val="18"/>
          <w:szCs w:val="18"/>
        </w:rPr>
        <w:t>要</w:t>
      </w:r>
      <w:r w:rsidR="00403B0F" w:rsidRPr="00DB54B3">
        <w:rPr>
          <w:rFonts w:eastAsia="黑体"/>
          <w:b/>
          <w:sz w:val="18"/>
          <w:szCs w:val="18"/>
        </w:rPr>
        <w:t>：</w:t>
      </w:r>
      <w:r w:rsidR="001B6765" w:rsidRPr="00DB54B3">
        <w:rPr>
          <w:rFonts w:eastAsia="楷体" w:hint="eastAsia"/>
          <w:sz w:val="18"/>
          <w:szCs w:val="18"/>
        </w:rPr>
        <w:t>为更好地完善</w:t>
      </w:r>
      <w:r w:rsidR="001B6765" w:rsidRPr="00DB54B3">
        <w:rPr>
          <w:rFonts w:eastAsia="楷体"/>
          <w:sz w:val="18"/>
          <w:szCs w:val="18"/>
        </w:rPr>
        <w:t>我国建设项目环境管理制度</w:t>
      </w:r>
      <w:r w:rsidR="001B6765" w:rsidRPr="00DB54B3">
        <w:rPr>
          <w:rFonts w:eastAsia="楷体" w:hint="eastAsia"/>
          <w:sz w:val="18"/>
          <w:szCs w:val="18"/>
        </w:rPr>
        <w:t>体系，对</w:t>
      </w:r>
      <w:r w:rsidR="001C55FE" w:rsidRPr="00DB54B3">
        <w:rPr>
          <w:rFonts w:eastAsia="楷体"/>
          <w:sz w:val="18"/>
          <w:szCs w:val="18"/>
        </w:rPr>
        <w:t>我国建设项目</w:t>
      </w:r>
      <w:r w:rsidR="001B6765" w:rsidRPr="00DB54B3">
        <w:rPr>
          <w:rFonts w:eastAsia="楷体" w:hint="eastAsia"/>
          <w:sz w:val="18"/>
          <w:szCs w:val="18"/>
        </w:rPr>
        <w:t>涉及</w:t>
      </w:r>
      <w:r w:rsidR="001C55FE" w:rsidRPr="00DB54B3">
        <w:rPr>
          <w:rFonts w:eastAsia="楷体"/>
          <w:sz w:val="18"/>
          <w:szCs w:val="18"/>
        </w:rPr>
        <w:t>的</w:t>
      </w:r>
      <w:r w:rsidR="001C55FE" w:rsidRPr="00DB54B3">
        <w:rPr>
          <w:rFonts w:eastAsia="楷体"/>
          <w:sz w:val="18"/>
          <w:szCs w:val="18"/>
        </w:rPr>
        <w:t>“</w:t>
      </w:r>
      <w:r w:rsidR="001C55FE" w:rsidRPr="00DB54B3">
        <w:rPr>
          <w:rFonts w:eastAsia="楷体"/>
          <w:sz w:val="18"/>
          <w:szCs w:val="18"/>
        </w:rPr>
        <w:t>事前、事中、事后</w:t>
      </w:r>
      <w:r w:rsidR="001C55FE" w:rsidRPr="00DB54B3">
        <w:rPr>
          <w:rFonts w:eastAsia="楷体"/>
          <w:sz w:val="18"/>
          <w:szCs w:val="18"/>
        </w:rPr>
        <w:t>”</w:t>
      </w:r>
      <w:r w:rsidR="001C55FE" w:rsidRPr="00DB54B3">
        <w:rPr>
          <w:rFonts w:eastAsia="楷体"/>
          <w:sz w:val="18"/>
          <w:szCs w:val="18"/>
        </w:rPr>
        <w:t>环境管理</w:t>
      </w:r>
      <w:r w:rsidR="001B6765" w:rsidRPr="00DB54B3">
        <w:rPr>
          <w:rFonts w:eastAsia="楷体" w:hint="eastAsia"/>
          <w:sz w:val="18"/>
          <w:szCs w:val="18"/>
        </w:rPr>
        <w:t>制度进行梳理研究</w:t>
      </w:r>
      <w:r w:rsidR="00A81DD2" w:rsidRPr="00DB54B3">
        <w:rPr>
          <w:rFonts w:eastAsia="楷体"/>
          <w:sz w:val="18"/>
          <w:szCs w:val="18"/>
        </w:rPr>
        <w:t>，</w:t>
      </w:r>
      <w:r w:rsidR="001B6765" w:rsidRPr="00DB54B3">
        <w:rPr>
          <w:rFonts w:eastAsia="楷体" w:hint="eastAsia"/>
          <w:sz w:val="18"/>
          <w:szCs w:val="18"/>
        </w:rPr>
        <w:t>得到结论如下：</w:t>
      </w:r>
      <w:r w:rsidR="00950E58" w:rsidRPr="00DB54B3">
        <w:rPr>
          <w:rFonts w:eastAsia="楷体"/>
          <w:sz w:val="18"/>
          <w:szCs w:val="18"/>
        </w:rPr>
        <w:t>应在有关法规制定过程中，将建设项目环境管理各项制度衔接流程进行确定，明确</w:t>
      </w:r>
      <w:r w:rsidR="006D4777" w:rsidRPr="00DB54B3">
        <w:rPr>
          <w:rFonts w:eastAsia="楷体"/>
          <w:sz w:val="18"/>
          <w:szCs w:val="18"/>
        </w:rPr>
        <w:t>环境影响评价制度、</w:t>
      </w:r>
      <w:r w:rsidR="00A81DD2" w:rsidRPr="00DB54B3">
        <w:rPr>
          <w:rFonts w:eastAsia="楷体"/>
          <w:sz w:val="18"/>
          <w:szCs w:val="18"/>
        </w:rPr>
        <w:t>竣工</w:t>
      </w:r>
      <w:r w:rsidR="007F2482" w:rsidRPr="00DB54B3">
        <w:rPr>
          <w:rFonts w:eastAsia="楷体"/>
          <w:sz w:val="18"/>
          <w:szCs w:val="18"/>
        </w:rPr>
        <w:t>环境保护</w:t>
      </w:r>
      <w:r w:rsidR="00A81DD2" w:rsidRPr="00DB54B3">
        <w:rPr>
          <w:rFonts w:eastAsia="楷体"/>
          <w:sz w:val="18"/>
          <w:szCs w:val="18"/>
        </w:rPr>
        <w:t>验收</w:t>
      </w:r>
      <w:r w:rsidR="006D4777" w:rsidRPr="00DB54B3">
        <w:rPr>
          <w:rFonts w:eastAsia="楷体"/>
          <w:sz w:val="18"/>
          <w:szCs w:val="18"/>
        </w:rPr>
        <w:t>制度</w:t>
      </w:r>
      <w:r w:rsidR="00A81DD2" w:rsidRPr="00DB54B3">
        <w:rPr>
          <w:rFonts w:eastAsia="楷体"/>
          <w:sz w:val="18"/>
          <w:szCs w:val="18"/>
        </w:rPr>
        <w:t>、排污许可</w:t>
      </w:r>
      <w:r w:rsidR="006D4777" w:rsidRPr="00DB54B3">
        <w:rPr>
          <w:rFonts w:eastAsia="楷体"/>
          <w:sz w:val="18"/>
          <w:szCs w:val="18"/>
        </w:rPr>
        <w:t>制度</w:t>
      </w:r>
      <w:r w:rsidR="00A81DD2" w:rsidRPr="00DB54B3">
        <w:rPr>
          <w:rFonts w:eastAsia="楷体"/>
          <w:sz w:val="18"/>
          <w:szCs w:val="18"/>
        </w:rPr>
        <w:t>、项目环境影响后评价</w:t>
      </w:r>
      <w:r w:rsidR="006D4777" w:rsidRPr="00DB54B3">
        <w:rPr>
          <w:rFonts w:eastAsia="楷体"/>
          <w:sz w:val="18"/>
          <w:szCs w:val="18"/>
        </w:rPr>
        <w:t>制度</w:t>
      </w:r>
      <w:r w:rsidR="00A81DD2" w:rsidRPr="00DB54B3">
        <w:rPr>
          <w:rFonts w:eastAsia="楷体"/>
          <w:sz w:val="18"/>
          <w:szCs w:val="18"/>
        </w:rPr>
        <w:t>之间的区别与联系</w:t>
      </w:r>
      <w:r w:rsidR="001B6765" w:rsidRPr="00DB54B3">
        <w:rPr>
          <w:rFonts w:eastAsia="楷体" w:hint="eastAsia"/>
          <w:sz w:val="18"/>
          <w:szCs w:val="18"/>
        </w:rPr>
        <w:t>；相关</w:t>
      </w:r>
      <w:r w:rsidR="006D4777" w:rsidRPr="00DB54B3">
        <w:rPr>
          <w:rFonts w:eastAsia="楷体"/>
          <w:sz w:val="18"/>
          <w:szCs w:val="18"/>
        </w:rPr>
        <w:t>制度的管理名录应统一编码规范，然后</w:t>
      </w:r>
      <w:r w:rsidR="00A81DD2" w:rsidRPr="00DB54B3">
        <w:rPr>
          <w:rFonts w:eastAsia="楷体"/>
          <w:sz w:val="18"/>
          <w:szCs w:val="18"/>
        </w:rPr>
        <w:t>进行合理有效的融合和衔接</w:t>
      </w:r>
      <w:r w:rsidR="00694FAD" w:rsidRPr="00DB54B3">
        <w:rPr>
          <w:rFonts w:eastAsia="楷体"/>
          <w:sz w:val="18"/>
          <w:szCs w:val="18"/>
        </w:rPr>
        <w:t>，形成建设项目的全生命周期环境管理体系</w:t>
      </w:r>
      <w:r w:rsidR="001B6765" w:rsidRPr="00DB54B3">
        <w:rPr>
          <w:rFonts w:eastAsia="楷体" w:hint="eastAsia"/>
          <w:sz w:val="18"/>
          <w:szCs w:val="18"/>
        </w:rPr>
        <w:t>；</w:t>
      </w:r>
      <w:r w:rsidR="00992F8C" w:rsidRPr="00DB54B3">
        <w:rPr>
          <w:rFonts w:eastAsia="楷体" w:hint="eastAsia"/>
          <w:sz w:val="18"/>
          <w:szCs w:val="18"/>
        </w:rPr>
        <w:t>最后</w:t>
      </w:r>
      <w:r w:rsidR="006D4777" w:rsidRPr="00DB54B3">
        <w:rPr>
          <w:rFonts w:eastAsia="楷体"/>
          <w:sz w:val="18"/>
          <w:szCs w:val="18"/>
        </w:rPr>
        <w:t>提出</w:t>
      </w:r>
      <w:r w:rsidR="001B6765" w:rsidRPr="00DB54B3">
        <w:rPr>
          <w:rFonts w:eastAsia="楷体" w:hint="eastAsia"/>
          <w:sz w:val="18"/>
          <w:szCs w:val="18"/>
        </w:rPr>
        <w:t>了</w:t>
      </w:r>
      <w:proofErr w:type="gramStart"/>
      <w:r w:rsidR="006D4777" w:rsidRPr="00DB54B3">
        <w:rPr>
          <w:rFonts w:eastAsia="楷体"/>
          <w:sz w:val="18"/>
          <w:szCs w:val="18"/>
        </w:rPr>
        <w:t>固定源</w:t>
      </w:r>
      <w:proofErr w:type="gramEnd"/>
      <w:r w:rsidR="008315C7" w:rsidRPr="00DB54B3">
        <w:rPr>
          <w:rFonts w:eastAsia="楷体"/>
          <w:sz w:val="18"/>
          <w:szCs w:val="18"/>
        </w:rPr>
        <w:t>类</w:t>
      </w:r>
      <w:r w:rsidR="00972992" w:rsidRPr="00DB54B3">
        <w:rPr>
          <w:rFonts w:eastAsia="楷体"/>
          <w:sz w:val="18"/>
          <w:szCs w:val="18"/>
        </w:rPr>
        <w:t>项目、</w:t>
      </w:r>
      <w:r w:rsidR="006D4777" w:rsidRPr="00DB54B3">
        <w:rPr>
          <w:rFonts w:eastAsia="楷体"/>
          <w:sz w:val="18"/>
          <w:szCs w:val="18"/>
        </w:rPr>
        <w:t>生态影响类项目的环境管理制度体系</w:t>
      </w:r>
      <w:r w:rsidR="00972992" w:rsidRPr="00DB54B3">
        <w:rPr>
          <w:rFonts w:eastAsia="楷体"/>
          <w:sz w:val="18"/>
          <w:szCs w:val="18"/>
        </w:rPr>
        <w:t>。</w:t>
      </w:r>
    </w:p>
    <w:p w14:paraId="0831DCF0" w14:textId="77777777" w:rsidR="00E76D39" w:rsidRPr="00DB54B3" w:rsidRDefault="00C21A15" w:rsidP="00E76D39">
      <w:pPr>
        <w:snapToGrid w:val="0"/>
        <w:spacing w:line="300" w:lineRule="exact"/>
        <w:ind w:firstLineChars="200" w:firstLine="361"/>
        <w:jc w:val="left"/>
        <w:rPr>
          <w:rFonts w:eastAsia="楷体"/>
          <w:sz w:val="18"/>
          <w:szCs w:val="18"/>
        </w:rPr>
      </w:pPr>
      <w:r w:rsidRPr="00DB54B3">
        <w:rPr>
          <w:rFonts w:eastAsia="黑体"/>
          <w:b/>
          <w:sz w:val="18"/>
          <w:szCs w:val="18"/>
        </w:rPr>
        <w:t>关键词</w:t>
      </w:r>
      <w:r w:rsidR="00403B0F" w:rsidRPr="00DB54B3">
        <w:rPr>
          <w:rFonts w:eastAsia="黑体"/>
          <w:b/>
          <w:sz w:val="18"/>
          <w:szCs w:val="18"/>
        </w:rPr>
        <w:t>：</w:t>
      </w:r>
      <w:r w:rsidR="00F90DCC" w:rsidRPr="00DB54B3">
        <w:rPr>
          <w:rFonts w:eastAsia="楷体"/>
          <w:sz w:val="18"/>
          <w:szCs w:val="18"/>
        </w:rPr>
        <w:t>环境影响评价</w:t>
      </w:r>
      <w:r w:rsidR="00AC14B1" w:rsidRPr="00DB54B3">
        <w:rPr>
          <w:rFonts w:eastAsia="楷体"/>
          <w:sz w:val="18"/>
          <w:szCs w:val="18"/>
        </w:rPr>
        <w:t>；</w:t>
      </w:r>
      <w:r w:rsidR="00F90DCC" w:rsidRPr="00DB54B3">
        <w:rPr>
          <w:rFonts w:eastAsia="楷体"/>
          <w:sz w:val="18"/>
          <w:szCs w:val="18"/>
        </w:rPr>
        <w:t>竣工环境保护验收；排污许可</w:t>
      </w:r>
      <w:r w:rsidR="00AC14B1" w:rsidRPr="00DB54B3">
        <w:rPr>
          <w:rFonts w:eastAsia="楷体"/>
          <w:sz w:val="18"/>
          <w:szCs w:val="18"/>
        </w:rPr>
        <w:t>；</w:t>
      </w:r>
      <w:r w:rsidR="009D3720" w:rsidRPr="00DB54B3">
        <w:rPr>
          <w:rFonts w:eastAsia="楷体"/>
          <w:sz w:val="18"/>
          <w:szCs w:val="18"/>
        </w:rPr>
        <w:t>后评价</w:t>
      </w:r>
      <w:r w:rsidR="00AC14B1" w:rsidRPr="00DB54B3">
        <w:rPr>
          <w:rFonts w:eastAsia="楷体"/>
          <w:sz w:val="18"/>
          <w:szCs w:val="18"/>
        </w:rPr>
        <w:t>；</w:t>
      </w:r>
      <w:r w:rsidR="001B66B8" w:rsidRPr="00DB54B3">
        <w:rPr>
          <w:rFonts w:eastAsia="楷体"/>
          <w:sz w:val="18"/>
          <w:szCs w:val="18"/>
        </w:rPr>
        <w:t>环境管理</w:t>
      </w:r>
      <w:r w:rsidR="005B2353" w:rsidRPr="00DB54B3">
        <w:rPr>
          <w:rFonts w:eastAsia="楷体"/>
          <w:sz w:val="18"/>
          <w:szCs w:val="18"/>
        </w:rPr>
        <w:t>体系</w:t>
      </w:r>
    </w:p>
    <w:p w14:paraId="7BF5A3D9" w14:textId="77777777" w:rsidR="00C21A15" w:rsidRPr="00DB54B3" w:rsidRDefault="00C21A15" w:rsidP="00403B0F">
      <w:pPr>
        <w:snapToGrid w:val="0"/>
        <w:spacing w:line="300" w:lineRule="exact"/>
        <w:ind w:firstLineChars="200" w:firstLine="361"/>
        <w:rPr>
          <w:rFonts w:eastAsia="黑体"/>
          <w:sz w:val="18"/>
          <w:szCs w:val="18"/>
        </w:rPr>
      </w:pPr>
      <w:r w:rsidRPr="00DB54B3">
        <w:rPr>
          <w:rFonts w:eastAsia="黑体"/>
          <w:b/>
          <w:sz w:val="18"/>
          <w:szCs w:val="18"/>
        </w:rPr>
        <w:t>中图分类号</w:t>
      </w:r>
      <w:r w:rsidR="00403B0F" w:rsidRPr="00DB54B3">
        <w:rPr>
          <w:rFonts w:eastAsia="黑体"/>
          <w:b/>
          <w:sz w:val="18"/>
          <w:szCs w:val="18"/>
        </w:rPr>
        <w:t>：</w:t>
      </w:r>
      <w:r w:rsidR="00B1681C" w:rsidRPr="00DB54B3">
        <w:rPr>
          <w:rFonts w:eastAsia="黑体"/>
          <w:sz w:val="18"/>
          <w:szCs w:val="18"/>
        </w:rPr>
        <w:t>X827</w:t>
      </w:r>
      <w:r w:rsidRPr="00DB54B3">
        <w:rPr>
          <w:rFonts w:eastAsia="黑体"/>
          <w:sz w:val="18"/>
          <w:szCs w:val="18"/>
        </w:rPr>
        <w:t xml:space="preserve">     </w:t>
      </w:r>
      <w:r w:rsidR="00F90DCC" w:rsidRPr="00DB54B3">
        <w:rPr>
          <w:rFonts w:eastAsia="黑体"/>
          <w:sz w:val="18"/>
          <w:szCs w:val="18"/>
        </w:rPr>
        <w:t xml:space="preserve">       </w:t>
      </w:r>
      <w:r w:rsidRPr="00DB54B3">
        <w:rPr>
          <w:rFonts w:eastAsia="黑体"/>
          <w:sz w:val="18"/>
          <w:szCs w:val="18"/>
        </w:rPr>
        <w:t xml:space="preserve">  </w:t>
      </w:r>
      <w:r w:rsidR="00646563" w:rsidRPr="00DB54B3">
        <w:rPr>
          <w:rFonts w:eastAsia="黑体"/>
          <w:b/>
          <w:sz w:val="18"/>
          <w:szCs w:val="18"/>
        </w:rPr>
        <w:t>文献标志</w:t>
      </w:r>
      <w:r w:rsidRPr="00DB54B3">
        <w:rPr>
          <w:rFonts w:eastAsia="黑体"/>
          <w:b/>
          <w:sz w:val="18"/>
          <w:szCs w:val="18"/>
        </w:rPr>
        <w:t>码</w:t>
      </w:r>
      <w:r w:rsidR="00403B0F" w:rsidRPr="00DB54B3">
        <w:rPr>
          <w:rFonts w:eastAsia="黑体"/>
          <w:b/>
          <w:sz w:val="18"/>
          <w:szCs w:val="18"/>
        </w:rPr>
        <w:t>：</w:t>
      </w:r>
      <w:r w:rsidRPr="00DB54B3">
        <w:rPr>
          <w:rFonts w:eastAsia="黑体"/>
          <w:sz w:val="18"/>
          <w:szCs w:val="18"/>
        </w:rPr>
        <w:t xml:space="preserve">A </w:t>
      </w:r>
    </w:p>
    <w:p w14:paraId="199BB2AC" w14:textId="77777777" w:rsidR="00594CE7" w:rsidRPr="00DB54B3" w:rsidRDefault="00594CE7" w:rsidP="00594CE7">
      <w:pPr>
        <w:spacing w:line="360" w:lineRule="exact"/>
        <w:rPr>
          <w:b/>
          <w:kern w:val="0"/>
          <w:sz w:val="32"/>
          <w:szCs w:val="32"/>
        </w:rPr>
      </w:pPr>
    </w:p>
    <w:p w14:paraId="05222743" w14:textId="77777777" w:rsidR="009947B4" w:rsidRPr="00DB54B3" w:rsidRDefault="006E1A60" w:rsidP="00AC14B1">
      <w:pPr>
        <w:spacing w:line="360" w:lineRule="exact"/>
        <w:jc w:val="center"/>
        <w:rPr>
          <w:b/>
          <w:kern w:val="0"/>
          <w:sz w:val="24"/>
          <w:szCs w:val="24"/>
        </w:rPr>
      </w:pPr>
      <w:r w:rsidRPr="00DB54B3">
        <w:rPr>
          <w:b/>
          <w:kern w:val="0"/>
          <w:sz w:val="24"/>
          <w:szCs w:val="24"/>
        </w:rPr>
        <w:t>Research on the Construction of Environmental Management System of Construction Projects</w:t>
      </w:r>
    </w:p>
    <w:p w14:paraId="28D39A37" w14:textId="77777777" w:rsidR="00C21A15" w:rsidRPr="00DB54B3" w:rsidRDefault="00507DE6" w:rsidP="00E425B3">
      <w:pPr>
        <w:snapToGrid w:val="0"/>
        <w:spacing w:line="300" w:lineRule="exact"/>
        <w:jc w:val="center"/>
        <w:rPr>
          <w:rFonts w:eastAsia="楷体"/>
          <w:sz w:val="18"/>
          <w:szCs w:val="18"/>
        </w:rPr>
      </w:pPr>
      <w:r w:rsidRPr="00DB54B3">
        <w:rPr>
          <w:sz w:val="18"/>
          <w:szCs w:val="18"/>
        </w:rPr>
        <w:t xml:space="preserve">SHI </w:t>
      </w:r>
      <w:proofErr w:type="spellStart"/>
      <w:r w:rsidRPr="00DB54B3">
        <w:rPr>
          <w:sz w:val="18"/>
          <w:szCs w:val="18"/>
        </w:rPr>
        <w:t>Deyu</w:t>
      </w:r>
      <w:proofErr w:type="spellEnd"/>
    </w:p>
    <w:p w14:paraId="58CFE853" w14:textId="06C63DE5" w:rsidR="00C21A15" w:rsidRPr="00DB54B3" w:rsidRDefault="00E425B3" w:rsidP="00E425B3">
      <w:pPr>
        <w:spacing w:line="300" w:lineRule="exact"/>
        <w:jc w:val="center"/>
        <w:rPr>
          <w:rFonts w:eastAsia="楷体"/>
          <w:sz w:val="18"/>
          <w:szCs w:val="18"/>
        </w:rPr>
      </w:pPr>
      <w:r w:rsidRPr="00DB54B3">
        <w:rPr>
          <w:sz w:val="18"/>
          <w:szCs w:val="18"/>
        </w:rPr>
        <w:t>（</w:t>
      </w:r>
      <w:r w:rsidR="005A4EDF" w:rsidRPr="00DB54B3">
        <w:rPr>
          <w:sz w:val="18"/>
          <w:szCs w:val="18"/>
        </w:rPr>
        <w:t>Shenyang Academy of Environmental Sciences, Shenyang Liaoning 110167,China</w:t>
      </w:r>
      <w:r w:rsidRPr="00DB54B3">
        <w:rPr>
          <w:sz w:val="18"/>
          <w:szCs w:val="18"/>
        </w:rPr>
        <w:t>）</w:t>
      </w:r>
    </w:p>
    <w:p w14:paraId="092767A2" w14:textId="2B8002A9" w:rsidR="00C21A15" w:rsidRPr="00DB54B3" w:rsidRDefault="00C21A15" w:rsidP="00E425B3">
      <w:pPr>
        <w:spacing w:line="300" w:lineRule="exact"/>
        <w:ind w:firstLineChars="200" w:firstLine="361"/>
        <w:rPr>
          <w:rFonts w:eastAsia="楷体"/>
          <w:sz w:val="18"/>
          <w:szCs w:val="18"/>
        </w:rPr>
      </w:pPr>
      <w:r w:rsidRPr="00DB54B3">
        <w:rPr>
          <w:b/>
          <w:sz w:val="18"/>
          <w:szCs w:val="18"/>
        </w:rPr>
        <w:t>Abstract</w:t>
      </w:r>
      <w:r w:rsidR="00E425B3" w:rsidRPr="00DB54B3">
        <w:rPr>
          <w:b/>
          <w:sz w:val="18"/>
          <w:szCs w:val="18"/>
        </w:rPr>
        <w:t>：</w:t>
      </w:r>
      <w:r w:rsidR="001B6765" w:rsidRPr="00DB54B3">
        <w:rPr>
          <w:sz w:val="18"/>
          <w:szCs w:val="18"/>
        </w:rPr>
        <w:t xml:space="preserve">To better improve construction project environmental management system in China, </w:t>
      </w:r>
      <w:r w:rsidR="008915BA" w:rsidRPr="00DB54B3">
        <w:rPr>
          <w:sz w:val="18"/>
          <w:szCs w:val="18"/>
        </w:rPr>
        <w:t>the</w:t>
      </w:r>
      <w:r w:rsidR="001B6765" w:rsidRPr="00DB54B3">
        <w:rPr>
          <w:sz w:val="18"/>
          <w:szCs w:val="18"/>
        </w:rPr>
        <w:t xml:space="preserve"> "in advance, matter and afterwards" environmental management system </w:t>
      </w:r>
      <w:r w:rsidR="008915BA" w:rsidRPr="00DB54B3">
        <w:rPr>
          <w:sz w:val="18"/>
          <w:szCs w:val="18"/>
        </w:rPr>
        <w:t xml:space="preserve">of our country are </w:t>
      </w:r>
      <w:r w:rsidR="001B6765" w:rsidRPr="00DB54B3">
        <w:rPr>
          <w:sz w:val="18"/>
          <w:szCs w:val="18"/>
        </w:rPr>
        <w:t>comb</w:t>
      </w:r>
      <w:r w:rsidR="008915BA" w:rsidRPr="00DB54B3">
        <w:rPr>
          <w:sz w:val="18"/>
          <w:szCs w:val="18"/>
        </w:rPr>
        <w:t>ed</w:t>
      </w:r>
      <w:r w:rsidR="001B6765" w:rsidRPr="00DB54B3">
        <w:rPr>
          <w:sz w:val="18"/>
          <w:szCs w:val="18"/>
        </w:rPr>
        <w:t xml:space="preserve"> </w:t>
      </w:r>
      <w:r w:rsidR="008915BA" w:rsidRPr="00DB54B3">
        <w:rPr>
          <w:sz w:val="18"/>
          <w:szCs w:val="18"/>
        </w:rPr>
        <w:t xml:space="preserve">and </w:t>
      </w:r>
      <w:r w:rsidR="001B6765" w:rsidRPr="00DB54B3">
        <w:rPr>
          <w:sz w:val="18"/>
          <w:szCs w:val="18"/>
        </w:rPr>
        <w:t>research</w:t>
      </w:r>
      <w:r w:rsidR="008915BA" w:rsidRPr="00DB54B3">
        <w:rPr>
          <w:sz w:val="18"/>
          <w:szCs w:val="18"/>
        </w:rPr>
        <w:t>ed.</w:t>
      </w:r>
      <w:r w:rsidR="001B6765" w:rsidRPr="00DB54B3">
        <w:rPr>
          <w:sz w:val="18"/>
          <w:szCs w:val="18"/>
        </w:rPr>
        <w:t xml:space="preserve"> </w:t>
      </w:r>
      <w:r w:rsidR="008915BA" w:rsidRPr="00DB54B3">
        <w:rPr>
          <w:sz w:val="18"/>
          <w:szCs w:val="18"/>
        </w:rPr>
        <w:t>The</w:t>
      </w:r>
      <w:r w:rsidR="001B6765" w:rsidRPr="00DB54B3">
        <w:rPr>
          <w:sz w:val="18"/>
          <w:szCs w:val="18"/>
        </w:rPr>
        <w:t xml:space="preserve"> </w:t>
      </w:r>
      <w:r w:rsidR="008915BA" w:rsidRPr="00DB54B3">
        <w:rPr>
          <w:sz w:val="18"/>
          <w:szCs w:val="18"/>
        </w:rPr>
        <w:t>conclusions are</w:t>
      </w:r>
      <w:r w:rsidR="001B6765" w:rsidRPr="00DB54B3">
        <w:rPr>
          <w:sz w:val="18"/>
          <w:szCs w:val="18"/>
        </w:rPr>
        <w:t xml:space="preserve"> as follows: </w:t>
      </w:r>
      <w:r w:rsidR="00992F8C" w:rsidRPr="00DB54B3">
        <w:rPr>
          <w:sz w:val="18"/>
          <w:szCs w:val="18"/>
        </w:rPr>
        <w:t>I</w:t>
      </w:r>
      <w:r w:rsidR="001B6765" w:rsidRPr="00DB54B3">
        <w:rPr>
          <w:sz w:val="18"/>
          <w:szCs w:val="18"/>
        </w:rPr>
        <w:t xml:space="preserve">n the process of establishing related laws and regulations, </w:t>
      </w:r>
      <w:r w:rsidR="008915BA" w:rsidRPr="00DB54B3">
        <w:rPr>
          <w:sz w:val="18"/>
          <w:szCs w:val="18"/>
        </w:rPr>
        <w:t xml:space="preserve">the construction project environmental management systems of the connecting process should be </w:t>
      </w:r>
      <w:r w:rsidR="001B6765" w:rsidRPr="00DB54B3">
        <w:rPr>
          <w:sz w:val="18"/>
          <w:szCs w:val="18"/>
        </w:rPr>
        <w:t>determine</w:t>
      </w:r>
      <w:r w:rsidR="008915BA" w:rsidRPr="00DB54B3">
        <w:rPr>
          <w:sz w:val="18"/>
          <w:szCs w:val="18"/>
        </w:rPr>
        <w:t>d. And,</w:t>
      </w:r>
      <w:r w:rsidR="001B6765" w:rsidRPr="00DB54B3">
        <w:rPr>
          <w:sz w:val="18"/>
          <w:szCs w:val="18"/>
        </w:rPr>
        <w:t xml:space="preserve"> </w:t>
      </w:r>
      <w:r w:rsidR="008915BA" w:rsidRPr="00DB54B3">
        <w:rPr>
          <w:sz w:val="18"/>
          <w:szCs w:val="18"/>
        </w:rPr>
        <w:t xml:space="preserve">the differences and relations among </w:t>
      </w:r>
      <w:r w:rsidR="001B6765" w:rsidRPr="00DB54B3">
        <w:rPr>
          <w:sz w:val="18"/>
          <w:szCs w:val="18"/>
        </w:rPr>
        <w:t>the specific environmental impact assessment system, the acceptance of the environmental protection system,</w:t>
      </w:r>
      <w:r w:rsidR="008915BA" w:rsidRPr="00DB54B3">
        <w:rPr>
          <w:sz w:val="18"/>
          <w:szCs w:val="18"/>
        </w:rPr>
        <w:t xml:space="preserve"> the </w:t>
      </w:r>
      <w:r w:rsidR="001B6765" w:rsidRPr="00DB54B3">
        <w:rPr>
          <w:sz w:val="18"/>
          <w:szCs w:val="18"/>
        </w:rPr>
        <w:t xml:space="preserve">emission permits system, </w:t>
      </w:r>
      <w:r w:rsidR="008915BA" w:rsidRPr="00DB54B3">
        <w:rPr>
          <w:sz w:val="18"/>
          <w:szCs w:val="18"/>
        </w:rPr>
        <w:t xml:space="preserve">post-environment </w:t>
      </w:r>
      <w:r w:rsidR="001B6765" w:rsidRPr="00DB54B3">
        <w:rPr>
          <w:sz w:val="18"/>
          <w:szCs w:val="18"/>
        </w:rPr>
        <w:t>system</w:t>
      </w:r>
      <w:r w:rsidR="00992F8C" w:rsidRPr="00DB54B3">
        <w:rPr>
          <w:sz w:val="18"/>
          <w:szCs w:val="18"/>
        </w:rPr>
        <w:t xml:space="preserve"> are cleared and determined.</w:t>
      </w:r>
      <w:r w:rsidR="008915BA" w:rsidRPr="00DB54B3">
        <w:rPr>
          <w:sz w:val="18"/>
          <w:szCs w:val="18"/>
        </w:rPr>
        <w:t xml:space="preserve"> </w:t>
      </w:r>
      <w:r w:rsidR="00992F8C" w:rsidRPr="00DB54B3">
        <w:rPr>
          <w:sz w:val="18"/>
          <w:szCs w:val="18"/>
        </w:rPr>
        <w:t>T</w:t>
      </w:r>
      <w:r w:rsidR="001B6765" w:rsidRPr="00DB54B3">
        <w:rPr>
          <w:sz w:val="18"/>
          <w:szCs w:val="18"/>
        </w:rPr>
        <w:t xml:space="preserve">he management list of </w:t>
      </w:r>
      <w:r w:rsidR="00992F8C" w:rsidRPr="00DB54B3">
        <w:rPr>
          <w:sz w:val="18"/>
          <w:szCs w:val="18"/>
        </w:rPr>
        <w:t xml:space="preserve">the </w:t>
      </w:r>
      <w:r w:rsidR="001B6765" w:rsidRPr="00DB54B3">
        <w:rPr>
          <w:sz w:val="18"/>
          <w:szCs w:val="18"/>
        </w:rPr>
        <w:t xml:space="preserve">relevant systems should be standardized, </w:t>
      </w:r>
      <w:r w:rsidR="00992F8C" w:rsidRPr="00DB54B3">
        <w:rPr>
          <w:sz w:val="18"/>
          <w:szCs w:val="18"/>
        </w:rPr>
        <w:t xml:space="preserve">which would </w:t>
      </w:r>
      <w:r w:rsidR="001B6765" w:rsidRPr="00DB54B3">
        <w:rPr>
          <w:sz w:val="18"/>
          <w:szCs w:val="18"/>
        </w:rPr>
        <w:t>be integrated and linked in a reasonable and effective way</w:t>
      </w:r>
      <w:r w:rsidR="00992F8C" w:rsidRPr="00DB54B3">
        <w:rPr>
          <w:sz w:val="18"/>
          <w:szCs w:val="18"/>
        </w:rPr>
        <w:t>,</w:t>
      </w:r>
      <w:r w:rsidR="001B6765" w:rsidRPr="00DB54B3">
        <w:rPr>
          <w:sz w:val="18"/>
          <w:szCs w:val="18"/>
        </w:rPr>
        <w:t xml:space="preserve"> to form the environmental management system of </w:t>
      </w:r>
      <w:r w:rsidR="00992F8C" w:rsidRPr="00DB54B3">
        <w:rPr>
          <w:sz w:val="18"/>
          <w:szCs w:val="18"/>
        </w:rPr>
        <w:t xml:space="preserve">the </w:t>
      </w:r>
      <w:r w:rsidR="001B6765" w:rsidRPr="00DB54B3">
        <w:rPr>
          <w:sz w:val="18"/>
          <w:szCs w:val="18"/>
        </w:rPr>
        <w:t xml:space="preserve">whole life cycle </w:t>
      </w:r>
      <w:r w:rsidR="00992F8C" w:rsidRPr="00DB54B3">
        <w:rPr>
          <w:sz w:val="18"/>
          <w:szCs w:val="18"/>
        </w:rPr>
        <w:t>in the construction project</w:t>
      </w:r>
      <w:r w:rsidR="00992F8C" w:rsidRPr="00DB54B3">
        <w:rPr>
          <w:rFonts w:hint="eastAsia"/>
          <w:sz w:val="18"/>
          <w:szCs w:val="18"/>
        </w:rPr>
        <w:t>.</w:t>
      </w:r>
      <w:r w:rsidR="00992F8C" w:rsidRPr="00DB54B3">
        <w:rPr>
          <w:sz w:val="18"/>
          <w:szCs w:val="18"/>
        </w:rPr>
        <w:t xml:space="preserve"> F</w:t>
      </w:r>
      <w:r w:rsidR="00992F8C" w:rsidRPr="00DB54B3">
        <w:rPr>
          <w:rFonts w:hint="eastAsia"/>
          <w:sz w:val="18"/>
          <w:szCs w:val="18"/>
        </w:rPr>
        <w:t>inal</w:t>
      </w:r>
      <w:r w:rsidR="00992F8C" w:rsidRPr="00DB54B3">
        <w:rPr>
          <w:sz w:val="18"/>
          <w:szCs w:val="18"/>
        </w:rPr>
        <w:t>ly</w:t>
      </w:r>
      <w:r w:rsidR="00992F8C" w:rsidRPr="00DB54B3">
        <w:rPr>
          <w:rFonts w:hint="eastAsia"/>
          <w:sz w:val="18"/>
          <w:szCs w:val="18"/>
        </w:rPr>
        <w:t>,</w:t>
      </w:r>
      <w:r w:rsidR="00992F8C" w:rsidRPr="00DB54B3">
        <w:rPr>
          <w:sz w:val="18"/>
          <w:szCs w:val="18"/>
        </w:rPr>
        <w:t xml:space="preserve"> t</w:t>
      </w:r>
      <w:r w:rsidR="001B6765" w:rsidRPr="00DB54B3">
        <w:rPr>
          <w:sz w:val="18"/>
          <w:szCs w:val="18"/>
        </w:rPr>
        <w:t>he environmental management system</w:t>
      </w:r>
      <w:r w:rsidR="00992F8C" w:rsidRPr="00DB54B3">
        <w:rPr>
          <w:sz w:val="18"/>
          <w:szCs w:val="18"/>
        </w:rPr>
        <w:t>s</w:t>
      </w:r>
      <w:r w:rsidR="001B6765" w:rsidRPr="00DB54B3">
        <w:rPr>
          <w:sz w:val="18"/>
          <w:szCs w:val="18"/>
        </w:rPr>
        <w:t xml:space="preserve"> of fixed source project and ecological impact project </w:t>
      </w:r>
      <w:r w:rsidR="00992F8C" w:rsidRPr="00DB54B3">
        <w:rPr>
          <w:sz w:val="18"/>
          <w:szCs w:val="18"/>
        </w:rPr>
        <w:t>are</w:t>
      </w:r>
      <w:r w:rsidR="001B6765" w:rsidRPr="00DB54B3">
        <w:rPr>
          <w:sz w:val="18"/>
          <w:szCs w:val="18"/>
        </w:rPr>
        <w:t xml:space="preserve"> put forward.</w:t>
      </w:r>
    </w:p>
    <w:p w14:paraId="47BF7211" w14:textId="77777777" w:rsidR="00092A1D" w:rsidRPr="00DB54B3" w:rsidRDefault="00C21A15" w:rsidP="00E425B3">
      <w:pPr>
        <w:ind w:firstLineChars="200" w:firstLine="361"/>
        <w:rPr>
          <w:sz w:val="18"/>
          <w:szCs w:val="18"/>
        </w:rPr>
      </w:pPr>
      <w:r w:rsidRPr="00DB54B3">
        <w:rPr>
          <w:b/>
          <w:sz w:val="18"/>
          <w:szCs w:val="18"/>
        </w:rPr>
        <w:t>Key words</w:t>
      </w:r>
      <w:r w:rsidR="00E425B3" w:rsidRPr="00DB54B3">
        <w:rPr>
          <w:b/>
          <w:sz w:val="18"/>
          <w:szCs w:val="18"/>
        </w:rPr>
        <w:t>：</w:t>
      </w:r>
      <w:r w:rsidR="00B018AC" w:rsidRPr="00DB54B3">
        <w:rPr>
          <w:sz w:val="18"/>
          <w:szCs w:val="18"/>
        </w:rPr>
        <w:t>Environmental impact assessment</w:t>
      </w:r>
      <w:r w:rsidR="00AC14B1" w:rsidRPr="00DB54B3">
        <w:rPr>
          <w:sz w:val="18"/>
          <w:szCs w:val="18"/>
        </w:rPr>
        <w:t>;</w:t>
      </w:r>
      <w:r w:rsidR="004B1581" w:rsidRPr="00DB54B3">
        <w:t xml:space="preserve"> </w:t>
      </w:r>
      <w:bookmarkStart w:id="0" w:name="_Hlk24633188"/>
      <w:r w:rsidR="00B018AC" w:rsidRPr="00DB54B3">
        <w:rPr>
          <w:sz w:val="18"/>
          <w:szCs w:val="18"/>
        </w:rPr>
        <w:t>Completed environmental protection acceptance</w:t>
      </w:r>
      <w:bookmarkEnd w:id="0"/>
      <w:r w:rsidR="00AC14B1" w:rsidRPr="00DB54B3">
        <w:rPr>
          <w:sz w:val="18"/>
          <w:szCs w:val="18"/>
        </w:rPr>
        <w:t xml:space="preserve">; </w:t>
      </w:r>
      <w:r w:rsidR="00FC7500" w:rsidRPr="00DB54B3">
        <w:rPr>
          <w:sz w:val="18"/>
          <w:szCs w:val="18"/>
        </w:rPr>
        <w:t>Discharge</w:t>
      </w:r>
      <w:r w:rsidR="00B018AC" w:rsidRPr="00DB54B3">
        <w:rPr>
          <w:sz w:val="18"/>
          <w:szCs w:val="18"/>
        </w:rPr>
        <w:t xml:space="preserve"> permit; </w:t>
      </w:r>
      <w:r w:rsidR="004B1581" w:rsidRPr="00DB54B3">
        <w:rPr>
          <w:sz w:val="18"/>
          <w:szCs w:val="18"/>
        </w:rPr>
        <w:t>Post-evaluation</w:t>
      </w:r>
      <w:r w:rsidR="00AC14B1" w:rsidRPr="00DB54B3">
        <w:rPr>
          <w:sz w:val="18"/>
          <w:szCs w:val="18"/>
        </w:rPr>
        <w:t xml:space="preserve">; </w:t>
      </w:r>
      <w:r w:rsidR="00B018AC" w:rsidRPr="00DB54B3">
        <w:rPr>
          <w:sz w:val="18"/>
          <w:szCs w:val="18"/>
        </w:rPr>
        <w:t>Environmental management system</w:t>
      </w:r>
    </w:p>
    <w:p w14:paraId="1687C334" w14:textId="77777777" w:rsidR="00594CE7" w:rsidRPr="00DB54B3" w:rsidRDefault="00594CE7" w:rsidP="00594CE7">
      <w:pPr>
        <w:spacing w:line="300" w:lineRule="exact"/>
        <w:ind w:firstLine="435"/>
        <w:rPr>
          <w:szCs w:val="21"/>
        </w:rPr>
      </w:pPr>
    </w:p>
    <w:p w14:paraId="7158713D" w14:textId="437F17AD" w:rsidR="00C21A15" w:rsidRPr="00DB54B3" w:rsidRDefault="00C21A15" w:rsidP="005929F1">
      <w:pPr>
        <w:spacing w:line="300" w:lineRule="exact"/>
        <w:rPr>
          <w:rFonts w:ascii="黑体" w:eastAsia="黑体" w:hAnsi="黑体"/>
          <w:sz w:val="24"/>
          <w:szCs w:val="24"/>
        </w:rPr>
      </w:pPr>
      <w:r w:rsidRPr="00DB54B3">
        <w:rPr>
          <w:rFonts w:ascii="黑体" w:eastAsia="黑体" w:hAnsi="黑体"/>
          <w:sz w:val="24"/>
          <w:szCs w:val="24"/>
        </w:rPr>
        <w:t>1</w:t>
      </w:r>
      <w:r w:rsidR="00C45467" w:rsidRPr="00DB54B3">
        <w:rPr>
          <w:rFonts w:ascii="黑体" w:eastAsia="黑体" w:hAnsi="黑体"/>
          <w:sz w:val="24"/>
          <w:szCs w:val="24"/>
        </w:rPr>
        <w:t xml:space="preserve"> </w:t>
      </w:r>
      <w:r w:rsidR="00C316E4" w:rsidRPr="00DB54B3">
        <w:rPr>
          <w:rFonts w:ascii="黑体" w:eastAsia="黑体" w:hAnsi="黑体"/>
          <w:sz w:val="24"/>
          <w:szCs w:val="24"/>
        </w:rPr>
        <w:t>引言</w:t>
      </w:r>
    </w:p>
    <w:p w14:paraId="68FD18B5" w14:textId="604B5ADD" w:rsidR="00604791" w:rsidRPr="00DB54B3" w:rsidRDefault="00F83D45" w:rsidP="00691553">
      <w:pPr>
        <w:ind w:firstLine="405"/>
        <w:rPr>
          <w:szCs w:val="21"/>
        </w:rPr>
      </w:pPr>
      <w:r w:rsidRPr="00DB54B3">
        <w:rPr>
          <w:szCs w:val="21"/>
        </w:rPr>
        <w:t>在当今社会经济快速发展的大环境下，建设项目是壮大区域经济实力的</w:t>
      </w:r>
      <w:r w:rsidR="00D035B7" w:rsidRPr="00DB54B3">
        <w:rPr>
          <w:szCs w:val="21"/>
        </w:rPr>
        <w:t>重要</w:t>
      </w:r>
      <w:r w:rsidRPr="00DB54B3">
        <w:rPr>
          <w:szCs w:val="21"/>
        </w:rPr>
        <w:t>组成部分</w:t>
      </w:r>
      <w:r w:rsidR="006E16F5" w:rsidRPr="00DB54B3">
        <w:rPr>
          <w:szCs w:val="21"/>
        </w:rPr>
        <w:t>，</w:t>
      </w:r>
      <w:r w:rsidR="004C7C86" w:rsidRPr="00DB54B3">
        <w:rPr>
          <w:szCs w:val="21"/>
        </w:rPr>
        <w:t>经济全球化</w:t>
      </w:r>
      <w:r w:rsidR="00075CA7" w:rsidRPr="00DB54B3">
        <w:rPr>
          <w:szCs w:val="21"/>
        </w:rPr>
        <w:t>使</w:t>
      </w:r>
      <w:r w:rsidR="004C7C86" w:rsidRPr="00DB54B3">
        <w:rPr>
          <w:szCs w:val="21"/>
        </w:rPr>
        <w:t>我国企业面临的压力也越来越大，尤其是在环境竞争力方面明显落后于发达国家</w:t>
      </w:r>
      <w:r w:rsidR="006E16F5" w:rsidRPr="00DB54B3">
        <w:rPr>
          <w:szCs w:val="21"/>
          <w:vertAlign w:val="superscript"/>
        </w:rPr>
        <w:t>[1]</w:t>
      </w:r>
      <w:r w:rsidR="004C7C86" w:rsidRPr="00DB54B3">
        <w:rPr>
          <w:szCs w:val="21"/>
        </w:rPr>
        <w:t>。</w:t>
      </w:r>
      <w:r w:rsidR="009C5089" w:rsidRPr="00DB54B3">
        <w:rPr>
          <w:szCs w:val="21"/>
        </w:rPr>
        <w:t>有些</w:t>
      </w:r>
      <w:r w:rsidR="00E30603" w:rsidRPr="00DB54B3">
        <w:rPr>
          <w:szCs w:val="21"/>
        </w:rPr>
        <w:t>学者</w:t>
      </w:r>
      <w:r w:rsidR="009C5089" w:rsidRPr="00DB54B3">
        <w:rPr>
          <w:szCs w:val="21"/>
        </w:rPr>
        <w:t>认为环境管理体制落后是我国环境恶化的重要原因之一</w:t>
      </w:r>
      <w:r w:rsidR="009C5089" w:rsidRPr="00DB54B3">
        <w:rPr>
          <w:szCs w:val="21"/>
          <w:vertAlign w:val="superscript"/>
        </w:rPr>
        <w:t>[2</w:t>
      </w:r>
      <w:r w:rsidR="00B76CB9" w:rsidRPr="00DB54B3">
        <w:rPr>
          <w:szCs w:val="21"/>
          <w:vertAlign w:val="superscript"/>
        </w:rPr>
        <w:t>-4</w:t>
      </w:r>
      <w:r w:rsidR="009C5089" w:rsidRPr="00DB54B3">
        <w:rPr>
          <w:szCs w:val="21"/>
          <w:vertAlign w:val="superscript"/>
        </w:rPr>
        <w:t>]</w:t>
      </w:r>
      <w:r w:rsidR="009C5089" w:rsidRPr="00DB54B3">
        <w:rPr>
          <w:szCs w:val="21"/>
        </w:rPr>
        <w:t>。</w:t>
      </w:r>
      <w:r w:rsidR="0090786C" w:rsidRPr="00DB54B3">
        <w:rPr>
          <w:rFonts w:hint="eastAsia"/>
          <w:szCs w:val="21"/>
        </w:rPr>
        <w:t>为了使企业更具有环保意识，并在市场开放的大环境下更具有环境竞争优势，</w:t>
      </w:r>
      <w:r w:rsidR="007C3B75" w:rsidRPr="00DB54B3">
        <w:rPr>
          <w:szCs w:val="21"/>
        </w:rPr>
        <w:t>政府</w:t>
      </w:r>
      <w:r w:rsidR="00245855" w:rsidRPr="00DB54B3">
        <w:rPr>
          <w:szCs w:val="21"/>
        </w:rPr>
        <w:t>应该</w:t>
      </w:r>
      <w:r w:rsidR="00D035B7" w:rsidRPr="00DB54B3">
        <w:rPr>
          <w:szCs w:val="21"/>
        </w:rPr>
        <w:t>不断完善</w:t>
      </w:r>
      <w:r w:rsidR="0051326B" w:rsidRPr="00DB54B3">
        <w:rPr>
          <w:szCs w:val="21"/>
        </w:rPr>
        <w:t>制定相关环境政策和制度</w:t>
      </w:r>
      <w:r w:rsidR="00075CA7" w:rsidRPr="00DB54B3">
        <w:rPr>
          <w:szCs w:val="21"/>
          <w:vertAlign w:val="superscript"/>
        </w:rPr>
        <w:t>[</w:t>
      </w:r>
      <w:r w:rsidR="00B76CB9" w:rsidRPr="00DB54B3">
        <w:rPr>
          <w:szCs w:val="21"/>
          <w:vertAlign w:val="superscript"/>
        </w:rPr>
        <w:t>5</w:t>
      </w:r>
      <w:r w:rsidR="00075CA7" w:rsidRPr="00DB54B3">
        <w:rPr>
          <w:szCs w:val="21"/>
          <w:vertAlign w:val="superscript"/>
        </w:rPr>
        <w:t>]</w:t>
      </w:r>
      <w:r w:rsidR="0051326B" w:rsidRPr="00DB54B3">
        <w:rPr>
          <w:szCs w:val="21"/>
        </w:rPr>
        <w:t>。</w:t>
      </w:r>
      <w:r w:rsidR="00CC460A" w:rsidRPr="00DB54B3">
        <w:rPr>
          <w:szCs w:val="21"/>
        </w:rPr>
        <w:t>2005</w:t>
      </w:r>
      <w:r w:rsidR="00CC460A" w:rsidRPr="00DB54B3">
        <w:rPr>
          <w:szCs w:val="21"/>
        </w:rPr>
        <w:t>年习近平同志首次提出了</w:t>
      </w:r>
      <w:r w:rsidR="00CC460A" w:rsidRPr="00DB54B3">
        <w:rPr>
          <w:szCs w:val="21"/>
        </w:rPr>
        <w:t>“</w:t>
      </w:r>
      <w:r w:rsidR="00CC460A" w:rsidRPr="00DB54B3">
        <w:rPr>
          <w:szCs w:val="21"/>
        </w:rPr>
        <w:t>绿水青山就是金山银山</w:t>
      </w:r>
      <w:r w:rsidR="00CC460A" w:rsidRPr="00DB54B3">
        <w:rPr>
          <w:szCs w:val="21"/>
        </w:rPr>
        <w:t>”</w:t>
      </w:r>
      <w:r w:rsidR="00CC460A" w:rsidRPr="00DB54B3">
        <w:rPr>
          <w:szCs w:val="21"/>
        </w:rPr>
        <w:t>的科学论断，</w:t>
      </w:r>
      <w:r w:rsidR="00CC460A" w:rsidRPr="00DB54B3">
        <w:rPr>
          <w:szCs w:val="21"/>
        </w:rPr>
        <w:t>2018</w:t>
      </w:r>
      <w:r w:rsidR="00CC460A" w:rsidRPr="00DB54B3">
        <w:rPr>
          <w:szCs w:val="21"/>
        </w:rPr>
        <w:t>年《中共中央国务院关于全面加强生态环境保护坚决打好污染防治攻坚战的意见》</w:t>
      </w:r>
      <w:r w:rsidR="00FE4281" w:rsidRPr="00DB54B3">
        <w:rPr>
          <w:szCs w:val="21"/>
          <w:vertAlign w:val="superscript"/>
        </w:rPr>
        <w:t>[6]</w:t>
      </w:r>
      <w:r w:rsidR="00CC460A" w:rsidRPr="00DB54B3">
        <w:rPr>
          <w:szCs w:val="21"/>
        </w:rPr>
        <w:t>出台，标志着我国全面打响了蓝天、碧水、净土三大战役。</w:t>
      </w:r>
      <w:r w:rsidR="004A7BB1" w:rsidRPr="00DB54B3">
        <w:rPr>
          <w:szCs w:val="21"/>
        </w:rPr>
        <w:t>在国家的对生态保护的高度重视</w:t>
      </w:r>
      <w:r w:rsidR="00EF0D96" w:rsidRPr="00DB54B3">
        <w:rPr>
          <w:szCs w:val="21"/>
        </w:rPr>
        <w:t>大背景</w:t>
      </w:r>
      <w:r w:rsidR="004A7BB1" w:rsidRPr="00DB54B3">
        <w:rPr>
          <w:szCs w:val="21"/>
        </w:rPr>
        <w:t>下，</w:t>
      </w:r>
      <w:r w:rsidR="00EF0D96" w:rsidRPr="00DB54B3">
        <w:rPr>
          <w:szCs w:val="21"/>
        </w:rPr>
        <w:t>“</w:t>
      </w:r>
      <w:r w:rsidR="004A7BB1" w:rsidRPr="00DB54B3">
        <w:rPr>
          <w:szCs w:val="21"/>
        </w:rPr>
        <w:t>三大攻坚战</w:t>
      </w:r>
      <w:r w:rsidR="00EF0D96" w:rsidRPr="00DB54B3">
        <w:rPr>
          <w:szCs w:val="21"/>
        </w:rPr>
        <w:t>”</w:t>
      </w:r>
      <w:r w:rsidR="00EF0D96" w:rsidRPr="00DB54B3">
        <w:rPr>
          <w:szCs w:val="21"/>
        </w:rPr>
        <w:t>已经成为了</w:t>
      </w:r>
      <w:r w:rsidR="004A7BB1" w:rsidRPr="00DB54B3">
        <w:rPr>
          <w:szCs w:val="21"/>
        </w:rPr>
        <w:t>民众关注的焦点。</w:t>
      </w:r>
      <w:r w:rsidR="00EF0D96" w:rsidRPr="00DB54B3">
        <w:rPr>
          <w:szCs w:val="21"/>
        </w:rPr>
        <w:t>因此，在当前客观形势下创新和完善</w:t>
      </w:r>
      <w:r w:rsidR="00895370" w:rsidRPr="00DB54B3">
        <w:rPr>
          <w:szCs w:val="21"/>
        </w:rPr>
        <w:t>环境管理手段</w:t>
      </w:r>
      <w:r w:rsidR="00EF0D96" w:rsidRPr="00DB54B3">
        <w:rPr>
          <w:szCs w:val="21"/>
        </w:rPr>
        <w:t>已经成为了科学有效</w:t>
      </w:r>
      <w:r w:rsidR="00895370" w:rsidRPr="00DB54B3">
        <w:rPr>
          <w:szCs w:val="21"/>
        </w:rPr>
        <w:t>保护环境</w:t>
      </w:r>
      <w:r w:rsidR="006F660D" w:rsidRPr="00DB54B3">
        <w:rPr>
          <w:rFonts w:hint="eastAsia"/>
          <w:szCs w:val="21"/>
        </w:rPr>
        <w:t>的</w:t>
      </w:r>
      <w:r w:rsidR="00EF0D96" w:rsidRPr="00DB54B3">
        <w:rPr>
          <w:szCs w:val="21"/>
        </w:rPr>
        <w:t>唯一出路</w:t>
      </w:r>
      <w:r w:rsidR="00895370" w:rsidRPr="00DB54B3">
        <w:rPr>
          <w:szCs w:val="21"/>
        </w:rPr>
        <w:t>。</w:t>
      </w:r>
      <w:r w:rsidR="00C63989" w:rsidRPr="00DB54B3">
        <w:rPr>
          <w:szCs w:val="21"/>
        </w:rPr>
        <w:t>因此，本</w:t>
      </w:r>
      <w:r w:rsidR="00871434" w:rsidRPr="00DB54B3">
        <w:rPr>
          <w:rFonts w:hint="eastAsia"/>
          <w:szCs w:val="21"/>
        </w:rPr>
        <w:t>研究</w:t>
      </w:r>
      <w:r w:rsidR="0027119B" w:rsidRPr="00DB54B3">
        <w:rPr>
          <w:szCs w:val="21"/>
        </w:rPr>
        <w:t>对我国相关环境管理制度进行研究，</w:t>
      </w:r>
      <w:r w:rsidR="00C04D7B" w:rsidRPr="00DB54B3">
        <w:rPr>
          <w:szCs w:val="21"/>
        </w:rPr>
        <w:t>提出建设项目全生命周期环境管理体系，为</w:t>
      </w:r>
      <w:r w:rsidR="00BB0E6A" w:rsidRPr="00DB54B3">
        <w:rPr>
          <w:szCs w:val="21"/>
        </w:rPr>
        <w:t>其</w:t>
      </w:r>
      <w:r w:rsidR="00C04D7B" w:rsidRPr="00DB54B3">
        <w:rPr>
          <w:szCs w:val="21"/>
        </w:rPr>
        <w:t>环境管理提供依据，</w:t>
      </w:r>
      <w:r w:rsidR="00596983" w:rsidRPr="00DB54B3">
        <w:rPr>
          <w:szCs w:val="21"/>
        </w:rPr>
        <w:t>进而提升环保部门的工作效率。</w:t>
      </w:r>
    </w:p>
    <w:p w14:paraId="50A9D928" w14:textId="085034C1" w:rsidR="00C316E4" w:rsidRPr="00DB54B3" w:rsidRDefault="00C316E4" w:rsidP="00C316E4">
      <w:pPr>
        <w:spacing w:line="300" w:lineRule="exact"/>
        <w:rPr>
          <w:rFonts w:ascii="黑体" w:eastAsia="黑体" w:hAnsi="黑体"/>
          <w:sz w:val="24"/>
          <w:szCs w:val="24"/>
        </w:rPr>
      </w:pPr>
      <w:r w:rsidRPr="00DB54B3">
        <w:rPr>
          <w:rFonts w:ascii="黑体" w:eastAsia="黑体" w:hAnsi="黑体"/>
          <w:sz w:val="24"/>
          <w:szCs w:val="24"/>
        </w:rPr>
        <w:t>2</w:t>
      </w:r>
      <w:r w:rsidR="00C45467" w:rsidRPr="00DB54B3">
        <w:rPr>
          <w:rFonts w:ascii="黑体" w:eastAsia="黑体" w:hAnsi="黑体"/>
          <w:sz w:val="24"/>
          <w:szCs w:val="24"/>
        </w:rPr>
        <w:t xml:space="preserve"> </w:t>
      </w:r>
      <w:r w:rsidR="00224223" w:rsidRPr="00DB54B3">
        <w:rPr>
          <w:rFonts w:ascii="黑体" w:eastAsia="黑体" w:hAnsi="黑体"/>
          <w:sz w:val="24"/>
          <w:szCs w:val="24"/>
        </w:rPr>
        <w:t>建设项目环境管理</w:t>
      </w:r>
      <w:r w:rsidR="006F660D" w:rsidRPr="00DB54B3">
        <w:rPr>
          <w:rFonts w:ascii="黑体" w:eastAsia="黑体" w:hAnsi="黑体" w:hint="eastAsia"/>
          <w:sz w:val="24"/>
          <w:szCs w:val="24"/>
        </w:rPr>
        <w:t>制度</w:t>
      </w:r>
      <w:r w:rsidR="00224223" w:rsidRPr="00DB54B3">
        <w:rPr>
          <w:rFonts w:ascii="黑体" w:eastAsia="黑体" w:hAnsi="黑体"/>
          <w:sz w:val="24"/>
          <w:szCs w:val="24"/>
        </w:rPr>
        <w:t>现状</w:t>
      </w:r>
      <w:r w:rsidR="006F660D" w:rsidRPr="00DB54B3">
        <w:rPr>
          <w:rFonts w:ascii="黑体" w:eastAsia="黑体" w:hAnsi="黑体" w:hint="eastAsia"/>
          <w:sz w:val="24"/>
          <w:szCs w:val="24"/>
        </w:rPr>
        <w:t>及研究</w:t>
      </w:r>
    </w:p>
    <w:p w14:paraId="531A695B" w14:textId="77777777" w:rsidR="006F660D" w:rsidRPr="00DB54B3" w:rsidRDefault="005009F8" w:rsidP="00A72E4A">
      <w:pPr>
        <w:ind w:firstLine="405"/>
        <w:rPr>
          <w:szCs w:val="21"/>
        </w:rPr>
      </w:pPr>
      <w:r w:rsidRPr="00DB54B3">
        <w:rPr>
          <w:szCs w:val="21"/>
        </w:rPr>
        <w:t>我国环境管理制度包括八项制度，其中，</w:t>
      </w:r>
      <w:r w:rsidRPr="00DB54B3">
        <w:rPr>
          <w:szCs w:val="21"/>
        </w:rPr>
        <w:t>“</w:t>
      </w:r>
      <w:r w:rsidRPr="00DB54B3">
        <w:rPr>
          <w:szCs w:val="21"/>
        </w:rPr>
        <w:t>老三项</w:t>
      </w:r>
      <w:r w:rsidRPr="00DB54B3">
        <w:rPr>
          <w:szCs w:val="21"/>
        </w:rPr>
        <w:t>”</w:t>
      </w:r>
      <w:r w:rsidRPr="00DB54B3">
        <w:rPr>
          <w:szCs w:val="21"/>
        </w:rPr>
        <w:t>制度排污收费、环评和</w:t>
      </w:r>
      <w:r w:rsidRPr="00DB54B3">
        <w:rPr>
          <w:szCs w:val="21"/>
        </w:rPr>
        <w:t>“</w:t>
      </w:r>
      <w:r w:rsidRPr="00DB54B3">
        <w:rPr>
          <w:szCs w:val="21"/>
        </w:rPr>
        <w:t>三同时</w:t>
      </w:r>
      <w:r w:rsidRPr="00DB54B3">
        <w:rPr>
          <w:szCs w:val="21"/>
        </w:rPr>
        <w:t>”</w:t>
      </w:r>
      <w:r w:rsidRPr="00DB54B3">
        <w:rPr>
          <w:szCs w:val="21"/>
        </w:rPr>
        <w:t>制度全部是与污染源管理密切相关的，</w:t>
      </w:r>
      <w:r w:rsidRPr="00DB54B3">
        <w:rPr>
          <w:szCs w:val="21"/>
        </w:rPr>
        <w:t>“</w:t>
      </w:r>
      <w:r w:rsidRPr="00DB54B3">
        <w:rPr>
          <w:szCs w:val="21"/>
        </w:rPr>
        <w:t>新五项</w:t>
      </w:r>
      <w:r w:rsidRPr="00DB54B3">
        <w:rPr>
          <w:szCs w:val="21"/>
        </w:rPr>
        <w:t>”</w:t>
      </w:r>
      <w:r w:rsidRPr="00DB54B3">
        <w:rPr>
          <w:szCs w:val="21"/>
        </w:rPr>
        <w:t>制度中，除城市环境综合整治与定量考核制度（即</w:t>
      </w:r>
      <w:r w:rsidRPr="00DB54B3">
        <w:rPr>
          <w:szCs w:val="21"/>
        </w:rPr>
        <w:lastRenderedPageBreak/>
        <w:t>“</w:t>
      </w:r>
      <w:r w:rsidRPr="00DB54B3">
        <w:rPr>
          <w:szCs w:val="21"/>
        </w:rPr>
        <w:t>城考</w:t>
      </w:r>
      <w:r w:rsidRPr="00DB54B3">
        <w:rPr>
          <w:szCs w:val="21"/>
        </w:rPr>
        <w:t>”</w:t>
      </w:r>
      <w:r w:rsidRPr="00DB54B3">
        <w:rPr>
          <w:szCs w:val="21"/>
        </w:rPr>
        <w:t>）外，环境保护目标责任制、排污申报与许可、限期治理的范围、污染集中控制也都最终指向污染源。近年来，相继出台的总量控制制度以及排污交易制度、生态补偿制度、信息公开制度、污染赔偿制度等也都在某种程度上服务于污染源管理。然而，各项环境管理制度自成体系，运行相对独立，一方面</w:t>
      </w:r>
      <w:r w:rsidR="00245855" w:rsidRPr="00DB54B3">
        <w:rPr>
          <w:szCs w:val="21"/>
        </w:rPr>
        <w:t>，</w:t>
      </w:r>
      <w:r w:rsidR="00D035B7" w:rsidRPr="00DB54B3">
        <w:rPr>
          <w:szCs w:val="21"/>
        </w:rPr>
        <w:t>造成</w:t>
      </w:r>
      <w:r w:rsidRPr="00DB54B3">
        <w:rPr>
          <w:szCs w:val="21"/>
        </w:rPr>
        <w:t>行政许可事项繁多；另一方面，各项环境管理制度之间缺乏核心统领和有机衔接，在环境管理方面没有形成合力，无法实现全过程监管，导致各项制度难以有效落实，削弱了环境管理效力。</w:t>
      </w:r>
    </w:p>
    <w:p w14:paraId="2B7531A5" w14:textId="4E2095AA" w:rsidR="00A72E4A" w:rsidRPr="00DB54B3" w:rsidRDefault="00A72E4A" w:rsidP="00A72E4A">
      <w:pPr>
        <w:ind w:firstLine="405"/>
        <w:rPr>
          <w:szCs w:val="21"/>
        </w:rPr>
      </w:pPr>
      <w:r w:rsidRPr="00DB54B3">
        <w:rPr>
          <w:szCs w:val="21"/>
        </w:rPr>
        <w:t>建设项目的</w:t>
      </w:r>
      <w:r w:rsidRPr="00DB54B3">
        <w:rPr>
          <w:szCs w:val="21"/>
        </w:rPr>
        <w:t>“</w:t>
      </w:r>
      <w:r w:rsidRPr="00DB54B3">
        <w:rPr>
          <w:szCs w:val="21"/>
        </w:rPr>
        <w:t>事前、事中、事后</w:t>
      </w:r>
      <w:r w:rsidRPr="00DB54B3">
        <w:rPr>
          <w:szCs w:val="21"/>
        </w:rPr>
        <w:t>”</w:t>
      </w:r>
      <w:r w:rsidRPr="00DB54B3">
        <w:rPr>
          <w:szCs w:val="21"/>
        </w:rPr>
        <w:t>环境管理主要包括环境影响评价制度（事前）、排污许可及竣工环境保护验收制度（事中及事后）、后评价制度（事后）等。</w:t>
      </w:r>
    </w:p>
    <w:p w14:paraId="49FE4E46" w14:textId="7B940266" w:rsidR="00C316E4" w:rsidRPr="00DB54B3" w:rsidRDefault="006F660D" w:rsidP="00C316E4">
      <w:pPr>
        <w:rPr>
          <w:rFonts w:ascii="黑体" w:eastAsia="黑体" w:hAnsi="黑体"/>
          <w:szCs w:val="21"/>
        </w:rPr>
      </w:pPr>
      <w:r w:rsidRPr="00DB54B3">
        <w:rPr>
          <w:rFonts w:ascii="黑体" w:eastAsia="黑体" w:hAnsi="黑体"/>
          <w:szCs w:val="21"/>
        </w:rPr>
        <w:t>2</w:t>
      </w:r>
      <w:r w:rsidR="00C316E4" w:rsidRPr="00DB54B3">
        <w:rPr>
          <w:rFonts w:ascii="黑体" w:eastAsia="黑体" w:hAnsi="黑体"/>
          <w:szCs w:val="21"/>
        </w:rPr>
        <w:t>.1</w:t>
      </w:r>
      <w:r w:rsidR="0024517B" w:rsidRPr="00DB54B3">
        <w:rPr>
          <w:rFonts w:ascii="黑体" w:eastAsia="黑体" w:hAnsi="黑体"/>
          <w:szCs w:val="21"/>
        </w:rPr>
        <w:t>环境影响评价</w:t>
      </w:r>
      <w:r w:rsidR="00DB3C94" w:rsidRPr="00DB54B3">
        <w:rPr>
          <w:rFonts w:ascii="黑体" w:eastAsia="黑体" w:hAnsi="黑体" w:hint="eastAsia"/>
          <w:szCs w:val="21"/>
        </w:rPr>
        <w:t>制度</w:t>
      </w:r>
    </w:p>
    <w:p w14:paraId="4EC3F6D9" w14:textId="2A49E38C" w:rsidR="00DB3C94" w:rsidRPr="00DB54B3" w:rsidRDefault="000F0643" w:rsidP="00D669E1">
      <w:pPr>
        <w:ind w:firstLineChars="200" w:firstLine="420"/>
        <w:rPr>
          <w:szCs w:val="21"/>
        </w:rPr>
      </w:pPr>
      <w:r w:rsidRPr="00DB54B3">
        <w:rPr>
          <w:rFonts w:hint="eastAsia"/>
          <w:szCs w:val="21"/>
        </w:rPr>
        <w:t>我国从</w:t>
      </w:r>
      <w:r w:rsidRPr="00DB54B3">
        <w:rPr>
          <w:rFonts w:hint="eastAsia"/>
          <w:szCs w:val="21"/>
        </w:rPr>
        <w:t>2</w:t>
      </w:r>
      <w:r w:rsidRPr="00DB54B3">
        <w:rPr>
          <w:szCs w:val="21"/>
        </w:rPr>
        <w:t>0</w:t>
      </w:r>
      <w:r w:rsidRPr="00DB54B3">
        <w:rPr>
          <w:rFonts w:hint="eastAsia"/>
          <w:szCs w:val="21"/>
        </w:rPr>
        <w:t>世纪</w:t>
      </w:r>
      <w:r w:rsidRPr="00DB54B3">
        <w:rPr>
          <w:rFonts w:hint="eastAsia"/>
          <w:szCs w:val="21"/>
        </w:rPr>
        <w:t>7</w:t>
      </w:r>
      <w:r w:rsidRPr="00DB54B3">
        <w:rPr>
          <w:szCs w:val="21"/>
        </w:rPr>
        <w:t>0</w:t>
      </w:r>
      <w:r w:rsidRPr="00DB54B3">
        <w:rPr>
          <w:rFonts w:hint="eastAsia"/>
          <w:szCs w:val="21"/>
        </w:rPr>
        <w:t>年代末开始实行环境影响评价制度，</w:t>
      </w:r>
      <w:r w:rsidR="009E78E8" w:rsidRPr="00DB54B3">
        <w:rPr>
          <w:rFonts w:hint="eastAsia"/>
          <w:szCs w:val="21"/>
        </w:rPr>
        <w:t>经过</w:t>
      </w:r>
      <w:r w:rsidR="009E78E8" w:rsidRPr="00DB54B3">
        <w:rPr>
          <w:rFonts w:hint="eastAsia"/>
          <w:szCs w:val="21"/>
        </w:rPr>
        <w:t>4</w:t>
      </w:r>
      <w:r w:rsidR="009E78E8" w:rsidRPr="00DB54B3">
        <w:rPr>
          <w:szCs w:val="21"/>
        </w:rPr>
        <w:t>0</w:t>
      </w:r>
      <w:r w:rsidR="009E78E8" w:rsidRPr="00DB54B3">
        <w:rPr>
          <w:rFonts w:hint="eastAsia"/>
          <w:szCs w:val="21"/>
        </w:rPr>
        <w:t>年的不断完善和改进，目前已经形成了</w:t>
      </w:r>
      <w:r w:rsidR="00530D2E" w:rsidRPr="00DB54B3">
        <w:rPr>
          <w:rFonts w:hint="eastAsia"/>
          <w:szCs w:val="21"/>
        </w:rPr>
        <w:t>比较成熟的技术支撑体系以及法规体系。</w:t>
      </w:r>
      <w:r w:rsidR="006E1F1A" w:rsidRPr="00DB54B3">
        <w:rPr>
          <w:rFonts w:hint="eastAsia"/>
          <w:szCs w:val="21"/>
        </w:rPr>
        <w:t>环境影响评价制度在优化产业布局，促进结构调整，保护生态环境方面发挥了重要的源头预防作用。“十二五”以来，全国审批建设项目环境影响评价文件</w:t>
      </w:r>
      <w:r w:rsidR="006E1F1A" w:rsidRPr="00DB54B3">
        <w:rPr>
          <w:rFonts w:hint="eastAsia"/>
          <w:szCs w:val="21"/>
        </w:rPr>
        <w:t>130</w:t>
      </w:r>
      <w:r w:rsidR="006E1F1A" w:rsidRPr="00DB54B3">
        <w:rPr>
          <w:rFonts w:hint="eastAsia"/>
          <w:szCs w:val="21"/>
        </w:rPr>
        <w:t>多万个，对不符合条件的</w:t>
      </w:r>
      <w:r w:rsidR="006E1F1A" w:rsidRPr="00DB54B3">
        <w:rPr>
          <w:rFonts w:hint="eastAsia"/>
          <w:szCs w:val="21"/>
        </w:rPr>
        <w:t>2163</w:t>
      </w:r>
      <w:r w:rsidR="006E1F1A" w:rsidRPr="00DB54B3">
        <w:rPr>
          <w:rFonts w:hint="eastAsia"/>
          <w:szCs w:val="21"/>
        </w:rPr>
        <w:t>个项目的环境影响评价文件不予审批。通过规划环境影响评价，调减火电装机</w:t>
      </w:r>
      <w:r w:rsidR="006E1F1A" w:rsidRPr="00DB54B3">
        <w:rPr>
          <w:rFonts w:hint="eastAsia"/>
          <w:szCs w:val="21"/>
        </w:rPr>
        <w:t>5000</w:t>
      </w:r>
      <w:r w:rsidR="006E1F1A" w:rsidRPr="00DB54B3">
        <w:rPr>
          <w:rFonts w:hint="eastAsia"/>
          <w:szCs w:val="21"/>
        </w:rPr>
        <w:t>多万千瓦，流域水电开发减少了</w:t>
      </w:r>
      <w:r w:rsidR="006E1F1A" w:rsidRPr="00DB54B3">
        <w:rPr>
          <w:rFonts w:hint="eastAsia"/>
          <w:szCs w:val="21"/>
        </w:rPr>
        <w:t>25</w:t>
      </w:r>
      <w:r w:rsidR="006E1F1A" w:rsidRPr="00DB54B3">
        <w:rPr>
          <w:rFonts w:hint="eastAsia"/>
          <w:szCs w:val="21"/>
        </w:rPr>
        <w:t>个梯级布设，将</w:t>
      </w:r>
      <w:r w:rsidR="006E1F1A" w:rsidRPr="00DB54B3">
        <w:rPr>
          <w:rFonts w:hint="eastAsia"/>
          <w:szCs w:val="21"/>
        </w:rPr>
        <w:t>10</w:t>
      </w:r>
      <w:r w:rsidR="006E1F1A" w:rsidRPr="00DB54B3">
        <w:rPr>
          <w:rFonts w:hint="eastAsia"/>
          <w:szCs w:val="21"/>
        </w:rPr>
        <w:t>余条重点支流纳入栖息地保护，多保留</w:t>
      </w:r>
      <w:r w:rsidR="006E1F1A" w:rsidRPr="00DB54B3">
        <w:rPr>
          <w:rFonts w:hint="eastAsia"/>
          <w:szCs w:val="21"/>
        </w:rPr>
        <w:t>1170</w:t>
      </w:r>
      <w:r w:rsidR="006E1F1A" w:rsidRPr="00DB54B3">
        <w:rPr>
          <w:rFonts w:hint="eastAsia"/>
          <w:szCs w:val="21"/>
        </w:rPr>
        <w:t>多公里天然河段。但是，一些地区经济发展跨越生态红线“铺摊子”、突破环境容量上项目的现象仍然存在，未批先建、拆分建设、批建不符等违法行为突出，建设项目事中事后监管薄弱，未能充分发挥环境影响评价预防为主的作用。</w:t>
      </w:r>
      <w:r w:rsidR="005B0019" w:rsidRPr="00DB54B3">
        <w:rPr>
          <w:rFonts w:hint="eastAsia"/>
          <w:szCs w:val="21"/>
        </w:rPr>
        <w:t>但环境影响评价制度只是“事前”行为，不能对建设项目进行“事中”和“事后”的评价和跟踪，</w:t>
      </w:r>
      <w:r w:rsidR="00D669E1" w:rsidRPr="00DB54B3">
        <w:rPr>
          <w:rFonts w:hint="eastAsia"/>
          <w:szCs w:val="21"/>
        </w:rPr>
        <w:t>当建设项目出现变更、环境敏感点发生变化等情况出现后，原环境影响评价文件将不再适用。</w:t>
      </w:r>
    </w:p>
    <w:p w14:paraId="452CA2DD" w14:textId="7338DD68" w:rsidR="00DB3C94" w:rsidRPr="00DB54B3" w:rsidRDefault="006F660D" w:rsidP="00C316E4">
      <w:pPr>
        <w:rPr>
          <w:rFonts w:ascii="黑体" w:eastAsia="黑体" w:hAnsi="黑体"/>
          <w:szCs w:val="21"/>
        </w:rPr>
      </w:pPr>
      <w:r w:rsidRPr="00DB54B3">
        <w:rPr>
          <w:rFonts w:ascii="黑体" w:eastAsia="黑体" w:hAnsi="黑体"/>
          <w:szCs w:val="21"/>
        </w:rPr>
        <w:t>2</w:t>
      </w:r>
      <w:r w:rsidR="00DB3C94" w:rsidRPr="00DB54B3">
        <w:rPr>
          <w:rFonts w:ascii="黑体" w:eastAsia="黑体" w:hAnsi="黑体"/>
          <w:szCs w:val="21"/>
        </w:rPr>
        <w:t>.2竣工环境保护验收</w:t>
      </w:r>
      <w:r w:rsidR="00DB3C94" w:rsidRPr="00DB54B3">
        <w:rPr>
          <w:rFonts w:ascii="黑体" w:eastAsia="黑体" w:hAnsi="黑体" w:hint="eastAsia"/>
          <w:szCs w:val="21"/>
        </w:rPr>
        <w:t>制度</w:t>
      </w:r>
    </w:p>
    <w:p w14:paraId="5A78C15E" w14:textId="1C730ECE" w:rsidR="00091670" w:rsidRPr="00DB54B3" w:rsidRDefault="000C745B" w:rsidP="00091670">
      <w:pPr>
        <w:ind w:firstLineChars="200" w:firstLine="420"/>
        <w:rPr>
          <w:szCs w:val="21"/>
        </w:rPr>
      </w:pPr>
      <w:r w:rsidRPr="00DB54B3">
        <w:rPr>
          <w:rFonts w:hint="eastAsia"/>
          <w:szCs w:val="21"/>
        </w:rPr>
        <w:t>我国从</w:t>
      </w:r>
      <w:r w:rsidRPr="00DB54B3">
        <w:rPr>
          <w:rFonts w:hint="eastAsia"/>
          <w:szCs w:val="21"/>
        </w:rPr>
        <w:t>2</w:t>
      </w:r>
      <w:r w:rsidRPr="00DB54B3">
        <w:rPr>
          <w:szCs w:val="21"/>
        </w:rPr>
        <w:t>0</w:t>
      </w:r>
      <w:r w:rsidRPr="00DB54B3">
        <w:rPr>
          <w:rFonts w:hint="eastAsia"/>
          <w:szCs w:val="21"/>
        </w:rPr>
        <w:t>世纪</w:t>
      </w:r>
      <w:r w:rsidRPr="00DB54B3">
        <w:rPr>
          <w:rFonts w:hint="eastAsia"/>
          <w:szCs w:val="21"/>
        </w:rPr>
        <w:t>9</w:t>
      </w:r>
      <w:r w:rsidRPr="00DB54B3">
        <w:rPr>
          <w:szCs w:val="21"/>
        </w:rPr>
        <w:t>0</w:t>
      </w:r>
      <w:r w:rsidRPr="00DB54B3">
        <w:rPr>
          <w:rFonts w:hint="eastAsia"/>
          <w:szCs w:val="21"/>
        </w:rPr>
        <w:t>年代末才开始研究竣工环境保护验收，</w:t>
      </w:r>
      <w:r w:rsidRPr="00DB54B3">
        <w:rPr>
          <w:rFonts w:hint="eastAsia"/>
          <w:szCs w:val="21"/>
        </w:rPr>
        <w:t>2</w:t>
      </w:r>
      <w:r w:rsidRPr="00DB54B3">
        <w:rPr>
          <w:szCs w:val="21"/>
        </w:rPr>
        <w:t>002</w:t>
      </w:r>
      <w:r w:rsidRPr="00DB54B3">
        <w:rPr>
          <w:rFonts w:hint="eastAsia"/>
          <w:szCs w:val="21"/>
        </w:rPr>
        <w:t>年</w:t>
      </w:r>
      <w:r w:rsidRPr="00DB54B3">
        <w:rPr>
          <w:rFonts w:hint="eastAsia"/>
          <w:szCs w:val="21"/>
        </w:rPr>
        <w:t>2</w:t>
      </w:r>
      <w:r w:rsidRPr="00DB54B3">
        <w:rPr>
          <w:rFonts w:hint="eastAsia"/>
          <w:szCs w:val="21"/>
        </w:rPr>
        <w:t>月</w:t>
      </w:r>
      <w:r w:rsidRPr="00DB54B3">
        <w:rPr>
          <w:rFonts w:hint="eastAsia"/>
          <w:szCs w:val="21"/>
        </w:rPr>
        <w:t>1</w:t>
      </w:r>
      <w:r w:rsidRPr="00DB54B3">
        <w:rPr>
          <w:rFonts w:hint="eastAsia"/>
          <w:szCs w:val="21"/>
        </w:rPr>
        <w:t>日起正式施行的《建设项目竣工环境保护验收管理办法》</w:t>
      </w:r>
      <w:r w:rsidR="009A41E2" w:rsidRPr="00DB54B3">
        <w:rPr>
          <w:szCs w:val="21"/>
          <w:vertAlign w:val="superscript"/>
        </w:rPr>
        <w:t>[7]</w:t>
      </w:r>
      <w:r w:rsidRPr="00DB54B3">
        <w:rPr>
          <w:rFonts w:hint="eastAsia"/>
          <w:szCs w:val="21"/>
        </w:rPr>
        <w:t>代表着竣工环境保护验收正式纳入制度管理。</w:t>
      </w:r>
      <w:r w:rsidR="00CC58A7" w:rsidRPr="00DB54B3">
        <w:rPr>
          <w:rFonts w:hint="eastAsia"/>
          <w:szCs w:val="21"/>
        </w:rPr>
        <w:t>但在建设项目竣工环境保护实际验收中存在很多问题：（</w:t>
      </w:r>
      <w:r w:rsidR="00CC58A7" w:rsidRPr="00DB54B3">
        <w:rPr>
          <w:rFonts w:hint="eastAsia"/>
          <w:szCs w:val="21"/>
        </w:rPr>
        <w:t>1</w:t>
      </w:r>
      <w:r w:rsidR="00CC58A7" w:rsidRPr="00DB54B3">
        <w:rPr>
          <w:rFonts w:hint="eastAsia"/>
          <w:szCs w:val="21"/>
        </w:rPr>
        <w:t>）由于</w:t>
      </w:r>
      <w:r w:rsidR="00F51703" w:rsidRPr="00DB54B3">
        <w:rPr>
          <w:rFonts w:hint="eastAsia"/>
          <w:szCs w:val="21"/>
        </w:rPr>
        <w:t>建设单位可以委托有资质单位进行验收，属于合同关系，</w:t>
      </w:r>
      <w:r w:rsidR="009655BB" w:rsidRPr="00DB54B3">
        <w:rPr>
          <w:rFonts w:hint="eastAsia"/>
          <w:szCs w:val="21"/>
        </w:rPr>
        <w:t>为了达成合同条款及利益驱使，受委托单位</w:t>
      </w:r>
      <w:r w:rsidR="006625CD" w:rsidRPr="00DB54B3">
        <w:rPr>
          <w:rFonts w:hint="eastAsia"/>
          <w:szCs w:val="21"/>
        </w:rPr>
        <w:t>有时无法全面真实的进行验收；</w:t>
      </w:r>
      <w:r w:rsidR="0023633B" w:rsidRPr="00DB54B3">
        <w:rPr>
          <w:rFonts w:hint="eastAsia"/>
          <w:szCs w:val="21"/>
        </w:rPr>
        <w:t>（</w:t>
      </w:r>
      <w:r w:rsidR="0023633B" w:rsidRPr="00DB54B3">
        <w:rPr>
          <w:rFonts w:hint="eastAsia"/>
          <w:szCs w:val="21"/>
        </w:rPr>
        <w:t>2</w:t>
      </w:r>
      <w:r w:rsidR="0023633B" w:rsidRPr="00DB54B3">
        <w:rPr>
          <w:rFonts w:hint="eastAsia"/>
          <w:szCs w:val="21"/>
        </w:rPr>
        <w:t>）</w:t>
      </w:r>
      <w:r w:rsidR="00091670" w:rsidRPr="00DB54B3">
        <w:rPr>
          <w:rFonts w:hint="eastAsia"/>
          <w:szCs w:val="21"/>
        </w:rPr>
        <w:t>为了能让建设项目顺利通过验收，建设单位会采取各种措施使监测数据达到验收要求，存在造假嫌疑，不能准确反映出污染物的实际排放情况；（</w:t>
      </w:r>
      <w:r w:rsidR="00091670" w:rsidRPr="00DB54B3">
        <w:rPr>
          <w:rFonts w:hint="eastAsia"/>
          <w:szCs w:val="21"/>
        </w:rPr>
        <w:t>3</w:t>
      </w:r>
      <w:r w:rsidR="00091670" w:rsidRPr="00DB54B3">
        <w:rPr>
          <w:rFonts w:hint="eastAsia"/>
          <w:szCs w:val="21"/>
        </w:rPr>
        <w:t>）</w:t>
      </w:r>
      <w:r w:rsidR="003E5D3E" w:rsidRPr="00DB54B3">
        <w:rPr>
          <w:rFonts w:hint="eastAsia"/>
          <w:szCs w:val="21"/>
        </w:rPr>
        <w:t>建设单位存在“未验先投”或者“久拖不验”的情况，建设项目无法达到验收条件就投入生产，</w:t>
      </w:r>
      <w:r w:rsidR="000B771C" w:rsidRPr="00DB54B3">
        <w:rPr>
          <w:rFonts w:hint="eastAsia"/>
          <w:szCs w:val="21"/>
        </w:rPr>
        <w:t>成为新的污染物超标排放源；</w:t>
      </w:r>
      <w:r w:rsidR="000B2305" w:rsidRPr="00DB54B3">
        <w:rPr>
          <w:rFonts w:hint="eastAsia"/>
          <w:szCs w:val="21"/>
        </w:rPr>
        <w:t>（</w:t>
      </w:r>
      <w:r w:rsidR="000B2305" w:rsidRPr="00DB54B3">
        <w:rPr>
          <w:rFonts w:hint="eastAsia"/>
          <w:szCs w:val="21"/>
        </w:rPr>
        <w:t>4</w:t>
      </w:r>
      <w:r w:rsidR="000B2305" w:rsidRPr="00DB54B3">
        <w:rPr>
          <w:rFonts w:hint="eastAsia"/>
          <w:szCs w:val="21"/>
        </w:rPr>
        <w:t>）环</w:t>
      </w:r>
      <w:proofErr w:type="gramStart"/>
      <w:r w:rsidR="000B2305" w:rsidRPr="00DB54B3">
        <w:rPr>
          <w:rFonts w:hint="eastAsia"/>
          <w:szCs w:val="21"/>
        </w:rPr>
        <w:t>评文件</w:t>
      </w:r>
      <w:proofErr w:type="gramEnd"/>
      <w:r w:rsidR="000B2305" w:rsidRPr="00DB54B3">
        <w:rPr>
          <w:rFonts w:hint="eastAsia"/>
          <w:szCs w:val="21"/>
        </w:rPr>
        <w:t>包含内容过多使得项目投产时很多方面如搬迁、卫生防护距离等落实不到位造成无法通过验收。</w:t>
      </w:r>
      <w:r w:rsidR="00F30A65" w:rsidRPr="00DB54B3">
        <w:rPr>
          <w:rFonts w:hint="eastAsia"/>
          <w:szCs w:val="21"/>
        </w:rPr>
        <w:t>针对</w:t>
      </w:r>
      <w:r w:rsidR="00E221FF" w:rsidRPr="00DB54B3">
        <w:rPr>
          <w:rFonts w:hint="eastAsia"/>
          <w:szCs w:val="21"/>
        </w:rPr>
        <w:t>以上验收过程中存在的问题，</w:t>
      </w:r>
      <w:r w:rsidR="00CC5E43" w:rsidRPr="00DB54B3">
        <w:rPr>
          <w:rFonts w:hint="eastAsia"/>
          <w:szCs w:val="21"/>
        </w:rPr>
        <w:t>基于政府职能转变、环境质量改善和生态文明建设的客观要求，</w:t>
      </w:r>
      <w:r w:rsidR="00F30A65" w:rsidRPr="00DB54B3">
        <w:rPr>
          <w:rFonts w:hint="eastAsia"/>
          <w:szCs w:val="21"/>
        </w:rPr>
        <w:t>建设项目</w:t>
      </w:r>
      <w:r w:rsidR="00CC5E43" w:rsidRPr="00DB54B3">
        <w:rPr>
          <w:rFonts w:hint="eastAsia"/>
          <w:szCs w:val="21"/>
        </w:rPr>
        <w:t>竣工环境保护验收制度急需进行改革。</w:t>
      </w:r>
    </w:p>
    <w:p w14:paraId="47D8AE5A" w14:textId="0608D7C0" w:rsidR="00DB3C94" w:rsidRPr="00DB54B3" w:rsidRDefault="006F660D" w:rsidP="00C316E4">
      <w:pPr>
        <w:rPr>
          <w:rFonts w:ascii="黑体" w:eastAsia="黑体" w:hAnsi="黑体"/>
          <w:szCs w:val="21"/>
        </w:rPr>
      </w:pPr>
      <w:r w:rsidRPr="00DB54B3">
        <w:rPr>
          <w:rFonts w:ascii="黑体" w:eastAsia="黑体" w:hAnsi="黑体"/>
          <w:szCs w:val="21"/>
        </w:rPr>
        <w:t>2</w:t>
      </w:r>
      <w:r w:rsidR="00DB3C94" w:rsidRPr="00DB54B3">
        <w:rPr>
          <w:rFonts w:ascii="黑体" w:eastAsia="黑体" w:hAnsi="黑体"/>
          <w:szCs w:val="21"/>
        </w:rPr>
        <w:t>.3环境影响后评价</w:t>
      </w:r>
      <w:r w:rsidR="00DB3C94" w:rsidRPr="00DB54B3">
        <w:rPr>
          <w:rFonts w:ascii="黑体" w:eastAsia="黑体" w:hAnsi="黑体" w:hint="eastAsia"/>
          <w:szCs w:val="21"/>
        </w:rPr>
        <w:t>制度</w:t>
      </w:r>
    </w:p>
    <w:p w14:paraId="65A530E1" w14:textId="2D77969C" w:rsidR="00D669E1" w:rsidRPr="00DB54B3" w:rsidRDefault="00783F10" w:rsidP="00285D72">
      <w:pPr>
        <w:ind w:firstLineChars="200" w:firstLine="420"/>
        <w:rPr>
          <w:szCs w:val="21"/>
        </w:rPr>
      </w:pPr>
      <w:r w:rsidRPr="00DB54B3">
        <w:rPr>
          <w:rFonts w:hint="eastAsia"/>
          <w:szCs w:val="21"/>
        </w:rPr>
        <w:t>2</w:t>
      </w:r>
      <w:r w:rsidRPr="00DB54B3">
        <w:rPr>
          <w:szCs w:val="21"/>
        </w:rPr>
        <w:t>0</w:t>
      </w:r>
      <w:r w:rsidRPr="00DB54B3">
        <w:rPr>
          <w:rFonts w:hint="eastAsia"/>
          <w:szCs w:val="21"/>
        </w:rPr>
        <w:t>世纪</w:t>
      </w:r>
      <w:r w:rsidRPr="00DB54B3">
        <w:rPr>
          <w:rFonts w:hint="eastAsia"/>
          <w:szCs w:val="21"/>
        </w:rPr>
        <w:t>9</w:t>
      </w:r>
      <w:r w:rsidRPr="00DB54B3">
        <w:rPr>
          <w:szCs w:val="21"/>
        </w:rPr>
        <w:t>0</w:t>
      </w:r>
      <w:r w:rsidRPr="00DB54B3">
        <w:rPr>
          <w:rFonts w:hint="eastAsia"/>
          <w:szCs w:val="21"/>
        </w:rPr>
        <w:t>年代</w:t>
      </w:r>
      <w:r w:rsidR="00285D72" w:rsidRPr="00DB54B3">
        <w:rPr>
          <w:rFonts w:hint="eastAsia"/>
          <w:szCs w:val="21"/>
        </w:rPr>
        <w:t>我国环境影响后评价研究逐渐兴起</w:t>
      </w:r>
      <w:r w:rsidRPr="00DB54B3">
        <w:rPr>
          <w:rFonts w:hint="eastAsia"/>
          <w:szCs w:val="21"/>
        </w:rPr>
        <w:t>，</w:t>
      </w:r>
      <w:r w:rsidR="004616F2" w:rsidRPr="00DB54B3">
        <w:rPr>
          <w:rFonts w:hint="eastAsia"/>
          <w:szCs w:val="21"/>
        </w:rPr>
        <w:t>于</w:t>
      </w:r>
      <w:r w:rsidRPr="00DB54B3">
        <w:rPr>
          <w:rFonts w:hint="eastAsia"/>
          <w:szCs w:val="21"/>
        </w:rPr>
        <w:t>2</w:t>
      </w:r>
      <w:r w:rsidRPr="00DB54B3">
        <w:rPr>
          <w:szCs w:val="21"/>
        </w:rPr>
        <w:t>003</w:t>
      </w:r>
      <w:r w:rsidRPr="00DB54B3">
        <w:rPr>
          <w:rFonts w:hint="eastAsia"/>
          <w:szCs w:val="21"/>
        </w:rPr>
        <w:t>年</w:t>
      </w:r>
      <w:r w:rsidRPr="00DB54B3">
        <w:rPr>
          <w:rFonts w:hint="eastAsia"/>
          <w:szCs w:val="21"/>
        </w:rPr>
        <w:t>9</w:t>
      </w:r>
      <w:r w:rsidRPr="00DB54B3">
        <w:rPr>
          <w:rFonts w:hint="eastAsia"/>
          <w:szCs w:val="21"/>
        </w:rPr>
        <w:t>月</w:t>
      </w:r>
      <w:r w:rsidRPr="00DB54B3">
        <w:rPr>
          <w:rFonts w:hint="eastAsia"/>
          <w:szCs w:val="21"/>
        </w:rPr>
        <w:t>1</w:t>
      </w:r>
      <w:r w:rsidRPr="00DB54B3">
        <w:rPr>
          <w:rFonts w:hint="eastAsia"/>
          <w:szCs w:val="21"/>
        </w:rPr>
        <w:t>日《环境影响评价法</w:t>
      </w:r>
      <w:proofErr w:type="gramStart"/>
      <w:r w:rsidRPr="00DB54B3">
        <w:rPr>
          <w:rFonts w:hint="eastAsia"/>
          <w:szCs w:val="21"/>
        </w:rPr>
        <w:t>》</w:t>
      </w:r>
      <w:proofErr w:type="gramEnd"/>
      <w:r w:rsidR="00003805" w:rsidRPr="00DB54B3">
        <w:rPr>
          <w:szCs w:val="21"/>
          <w:vertAlign w:val="superscript"/>
        </w:rPr>
        <w:t>[8]</w:t>
      </w:r>
      <w:r w:rsidRPr="00DB54B3">
        <w:rPr>
          <w:rFonts w:hint="eastAsia"/>
          <w:szCs w:val="21"/>
        </w:rPr>
        <w:t>颁布以后</w:t>
      </w:r>
      <w:r w:rsidR="004616F2" w:rsidRPr="00DB54B3">
        <w:rPr>
          <w:rFonts w:hint="eastAsia"/>
          <w:szCs w:val="21"/>
        </w:rPr>
        <w:t>正式确立</w:t>
      </w:r>
      <w:r w:rsidRPr="00DB54B3">
        <w:rPr>
          <w:rFonts w:hint="eastAsia"/>
          <w:szCs w:val="21"/>
        </w:rPr>
        <w:t>。</w:t>
      </w:r>
      <w:r w:rsidR="005A5073" w:rsidRPr="00DB54B3">
        <w:rPr>
          <w:rFonts w:hint="eastAsia"/>
          <w:szCs w:val="21"/>
        </w:rPr>
        <w:t>但</w:t>
      </w:r>
      <w:r w:rsidR="00285D72" w:rsidRPr="00DB54B3">
        <w:rPr>
          <w:rFonts w:hint="eastAsia"/>
          <w:szCs w:val="21"/>
        </w:rPr>
        <w:t>在</w:t>
      </w:r>
      <w:r w:rsidR="00EF5E70" w:rsidRPr="00DB54B3">
        <w:rPr>
          <w:rFonts w:hint="eastAsia"/>
          <w:szCs w:val="21"/>
        </w:rPr>
        <w:t>文献</w:t>
      </w:r>
      <w:r w:rsidR="00EF5E70" w:rsidRPr="00DB54B3">
        <w:rPr>
          <w:rFonts w:hint="eastAsia"/>
          <w:szCs w:val="21"/>
        </w:rPr>
        <w:t>8</w:t>
      </w:r>
      <w:r w:rsidR="005A5073" w:rsidRPr="00DB54B3">
        <w:rPr>
          <w:rFonts w:hint="eastAsia"/>
          <w:szCs w:val="21"/>
        </w:rPr>
        <w:t>颁布很长</w:t>
      </w:r>
      <w:r w:rsidR="004616F2" w:rsidRPr="00DB54B3">
        <w:rPr>
          <w:rFonts w:hint="eastAsia"/>
          <w:szCs w:val="21"/>
        </w:rPr>
        <w:t>一段</w:t>
      </w:r>
      <w:r w:rsidR="005A5073" w:rsidRPr="00DB54B3">
        <w:rPr>
          <w:rFonts w:hint="eastAsia"/>
          <w:szCs w:val="21"/>
        </w:rPr>
        <w:t>时间内，对于环境影响后评价的相关规范一直处于探索阶段，</w:t>
      </w:r>
      <w:r w:rsidR="00285D72" w:rsidRPr="00DB54B3">
        <w:rPr>
          <w:rFonts w:hint="eastAsia"/>
          <w:szCs w:val="21"/>
        </w:rPr>
        <w:t>但因某些原因其发展是</w:t>
      </w:r>
      <w:r w:rsidR="005A5073" w:rsidRPr="00DB54B3">
        <w:rPr>
          <w:rFonts w:hint="eastAsia"/>
          <w:szCs w:val="21"/>
        </w:rPr>
        <w:t>有些停滞的。</w:t>
      </w:r>
      <w:r w:rsidR="005A5073" w:rsidRPr="00DB54B3">
        <w:rPr>
          <w:rFonts w:hint="eastAsia"/>
          <w:szCs w:val="21"/>
        </w:rPr>
        <w:t>2016</w:t>
      </w:r>
      <w:r w:rsidR="005A5073" w:rsidRPr="00DB54B3">
        <w:rPr>
          <w:rFonts w:hint="eastAsia"/>
          <w:szCs w:val="21"/>
        </w:rPr>
        <w:t>年</w:t>
      </w:r>
      <w:r w:rsidR="005A5073" w:rsidRPr="00DB54B3">
        <w:rPr>
          <w:rFonts w:hint="eastAsia"/>
          <w:szCs w:val="21"/>
        </w:rPr>
        <w:t>1</w:t>
      </w:r>
      <w:r w:rsidR="005A5073" w:rsidRPr="00DB54B3">
        <w:rPr>
          <w:rFonts w:hint="eastAsia"/>
          <w:szCs w:val="21"/>
        </w:rPr>
        <w:t>月</w:t>
      </w:r>
      <w:r w:rsidR="005A5073" w:rsidRPr="00DB54B3">
        <w:rPr>
          <w:rFonts w:hint="eastAsia"/>
          <w:szCs w:val="21"/>
        </w:rPr>
        <w:t>1</w:t>
      </w:r>
      <w:r w:rsidR="005A5073" w:rsidRPr="00DB54B3">
        <w:rPr>
          <w:rFonts w:hint="eastAsia"/>
          <w:szCs w:val="21"/>
        </w:rPr>
        <w:t>日起施行的《建设项目环境影响后评价管理办法</w:t>
      </w:r>
      <w:r w:rsidR="005A5073" w:rsidRPr="00DB54B3">
        <w:rPr>
          <w:rFonts w:hint="eastAsia"/>
          <w:szCs w:val="21"/>
        </w:rPr>
        <w:t>(</w:t>
      </w:r>
      <w:r w:rsidR="005A5073" w:rsidRPr="00DB54B3">
        <w:rPr>
          <w:rFonts w:hint="eastAsia"/>
          <w:szCs w:val="21"/>
        </w:rPr>
        <w:t>试行</w:t>
      </w:r>
      <w:r w:rsidR="005A5073" w:rsidRPr="00DB54B3">
        <w:rPr>
          <w:rFonts w:hint="eastAsia"/>
          <w:szCs w:val="21"/>
        </w:rPr>
        <w:t>)</w:t>
      </w:r>
      <w:r w:rsidR="005A5073" w:rsidRPr="00DB54B3">
        <w:rPr>
          <w:rFonts w:hint="eastAsia"/>
          <w:szCs w:val="21"/>
        </w:rPr>
        <w:t>》</w:t>
      </w:r>
      <w:r w:rsidR="00EF5E70" w:rsidRPr="00DB54B3">
        <w:rPr>
          <w:szCs w:val="21"/>
          <w:vertAlign w:val="superscript"/>
        </w:rPr>
        <w:t>[9]</w:t>
      </w:r>
      <w:r w:rsidR="005A5073" w:rsidRPr="00DB54B3">
        <w:rPr>
          <w:rFonts w:hint="eastAsia"/>
          <w:szCs w:val="21"/>
        </w:rPr>
        <w:t>只是对</w:t>
      </w:r>
      <w:r w:rsidR="003F3B9D" w:rsidRPr="00DB54B3">
        <w:rPr>
          <w:rFonts w:hint="eastAsia"/>
          <w:szCs w:val="21"/>
        </w:rPr>
        <w:t>需要</w:t>
      </w:r>
      <w:r w:rsidR="005A5073" w:rsidRPr="00DB54B3">
        <w:rPr>
          <w:rFonts w:hint="eastAsia"/>
          <w:szCs w:val="21"/>
        </w:rPr>
        <w:t>开展后评价的</w:t>
      </w:r>
      <w:r w:rsidR="003F3B9D" w:rsidRPr="00DB54B3">
        <w:rPr>
          <w:rFonts w:hint="eastAsia"/>
          <w:szCs w:val="21"/>
        </w:rPr>
        <w:t>评价主体、</w:t>
      </w:r>
      <w:r w:rsidR="005A5073" w:rsidRPr="00DB54B3">
        <w:rPr>
          <w:rFonts w:hint="eastAsia"/>
          <w:szCs w:val="21"/>
        </w:rPr>
        <w:t>项目类别和评价内容等</w:t>
      </w:r>
      <w:r w:rsidR="00285D72" w:rsidRPr="00DB54B3">
        <w:rPr>
          <w:rFonts w:hint="eastAsia"/>
          <w:szCs w:val="21"/>
        </w:rPr>
        <w:t>进行</w:t>
      </w:r>
      <w:r w:rsidR="005A5073" w:rsidRPr="00DB54B3">
        <w:rPr>
          <w:rFonts w:hint="eastAsia"/>
          <w:szCs w:val="21"/>
        </w:rPr>
        <w:t>要求，而</w:t>
      </w:r>
      <w:r w:rsidR="0024759B" w:rsidRPr="00DB54B3">
        <w:rPr>
          <w:rFonts w:hint="eastAsia"/>
          <w:szCs w:val="21"/>
        </w:rPr>
        <w:t>有关</w:t>
      </w:r>
      <w:r w:rsidR="005A5073" w:rsidRPr="00DB54B3">
        <w:rPr>
          <w:rFonts w:hint="eastAsia"/>
          <w:szCs w:val="21"/>
        </w:rPr>
        <w:t>后评价</w:t>
      </w:r>
      <w:r w:rsidR="00285D72" w:rsidRPr="00DB54B3">
        <w:rPr>
          <w:rFonts w:hint="eastAsia"/>
          <w:szCs w:val="21"/>
        </w:rPr>
        <w:t>的</w:t>
      </w:r>
      <w:r w:rsidR="005A5073" w:rsidRPr="00DB54B3">
        <w:rPr>
          <w:rFonts w:hint="eastAsia"/>
          <w:szCs w:val="21"/>
        </w:rPr>
        <w:t>技术导则</w:t>
      </w:r>
      <w:r w:rsidR="0024759B" w:rsidRPr="00DB54B3">
        <w:rPr>
          <w:rFonts w:hint="eastAsia"/>
          <w:szCs w:val="21"/>
        </w:rPr>
        <w:t>以及</w:t>
      </w:r>
      <w:r w:rsidR="005A5073" w:rsidRPr="00DB54B3">
        <w:rPr>
          <w:rFonts w:hint="eastAsia"/>
          <w:szCs w:val="21"/>
        </w:rPr>
        <w:t>评价方法一直未有相关规范文件进行系统性的规定。</w:t>
      </w:r>
      <w:r w:rsidR="00DD3D51" w:rsidRPr="00DB54B3">
        <w:rPr>
          <w:rFonts w:hint="eastAsia"/>
          <w:szCs w:val="21"/>
        </w:rPr>
        <w:t>后评价作为环境影响评价的补充和完善，主要是弥补环评工作的不足，但由于我国后评价实施较晚，</w:t>
      </w:r>
      <w:r w:rsidR="003F3065" w:rsidRPr="00DB54B3">
        <w:rPr>
          <w:rFonts w:hint="eastAsia"/>
          <w:szCs w:val="21"/>
        </w:rPr>
        <w:t>相关制度还不够完善，</w:t>
      </w:r>
      <w:r w:rsidR="00BC5F20" w:rsidRPr="00DB54B3">
        <w:rPr>
          <w:rFonts w:hint="eastAsia"/>
          <w:szCs w:val="21"/>
        </w:rPr>
        <w:t>在进行后评价工作过程中还存在很多问题</w:t>
      </w:r>
      <w:r w:rsidR="00941828" w:rsidRPr="00DB54B3">
        <w:rPr>
          <w:rFonts w:hint="eastAsia"/>
          <w:szCs w:val="21"/>
        </w:rPr>
        <w:t>：（</w:t>
      </w:r>
      <w:r w:rsidR="00941828" w:rsidRPr="00DB54B3">
        <w:rPr>
          <w:rFonts w:hint="eastAsia"/>
          <w:szCs w:val="21"/>
        </w:rPr>
        <w:t>1</w:t>
      </w:r>
      <w:r w:rsidR="00941828" w:rsidRPr="00DB54B3">
        <w:rPr>
          <w:rFonts w:hint="eastAsia"/>
          <w:szCs w:val="21"/>
        </w:rPr>
        <w:t>）</w:t>
      </w:r>
      <w:r w:rsidR="003F3B9D" w:rsidRPr="00DB54B3">
        <w:rPr>
          <w:rFonts w:hint="eastAsia"/>
          <w:szCs w:val="21"/>
        </w:rPr>
        <w:t>建设单位以及</w:t>
      </w:r>
      <w:r w:rsidR="007F5CB3" w:rsidRPr="00DB54B3">
        <w:rPr>
          <w:rFonts w:hint="eastAsia"/>
          <w:szCs w:val="21"/>
        </w:rPr>
        <w:t>生态环境</w:t>
      </w:r>
      <w:r w:rsidR="00941828" w:rsidRPr="00DB54B3">
        <w:rPr>
          <w:rFonts w:hint="eastAsia"/>
          <w:szCs w:val="21"/>
        </w:rPr>
        <w:t>部门</w:t>
      </w:r>
      <w:r w:rsidR="003F3B9D" w:rsidRPr="00DB54B3">
        <w:rPr>
          <w:rFonts w:hint="eastAsia"/>
          <w:szCs w:val="21"/>
        </w:rPr>
        <w:t>都</w:t>
      </w:r>
      <w:r w:rsidR="00941828" w:rsidRPr="00DB54B3">
        <w:rPr>
          <w:rFonts w:hint="eastAsia"/>
          <w:szCs w:val="21"/>
        </w:rPr>
        <w:t>未</w:t>
      </w:r>
      <w:r w:rsidR="00D72651" w:rsidRPr="00DB54B3">
        <w:rPr>
          <w:rFonts w:hint="eastAsia"/>
          <w:szCs w:val="21"/>
        </w:rPr>
        <w:t>认识到后评价的重要性；（</w:t>
      </w:r>
      <w:r w:rsidR="00D72651" w:rsidRPr="00DB54B3">
        <w:rPr>
          <w:rFonts w:hint="eastAsia"/>
          <w:szCs w:val="21"/>
        </w:rPr>
        <w:t>2</w:t>
      </w:r>
      <w:r w:rsidR="00D72651" w:rsidRPr="00DB54B3">
        <w:rPr>
          <w:rFonts w:hint="eastAsia"/>
          <w:szCs w:val="21"/>
        </w:rPr>
        <w:t>）缺乏相关的规范文件，因此也缺乏定量评价和技术</w:t>
      </w:r>
      <w:r w:rsidR="003C2EFC" w:rsidRPr="00DB54B3">
        <w:rPr>
          <w:rFonts w:hint="eastAsia"/>
          <w:szCs w:val="21"/>
        </w:rPr>
        <w:t>标准</w:t>
      </w:r>
      <w:r w:rsidR="00D72651" w:rsidRPr="00DB54B3">
        <w:rPr>
          <w:rFonts w:hint="eastAsia"/>
          <w:szCs w:val="21"/>
        </w:rPr>
        <w:t>体系；（</w:t>
      </w:r>
      <w:r w:rsidR="00D72651" w:rsidRPr="00DB54B3">
        <w:rPr>
          <w:rFonts w:hint="eastAsia"/>
          <w:szCs w:val="21"/>
        </w:rPr>
        <w:t>3</w:t>
      </w:r>
      <w:r w:rsidR="00D72651" w:rsidRPr="00DB54B3">
        <w:rPr>
          <w:rFonts w:hint="eastAsia"/>
          <w:szCs w:val="21"/>
        </w:rPr>
        <w:t>）</w:t>
      </w:r>
      <w:r w:rsidR="003C2EFC" w:rsidRPr="00DB54B3">
        <w:rPr>
          <w:rFonts w:hint="eastAsia"/>
          <w:szCs w:val="21"/>
        </w:rPr>
        <w:t>开展后评价的行业和进度参差不齐，质量上也差别很大，更加不利于后评价标准体系的建立；（</w:t>
      </w:r>
      <w:r w:rsidR="003C2EFC" w:rsidRPr="00DB54B3">
        <w:rPr>
          <w:rFonts w:hint="eastAsia"/>
          <w:szCs w:val="21"/>
        </w:rPr>
        <w:t>4</w:t>
      </w:r>
      <w:r w:rsidR="003C2EFC" w:rsidRPr="00DB54B3">
        <w:rPr>
          <w:rFonts w:hint="eastAsia"/>
          <w:szCs w:val="21"/>
        </w:rPr>
        <w:t>）</w:t>
      </w:r>
      <w:r w:rsidR="00FD718E" w:rsidRPr="00DB54B3">
        <w:rPr>
          <w:rFonts w:hint="eastAsia"/>
          <w:szCs w:val="21"/>
        </w:rPr>
        <w:t>后评价在环境影响管理制度体系中的地位不够明确，可有可无。因此，</w:t>
      </w:r>
      <w:r w:rsidR="007F5CB3" w:rsidRPr="00DB54B3">
        <w:rPr>
          <w:rFonts w:hint="eastAsia"/>
          <w:szCs w:val="21"/>
        </w:rPr>
        <w:t>亟需</w:t>
      </w:r>
      <w:r w:rsidR="00FD718E" w:rsidRPr="00DB54B3">
        <w:rPr>
          <w:rFonts w:hint="eastAsia"/>
          <w:szCs w:val="21"/>
        </w:rPr>
        <w:t>完善环境影响后评价制度来适应现今新形势下的</w:t>
      </w:r>
      <w:r w:rsidR="007F5CB3" w:rsidRPr="00DB54B3">
        <w:rPr>
          <w:rFonts w:hint="eastAsia"/>
          <w:szCs w:val="21"/>
        </w:rPr>
        <w:t>生态环境保护</w:t>
      </w:r>
      <w:r w:rsidR="00FD718E" w:rsidRPr="00DB54B3">
        <w:rPr>
          <w:rFonts w:hint="eastAsia"/>
          <w:szCs w:val="21"/>
        </w:rPr>
        <w:t>工作。</w:t>
      </w:r>
    </w:p>
    <w:p w14:paraId="24F6F2EF" w14:textId="4CA5F3CE" w:rsidR="003E7263" w:rsidRPr="00DB54B3" w:rsidRDefault="006F660D" w:rsidP="003E7263">
      <w:pPr>
        <w:rPr>
          <w:rFonts w:ascii="黑体" w:eastAsia="黑体" w:hAnsi="黑体"/>
          <w:szCs w:val="21"/>
        </w:rPr>
      </w:pPr>
      <w:r w:rsidRPr="00DB54B3">
        <w:rPr>
          <w:rFonts w:ascii="黑体" w:eastAsia="黑体" w:hAnsi="黑体"/>
          <w:szCs w:val="21"/>
        </w:rPr>
        <w:t>2</w:t>
      </w:r>
      <w:r w:rsidR="003E7263" w:rsidRPr="00DB54B3">
        <w:rPr>
          <w:rFonts w:ascii="黑体" w:eastAsia="黑体" w:hAnsi="黑体"/>
          <w:szCs w:val="21"/>
        </w:rPr>
        <w:t>.</w:t>
      </w:r>
      <w:r w:rsidR="00081760" w:rsidRPr="00DB54B3">
        <w:rPr>
          <w:rFonts w:ascii="黑体" w:eastAsia="黑体" w:hAnsi="黑体"/>
          <w:szCs w:val="21"/>
        </w:rPr>
        <w:t>4</w:t>
      </w:r>
      <w:r w:rsidR="003E7263" w:rsidRPr="00DB54B3">
        <w:rPr>
          <w:rFonts w:ascii="黑体" w:eastAsia="黑体" w:hAnsi="黑体"/>
          <w:szCs w:val="21"/>
        </w:rPr>
        <w:t>排污许可制度</w:t>
      </w:r>
    </w:p>
    <w:p w14:paraId="19D42BA6" w14:textId="625C9928" w:rsidR="003C2EF3" w:rsidRPr="00DB54B3" w:rsidRDefault="003C2EF3" w:rsidP="00C45467">
      <w:pPr>
        <w:ind w:firstLine="403"/>
        <w:rPr>
          <w:szCs w:val="21"/>
        </w:rPr>
      </w:pPr>
      <w:r w:rsidRPr="00DB54B3">
        <w:rPr>
          <w:szCs w:val="21"/>
        </w:rPr>
        <w:lastRenderedPageBreak/>
        <w:t>为了控制重点行业污染物排放总量，污染物许可制度从</w:t>
      </w:r>
      <w:proofErr w:type="gramStart"/>
      <w:r w:rsidRPr="00DB54B3">
        <w:rPr>
          <w:szCs w:val="21"/>
        </w:rPr>
        <w:t>1980</w:t>
      </w:r>
      <w:proofErr w:type="gramEnd"/>
      <w:r w:rsidRPr="00DB54B3">
        <w:rPr>
          <w:szCs w:val="21"/>
        </w:rPr>
        <w:t>年代后期开始了试点工作，但在执行过程中存在很多不足：（</w:t>
      </w:r>
      <w:r w:rsidRPr="00DB54B3">
        <w:rPr>
          <w:szCs w:val="21"/>
        </w:rPr>
        <w:t>1</w:t>
      </w:r>
      <w:r w:rsidRPr="00DB54B3">
        <w:rPr>
          <w:szCs w:val="21"/>
        </w:rPr>
        <w:t>）对于发证对象、有效期和许可要求等方面，各地都有自己的规定，并且存在一定的地方保护问题，没有做到全国公平统一；（</w:t>
      </w:r>
      <w:r w:rsidRPr="00DB54B3">
        <w:rPr>
          <w:szCs w:val="21"/>
        </w:rPr>
        <w:t>2</w:t>
      </w:r>
      <w:r w:rsidRPr="00DB54B3">
        <w:rPr>
          <w:szCs w:val="21"/>
        </w:rPr>
        <w:t>）许可内容只包括纳入总量控制的只要污染物，并且重症轻管；（</w:t>
      </w:r>
      <w:r w:rsidRPr="00DB54B3">
        <w:rPr>
          <w:szCs w:val="21"/>
        </w:rPr>
        <w:t>3</w:t>
      </w:r>
      <w:r w:rsidRPr="00DB54B3">
        <w:rPr>
          <w:szCs w:val="21"/>
        </w:rPr>
        <w:t>）排污许可制度未能与其他环境管理制度有效衔接，存在交叉、并行和重复的情况，这就不仅给企业造成了负担，还造成了行政资源浪费；（</w:t>
      </w:r>
      <w:r w:rsidRPr="00DB54B3">
        <w:rPr>
          <w:szCs w:val="21"/>
        </w:rPr>
        <w:t>4</w:t>
      </w:r>
      <w:r w:rsidRPr="00DB54B3">
        <w:rPr>
          <w:szCs w:val="21"/>
        </w:rPr>
        <w:t>）企业缺乏环境</w:t>
      </w:r>
      <w:r w:rsidR="00C07C0B" w:rsidRPr="00DB54B3">
        <w:rPr>
          <w:rFonts w:hint="eastAsia"/>
          <w:szCs w:val="21"/>
        </w:rPr>
        <w:t>保护</w:t>
      </w:r>
      <w:r w:rsidR="00C07C0B" w:rsidRPr="00DB54B3">
        <w:rPr>
          <w:szCs w:val="21"/>
        </w:rPr>
        <w:t>意识，</w:t>
      </w:r>
      <w:r w:rsidR="007F5CB3" w:rsidRPr="00DB54B3">
        <w:rPr>
          <w:rFonts w:hint="eastAsia"/>
          <w:szCs w:val="21"/>
        </w:rPr>
        <w:t>生态环境部门</w:t>
      </w:r>
      <w:r w:rsidRPr="00DB54B3">
        <w:rPr>
          <w:szCs w:val="21"/>
        </w:rPr>
        <w:t>污染治理责任落实不够到位，处罚力度不够，造成</w:t>
      </w:r>
      <w:r w:rsidR="007F5CB3" w:rsidRPr="00DB54B3">
        <w:rPr>
          <w:rFonts w:hint="eastAsia"/>
          <w:szCs w:val="21"/>
        </w:rPr>
        <w:t>相当一部分</w:t>
      </w:r>
      <w:r w:rsidRPr="00DB54B3">
        <w:rPr>
          <w:szCs w:val="21"/>
        </w:rPr>
        <w:t>企业</w:t>
      </w:r>
      <w:r w:rsidR="007F5CB3" w:rsidRPr="00DB54B3">
        <w:rPr>
          <w:rFonts w:hint="eastAsia"/>
          <w:szCs w:val="21"/>
        </w:rPr>
        <w:t>（尤其是小企业）</w:t>
      </w:r>
      <w:r w:rsidR="00BB44C6" w:rsidRPr="00DB54B3">
        <w:rPr>
          <w:rFonts w:hint="eastAsia"/>
          <w:szCs w:val="21"/>
        </w:rPr>
        <w:t>有恃无恐，</w:t>
      </w:r>
      <w:r w:rsidR="007F5CB3" w:rsidRPr="00DB54B3">
        <w:rPr>
          <w:rFonts w:hint="eastAsia"/>
          <w:szCs w:val="21"/>
        </w:rPr>
        <w:t>选择牺牲环保换取利益</w:t>
      </w:r>
      <w:r w:rsidRPr="00DB54B3">
        <w:rPr>
          <w:szCs w:val="21"/>
          <w:vertAlign w:val="superscript"/>
        </w:rPr>
        <w:t>[</w:t>
      </w:r>
      <w:r w:rsidR="00BB24A3" w:rsidRPr="00DB54B3">
        <w:rPr>
          <w:szCs w:val="21"/>
          <w:vertAlign w:val="superscript"/>
        </w:rPr>
        <w:t>10</w:t>
      </w:r>
      <w:r w:rsidRPr="00DB54B3">
        <w:rPr>
          <w:szCs w:val="21"/>
          <w:vertAlign w:val="superscript"/>
        </w:rPr>
        <w:t>-</w:t>
      </w:r>
      <w:r w:rsidR="00BB24A3" w:rsidRPr="00DB54B3">
        <w:rPr>
          <w:szCs w:val="21"/>
          <w:vertAlign w:val="superscript"/>
        </w:rPr>
        <w:t>12</w:t>
      </w:r>
      <w:r w:rsidRPr="00DB54B3">
        <w:rPr>
          <w:szCs w:val="21"/>
          <w:vertAlign w:val="superscript"/>
        </w:rPr>
        <w:t>]</w:t>
      </w:r>
      <w:r w:rsidRPr="00DB54B3">
        <w:rPr>
          <w:szCs w:val="21"/>
        </w:rPr>
        <w:t>。为了改善环境质量和提高环境管理效能，针对排污制度执行过程中存在的不足，国务院发布了《控制污染物排放许可制实施方案》（国办发〔</w:t>
      </w:r>
      <w:r w:rsidRPr="00DB54B3">
        <w:rPr>
          <w:szCs w:val="21"/>
        </w:rPr>
        <w:t>2016</w:t>
      </w:r>
      <w:r w:rsidRPr="00DB54B3">
        <w:rPr>
          <w:szCs w:val="21"/>
        </w:rPr>
        <w:t>〕</w:t>
      </w:r>
      <w:r w:rsidRPr="00DB54B3">
        <w:rPr>
          <w:szCs w:val="21"/>
        </w:rPr>
        <w:t>81</w:t>
      </w:r>
      <w:r w:rsidRPr="00DB54B3">
        <w:rPr>
          <w:szCs w:val="21"/>
        </w:rPr>
        <w:t>号）</w:t>
      </w:r>
      <w:r w:rsidR="00B745B0" w:rsidRPr="00DB54B3">
        <w:rPr>
          <w:szCs w:val="21"/>
          <w:vertAlign w:val="superscript"/>
        </w:rPr>
        <w:t>[1</w:t>
      </w:r>
      <w:r w:rsidR="00BB24A3" w:rsidRPr="00DB54B3">
        <w:rPr>
          <w:szCs w:val="21"/>
          <w:vertAlign w:val="superscript"/>
        </w:rPr>
        <w:t>3</w:t>
      </w:r>
      <w:r w:rsidR="00B745B0" w:rsidRPr="00DB54B3">
        <w:rPr>
          <w:szCs w:val="21"/>
          <w:vertAlign w:val="superscript"/>
        </w:rPr>
        <w:t>]</w:t>
      </w:r>
      <w:r w:rsidRPr="00DB54B3">
        <w:rPr>
          <w:szCs w:val="21"/>
        </w:rPr>
        <w:t>，该方案提出了排污许可制度衔接环境影响评价制度，并融合了总量控制制度。</w:t>
      </w:r>
      <w:r w:rsidRPr="00DB54B3">
        <w:rPr>
          <w:szCs w:val="21"/>
        </w:rPr>
        <w:t>2017</w:t>
      </w:r>
      <w:r w:rsidRPr="00DB54B3">
        <w:rPr>
          <w:szCs w:val="21"/>
        </w:rPr>
        <w:t>年起</w:t>
      </w:r>
      <w:r w:rsidR="007F5CB3" w:rsidRPr="00DB54B3">
        <w:rPr>
          <w:rFonts w:hint="eastAsia"/>
          <w:szCs w:val="21"/>
        </w:rPr>
        <w:t>国家要求全国需</w:t>
      </w:r>
      <w:r w:rsidRPr="00DB54B3">
        <w:rPr>
          <w:szCs w:val="21"/>
        </w:rPr>
        <w:t>统一将排污许可制度建设作为固定污染源环境管理的核心制度。根据新排污许可的相关规定，不再采用单独核算或者独立申报的方式，而是将企业的实际排放量作为环境保护税、排污收费、环境统计的依据。新排污许可将成为企业生产运营</w:t>
      </w:r>
      <w:proofErr w:type="gramStart"/>
      <w:r w:rsidRPr="00DB54B3">
        <w:rPr>
          <w:szCs w:val="21"/>
        </w:rPr>
        <w:t>期唯一</w:t>
      </w:r>
      <w:proofErr w:type="gramEnd"/>
      <w:r w:rsidRPr="00DB54B3">
        <w:rPr>
          <w:szCs w:val="21"/>
        </w:rPr>
        <w:t>的行政许可，是排污单位守法、执法单位执法、社会监督护法的重要依据。</w:t>
      </w:r>
    </w:p>
    <w:p w14:paraId="7E799849" w14:textId="44859E46" w:rsidR="003C2EF3" w:rsidRPr="00DB54B3" w:rsidRDefault="003C2EF3" w:rsidP="00801588">
      <w:pPr>
        <w:ind w:firstLine="405"/>
        <w:rPr>
          <w:szCs w:val="21"/>
        </w:rPr>
      </w:pPr>
      <w:r w:rsidRPr="00DB54B3">
        <w:rPr>
          <w:szCs w:val="21"/>
        </w:rPr>
        <w:t>排污许可制度定位为</w:t>
      </w:r>
      <w:proofErr w:type="gramStart"/>
      <w:r w:rsidRPr="00DB54B3">
        <w:rPr>
          <w:szCs w:val="21"/>
        </w:rPr>
        <w:t>固定源</w:t>
      </w:r>
      <w:proofErr w:type="gramEnd"/>
      <w:r w:rsidRPr="00DB54B3">
        <w:rPr>
          <w:szCs w:val="21"/>
        </w:rPr>
        <w:t>环境管理的核心制度，重在事中事后监管，自其实施以来，生态环境主管部门组织制定并发布了大量管理制度及实施规范。排污许可制度能够融合和统筹其他环境管理制度，实现政府对企业全生产过程、污染防治与监测的规范化指导以及一证式管理，并实现了环境管理的精细化和数字化。但目前排污许可制度与各项环境管理制度还是缺乏有效衔接，还需进一步完善现有的环境管理体系。</w:t>
      </w:r>
    </w:p>
    <w:p w14:paraId="18423F15" w14:textId="761CCC40" w:rsidR="00C316E4" w:rsidRPr="00DB54B3" w:rsidRDefault="006F660D" w:rsidP="00C316E4">
      <w:pPr>
        <w:spacing w:line="300" w:lineRule="exact"/>
        <w:rPr>
          <w:rFonts w:ascii="黑体" w:eastAsia="黑体" w:hAnsi="黑体"/>
          <w:sz w:val="24"/>
          <w:szCs w:val="24"/>
        </w:rPr>
      </w:pPr>
      <w:r w:rsidRPr="00DB54B3">
        <w:rPr>
          <w:rFonts w:ascii="黑体" w:eastAsia="黑体" w:hAnsi="黑体"/>
          <w:sz w:val="24"/>
          <w:szCs w:val="24"/>
        </w:rPr>
        <w:t>3</w:t>
      </w:r>
      <w:r w:rsidR="00C45467" w:rsidRPr="00DB54B3">
        <w:rPr>
          <w:rFonts w:ascii="黑体" w:eastAsia="黑体" w:hAnsi="黑体"/>
          <w:sz w:val="24"/>
          <w:szCs w:val="24"/>
        </w:rPr>
        <w:t xml:space="preserve"> </w:t>
      </w:r>
      <w:r w:rsidR="00FD701D" w:rsidRPr="00DB54B3">
        <w:rPr>
          <w:rFonts w:ascii="黑体" w:eastAsia="黑体" w:hAnsi="黑体"/>
          <w:sz w:val="24"/>
          <w:szCs w:val="24"/>
        </w:rPr>
        <w:t>构建建设项目环境管理体系</w:t>
      </w:r>
    </w:p>
    <w:p w14:paraId="63D8756A" w14:textId="47B598F0" w:rsidR="00E221FF" w:rsidRPr="00DB54B3" w:rsidRDefault="00E221FF" w:rsidP="00E221FF">
      <w:pPr>
        <w:spacing w:line="300" w:lineRule="exact"/>
        <w:ind w:firstLineChars="200" w:firstLine="420"/>
      </w:pPr>
      <w:r w:rsidRPr="00DB54B3">
        <w:rPr>
          <w:rFonts w:hint="eastAsia"/>
        </w:rPr>
        <w:t>在现阶段新形势环境保护工作要求下，环境管理制度需要通过制度体系改革创新，将各项环境管理制度进行融合，从而推进政府职能的转变。</w:t>
      </w:r>
    </w:p>
    <w:p w14:paraId="407ABB95" w14:textId="7F68614C" w:rsidR="00E91347" w:rsidRPr="00DB54B3" w:rsidRDefault="006F660D" w:rsidP="00E91347">
      <w:pPr>
        <w:rPr>
          <w:rFonts w:ascii="黑体" w:eastAsia="黑体" w:hAnsi="黑体"/>
          <w:szCs w:val="21"/>
        </w:rPr>
      </w:pPr>
      <w:r w:rsidRPr="00DB54B3">
        <w:rPr>
          <w:rFonts w:ascii="黑体" w:eastAsia="黑体" w:hAnsi="黑体"/>
          <w:szCs w:val="21"/>
        </w:rPr>
        <w:t>3</w:t>
      </w:r>
      <w:r w:rsidR="00E91347" w:rsidRPr="00DB54B3">
        <w:rPr>
          <w:rFonts w:ascii="黑体" w:eastAsia="黑体" w:hAnsi="黑体"/>
          <w:szCs w:val="21"/>
        </w:rPr>
        <w:t>.1</w:t>
      </w:r>
      <w:proofErr w:type="gramStart"/>
      <w:r w:rsidR="00C15347" w:rsidRPr="00DB54B3">
        <w:rPr>
          <w:rFonts w:ascii="黑体" w:eastAsia="黑体" w:hAnsi="黑体"/>
          <w:szCs w:val="21"/>
        </w:rPr>
        <w:t>固定源</w:t>
      </w:r>
      <w:proofErr w:type="gramEnd"/>
      <w:r w:rsidR="00C15347" w:rsidRPr="00DB54B3">
        <w:rPr>
          <w:rFonts w:ascii="黑体" w:eastAsia="黑体" w:hAnsi="黑体"/>
          <w:szCs w:val="21"/>
        </w:rPr>
        <w:t>类项目</w:t>
      </w:r>
      <w:r w:rsidR="007B0694" w:rsidRPr="00DB54B3">
        <w:rPr>
          <w:rFonts w:ascii="黑体" w:eastAsia="黑体" w:hAnsi="黑体"/>
          <w:szCs w:val="21"/>
        </w:rPr>
        <w:t>环境管理制度体系建设</w:t>
      </w:r>
    </w:p>
    <w:p w14:paraId="1A381E7B" w14:textId="79A8B6C2" w:rsidR="005A038F" w:rsidRPr="00DB54B3" w:rsidRDefault="005A038F" w:rsidP="00E91347">
      <w:pPr>
        <w:spacing w:line="300" w:lineRule="atLeast"/>
        <w:ind w:firstLineChars="200" w:firstLine="420"/>
      </w:pPr>
      <w:r w:rsidRPr="00DB54B3">
        <w:t>目前，我国对</w:t>
      </w:r>
      <w:proofErr w:type="gramStart"/>
      <w:r w:rsidRPr="00DB54B3">
        <w:t>固定源</w:t>
      </w:r>
      <w:proofErr w:type="gramEnd"/>
      <w:r w:rsidRPr="00DB54B3">
        <w:t>类项目的</w:t>
      </w:r>
      <w:r w:rsidRPr="00DB54B3">
        <w:t>“</w:t>
      </w:r>
      <w:r w:rsidRPr="00DB54B3">
        <w:t>事前、事中、事后</w:t>
      </w:r>
      <w:r w:rsidRPr="00DB54B3">
        <w:t>”</w:t>
      </w:r>
      <w:r w:rsidRPr="00DB54B3">
        <w:t>环境管理主要包括环境影响评价制度（事前）、排污许可及建设项目竣工环境保护验收制度（事中及事后）、后评价制度（事后）等。根据前面对环境管理制度的研究，对</w:t>
      </w:r>
      <w:proofErr w:type="gramStart"/>
      <w:r w:rsidRPr="00DB54B3">
        <w:t>固定源</w:t>
      </w:r>
      <w:proofErr w:type="gramEnd"/>
      <w:r w:rsidRPr="00DB54B3">
        <w:t>类项目环境管理制度的体系建设建议如下：</w:t>
      </w:r>
    </w:p>
    <w:p w14:paraId="3F7B0A63" w14:textId="0DD93F43" w:rsidR="00E91347" w:rsidRPr="00DB54B3" w:rsidRDefault="00E91347" w:rsidP="00E91347">
      <w:pPr>
        <w:spacing w:line="300" w:lineRule="atLeast"/>
        <w:ind w:firstLineChars="200" w:firstLine="420"/>
      </w:pPr>
      <w:r w:rsidRPr="00DB54B3">
        <w:t>（</w:t>
      </w:r>
      <w:r w:rsidRPr="00DB54B3">
        <w:t>1</w:t>
      </w:r>
      <w:r w:rsidRPr="00DB54B3">
        <w:t>）</w:t>
      </w:r>
      <w:r w:rsidR="00F1609B" w:rsidRPr="00DB54B3">
        <w:t>已有多位学者对环境影响评价与排污许可制度的衔接问题进行了研究</w:t>
      </w:r>
      <w:r w:rsidR="00F1609B" w:rsidRPr="00DB54B3">
        <w:rPr>
          <w:szCs w:val="21"/>
          <w:vertAlign w:val="superscript"/>
        </w:rPr>
        <w:t>[</w:t>
      </w:r>
      <w:r w:rsidR="00441C27" w:rsidRPr="00DB54B3">
        <w:rPr>
          <w:szCs w:val="21"/>
          <w:vertAlign w:val="superscript"/>
        </w:rPr>
        <w:t>14</w:t>
      </w:r>
      <w:r w:rsidR="00F1609B" w:rsidRPr="00DB54B3">
        <w:rPr>
          <w:szCs w:val="21"/>
          <w:vertAlign w:val="superscript"/>
        </w:rPr>
        <w:t>-</w:t>
      </w:r>
      <w:r w:rsidR="00860590" w:rsidRPr="00DB54B3">
        <w:rPr>
          <w:szCs w:val="21"/>
          <w:vertAlign w:val="superscript"/>
        </w:rPr>
        <w:t>1</w:t>
      </w:r>
      <w:r w:rsidR="00441C27" w:rsidRPr="00DB54B3">
        <w:rPr>
          <w:szCs w:val="21"/>
          <w:vertAlign w:val="superscript"/>
        </w:rPr>
        <w:t>6</w:t>
      </w:r>
      <w:r w:rsidR="00F1609B" w:rsidRPr="00DB54B3">
        <w:rPr>
          <w:szCs w:val="21"/>
          <w:vertAlign w:val="superscript"/>
        </w:rPr>
        <w:t>]</w:t>
      </w:r>
      <w:r w:rsidR="00F1609B" w:rsidRPr="00DB54B3">
        <w:t>，本文在其他学者的研究基础上，进一步建议</w:t>
      </w:r>
      <w:r w:rsidR="007B0694" w:rsidRPr="00DB54B3">
        <w:t>将环境影响评价制度与排污许可制度深度融合，包括其中的项目概况、排污节点分析、</w:t>
      </w:r>
      <w:r w:rsidR="0000446A" w:rsidRPr="00DB54B3">
        <w:t>污染防治技术、</w:t>
      </w:r>
      <w:r w:rsidR="007B0694" w:rsidRPr="00DB54B3">
        <w:t>环境管理与监测计划、污染物排放浓度及排放量要求，现行的规范及导则在修订过程中要考虑其一致性要求。逐步将行政许可后的环境影响评价文件作为申领排污许可证的依据性文件，待时机成熟后可进一步将环境影响评价文件由行政许可改为备案（鉴于目前相关管理制度体系尚不完善，</w:t>
      </w:r>
      <w:r w:rsidR="007B0694" w:rsidRPr="00DB54B3">
        <w:t>“</w:t>
      </w:r>
      <w:proofErr w:type="gramStart"/>
      <w:r w:rsidR="007B0694" w:rsidRPr="00DB54B3">
        <w:t>一</w:t>
      </w:r>
      <w:proofErr w:type="gramEnd"/>
      <w:r w:rsidR="007B0694" w:rsidRPr="00DB54B3">
        <w:t>管就死、一放就乱</w:t>
      </w:r>
      <w:r w:rsidR="007B0694" w:rsidRPr="00DB54B3">
        <w:t>”</w:t>
      </w:r>
      <w:r w:rsidR="007B0694" w:rsidRPr="00DB54B3">
        <w:t>的现实情况没有彻底改观，本</w:t>
      </w:r>
      <w:r w:rsidR="00F1609B" w:rsidRPr="00DB54B3">
        <w:t>文</w:t>
      </w:r>
      <w:r w:rsidR="007B0694" w:rsidRPr="00DB54B3">
        <w:t>认为目前状况尚不成熟），以排污许可证申领作为事中环境管理的主要监督环节并验证监督事前的环境影响评价。</w:t>
      </w:r>
    </w:p>
    <w:p w14:paraId="6E4A47D6" w14:textId="64DC0707" w:rsidR="00781C22" w:rsidRPr="00DB54B3" w:rsidRDefault="00781C22" w:rsidP="00781C22">
      <w:pPr>
        <w:spacing w:line="300" w:lineRule="atLeast"/>
        <w:ind w:firstLineChars="200" w:firstLine="420"/>
      </w:pPr>
      <w:r w:rsidRPr="00DB54B3">
        <w:t>（</w:t>
      </w:r>
      <w:r w:rsidRPr="00DB54B3">
        <w:t>2</w:t>
      </w:r>
      <w:r w:rsidRPr="00DB54B3">
        <w:t>）根据</w:t>
      </w:r>
      <w:r w:rsidR="00E93C0C" w:rsidRPr="00DB54B3">
        <w:rPr>
          <w:rFonts w:hint="eastAsia"/>
        </w:rPr>
        <w:t>文献</w:t>
      </w:r>
      <w:r w:rsidR="00E93C0C" w:rsidRPr="00DB54B3">
        <w:rPr>
          <w:rFonts w:hint="eastAsia"/>
        </w:rPr>
        <w:t>7</w:t>
      </w:r>
      <w:r w:rsidR="00E93C0C" w:rsidRPr="00DB54B3">
        <w:rPr>
          <w:rFonts w:hint="eastAsia"/>
        </w:rPr>
        <w:t>和</w:t>
      </w:r>
      <w:r w:rsidRPr="00DB54B3">
        <w:t>《建设项目竣工环境保护验收技术指南</w:t>
      </w:r>
      <w:r w:rsidRPr="00DB54B3">
        <w:t>-</w:t>
      </w:r>
      <w:r w:rsidRPr="00DB54B3">
        <w:t>污染影响类》</w:t>
      </w:r>
      <w:r w:rsidR="00441C27" w:rsidRPr="00DB54B3">
        <w:rPr>
          <w:szCs w:val="21"/>
          <w:vertAlign w:val="superscript"/>
        </w:rPr>
        <w:t>[1</w:t>
      </w:r>
      <w:r w:rsidR="00E93C0C" w:rsidRPr="00DB54B3">
        <w:rPr>
          <w:szCs w:val="21"/>
          <w:vertAlign w:val="superscript"/>
        </w:rPr>
        <w:t>7</w:t>
      </w:r>
      <w:r w:rsidR="00441C27" w:rsidRPr="00DB54B3">
        <w:rPr>
          <w:szCs w:val="21"/>
          <w:vertAlign w:val="superscript"/>
        </w:rPr>
        <w:t>]</w:t>
      </w:r>
      <w:r w:rsidRPr="00DB54B3">
        <w:t>等相关内容可以看出，竣工环境保护验收制度相关文件只是对排污许可证的申领做了要求，并没有对排污许可证的具体合</w:t>
      </w:r>
      <w:proofErr w:type="gramStart"/>
      <w:r w:rsidRPr="00DB54B3">
        <w:t>规</w:t>
      </w:r>
      <w:proofErr w:type="gramEnd"/>
      <w:r w:rsidRPr="00DB54B3">
        <w:t>性做出验证要求，因此，为便于两项制度的融合和衔接，本文建议：</w:t>
      </w:r>
      <w:r w:rsidRPr="00DB54B3">
        <w:rPr>
          <w:rFonts w:ascii="宋体" w:hAnsi="宋体" w:cs="宋体" w:hint="eastAsia"/>
        </w:rPr>
        <w:t>①</w:t>
      </w:r>
      <w:r w:rsidRPr="00DB54B3">
        <w:t>验收报告可作为企业实际排污发生后的首次自证</w:t>
      </w:r>
      <w:proofErr w:type="gramStart"/>
      <w:r w:rsidRPr="00DB54B3">
        <w:t>按排污</w:t>
      </w:r>
      <w:proofErr w:type="gramEnd"/>
      <w:r w:rsidRPr="00DB54B3">
        <w:t>许可证合法合</w:t>
      </w:r>
      <w:proofErr w:type="gramStart"/>
      <w:r w:rsidRPr="00DB54B3">
        <w:t>规</w:t>
      </w:r>
      <w:proofErr w:type="gramEnd"/>
      <w:r w:rsidRPr="00DB54B3">
        <w:t>排污。应在竣工环境保护验收制度相关文件中明确要求进行排污许可证的合</w:t>
      </w:r>
      <w:proofErr w:type="gramStart"/>
      <w:r w:rsidRPr="00DB54B3">
        <w:t>规</w:t>
      </w:r>
      <w:proofErr w:type="gramEnd"/>
      <w:r w:rsidRPr="00DB54B3">
        <w:t>验证：</w:t>
      </w:r>
      <w:r w:rsidRPr="00DB54B3">
        <w:t>a</w:t>
      </w:r>
      <w:r w:rsidRPr="00DB54B3">
        <w:t>、许可排放浓度和许可排放量是否合</w:t>
      </w:r>
      <w:proofErr w:type="gramStart"/>
      <w:r w:rsidRPr="00DB54B3">
        <w:t>规</w:t>
      </w:r>
      <w:proofErr w:type="gramEnd"/>
      <w:r w:rsidRPr="00DB54B3">
        <w:t>；</w:t>
      </w:r>
      <w:r w:rsidRPr="00DB54B3">
        <w:t>b</w:t>
      </w:r>
      <w:r w:rsidRPr="00DB54B3">
        <w:t>、主要生产设施和污染防治设施建设是否与申报一致；</w:t>
      </w:r>
      <w:r w:rsidRPr="00DB54B3">
        <w:t>c</w:t>
      </w:r>
      <w:r w:rsidRPr="00DB54B3">
        <w:t>、是否采用了申报的可行技术；</w:t>
      </w:r>
      <w:r w:rsidRPr="00DB54B3">
        <w:t>d</w:t>
      </w:r>
      <w:r w:rsidRPr="00DB54B3">
        <w:t>、明确是否符合排污许可证管理要求，特别是固体废物相关要求。</w:t>
      </w:r>
      <w:r w:rsidRPr="00DB54B3">
        <w:rPr>
          <w:rFonts w:ascii="宋体" w:hAnsi="宋体" w:cs="宋体" w:hint="eastAsia"/>
        </w:rPr>
        <w:t>②</w:t>
      </w:r>
      <w:r w:rsidRPr="00DB54B3">
        <w:t>验收监测的污染因子应包括行业排污许可证申请与核发技术规范要求的自行监测因子。</w:t>
      </w:r>
      <w:r w:rsidRPr="00DB54B3">
        <w:rPr>
          <w:rFonts w:ascii="宋体" w:hAnsi="宋体" w:cs="宋体" w:hint="eastAsia"/>
        </w:rPr>
        <w:t>③</w:t>
      </w:r>
      <w:r w:rsidRPr="00DB54B3">
        <w:t>验证污染防治技术的有效性、验证排放口的设置是否合</w:t>
      </w:r>
      <w:proofErr w:type="gramStart"/>
      <w:r w:rsidRPr="00DB54B3">
        <w:t>规</w:t>
      </w:r>
      <w:proofErr w:type="gramEnd"/>
      <w:r w:rsidRPr="00DB54B3">
        <w:t>，在验收报告中应给出明确的结论。</w:t>
      </w:r>
      <w:r w:rsidRPr="00DB54B3">
        <w:rPr>
          <w:rFonts w:ascii="宋体" w:hAnsi="宋体" w:cs="宋体" w:hint="eastAsia"/>
        </w:rPr>
        <w:t>④</w:t>
      </w:r>
      <w:r w:rsidRPr="00DB54B3">
        <w:t>在验收阶段，若发现与排污许可证载明内容不符，应明确提出排污许可证变更要求和环保设施整</w:t>
      </w:r>
      <w:r w:rsidRPr="00DB54B3">
        <w:lastRenderedPageBreak/>
        <w:t>改要求。</w:t>
      </w:r>
    </w:p>
    <w:p w14:paraId="32B2CEB6" w14:textId="5DC0B522" w:rsidR="00AE1D6D" w:rsidRPr="00DB54B3" w:rsidRDefault="00AE1D6D" w:rsidP="003041AF">
      <w:pPr>
        <w:spacing w:line="300" w:lineRule="atLeast"/>
        <w:ind w:firstLineChars="200" w:firstLine="420"/>
      </w:pPr>
      <w:r w:rsidRPr="00DB54B3">
        <w:t>（</w:t>
      </w:r>
      <w:r w:rsidRPr="00DB54B3">
        <w:t>3</w:t>
      </w:r>
      <w:r w:rsidRPr="00DB54B3">
        <w:t>）</w:t>
      </w:r>
      <w:r w:rsidR="003041AF" w:rsidRPr="00DB54B3">
        <w:t>环境影响后评价制度在环境管理制度中的存在及体现可以归结为</w:t>
      </w:r>
      <w:r w:rsidR="003041AF" w:rsidRPr="00DB54B3">
        <w:t>“</w:t>
      </w:r>
      <w:r w:rsidR="003041AF" w:rsidRPr="00DB54B3">
        <w:t>存在感不强</w:t>
      </w:r>
      <w:r w:rsidR="003041AF" w:rsidRPr="00DB54B3">
        <w:t>”</w:t>
      </w:r>
      <w:r w:rsidR="003041AF" w:rsidRPr="00DB54B3">
        <w:t>，因此本文建议：</w:t>
      </w:r>
      <w:r w:rsidR="003041AF" w:rsidRPr="00DB54B3">
        <w:rPr>
          <w:rFonts w:ascii="宋体" w:hAnsi="宋体" w:cs="宋体" w:hint="eastAsia"/>
        </w:rPr>
        <w:t>①</w:t>
      </w:r>
      <w:r w:rsidR="003041AF" w:rsidRPr="00DB54B3">
        <w:t>将环境影响后评价制度作为事后监管的核心制度，完善</w:t>
      </w:r>
      <w:r w:rsidR="00E93C0C" w:rsidRPr="00DB54B3">
        <w:rPr>
          <w:rFonts w:hint="eastAsia"/>
        </w:rPr>
        <w:t>文献</w:t>
      </w:r>
      <w:r w:rsidR="00E93C0C" w:rsidRPr="00DB54B3">
        <w:rPr>
          <w:rFonts w:hint="eastAsia"/>
        </w:rPr>
        <w:t>9</w:t>
      </w:r>
      <w:r w:rsidR="003041AF" w:rsidRPr="00DB54B3">
        <w:t>相关要求。明确将后评价制度用以验证建设项目在事前事中合</w:t>
      </w:r>
      <w:proofErr w:type="gramStart"/>
      <w:r w:rsidR="003041AF" w:rsidRPr="00DB54B3">
        <w:t>规</w:t>
      </w:r>
      <w:proofErr w:type="gramEnd"/>
      <w:r w:rsidR="003041AF" w:rsidRPr="00DB54B3">
        <w:t>的情况下，稳定运行三到五年后是否还能合</w:t>
      </w:r>
      <w:proofErr w:type="gramStart"/>
      <w:r w:rsidR="003041AF" w:rsidRPr="00DB54B3">
        <w:t>规</w:t>
      </w:r>
      <w:proofErr w:type="gramEnd"/>
      <w:r w:rsidR="003041AF" w:rsidRPr="00DB54B3">
        <w:t>，考虑环境质量及环境质量标准等的变化，以落实</w:t>
      </w:r>
      <w:r w:rsidR="003041AF" w:rsidRPr="00DB54B3">
        <w:t>“</w:t>
      </w:r>
      <w:r w:rsidR="003041AF" w:rsidRPr="00DB54B3">
        <w:t>改善环境质量</w:t>
      </w:r>
      <w:r w:rsidR="003041AF" w:rsidRPr="00DB54B3">
        <w:t>”</w:t>
      </w:r>
      <w:r w:rsidR="003041AF" w:rsidRPr="00DB54B3">
        <w:t>的根本要求。</w:t>
      </w:r>
      <w:r w:rsidR="003041AF" w:rsidRPr="00DB54B3">
        <w:rPr>
          <w:rFonts w:ascii="宋体" w:hAnsi="宋体" w:cs="宋体" w:hint="eastAsia"/>
        </w:rPr>
        <w:t>②</w:t>
      </w:r>
      <w:r w:rsidRPr="00DB54B3">
        <w:t>将后评价制度作为重点建设项目是否合</w:t>
      </w:r>
      <w:proofErr w:type="gramStart"/>
      <w:r w:rsidRPr="00DB54B3">
        <w:t>规</w:t>
      </w:r>
      <w:proofErr w:type="gramEnd"/>
      <w:r w:rsidRPr="00DB54B3">
        <w:t>排污的重要监管抓手，建议环境影响后评价应进行技术评估或者征求专家和公众意见方可报生态环境主管部门备案。</w:t>
      </w:r>
      <w:r w:rsidR="003041AF" w:rsidRPr="00DB54B3">
        <w:rPr>
          <w:rFonts w:ascii="宋体" w:hAnsi="宋体" w:cs="宋体" w:hint="eastAsia"/>
        </w:rPr>
        <w:t>③</w:t>
      </w:r>
      <w:r w:rsidR="003041AF" w:rsidRPr="00DB54B3">
        <w:t>环境影响后评价应对项目运行期间环境管理</w:t>
      </w:r>
      <w:proofErr w:type="gramStart"/>
      <w:r w:rsidR="003041AF" w:rsidRPr="00DB54B3">
        <w:t>作出</w:t>
      </w:r>
      <w:proofErr w:type="gramEnd"/>
      <w:r w:rsidR="003041AF" w:rsidRPr="00DB54B3">
        <w:t>全面回顾，应包括排污许可证执行情况。</w:t>
      </w:r>
      <w:r w:rsidR="003041AF" w:rsidRPr="00DB54B3">
        <w:rPr>
          <w:rFonts w:ascii="宋体" w:hAnsi="宋体" w:cs="宋体" w:hint="eastAsia"/>
        </w:rPr>
        <w:t>④</w:t>
      </w:r>
      <w:r w:rsidR="003041AF" w:rsidRPr="00DB54B3">
        <w:t>对于纳入后评价管理的项目，应在环境影响评价审批阶段提出明确要求。</w:t>
      </w:r>
      <w:r w:rsidR="003041AF" w:rsidRPr="00DB54B3">
        <w:rPr>
          <w:rFonts w:ascii="宋体" w:hAnsi="宋体" w:cs="宋体" w:hint="eastAsia"/>
        </w:rPr>
        <w:t>⑤</w:t>
      </w:r>
      <w:r w:rsidR="003041AF" w:rsidRPr="00DB54B3">
        <w:t>在排污许可制度与环境影响评价制度深度融合的前提下，鉴于排污许可制度中的执行报告要求，体现了对建设项目的持续环境管理，因此后评价应重点侧重于区域环境质量变化、与环境质量挂钩的环保措施有效性评估、后评价时段的环境影响验证评价。</w:t>
      </w:r>
      <w:r w:rsidR="003041AF" w:rsidRPr="00DB54B3">
        <w:rPr>
          <w:rFonts w:ascii="宋体" w:hAnsi="宋体" w:cs="宋体" w:hint="eastAsia"/>
        </w:rPr>
        <w:t>⑥</w:t>
      </w:r>
      <w:r w:rsidR="003041AF" w:rsidRPr="00DB54B3">
        <w:t>环境影响后评价应重点评价变化的、持久性、累积性和不确定性的环境影响。</w:t>
      </w:r>
    </w:p>
    <w:p w14:paraId="10B0DA3C" w14:textId="77777777" w:rsidR="00E91347" w:rsidRPr="00DB54B3" w:rsidRDefault="00E91347" w:rsidP="00E91347">
      <w:pPr>
        <w:spacing w:line="300" w:lineRule="atLeast"/>
        <w:ind w:firstLineChars="200" w:firstLine="420"/>
      </w:pPr>
      <w:r w:rsidRPr="00DB54B3">
        <w:t>（</w:t>
      </w:r>
      <w:r w:rsidR="00AE1D6D" w:rsidRPr="00DB54B3">
        <w:t>4</w:t>
      </w:r>
      <w:r w:rsidRPr="00DB54B3">
        <w:t>）</w:t>
      </w:r>
      <w:r w:rsidR="00DB41CC" w:rsidRPr="00DB54B3">
        <w:t>环境影响评价考虑了环境质量要求，但在其执行上并未起到应有的作用，现行的排污许可证相关技术规范并未完全体现环境质量要求，只是</w:t>
      </w:r>
      <w:r w:rsidR="00DB41CC" w:rsidRPr="00DB54B3">
        <w:t>“</w:t>
      </w:r>
      <w:r w:rsidR="00DB41CC" w:rsidRPr="00DB54B3">
        <w:t>达标许可</w:t>
      </w:r>
      <w:r w:rsidR="00DB41CC" w:rsidRPr="00DB54B3">
        <w:t>”</w:t>
      </w:r>
      <w:r w:rsidR="00DB41CC" w:rsidRPr="00DB54B3">
        <w:t>，建议适时考虑将环境质量要求纳入相关要求。</w:t>
      </w:r>
    </w:p>
    <w:p w14:paraId="6BB0F986" w14:textId="77777777" w:rsidR="00E91347" w:rsidRPr="00DB54B3" w:rsidRDefault="00E91347" w:rsidP="00E91347">
      <w:pPr>
        <w:spacing w:line="300" w:lineRule="atLeast"/>
        <w:ind w:firstLineChars="200" w:firstLine="420"/>
      </w:pPr>
      <w:r w:rsidRPr="00DB54B3">
        <w:t>（</w:t>
      </w:r>
      <w:r w:rsidR="00AE1D6D" w:rsidRPr="00DB54B3">
        <w:t>5</w:t>
      </w:r>
      <w:r w:rsidRPr="00DB54B3">
        <w:t>）</w:t>
      </w:r>
      <w:r w:rsidR="00DB41CC" w:rsidRPr="00DB54B3">
        <w:t>进一步改进竣工环境保护验收制度，将其与排污许可年度执行报告紧密融合，作为建设项目运行满一年自证合</w:t>
      </w:r>
      <w:proofErr w:type="gramStart"/>
      <w:r w:rsidR="00DB41CC" w:rsidRPr="00DB54B3">
        <w:t>规</w:t>
      </w:r>
      <w:proofErr w:type="gramEnd"/>
      <w:r w:rsidR="00DB41CC" w:rsidRPr="00DB54B3">
        <w:t>排污的重要依据。</w:t>
      </w:r>
    </w:p>
    <w:p w14:paraId="7F617FB0" w14:textId="77777777" w:rsidR="00E91347" w:rsidRPr="00DB54B3" w:rsidRDefault="00E91347" w:rsidP="000C168E">
      <w:pPr>
        <w:spacing w:line="300" w:lineRule="atLeast"/>
        <w:ind w:firstLineChars="200" w:firstLine="420"/>
      </w:pPr>
      <w:r w:rsidRPr="00DB54B3">
        <w:t>（</w:t>
      </w:r>
      <w:r w:rsidR="00AE1D6D" w:rsidRPr="00DB54B3">
        <w:t>6</w:t>
      </w:r>
      <w:r w:rsidRPr="00DB54B3">
        <w:t>）</w:t>
      </w:r>
      <w:r w:rsidR="000C168E" w:rsidRPr="00DB54B3">
        <w:t>把建设项目重新报批或者变更环境影响评价文件的时间节点放在首次申请排污许可证时，首次申请排污许可证时若发现与环</w:t>
      </w:r>
      <w:proofErr w:type="gramStart"/>
      <w:r w:rsidR="000C168E" w:rsidRPr="00DB54B3">
        <w:t>评文件</w:t>
      </w:r>
      <w:proofErr w:type="gramEnd"/>
      <w:r w:rsidR="000C168E" w:rsidRPr="00DB54B3">
        <w:t>不符的情形即启动管理要求，严格区分</w:t>
      </w:r>
      <w:r w:rsidR="000C168E" w:rsidRPr="00DB54B3">
        <w:t>“</w:t>
      </w:r>
      <w:r w:rsidR="000C168E" w:rsidRPr="00DB54B3">
        <w:t>不符</w:t>
      </w:r>
      <w:r w:rsidR="000C168E" w:rsidRPr="00DB54B3">
        <w:t>”</w:t>
      </w:r>
      <w:r w:rsidR="000C168E" w:rsidRPr="00DB54B3">
        <w:t>与后评价。</w:t>
      </w:r>
    </w:p>
    <w:p w14:paraId="5A6C866F" w14:textId="77777777" w:rsidR="003B7D31" w:rsidRPr="00DB54B3" w:rsidRDefault="002E7F72" w:rsidP="000C168E">
      <w:pPr>
        <w:spacing w:line="300" w:lineRule="atLeast"/>
        <w:ind w:firstLineChars="200" w:firstLine="420"/>
      </w:pPr>
      <w:r w:rsidRPr="00DB54B3">
        <w:t>综上，建议</w:t>
      </w:r>
      <w:proofErr w:type="gramStart"/>
      <w:r w:rsidRPr="00DB54B3">
        <w:t>固定源</w:t>
      </w:r>
      <w:proofErr w:type="gramEnd"/>
      <w:r w:rsidRPr="00DB54B3">
        <w:t>的环境管理制度为环境影响评价（事前）</w:t>
      </w:r>
      <w:r w:rsidRPr="00DB54B3">
        <w:t>—</w:t>
      </w:r>
      <w:r w:rsidRPr="00DB54B3">
        <w:t>排污许可证申请与核发（事中、竣工环境保护验收作为首年度自证合</w:t>
      </w:r>
      <w:proofErr w:type="gramStart"/>
      <w:r w:rsidRPr="00DB54B3">
        <w:t>规</w:t>
      </w:r>
      <w:proofErr w:type="gramEnd"/>
      <w:r w:rsidRPr="00DB54B3">
        <w:t>文件与首年度执行报告融合）</w:t>
      </w:r>
      <w:proofErr w:type="gramStart"/>
      <w:r w:rsidRPr="00DB54B3">
        <w:t>—</w:t>
      </w:r>
      <w:r w:rsidRPr="00DB54B3">
        <w:t>持续按</w:t>
      </w:r>
      <w:proofErr w:type="gramEnd"/>
      <w:r w:rsidRPr="00DB54B3">
        <w:t>证合</w:t>
      </w:r>
      <w:proofErr w:type="gramStart"/>
      <w:r w:rsidRPr="00DB54B3">
        <w:t>规</w:t>
      </w:r>
      <w:proofErr w:type="gramEnd"/>
      <w:r w:rsidRPr="00DB54B3">
        <w:t>排污管理及环境影响后评价验证（事后），三者紧紧围绕以改善环境质量为核心，深度融合。</w:t>
      </w:r>
    </w:p>
    <w:p w14:paraId="106E4823" w14:textId="0714D6DD" w:rsidR="00E91347" w:rsidRPr="00DB54B3" w:rsidRDefault="006F660D" w:rsidP="00E91347">
      <w:pPr>
        <w:rPr>
          <w:rFonts w:ascii="黑体" w:eastAsia="黑体" w:hAnsi="黑体"/>
          <w:szCs w:val="21"/>
        </w:rPr>
      </w:pPr>
      <w:r w:rsidRPr="00DB54B3">
        <w:rPr>
          <w:rFonts w:ascii="黑体" w:eastAsia="黑体" w:hAnsi="黑体"/>
          <w:szCs w:val="21"/>
        </w:rPr>
        <w:t>3</w:t>
      </w:r>
      <w:r w:rsidR="00E91347" w:rsidRPr="00DB54B3">
        <w:rPr>
          <w:rFonts w:ascii="黑体" w:eastAsia="黑体" w:hAnsi="黑体"/>
          <w:szCs w:val="21"/>
        </w:rPr>
        <w:t>.2</w:t>
      </w:r>
      <w:r w:rsidR="00696997" w:rsidRPr="00DB54B3">
        <w:rPr>
          <w:rFonts w:ascii="黑体" w:eastAsia="黑体" w:hAnsi="黑体"/>
          <w:szCs w:val="21"/>
        </w:rPr>
        <w:t>生态影响类项目环境管理制度体系建设</w:t>
      </w:r>
    </w:p>
    <w:p w14:paraId="71D22B32" w14:textId="4DD8FB64" w:rsidR="0063144A" w:rsidRPr="00DB54B3" w:rsidRDefault="0063144A" w:rsidP="00E91347">
      <w:pPr>
        <w:spacing w:line="300" w:lineRule="atLeast"/>
        <w:ind w:firstLineChars="200" w:firstLine="420"/>
      </w:pPr>
      <w:r w:rsidRPr="00DB54B3">
        <w:t>生态影响类项目，</w:t>
      </w:r>
      <w:r w:rsidR="007D4F0C" w:rsidRPr="00DB54B3">
        <w:t>一般</w:t>
      </w:r>
      <w:r w:rsidRPr="00DB54B3">
        <w:t>其实际</w:t>
      </w:r>
      <w:r w:rsidR="007D4F0C" w:rsidRPr="00DB54B3">
        <w:t>产生的</w:t>
      </w:r>
      <w:r w:rsidRPr="00DB54B3">
        <w:t>环境影响程度和</w:t>
      </w:r>
      <w:r w:rsidR="007D4F0C" w:rsidRPr="00DB54B3">
        <w:t>影响</w:t>
      </w:r>
      <w:r w:rsidRPr="00DB54B3">
        <w:t>范围较大，</w:t>
      </w:r>
      <w:r w:rsidR="007D4F0C" w:rsidRPr="00DB54B3">
        <w:t>并</w:t>
      </w:r>
      <w:r w:rsidRPr="00DB54B3">
        <w:t>且</w:t>
      </w:r>
      <w:r w:rsidR="007D4F0C" w:rsidRPr="00DB54B3">
        <w:t>在项目建成运行一定时期后产生的</w:t>
      </w:r>
      <w:r w:rsidRPr="00DB54B3">
        <w:t>主要环境影响</w:t>
      </w:r>
      <w:r w:rsidR="007D4F0C" w:rsidRPr="00DB54B3">
        <w:t>才能</w:t>
      </w:r>
      <w:r w:rsidRPr="00DB54B3">
        <w:t>逐步显现</w:t>
      </w:r>
      <w:r w:rsidR="007D4F0C" w:rsidRPr="00DB54B3">
        <w:t>出来</w:t>
      </w:r>
      <w:r w:rsidRPr="00DB54B3">
        <w:t>。目前，我国对非污染生态影响类项目的</w:t>
      </w:r>
      <w:r w:rsidRPr="00DB54B3">
        <w:t>“</w:t>
      </w:r>
      <w:r w:rsidRPr="00DB54B3">
        <w:t>事前、事中、事后</w:t>
      </w:r>
      <w:r w:rsidRPr="00DB54B3">
        <w:t>”</w:t>
      </w:r>
      <w:r w:rsidRPr="00DB54B3">
        <w:t>环境管理主要包括环境影响评价制度（事前）、竣工环境保护验收制度（事中事后）、后评价制度（事后）等。</w:t>
      </w:r>
    </w:p>
    <w:p w14:paraId="26D01E1E" w14:textId="77777777" w:rsidR="001A08EB" w:rsidRPr="00DB54B3" w:rsidRDefault="001A08EB" w:rsidP="001A08EB">
      <w:pPr>
        <w:spacing w:line="300" w:lineRule="atLeast"/>
        <w:ind w:firstLineChars="200" w:firstLine="420"/>
      </w:pPr>
      <w:r w:rsidRPr="00DB54B3">
        <w:t>除了与</w:t>
      </w:r>
      <w:proofErr w:type="gramStart"/>
      <w:r w:rsidRPr="00DB54B3">
        <w:t>固定源项目</w:t>
      </w:r>
      <w:proofErr w:type="gramEnd"/>
      <w:r w:rsidRPr="00DB54B3">
        <w:t>类似的共性问题，当前生态影响类项目环境管理还存在以下问题：</w:t>
      </w:r>
    </w:p>
    <w:p w14:paraId="19202F9B" w14:textId="77777777" w:rsidR="001A08EB" w:rsidRPr="00DB54B3" w:rsidRDefault="0082012B" w:rsidP="001A08EB">
      <w:pPr>
        <w:spacing w:line="300" w:lineRule="atLeast"/>
        <w:ind w:firstLineChars="200" w:firstLine="420"/>
      </w:pPr>
      <w:r w:rsidRPr="00DB54B3">
        <w:t>（</w:t>
      </w:r>
      <w:r w:rsidRPr="00DB54B3">
        <w:t>1</w:t>
      </w:r>
      <w:r w:rsidRPr="00DB54B3">
        <w:t>）</w:t>
      </w:r>
      <w:r w:rsidR="001A08EB" w:rsidRPr="00DB54B3">
        <w:t>生态影响类项目大多存在环境保护措施多头责任问题，在环境影响评价阶段，提出的有些环境保护措施（比如拆迁）并非建设单位能够完全主导并实施，验收调查由行政许可改为自主验收后，此类问题责任不清，导致验收工作存在瑕疵，虽然</w:t>
      </w:r>
      <w:proofErr w:type="gramStart"/>
      <w:r w:rsidR="001A08EB" w:rsidRPr="00DB54B3">
        <w:t>固定源项目</w:t>
      </w:r>
      <w:proofErr w:type="gramEnd"/>
      <w:r w:rsidR="001A08EB" w:rsidRPr="00DB54B3">
        <w:t>也存在此类问题，但生态影响类项目尤其严重一些。</w:t>
      </w:r>
    </w:p>
    <w:p w14:paraId="02CF0476" w14:textId="77777777" w:rsidR="001A08EB" w:rsidRPr="00DB54B3" w:rsidRDefault="0082012B" w:rsidP="001A08EB">
      <w:pPr>
        <w:spacing w:line="300" w:lineRule="atLeast"/>
        <w:ind w:firstLineChars="200" w:firstLine="420"/>
      </w:pPr>
      <w:r w:rsidRPr="00DB54B3">
        <w:t>（</w:t>
      </w:r>
      <w:r w:rsidRPr="00DB54B3">
        <w:t>2</w:t>
      </w:r>
      <w:r w:rsidRPr="00DB54B3">
        <w:t>）</w:t>
      </w:r>
      <w:r w:rsidR="001A08EB" w:rsidRPr="00DB54B3">
        <w:t>许多项目建设过程中，存在</w:t>
      </w:r>
      <w:r w:rsidR="001A08EB" w:rsidRPr="00DB54B3">
        <w:t>“</w:t>
      </w:r>
      <w:r w:rsidR="001A08EB" w:rsidRPr="00DB54B3">
        <w:t>调整保护区</w:t>
      </w:r>
      <w:r w:rsidR="001A08EB" w:rsidRPr="00DB54B3">
        <w:t>”</w:t>
      </w:r>
      <w:r w:rsidR="001A08EB" w:rsidRPr="00DB54B3">
        <w:t>等类似行为，在后续管理中并未加以评估和管理，判断其调整是否合适，导致保护目标受损时才发现的情况时有发生。</w:t>
      </w:r>
    </w:p>
    <w:p w14:paraId="5AEACA5A" w14:textId="75F60529" w:rsidR="00E93B8F" w:rsidRPr="00DB54B3" w:rsidRDefault="00E93B8F" w:rsidP="00E93B8F">
      <w:pPr>
        <w:spacing w:line="300" w:lineRule="atLeast"/>
        <w:ind w:firstLineChars="200" w:firstLine="420"/>
      </w:pPr>
      <w:r w:rsidRPr="00DB54B3">
        <w:t>根据生态影响类项目环境管理存在的问题，对生态影响类项目环境管理制度的体系建设建议如下：</w:t>
      </w:r>
    </w:p>
    <w:p w14:paraId="7C61D455" w14:textId="77777777" w:rsidR="00E93B8F" w:rsidRPr="00DB54B3" w:rsidRDefault="0082012B" w:rsidP="00E93B8F">
      <w:pPr>
        <w:spacing w:line="300" w:lineRule="atLeast"/>
        <w:ind w:firstLineChars="200" w:firstLine="420"/>
      </w:pPr>
      <w:r w:rsidRPr="00DB54B3">
        <w:t>（</w:t>
      </w:r>
      <w:r w:rsidRPr="00DB54B3">
        <w:t>1</w:t>
      </w:r>
      <w:r w:rsidRPr="00DB54B3">
        <w:t>）</w:t>
      </w:r>
      <w:r w:rsidR="00E93B8F" w:rsidRPr="00DB54B3">
        <w:t>对于生态影响类项目，在环境影响评价阶段应明确环境保护措施的主体责任和连带责任，在验收调查阶段应予以验证并报告生态环境主管部门，生态环境主管部门应予以监管，在后评价阶段也应按责任予以验证并纳入监管。</w:t>
      </w:r>
    </w:p>
    <w:p w14:paraId="501BB877" w14:textId="77777777" w:rsidR="00E93B8F" w:rsidRPr="00DB54B3" w:rsidRDefault="0082012B" w:rsidP="00E93B8F">
      <w:pPr>
        <w:spacing w:line="300" w:lineRule="atLeast"/>
        <w:ind w:firstLineChars="200" w:firstLine="420"/>
      </w:pPr>
      <w:r w:rsidRPr="00DB54B3">
        <w:t>（</w:t>
      </w:r>
      <w:r w:rsidRPr="00DB54B3">
        <w:t>2</w:t>
      </w:r>
      <w:r w:rsidRPr="00DB54B3">
        <w:t>）</w:t>
      </w:r>
      <w:r w:rsidR="00E93B8F" w:rsidRPr="00DB54B3">
        <w:t>在验收调查和后评价阶段，应将同期发生的与项目相关的类似</w:t>
      </w:r>
      <w:r w:rsidR="00E93B8F" w:rsidRPr="00DB54B3">
        <w:t>“</w:t>
      </w:r>
      <w:r w:rsidR="00E93B8F" w:rsidRPr="00DB54B3">
        <w:t>调整保护区</w:t>
      </w:r>
      <w:r w:rsidR="00E93B8F" w:rsidRPr="00DB54B3">
        <w:t>”</w:t>
      </w:r>
      <w:r w:rsidR="00E93B8F" w:rsidRPr="00DB54B3">
        <w:t>的行为纳入管理，验证并调查是否对目标造成影响并提出相应保护措施改进或予以纠正。</w:t>
      </w:r>
    </w:p>
    <w:p w14:paraId="5280832C" w14:textId="77777777" w:rsidR="00E93B8F" w:rsidRPr="00DB54B3" w:rsidRDefault="0082012B" w:rsidP="00E93B8F">
      <w:pPr>
        <w:spacing w:line="300" w:lineRule="atLeast"/>
        <w:ind w:firstLineChars="200" w:firstLine="420"/>
      </w:pPr>
      <w:r w:rsidRPr="00DB54B3">
        <w:t>（</w:t>
      </w:r>
      <w:r w:rsidRPr="00DB54B3">
        <w:t>3</w:t>
      </w:r>
      <w:r w:rsidRPr="00DB54B3">
        <w:t>）</w:t>
      </w:r>
      <w:r w:rsidR="00E93B8F" w:rsidRPr="00DB54B3">
        <w:t>进一步改进竣工环境保护验收制度，将其与环境影响评价制度紧密融合，对于</w:t>
      </w:r>
      <w:r w:rsidR="00E93B8F" w:rsidRPr="00DB54B3">
        <w:t>“</w:t>
      </w:r>
      <w:r w:rsidR="00E93B8F" w:rsidRPr="00DB54B3">
        <w:t>建</w:t>
      </w:r>
      <w:r w:rsidR="00E93B8F" w:rsidRPr="00DB54B3">
        <w:lastRenderedPageBreak/>
        <w:t>设过程中即发现不符</w:t>
      </w:r>
      <w:r w:rsidR="00E93B8F" w:rsidRPr="00DB54B3">
        <w:t>”</w:t>
      </w:r>
      <w:r w:rsidR="00E93B8F" w:rsidRPr="00DB54B3">
        <w:t>，验收调查阶段应明确要求重新报批环境影响评价文件或者变更环境影响评价，严格区分</w:t>
      </w:r>
      <w:r w:rsidR="00E93B8F" w:rsidRPr="00DB54B3">
        <w:t>“</w:t>
      </w:r>
      <w:r w:rsidR="00E93B8F" w:rsidRPr="00DB54B3">
        <w:t>不符</w:t>
      </w:r>
      <w:r w:rsidR="00E93B8F" w:rsidRPr="00DB54B3">
        <w:t>”</w:t>
      </w:r>
      <w:r w:rsidR="00E93B8F" w:rsidRPr="00DB54B3">
        <w:t>与后评价。</w:t>
      </w:r>
    </w:p>
    <w:p w14:paraId="273515F0" w14:textId="77777777" w:rsidR="00E93B8F" w:rsidRPr="00DB54B3" w:rsidRDefault="0082012B" w:rsidP="00E93B8F">
      <w:pPr>
        <w:spacing w:line="300" w:lineRule="atLeast"/>
        <w:ind w:firstLineChars="200" w:firstLine="420"/>
      </w:pPr>
      <w:r w:rsidRPr="00DB54B3">
        <w:t>（</w:t>
      </w:r>
      <w:r w:rsidRPr="00DB54B3">
        <w:t>4</w:t>
      </w:r>
      <w:r w:rsidRPr="00DB54B3">
        <w:t>）</w:t>
      </w:r>
      <w:r w:rsidR="00E93B8F" w:rsidRPr="00DB54B3">
        <w:t>将后评价制度作为重点建设项目是否合</w:t>
      </w:r>
      <w:proofErr w:type="gramStart"/>
      <w:r w:rsidR="00E93B8F" w:rsidRPr="00DB54B3">
        <w:t>规</w:t>
      </w:r>
      <w:proofErr w:type="gramEnd"/>
      <w:r w:rsidR="00E93B8F" w:rsidRPr="00DB54B3">
        <w:t>的重要监管抓手，建议环境影响后评价应进行技术评估或者征求专家和公众意见方可报生态环境主管部门备案。除</w:t>
      </w:r>
      <w:proofErr w:type="gramStart"/>
      <w:r w:rsidR="00E93B8F" w:rsidRPr="00DB54B3">
        <w:t>固定源</w:t>
      </w:r>
      <w:proofErr w:type="gramEnd"/>
      <w:r w:rsidR="00E93B8F" w:rsidRPr="00DB54B3">
        <w:t>后评价要求外，生态影响类项目后评价还应重点关注持久性、累积性和不确定性环境影响。</w:t>
      </w:r>
    </w:p>
    <w:p w14:paraId="3A9761B1" w14:textId="77777777" w:rsidR="00E93B8F" w:rsidRPr="00DB54B3" w:rsidRDefault="0082012B" w:rsidP="00E93B8F">
      <w:pPr>
        <w:spacing w:line="300" w:lineRule="atLeast"/>
        <w:ind w:firstLineChars="200" w:firstLine="420"/>
      </w:pPr>
      <w:r w:rsidRPr="00DB54B3">
        <w:t>（</w:t>
      </w:r>
      <w:r w:rsidRPr="00DB54B3">
        <w:t>5</w:t>
      </w:r>
      <w:r w:rsidRPr="00DB54B3">
        <w:t>）</w:t>
      </w:r>
      <w:r w:rsidR="00E93B8F" w:rsidRPr="00DB54B3">
        <w:t>对于生态影响类项目中包括的固定污染源，如码头、车站、变电站等，应纳入</w:t>
      </w:r>
      <w:proofErr w:type="gramStart"/>
      <w:r w:rsidR="00E93B8F" w:rsidRPr="00DB54B3">
        <w:t>固定源</w:t>
      </w:r>
      <w:proofErr w:type="gramEnd"/>
      <w:r w:rsidR="00E93B8F" w:rsidRPr="00DB54B3">
        <w:t>管理，在验收调查阶段执行</w:t>
      </w:r>
      <w:proofErr w:type="gramStart"/>
      <w:r w:rsidR="00E93B8F" w:rsidRPr="00DB54B3">
        <w:t>固定源相关</w:t>
      </w:r>
      <w:proofErr w:type="gramEnd"/>
      <w:r w:rsidR="00E93B8F" w:rsidRPr="00DB54B3">
        <w:t>要求。</w:t>
      </w:r>
    </w:p>
    <w:p w14:paraId="5C8BA468" w14:textId="77777777" w:rsidR="00E93B8F" w:rsidRPr="00DB54B3" w:rsidRDefault="0082012B" w:rsidP="004E3F56">
      <w:pPr>
        <w:tabs>
          <w:tab w:val="left" w:pos="5670"/>
        </w:tabs>
        <w:spacing w:line="300" w:lineRule="atLeast"/>
        <w:ind w:firstLineChars="200" w:firstLine="420"/>
      </w:pPr>
      <w:r w:rsidRPr="00DB54B3">
        <w:t>（</w:t>
      </w:r>
      <w:r w:rsidRPr="00DB54B3">
        <w:t>6</w:t>
      </w:r>
      <w:r w:rsidRPr="00DB54B3">
        <w:t>）</w:t>
      </w:r>
      <w:r w:rsidR="00E93B8F" w:rsidRPr="00DB54B3">
        <w:t>制定后评价管理名录时，对于生态影响类项目应考虑环境要素主次之分，可以规定开展某一环境要素的后评价，比如京津冀一体化大背景下的京津城际铁路，其生态环境影响和社会环境影响已不是独立存在的，对其进行单独全面回顾评价已失去意义，可以按区域进行评价，而对于其声环境影响，由于其运营密度变化和敏感目标变化导致的影响变化才是重点。</w:t>
      </w:r>
    </w:p>
    <w:p w14:paraId="742F1334" w14:textId="77777777" w:rsidR="00E93B8F" w:rsidRPr="00DB54B3" w:rsidRDefault="0082012B" w:rsidP="00E93B8F">
      <w:pPr>
        <w:spacing w:line="300" w:lineRule="atLeast"/>
        <w:ind w:firstLineChars="200" w:firstLine="420"/>
      </w:pPr>
      <w:r w:rsidRPr="00DB54B3">
        <w:t>（</w:t>
      </w:r>
      <w:r w:rsidRPr="00DB54B3">
        <w:t>7</w:t>
      </w:r>
      <w:r w:rsidRPr="00DB54B3">
        <w:t>）</w:t>
      </w:r>
      <w:r w:rsidR="00E93B8F" w:rsidRPr="00DB54B3">
        <w:t>后评价的开展是围绕单一项目展开还是按区域开展，可以在区域发展规划的大背景下确定，</w:t>
      </w:r>
      <w:proofErr w:type="gramStart"/>
      <w:r w:rsidR="00E93B8F" w:rsidRPr="00DB54B3">
        <w:t>若区域</w:t>
      </w:r>
      <w:proofErr w:type="gramEnd"/>
      <w:r w:rsidR="00E93B8F" w:rsidRPr="00DB54B3">
        <w:t>发展规划的实施远远超过某类项目实施带来的环境变化，则可考虑按区域开展某类项目的后评价。</w:t>
      </w:r>
    </w:p>
    <w:p w14:paraId="4D00A189" w14:textId="77777777" w:rsidR="00E93B8F" w:rsidRPr="00DB54B3" w:rsidRDefault="0082012B" w:rsidP="00E93B8F">
      <w:pPr>
        <w:spacing w:line="300" w:lineRule="atLeast"/>
        <w:ind w:firstLineChars="200" w:firstLine="420"/>
      </w:pPr>
      <w:r w:rsidRPr="00DB54B3">
        <w:t>（</w:t>
      </w:r>
      <w:r w:rsidRPr="00DB54B3">
        <w:t>8</w:t>
      </w:r>
      <w:r w:rsidRPr="00DB54B3">
        <w:t>）</w:t>
      </w:r>
      <w:r w:rsidR="00E93B8F" w:rsidRPr="00DB54B3">
        <w:t>对于大战略背景下的某类项目建设，要考虑适应性管理，考虑环境保护规划及环境功能区划调整先行。</w:t>
      </w:r>
    </w:p>
    <w:p w14:paraId="2C41D11F" w14:textId="77777777" w:rsidR="00E93B8F" w:rsidRPr="00DB54B3" w:rsidRDefault="0082012B" w:rsidP="00E93B8F">
      <w:pPr>
        <w:spacing w:line="300" w:lineRule="atLeast"/>
        <w:ind w:firstLineChars="200" w:firstLine="420"/>
      </w:pPr>
      <w:r w:rsidRPr="00DB54B3">
        <w:t>（</w:t>
      </w:r>
      <w:r w:rsidRPr="00DB54B3">
        <w:t>9</w:t>
      </w:r>
      <w:r w:rsidRPr="00DB54B3">
        <w:t>）</w:t>
      </w:r>
      <w:r w:rsidR="00E93B8F" w:rsidRPr="00DB54B3">
        <w:t>对于可能会对生态环境敏感区造成影响的建设项目，应按项目开展后评价工作，对可能造成生态环境影响的要素要做全面评价。</w:t>
      </w:r>
    </w:p>
    <w:p w14:paraId="74006F9F" w14:textId="77777777" w:rsidR="00E91347" w:rsidRPr="00DB54B3" w:rsidRDefault="00E93B8F" w:rsidP="00E93B8F">
      <w:pPr>
        <w:spacing w:line="300" w:lineRule="atLeast"/>
        <w:ind w:firstLineChars="200" w:firstLine="420"/>
      </w:pPr>
      <w:r w:rsidRPr="00DB54B3">
        <w:t>综上，建议生态影响类项目的环境管理制度为环境影响评价（事前）</w:t>
      </w:r>
      <w:r w:rsidRPr="00DB54B3">
        <w:t>—</w:t>
      </w:r>
      <w:r w:rsidRPr="00DB54B3">
        <w:t>竣工环境保护验收调查（事中）</w:t>
      </w:r>
      <w:r w:rsidRPr="00DB54B3">
        <w:t>—</w:t>
      </w:r>
      <w:r w:rsidRPr="00DB54B3">
        <w:t>环境影响后评价（事后），三者紧紧围绕以改善环境质量为核心，深度融合。尤其在竣工环境保护验收改为建设单位自行开展之后，应重点突出环境影响后评价的事后监管作用，同时也建议，对于自主验收也应进一步完善制度体现监管。</w:t>
      </w:r>
    </w:p>
    <w:p w14:paraId="469C13E8" w14:textId="6622FB7F" w:rsidR="00C316E4" w:rsidRPr="00DB54B3" w:rsidRDefault="006F660D" w:rsidP="00C316E4">
      <w:pPr>
        <w:spacing w:line="300" w:lineRule="exact"/>
        <w:rPr>
          <w:rFonts w:ascii="黑体" w:eastAsia="黑体" w:hAnsi="黑体"/>
          <w:sz w:val="24"/>
          <w:szCs w:val="24"/>
        </w:rPr>
      </w:pPr>
      <w:r w:rsidRPr="00DB54B3">
        <w:rPr>
          <w:rFonts w:ascii="黑体" w:eastAsia="黑体" w:hAnsi="黑体"/>
          <w:sz w:val="24"/>
          <w:szCs w:val="24"/>
        </w:rPr>
        <w:t>4</w:t>
      </w:r>
      <w:r w:rsidR="00C45467" w:rsidRPr="00DB54B3">
        <w:rPr>
          <w:rFonts w:ascii="黑体" w:eastAsia="黑体" w:hAnsi="黑体"/>
          <w:sz w:val="24"/>
          <w:szCs w:val="24"/>
        </w:rPr>
        <w:t xml:space="preserve"> </w:t>
      </w:r>
      <w:r w:rsidR="00AF6A38" w:rsidRPr="00DB54B3">
        <w:rPr>
          <w:rFonts w:ascii="黑体" w:eastAsia="黑体" w:hAnsi="黑体"/>
          <w:sz w:val="24"/>
          <w:szCs w:val="24"/>
        </w:rPr>
        <w:t>结论与建议</w:t>
      </w:r>
    </w:p>
    <w:p w14:paraId="6CB4814C" w14:textId="774F810E" w:rsidR="009308C6" w:rsidRPr="00DB54B3" w:rsidRDefault="004F0699" w:rsidP="00DA205C">
      <w:pPr>
        <w:ind w:firstLineChars="202" w:firstLine="424"/>
      </w:pPr>
      <w:r w:rsidRPr="00DB54B3">
        <w:t>本文</w:t>
      </w:r>
      <w:r w:rsidR="009308C6" w:rsidRPr="00DB54B3">
        <w:t>通过</w:t>
      </w:r>
      <w:r w:rsidR="00AD617C" w:rsidRPr="00DB54B3">
        <w:t>梳理环境影响评价、竣工环境保护验收、排污许可、环境影响后评价之间的区别与联系，提出简化合并、制约与衔接机制建议，</w:t>
      </w:r>
      <w:r w:rsidR="002A424A" w:rsidRPr="00DB54B3">
        <w:t>形成建设项目的全生命周期环境管理体系，健</w:t>
      </w:r>
      <w:r w:rsidR="00BF2B8C" w:rsidRPr="00DB54B3">
        <w:t>全建设</w:t>
      </w:r>
      <w:r w:rsidR="00AD617C" w:rsidRPr="00DB54B3">
        <w:t>项目环境管理制度</w:t>
      </w:r>
      <w:r w:rsidR="004703AA" w:rsidRPr="00DB54B3">
        <w:t>，</w:t>
      </w:r>
      <w:r w:rsidR="00BF2B8C" w:rsidRPr="00DB54B3">
        <w:t>使管理程序更具操作性，在具体执行过程中，不会出现自由裁量、随意要求或交叉、重复性工作的情况，减轻建设单位或经营单位的工作量，提升环保部门的工作效率。</w:t>
      </w:r>
    </w:p>
    <w:p w14:paraId="63D12E87" w14:textId="77777777" w:rsidR="00AE0D49" w:rsidRPr="00DB54B3" w:rsidRDefault="00AE0D49" w:rsidP="00AE0D49">
      <w:pPr>
        <w:spacing w:line="300" w:lineRule="exact"/>
        <w:rPr>
          <w:rFonts w:eastAsia="楷体"/>
          <w:sz w:val="18"/>
          <w:szCs w:val="18"/>
        </w:rPr>
      </w:pPr>
    </w:p>
    <w:p w14:paraId="6AF2DCDD" w14:textId="235F6492" w:rsidR="00D677E9" w:rsidRPr="00DB54B3" w:rsidRDefault="00C21A15" w:rsidP="00D677E9">
      <w:pPr>
        <w:spacing w:line="300" w:lineRule="exact"/>
        <w:rPr>
          <w:rFonts w:eastAsia="黑体"/>
          <w:b/>
          <w:szCs w:val="21"/>
        </w:rPr>
      </w:pPr>
      <w:r w:rsidRPr="00DB54B3">
        <w:rPr>
          <w:rFonts w:eastAsia="黑体"/>
          <w:b/>
          <w:szCs w:val="21"/>
        </w:rPr>
        <w:t>参考文献</w:t>
      </w:r>
    </w:p>
    <w:p w14:paraId="020FF2BD" w14:textId="61EE1422" w:rsidR="00DF57C7" w:rsidRPr="00DB54B3" w:rsidRDefault="00DF57C7" w:rsidP="007A61D0">
      <w:pPr>
        <w:rPr>
          <w:rFonts w:ascii="宋体" w:hAnsi="宋体"/>
          <w:sz w:val="18"/>
          <w:szCs w:val="18"/>
        </w:rPr>
      </w:pPr>
      <w:r w:rsidRPr="00DB54B3">
        <w:rPr>
          <w:rFonts w:ascii="宋体" w:hAnsi="宋体"/>
          <w:sz w:val="18"/>
          <w:szCs w:val="18"/>
        </w:rPr>
        <w:t>[1]</w:t>
      </w:r>
      <w:r w:rsidR="007A61D0" w:rsidRPr="00DB54B3">
        <w:rPr>
          <w:rFonts w:ascii="宋体" w:hAnsi="宋体"/>
          <w:sz w:val="18"/>
          <w:szCs w:val="18"/>
        </w:rPr>
        <w:t>李建斌.试论我国建设项目环境管理现状及其对策[J].黑龙江环境通报,2006(4):18-20.</w:t>
      </w:r>
    </w:p>
    <w:p w14:paraId="38DFF83B" w14:textId="0587446E" w:rsidR="00C316E4" w:rsidRPr="00DB54B3" w:rsidRDefault="00C316E4" w:rsidP="00F82B0F">
      <w:pPr>
        <w:rPr>
          <w:rFonts w:ascii="宋体" w:hAnsi="宋体"/>
          <w:sz w:val="18"/>
          <w:szCs w:val="18"/>
        </w:rPr>
      </w:pPr>
      <w:r w:rsidRPr="00DB54B3">
        <w:rPr>
          <w:rFonts w:ascii="宋体" w:hAnsi="宋体"/>
          <w:sz w:val="18"/>
          <w:szCs w:val="18"/>
        </w:rPr>
        <w:t>[</w:t>
      </w:r>
      <w:r w:rsidR="00DF57C7" w:rsidRPr="00DB54B3">
        <w:rPr>
          <w:rFonts w:ascii="宋体" w:hAnsi="宋体"/>
          <w:sz w:val="18"/>
          <w:szCs w:val="18"/>
        </w:rPr>
        <w:t>2</w:t>
      </w:r>
      <w:r w:rsidRPr="00DB54B3">
        <w:rPr>
          <w:rFonts w:ascii="宋体" w:hAnsi="宋体"/>
          <w:sz w:val="18"/>
          <w:szCs w:val="18"/>
        </w:rPr>
        <w:t>]</w:t>
      </w:r>
      <w:r w:rsidR="00F82B0F" w:rsidRPr="00DB54B3">
        <w:rPr>
          <w:rFonts w:ascii="宋体" w:hAnsi="宋体"/>
          <w:sz w:val="18"/>
          <w:szCs w:val="18"/>
        </w:rPr>
        <w:t>龚亦慧.完善我国环境管理体制若干问题研究—以美国环境管理体制为借鉴[D].上海</w:t>
      </w:r>
      <w:r w:rsidR="00104CC1" w:rsidRPr="00DB54B3">
        <w:rPr>
          <w:rFonts w:ascii="宋体" w:hAnsi="宋体"/>
          <w:sz w:val="18"/>
          <w:szCs w:val="18"/>
        </w:rPr>
        <w:t>:</w:t>
      </w:r>
      <w:r w:rsidR="00F82B0F" w:rsidRPr="00DB54B3">
        <w:rPr>
          <w:rFonts w:ascii="宋体" w:hAnsi="宋体"/>
          <w:sz w:val="18"/>
          <w:szCs w:val="18"/>
        </w:rPr>
        <w:t>华东政法大学</w:t>
      </w:r>
      <w:r w:rsidR="00104CC1" w:rsidRPr="00DB54B3">
        <w:rPr>
          <w:rFonts w:ascii="宋体" w:hAnsi="宋体"/>
          <w:sz w:val="18"/>
          <w:szCs w:val="18"/>
        </w:rPr>
        <w:t xml:space="preserve">, </w:t>
      </w:r>
      <w:r w:rsidR="00F82B0F" w:rsidRPr="00DB54B3">
        <w:rPr>
          <w:rFonts w:ascii="宋体" w:hAnsi="宋体"/>
          <w:sz w:val="18"/>
          <w:szCs w:val="18"/>
        </w:rPr>
        <w:t>2008.</w:t>
      </w:r>
    </w:p>
    <w:p w14:paraId="0342B26D" w14:textId="3158EEE7" w:rsidR="00C316E4" w:rsidRPr="00DB54B3" w:rsidRDefault="00C316E4" w:rsidP="00B8592E">
      <w:pPr>
        <w:rPr>
          <w:rFonts w:ascii="宋体" w:hAnsi="宋体"/>
          <w:sz w:val="18"/>
          <w:szCs w:val="18"/>
        </w:rPr>
      </w:pPr>
      <w:r w:rsidRPr="00DB54B3">
        <w:rPr>
          <w:rFonts w:ascii="宋体" w:hAnsi="宋体"/>
          <w:sz w:val="18"/>
          <w:szCs w:val="18"/>
        </w:rPr>
        <w:t>[</w:t>
      </w:r>
      <w:r w:rsidR="00DF57C7" w:rsidRPr="00DB54B3">
        <w:rPr>
          <w:rFonts w:ascii="宋体" w:hAnsi="宋体"/>
          <w:sz w:val="18"/>
          <w:szCs w:val="18"/>
        </w:rPr>
        <w:t>3</w:t>
      </w:r>
      <w:r w:rsidRPr="00DB54B3">
        <w:rPr>
          <w:rFonts w:ascii="宋体" w:hAnsi="宋体"/>
          <w:sz w:val="18"/>
          <w:szCs w:val="18"/>
        </w:rPr>
        <w:t>]</w:t>
      </w:r>
      <w:proofErr w:type="gramStart"/>
      <w:r w:rsidR="00104CC1" w:rsidRPr="00DB54B3">
        <w:rPr>
          <w:rFonts w:ascii="宋体" w:hAnsi="宋体"/>
          <w:sz w:val="18"/>
          <w:szCs w:val="18"/>
        </w:rPr>
        <w:t>刘东霜</w:t>
      </w:r>
      <w:proofErr w:type="gramEnd"/>
      <w:r w:rsidR="00104CC1" w:rsidRPr="00DB54B3">
        <w:rPr>
          <w:rFonts w:ascii="宋体" w:hAnsi="宋体"/>
          <w:sz w:val="18"/>
          <w:szCs w:val="18"/>
        </w:rPr>
        <w:t>.我国政府环境管理的问题及对策研究[D].吉林:吉林大学,2009.</w:t>
      </w:r>
    </w:p>
    <w:p w14:paraId="30C3B28D" w14:textId="3BD1DD93" w:rsidR="002E78B9" w:rsidRPr="00DB54B3" w:rsidRDefault="00416651" w:rsidP="002E78B9">
      <w:pPr>
        <w:rPr>
          <w:rFonts w:ascii="宋体" w:hAnsi="宋体"/>
          <w:sz w:val="18"/>
          <w:szCs w:val="18"/>
        </w:rPr>
      </w:pPr>
      <w:r w:rsidRPr="00DB54B3">
        <w:rPr>
          <w:rFonts w:ascii="宋体" w:hAnsi="宋体"/>
          <w:sz w:val="18"/>
          <w:szCs w:val="18"/>
        </w:rPr>
        <w:t>[4]</w:t>
      </w:r>
      <w:r w:rsidR="002E78B9" w:rsidRPr="00DB54B3">
        <w:rPr>
          <w:rFonts w:ascii="宋体" w:hAnsi="宋体"/>
          <w:sz w:val="18"/>
          <w:szCs w:val="18"/>
        </w:rPr>
        <w:t>张永强.可持续发展背景下的我国环境管理存在的问题与对策研究[D].山东:山东大学,2011.</w:t>
      </w:r>
    </w:p>
    <w:p w14:paraId="5EA5927B" w14:textId="6C851BCF" w:rsidR="00C316E4" w:rsidRPr="00DB54B3" w:rsidRDefault="00C316E4" w:rsidP="00416651">
      <w:pPr>
        <w:rPr>
          <w:rFonts w:ascii="宋体" w:hAnsi="宋体"/>
          <w:sz w:val="18"/>
          <w:szCs w:val="18"/>
        </w:rPr>
      </w:pPr>
      <w:r w:rsidRPr="00DB54B3">
        <w:rPr>
          <w:rFonts w:ascii="宋体" w:hAnsi="宋体"/>
          <w:sz w:val="18"/>
          <w:szCs w:val="18"/>
        </w:rPr>
        <w:t>[</w:t>
      </w:r>
      <w:r w:rsidR="00416651" w:rsidRPr="00DB54B3">
        <w:rPr>
          <w:rFonts w:ascii="宋体" w:hAnsi="宋体"/>
          <w:sz w:val="18"/>
          <w:szCs w:val="18"/>
        </w:rPr>
        <w:t>5</w:t>
      </w:r>
      <w:r w:rsidRPr="00DB54B3">
        <w:rPr>
          <w:rFonts w:ascii="宋体" w:hAnsi="宋体"/>
          <w:sz w:val="18"/>
          <w:szCs w:val="18"/>
        </w:rPr>
        <w:t>]</w:t>
      </w:r>
      <w:proofErr w:type="gramStart"/>
      <w:r w:rsidR="00F82B0F" w:rsidRPr="00DB54B3">
        <w:rPr>
          <w:rFonts w:ascii="宋体" w:hAnsi="宋体"/>
          <w:sz w:val="18"/>
          <w:szCs w:val="18"/>
        </w:rPr>
        <w:t>刘贵熊</w:t>
      </w:r>
      <w:proofErr w:type="gramEnd"/>
      <w:r w:rsidR="00F82B0F" w:rsidRPr="00DB54B3">
        <w:rPr>
          <w:rFonts w:ascii="宋体" w:hAnsi="宋体"/>
          <w:sz w:val="18"/>
          <w:szCs w:val="18"/>
        </w:rPr>
        <w:t>.简析环境管理体系及该体系</w:t>
      </w:r>
      <w:proofErr w:type="gramStart"/>
      <w:r w:rsidR="00F82B0F" w:rsidRPr="00DB54B3">
        <w:rPr>
          <w:rFonts w:ascii="宋体" w:hAnsi="宋体"/>
          <w:sz w:val="18"/>
          <w:szCs w:val="18"/>
        </w:rPr>
        <w:t>中项目</w:t>
      </w:r>
      <w:proofErr w:type="gramEnd"/>
      <w:r w:rsidR="00F82B0F" w:rsidRPr="00DB54B3">
        <w:rPr>
          <w:rFonts w:ascii="宋体" w:hAnsi="宋体"/>
          <w:sz w:val="18"/>
          <w:szCs w:val="18"/>
        </w:rPr>
        <w:t>建设过程存在的环境管理问题[J].化学工程与装备,2012(7):213-215.</w:t>
      </w:r>
    </w:p>
    <w:p w14:paraId="24507035" w14:textId="77B5E800" w:rsidR="00744519" w:rsidRPr="00DB54B3" w:rsidRDefault="00744519" w:rsidP="004B784B">
      <w:pPr>
        <w:rPr>
          <w:rFonts w:ascii="宋体" w:hAnsi="宋体"/>
          <w:sz w:val="18"/>
          <w:szCs w:val="18"/>
        </w:rPr>
      </w:pPr>
      <w:r w:rsidRPr="00DB54B3">
        <w:rPr>
          <w:rFonts w:ascii="宋体" w:hAnsi="宋体" w:hint="eastAsia"/>
          <w:sz w:val="18"/>
          <w:szCs w:val="18"/>
        </w:rPr>
        <w:t>[</w:t>
      </w:r>
      <w:r w:rsidRPr="00DB54B3">
        <w:rPr>
          <w:rFonts w:ascii="宋体" w:hAnsi="宋体"/>
          <w:sz w:val="18"/>
          <w:szCs w:val="18"/>
        </w:rPr>
        <w:t>6]</w:t>
      </w:r>
      <w:r w:rsidRPr="00DB54B3">
        <w:rPr>
          <w:rFonts w:ascii="宋体" w:hAnsi="宋体" w:hint="eastAsia"/>
          <w:sz w:val="18"/>
          <w:szCs w:val="18"/>
        </w:rPr>
        <w:t>国务院.</w:t>
      </w:r>
      <w:r w:rsidR="004D3E7E" w:rsidRPr="00DB54B3">
        <w:rPr>
          <w:rFonts w:ascii="宋体" w:hAnsi="宋体" w:hint="eastAsia"/>
          <w:sz w:val="18"/>
          <w:szCs w:val="18"/>
        </w:rPr>
        <w:t>中共中央国务院关于全面加强生态环境保护坚决打好污染防治攻坚战的意见（中发〔2018〕17号）</w:t>
      </w:r>
      <w:r w:rsidRPr="00DB54B3">
        <w:rPr>
          <w:rFonts w:ascii="宋体" w:hAnsi="宋体" w:hint="eastAsia"/>
          <w:sz w:val="18"/>
          <w:szCs w:val="18"/>
        </w:rPr>
        <w:t>.</w:t>
      </w:r>
      <w:r w:rsidRPr="00DB54B3">
        <w:rPr>
          <w:rFonts w:ascii="宋体" w:hAnsi="宋体"/>
          <w:sz w:val="18"/>
          <w:szCs w:val="18"/>
        </w:rPr>
        <w:t>20</w:t>
      </w:r>
      <w:r w:rsidR="00674CE1" w:rsidRPr="00DB54B3">
        <w:rPr>
          <w:rFonts w:ascii="宋体" w:hAnsi="宋体"/>
          <w:sz w:val="18"/>
          <w:szCs w:val="18"/>
        </w:rPr>
        <w:t>1</w:t>
      </w:r>
      <w:r w:rsidRPr="00DB54B3">
        <w:rPr>
          <w:rFonts w:ascii="宋体" w:hAnsi="宋体"/>
          <w:sz w:val="18"/>
          <w:szCs w:val="18"/>
        </w:rPr>
        <w:t>8</w:t>
      </w:r>
      <w:r w:rsidR="00674CE1" w:rsidRPr="00DB54B3">
        <w:rPr>
          <w:rFonts w:ascii="宋体" w:hAnsi="宋体" w:hint="eastAsia"/>
          <w:sz w:val="18"/>
          <w:szCs w:val="18"/>
        </w:rPr>
        <w:t>年6月</w:t>
      </w:r>
      <w:r w:rsidRPr="00DB54B3">
        <w:rPr>
          <w:rFonts w:ascii="宋体" w:hAnsi="宋体"/>
          <w:sz w:val="18"/>
          <w:szCs w:val="18"/>
        </w:rPr>
        <w:t>.</w:t>
      </w:r>
    </w:p>
    <w:p w14:paraId="042B64BA" w14:textId="71635F95" w:rsidR="00341EA5" w:rsidRPr="00DB54B3" w:rsidRDefault="00341EA5" w:rsidP="00341EA5">
      <w:pPr>
        <w:rPr>
          <w:rFonts w:ascii="宋体" w:hAnsi="宋体"/>
          <w:sz w:val="18"/>
          <w:szCs w:val="18"/>
        </w:rPr>
      </w:pPr>
      <w:r w:rsidRPr="00DB54B3">
        <w:rPr>
          <w:rFonts w:ascii="宋体" w:hAnsi="宋体" w:hint="eastAsia"/>
          <w:sz w:val="18"/>
          <w:szCs w:val="18"/>
        </w:rPr>
        <w:t>[</w:t>
      </w:r>
      <w:r w:rsidRPr="00DB54B3">
        <w:rPr>
          <w:rFonts w:ascii="宋体" w:hAnsi="宋体"/>
          <w:sz w:val="18"/>
          <w:szCs w:val="18"/>
        </w:rPr>
        <w:t>7]</w:t>
      </w:r>
      <w:r w:rsidRPr="00DB54B3">
        <w:rPr>
          <w:rFonts w:ascii="宋体" w:hAnsi="宋体" w:hint="eastAsia"/>
          <w:sz w:val="18"/>
          <w:szCs w:val="18"/>
        </w:rPr>
        <w:t>国家环境保护总局.建设项目竣工环境保护验收管理办法</w:t>
      </w:r>
      <w:r w:rsidR="00B0368D" w:rsidRPr="00DB54B3">
        <w:rPr>
          <w:rFonts w:ascii="宋体" w:hAnsi="宋体"/>
          <w:sz w:val="18"/>
          <w:szCs w:val="18"/>
        </w:rPr>
        <w:t>[Z]</w:t>
      </w:r>
      <w:r w:rsidRPr="00DB54B3">
        <w:rPr>
          <w:rFonts w:ascii="宋体" w:hAnsi="宋体" w:hint="eastAsia"/>
          <w:sz w:val="18"/>
          <w:szCs w:val="18"/>
        </w:rPr>
        <w:t>.</w:t>
      </w:r>
      <w:r w:rsidR="00B0368D" w:rsidRPr="00DB54B3">
        <w:rPr>
          <w:rFonts w:ascii="宋体" w:hAnsi="宋体" w:hint="eastAsia"/>
          <w:sz w:val="18"/>
          <w:szCs w:val="18"/>
        </w:rPr>
        <w:t>2</w:t>
      </w:r>
      <w:r w:rsidR="00B0368D" w:rsidRPr="00DB54B3">
        <w:rPr>
          <w:rFonts w:ascii="宋体" w:hAnsi="宋体"/>
          <w:sz w:val="18"/>
          <w:szCs w:val="18"/>
        </w:rPr>
        <w:t>002</w:t>
      </w:r>
      <w:r w:rsidR="00B0368D" w:rsidRPr="00DB54B3">
        <w:rPr>
          <w:rFonts w:ascii="宋体" w:hAnsi="宋体" w:hint="eastAsia"/>
          <w:sz w:val="18"/>
          <w:szCs w:val="18"/>
        </w:rPr>
        <w:t>年2月1日</w:t>
      </w:r>
      <w:r w:rsidRPr="00DB54B3">
        <w:rPr>
          <w:rFonts w:ascii="宋体" w:hAnsi="宋体"/>
          <w:sz w:val="18"/>
          <w:szCs w:val="18"/>
        </w:rPr>
        <w:t>.</w:t>
      </w:r>
    </w:p>
    <w:p w14:paraId="053367A7" w14:textId="1A1705CE" w:rsidR="00003805" w:rsidRPr="00DB54B3" w:rsidRDefault="00003805" w:rsidP="00003805">
      <w:pPr>
        <w:rPr>
          <w:rFonts w:ascii="宋体" w:hAnsi="宋体"/>
          <w:sz w:val="18"/>
          <w:szCs w:val="18"/>
        </w:rPr>
      </w:pPr>
      <w:r w:rsidRPr="00DB54B3">
        <w:rPr>
          <w:rFonts w:ascii="宋体" w:hAnsi="宋体" w:hint="eastAsia"/>
          <w:sz w:val="18"/>
          <w:szCs w:val="18"/>
        </w:rPr>
        <w:t>[</w:t>
      </w:r>
      <w:r w:rsidRPr="00DB54B3">
        <w:rPr>
          <w:rFonts w:ascii="宋体" w:hAnsi="宋体"/>
          <w:sz w:val="18"/>
          <w:szCs w:val="18"/>
        </w:rPr>
        <w:t>8]</w:t>
      </w:r>
      <w:r w:rsidRPr="00DB54B3">
        <w:rPr>
          <w:rFonts w:ascii="宋体" w:hAnsi="宋体" w:hint="eastAsia"/>
          <w:sz w:val="18"/>
          <w:szCs w:val="18"/>
        </w:rPr>
        <w:t>中华人民共和国主席令.中华人民共和国环境影响评价法</w:t>
      </w:r>
      <w:r w:rsidRPr="00DB54B3">
        <w:rPr>
          <w:rFonts w:ascii="宋体" w:hAnsi="宋体"/>
          <w:sz w:val="18"/>
          <w:szCs w:val="18"/>
        </w:rPr>
        <w:t>[Z]</w:t>
      </w:r>
      <w:r w:rsidRPr="00DB54B3">
        <w:rPr>
          <w:rFonts w:ascii="宋体" w:hAnsi="宋体" w:hint="eastAsia"/>
          <w:sz w:val="18"/>
          <w:szCs w:val="18"/>
        </w:rPr>
        <w:t>.2</w:t>
      </w:r>
      <w:r w:rsidRPr="00DB54B3">
        <w:rPr>
          <w:rFonts w:ascii="宋体" w:hAnsi="宋体"/>
          <w:sz w:val="18"/>
          <w:szCs w:val="18"/>
        </w:rPr>
        <w:t>003</w:t>
      </w:r>
      <w:r w:rsidRPr="00DB54B3">
        <w:rPr>
          <w:rFonts w:ascii="宋体" w:hAnsi="宋体" w:hint="eastAsia"/>
          <w:sz w:val="18"/>
          <w:szCs w:val="18"/>
        </w:rPr>
        <w:t>年</w:t>
      </w:r>
      <w:r w:rsidRPr="00DB54B3">
        <w:rPr>
          <w:rFonts w:ascii="宋体" w:hAnsi="宋体"/>
          <w:sz w:val="18"/>
          <w:szCs w:val="18"/>
        </w:rPr>
        <w:t>9</w:t>
      </w:r>
      <w:r w:rsidRPr="00DB54B3">
        <w:rPr>
          <w:rFonts w:ascii="宋体" w:hAnsi="宋体" w:hint="eastAsia"/>
          <w:sz w:val="18"/>
          <w:szCs w:val="18"/>
        </w:rPr>
        <w:t>月1日</w:t>
      </w:r>
      <w:r w:rsidRPr="00DB54B3">
        <w:rPr>
          <w:rFonts w:ascii="宋体" w:hAnsi="宋体"/>
          <w:sz w:val="18"/>
          <w:szCs w:val="18"/>
        </w:rPr>
        <w:t>.</w:t>
      </w:r>
    </w:p>
    <w:p w14:paraId="38E39A11" w14:textId="060B62C0" w:rsidR="00EF5E70" w:rsidRPr="00DB54B3" w:rsidRDefault="00EF5E70" w:rsidP="00EF5E70">
      <w:pPr>
        <w:rPr>
          <w:rFonts w:ascii="宋体" w:hAnsi="宋体"/>
          <w:sz w:val="18"/>
          <w:szCs w:val="18"/>
        </w:rPr>
      </w:pPr>
      <w:r w:rsidRPr="00DB54B3">
        <w:rPr>
          <w:rFonts w:ascii="宋体" w:hAnsi="宋体" w:hint="eastAsia"/>
          <w:sz w:val="18"/>
          <w:szCs w:val="18"/>
        </w:rPr>
        <w:t>[</w:t>
      </w:r>
      <w:r w:rsidRPr="00DB54B3">
        <w:rPr>
          <w:rFonts w:ascii="宋体" w:hAnsi="宋体"/>
          <w:sz w:val="18"/>
          <w:szCs w:val="18"/>
        </w:rPr>
        <w:t>9]</w:t>
      </w:r>
      <w:r w:rsidRPr="00DB54B3">
        <w:rPr>
          <w:rFonts w:ascii="宋体" w:hAnsi="宋体" w:hint="eastAsia"/>
          <w:sz w:val="18"/>
          <w:szCs w:val="18"/>
        </w:rPr>
        <w:t>中华人民共和国环境保护部.建设项目环境影响后评价管理办法（试行）</w:t>
      </w:r>
      <w:r w:rsidR="003D5A63" w:rsidRPr="00DB54B3">
        <w:rPr>
          <w:rFonts w:ascii="宋体" w:hAnsi="宋体"/>
          <w:sz w:val="18"/>
          <w:szCs w:val="18"/>
        </w:rPr>
        <w:t>[</w:t>
      </w:r>
      <w:r w:rsidRPr="00DB54B3">
        <w:rPr>
          <w:rFonts w:ascii="宋体" w:hAnsi="宋体"/>
          <w:sz w:val="18"/>
          <w:szCs w:val="18"/>
        </w:rPr>
        <w:t>Z]</w:t>
      </w:r>
      <w:r w:rsidRPr="00DB54B3">
        <w:rPr>
          <w:rFonts w:ascii="宋体" w:hAnsi="宋体" w:hint="eastAsia"/>
          <w:sz w:val="18"/>
          <w:szCs w:val="18"/>
        </w:rPr>
        <w:t>.2</w:t>
      </w:r>
      <w:r w:rsidRPr="00DB54B3">
        <w:rPr>
          <w:rFonts w:ascii="宋体" w:hAnsi="宋体"/>
          <w:sz w:val="18"/>
          <w:szCs w:val="18"/>
        </w:rPr>
        <w:t>0</w:t>
      </w:r>
      <w:r w:rsidR="008F1515" w:rsidRPr="00DB54B3">
        <w:rPr>
          <w:rFonts w:ascii="宋体" w:hAnsi="宋体"/>
          <w:sz w:val="18"/>
          <w:szCs w:val="18"/>
        </w:rPr>
        <w:t>16</w:t>
      </w:r>
      <w:r w:rsidRPr="00DB54B3">
        <w:rPr>
          <w:rFonts w:ascii="宋体" w:hAnsi="宋体" w:hint="eastAsia"/>
          <w:sz w:val="18"/>
          <w:szCs w:val="18"/>
        </w:rPr>
        <w:t>年</w:t>
      </w:r>
      <w:r w:rsidR="008F1515" w:rsidRPr="00DB54B3">
        <w:rPr>
          <w:rFonts w:ascii="宋体" w:hAnsi="宋体"/>
          <w:sz w:val="18"/>
          <w:szCs w:val="18"/>
        </w:rPr>
        <w:t>1</w:t>
      </w:r>
      <w:r w:rsidRPr="00DB54B3">
        <w:rPr>
          <w:rFonts w:ascii="宋体" w:hAnsi="宋体" w:hint="eastAsia"/>
          <w:sz w:val="18"/>
          <w:szCs w:val="18"/>
        </w:rPr>
        <w:t>月1日</w:t>
      </w:r>
      <w:r w:rsidRPr="00DB54B3">
        <w:rPr>
          <w:rFonts w:ascii="宋体" w:hAnsi="宋体"/>
          <w:sz w:val="18"/>
          <w:szCs w:val="18"/>
        </w:rPr>
        <w:t>.</w:t>
      </w:r>
    </w:p>
    <w:p w14:paraId="2377B56D" w14:textId="77777777" w:rsidR="00BB24A3" w:rsidRPr="00DB54B3" w:rsidRDefault="00BB24A3" w:rsidP="00BB24A3">
      <w:pPr>
        <w:rPr>
          <w:rFonts w:ascii="宋体" w:hAnsi="宋体"/>
          <w:sz w:val="18"/>
          <w:szCs w:val="18"/>
        </w:rPr>
      </w:pPr>
      <w:r w:rsidRPr="00DB54B3">
        <w:rPr>
          <w:rFonts w:ascii="宋体" w:hAnsi="宋体"/>
          <w:sz w:val="18"/>
          <w:szCs w:val="18"/>
        </w:rPr>
        <w:t>[10]曹俊.改革,排污许可制度的精神特质—关于排污许可制度改革的九个关键词[J].中国生态文</w:t>
      </w:r>
      <w:r w:rsidRPr="00DB54B3">
        <w:rPr>
          <w:rFonts w:ascii="宋体" w:hAnsi="宋体"/>
          <w:sz w:val="18"/>
          <w:szCs w:val="18"/>
        </w:rPr>
        <w:lastRenderedPageBreak/>
        <w:t>明,2018,1.</w:t>
      </w:r>
    </w:p>
    <w:p w14:paraId="4277EB57" w14:textId="77777777" w:rsidR="00BB24A3" w:rsidRPr="00DB54B3" w:rsidRDefault="00BB24A3" w:rsidP="00BB24A3">
      <w:pPr>
        <w:rPr>
          <w:rFonts w:ascii="宋体" w:hAnsi="宋体"/>
          <w:sz w:val="18"/>
          <w:szCs w:val="18"/>
        </w:rPr>
      </w:pPr>
      <w:r w:rsidRPr="00DB54B3">
        <w:rPr>
          <w:rFonts w:ascii="宋体" w:hAnsi="宋体"/>
          <w:sz w:val="18"/>
          <w:szCs w:val="18"/>
        </w:rPr>
        <w:t>[11]李挚萍,陈曦珩.综合排污许可制度运行的体制基础及困境分析[J].政法论,2019(1):104-112.</w:t>
      </w:r>
    </w:p>
    <w:p w14:paraId="0D8C5328" w14:textId="77777777" w:rsidR="00BB24A3" w:rsidRPr="00DB54B3" w:rsidRDefault="00BB24A3" w:rsidP="00BB24A3">
      <w:pPr>
        <w:rPr>
          <w:rFonts w:ascii="宋体" w:hAnsi="宋体"/>
          <w:sz w:val="18"/>
          <w:szCs w:val="18"/>
        </w:rPr>
      </w:pPr>
      <w:r w:rsidRPr="00DB54B3">
        <w:rPr>
          <w:rFonts w:ascii="宋体" w:hAnsi="宋体"/>
          <w:sz w:val="18"/>
          <w:szCs w:val="18"/>
        </w:rPr>
        <w:t>[12]赵玉强,荆勇,苗永刚,等.以排污许可证制度为统领的环境管理概念重塑[J].环境保护科学,2016,42(5):40-44.</w:t>
      </w:r>
    </w:p>
    <w:p w14:paraId="4FAB6DDD" w14:textId="62671FFF" w:rsidR="003D5A63" w:rsidRPr="00DB54B3" w:rsidRDefault="003D5A63" w:rsidP="00BB24A3">
      <w:pPr>
        <w:rPr>
          <w:rFonts w:ascii="宋体" w:hAnsi="宋体"/>
          <w:sz w:val="18"/>
          <w:szCs w:val="18"/>
        </w:rPr>
      </w:pPr>
      <w:r w:rsidRPr="00DB54B3">
        <w:rPr>
          <w:rFonts w:ascii="宋体" w:hAnsi="宋体" w:hint="eastAsia"/>
          <w:sz w:val="18"/>
          <w:szCs w:val="18"/>
        </w:rPr>
        <w:t>[</w:t>
      </w:r>
      <w:r w:rsidRPr="00DB54B3">
        <w:rPr>
          <w:rFonts w:ascii="宋体" w:hAnsi="宋体"/>
          <w:sz w:val="18"/>
          <w:szCs w:val="18"/>
        </w:rPr>
        <w:t>1</w:t>
      </w:r>
      <w:r w:rsidR="00BB24A3" w:rsidRPr="00DB54B3">
        <w:rPr>
          <w:rFonts w:ascii="宋体" w:hAnsi="宋体"/>
          <w:sz w:val="18"/>
          <w:szCs w:val="18"/>
        </w:rPr>
        <w:t>3</w:t>
      </w:r>
      <w:r w:rsidRPr="00DB54B3">
        <w:rPr>
          <w:rFonts w:ascii="宋体" w:hAnsi="宋体"/>
          <w:sz w:val="18"/>
          <w:szCs w:val="18"/>
        </w:rPr>
        <w:t>]</w:t>
      </w:r>
      <w:r w:rsidRPr="00DB54B3">
        <w:rPr>
          <w:rFonts w:ascii="宋体" w:hAnsi="宋体" w:hint="eastAsia"/>
          <w:sz w:val="18"/>
          <w:szCs w:val="18"/>
        </w:rPr>
        <w:t>国务院办公厅.控制污染物排放许可制实施方案</w:t>
      </w:r>
      <w:r w:rsidRPr="00DB54B3">
        <w:rPr>
          <w:rFonts w:ascii="宋体" w:hAnsi="宋体"/>
          <w:sz w:val="18"/>
          <w:szCs w:val="18"/>
        </w:rPr>
        <w:t>[Z]</w:t>
      </w:r>
      <w:r w:rsidRPr="00DB54B3">
        <w:rPr>
          <w:rFonts w:ascii="宋体" w:hAnsi="宋体" w:hint="eastAsia"/>
          <w:sz w:val="18"/>
          <w:szCs w:val="18"/>
        </w:rPr>
        <w:t>.2</w:t>
      </w:r>
      <w:r w:rsidRPr="00DB54B3">
        <w:rPr>
          <w:rFonts w:ascii="宋体" w:hAnsi="宋体"/>
          <w:sz w:val="18"/>
          <w:szCs w:val="18"/>
        </w:rPr>
        <w:t>016</w:t>
      </w:r>
      <w:r w:rsidRPr="00DB54B3">
        <w:rPr>
          <w:rFonts w:ascii="宋体" w:hAnsi="宋体" w:hint="eastAsia"/>
          <w:sz w:val="18"/>
          <w:szCs w:val="18"/>
        </w:rPr>
        <w:t>年</w:t>
      </w:r>
      <w:r w:rsidRPr="00DB54B3">
        <w:rPr>
          <w:rFonts w:ascii="宋体" w:hAnsi="宋体"/>
          <w:sz w:val="18"/>
          <w:szCs w:val="18"/>
        </w:rPr>
        <w:t>1</w:t>
      </w:r>
      <w:r w:rsidR="00057272" w:rsidRPr="00DB54B3">
        <w:rPr>
          <w:rFonts w:ascii="宋体" w:hAnsi="宋体"/>
          <w:sz w:val="18"/>
          <w:szCs w:val="18"/>
        </w:rPr>
        <w:t>1</w:t>
      </w:r>
      <w:r w:rsidRPr="00DB54B3">
        <w:rPr>
          <w:rFonts w:ascii="宋体" w:hAnsi="宋体" w:hint="eastAsia"/>
          <w:sz w:val="18"/>
          <w:szCs w:val="18"/>
        </w:rPr>
        <w:t>月1</w:t>
      </w:r>
      <w:r w:rsidR="00057272" w:rsidRPr="00DB54B3">
        <w:rPr>
          <w:rFonts w:ascii="宋体" w:hAnsi="宋体"/>
          <w:sz w:val="18"/>
          <w:szCs w:val="18"/>
        </w:rPr>
        <w:t>0</w:t>
      </w:r>
      <w:r w:rsidRPr="00DB54B3">
        <w:rPr>
          <w:rFonts w:ascii="宋体" w:hAnsi="宋体" w:hint="eastAsia"/>
          <w:sz w:val="18"/>
          <w:szCs w:val="18"/>
        </w:rPr>
        <w:t>日</w:t>
      </w:r>
      <w:r w:rsidRPr="00DB54B3">
        <w:rPr>
          <w:rFonts w:ascii="宋体" w:hAnsi="宋体"/>
          <w:sz w:val="18"/>
          <w:szCs w:val="18"/>
        </w:rPr>
        <w:t>.</w:t>
      </w:r>
    </w:p>
    <w:p w14:paraId="3DAD0B80" w14:textId="095A76A3" w:rsidR="00C316E4" w:rsidRPr="00DB54B3" w:rsidRDefault="00C316E4" w:rsidP="00860590">
      <w:pPr>
        <w:rPr>
          <w:rFonts w:ascii="宋体" w:hAnsi="宋体"/>
          <w:sz w:val="18"/>
          <w:szCs w:val="18"/>
        </w:rPr>
      </w:pPr>
      <w:r w:rsidRPr="00DB54B3">
        <w:rPr>
          <w:rFonts w:ascii="宋体" w:hAnsi="宋体"/>
          <w:sz w:val="18"/>
          <w:szCs w:val="18"/>
        </w:rPr>
        <w:t>[</w:t>
      </w:r>
      <w:r w:rsidR="00441C27" w:rsidRPr="00DB54B3">
        <w:rPr>
          <w:rFonts w:ascii="宋体" w:hAnsi="宋体"/>
          <w:sz w:val="18"/>
          <w:szCs w:val="18"/>
        </w:rPr>
        <w:t>14</w:t>
      </w:r>
      <w:r w:rsidRPr="00DB54B3">
        <w:rPr>
          <w:rFonts w:ascii="宋体" w:hAnsi="宋体"/>
          <w:sz w:val="18"/>
          <w:szCs w:val="18"/>
        </w:rPr>
        <w:t>]</w:t>
      </w:r>
      <w:r w:rsidR="00AE3AE4" w:rsidRPr="00DB54B3">
        <w:rPr>
          <w:rFonts w:ascii="宋体" w:hAnsi="宋体"/>
          <w:sz w:val="18"/>
          <w:szCs w:val="18"/>
        </w:rPr>
        <w:t>李元实,杜蕴慧,柴西龙,等</w:t>
      </w:r>
      <w:r w:rsidR="00647250" w:rsidRPr="00DB54B3">
        <w:rPr>
          <w:rFonts w:ascii="宋体" w:hAnsi="宋体"/>
          <w:sz w:val="18"/>
          <w:szCs w:val="18"/>
        </w:rPr>
        <w:t>.</w:t>
      </w:r>
      <w:r w:rsidR="00AE3AE4" w:rsidRPr="00DB54B3">
        <w:rPr>
          <w:rFonts w:ascii="宋体" w:hAnsi="宋体"/>
          <w:sz w:val="18"/>
          <w:szCs w:val="18"/>
        </w:rPr>
        <w:t>污染源全面管理的思考—以促进环境影响评价与排污许可制度衔接为核心[J].环境保护,2015(12):49-52.</w:t>
      </w:r>
    </w:p>
    <w:p w14:paraId="329EFA74" w14:textId="02EEF2F0" w:rsidR="00C316E4" w:rsidRPr="00DB54B3" w:rsidRDefault="00C316E4" w:rsidP="00AE3AE4">
      <w:pPr>
        <w:rPr>
          <w:rFonts w:ascii="宋体" w:hAnsi="宋体"/>
          <w:sz w:val="18"/>
          <w:szCs w:val="18"/>
        </w:rPr>
      </w:pPr>
      <w:r w:rsidRPr="00DB54B3">
        <w:rPr>
          <w:rFonts w:ascii="宋体" w:hAnsi="宋体"/>
          <w:sz w:val="18"/>
          <w:szCs w:val="18"/>
        </w:rPr>
        <w:t>[</w:t>
      </w:r>
      <w:r w:rsidR="00860590" w:rsidRPr="00DB54B3">
        <w:rPr>
          <w:rFonts w:ascii="宋体" w:hAnsi="宋体"/>
          <w:sz w:val="18"/>
          <w:szCs w:val="18"/>
        </w:rPr>
        <w:t>1</w:t>
      </w:r>
      <w:r w:rsidR="00441C27" w:rsidRPr="00DB54B3">
        <w:rPr>
          <w:rFonts w:ascii="宋体" w:hAnsi="宋体"/>
          <w:sz w:val="18"/>
          <w:szCs w:val="18"/>
        </w:rPr>
        <w:t>5</w:t>
      </w:r>
      <w:r w:rsidRPr="00DB54B3">
        <w:rPr>
          <w:rFonts w:ascii="宋体" w:hAnsi="宋体"/>
          <w:sz w:val="18"/>
          <w:szCs w:val="18"/>
        </w:rPr>
        <w:t>]</w:t>
      </w:r>
      <w:r w:rsidR="00AE3AE4" w:rsidRPr="00DB54B3">
        <w:rPr>
          <w:rFonts w:ascii="宋体" w:hAnsi="宋体"/>
          <w:sz w:val="18"/>
          <w:szCs w:val="18"/>
        </w:rPr>
        <w:t>王灿发．加强排污许可证与环</w:t>
      </w:r>
      <w:proofErr w:type="gramStart"/>
      <w:r w:rsidR="00AE3AE4" w:rsidRPr="00DB54B3">
        <w:rPr>
          <w:rFonts w:ascii="宋体" w:hAnsi="宋体"/>
          <w:sz w:val="18"/>
          <w:szCs w:val="18"/>
        </w:rPr>
        <w:t>评制度</w:t>
      </w:r>
      <w:proofErr w:type="gramEnd"/>
      <w:r w:rsidR="00AE3AE4" w:rsidRPr="00DB54B3">
        <w:rPr>
          <w:rFonts w:ascii="宋体" w:hAnsi="宋体"/>
          <w:sz w:val="18"/>
          <w:szCs w:val="18"/>
        </w:rPr>
        <w:t>的衔接势在必行[J]</w:t>
      </w:r>
      <w:r w:rsidR="00EF2832" w:rsidRPr="00DB54B3">
        <w:rPr>
          <w:rFonts w:ascii="宋体" w:hAnsi="宋体"/>
          <w:sz w:val="18"/>
          <w:szCs w:val="18"/>
        </w:rPr>
        <w:t>.</w:t>
      </w:r>
      <w:r w:rsidR="00AE3AE4" w:rsidRPr="00DB54B3">
        <w:rPr>
          <w:rFonts w:ascii="宋体" w:hAnsi="宋体"/>
          <w:sz w:val="18"/>
          <w:szCs w:val="18"/>
        </w:rPr>
        <w:t>环境影响评价,2016,38(2):6-8.</w:t>
      </w:r>
    </w:p>
    <w:p w14:paraId="17FAFC86" w14:textId="78FFD34F" w:rsidR="005F50F6" w:rsidRPr="00DB54B3" w:rsidRDefault="00C316E4" w:rsidP="005F50F6">
      <w:pPr>
        <w:rPr>
          <w:rFonts w:ascii="宋体" w:hAnsi="宋体"/>
          <w:sz w:val="18"/>
          <w:szCs w:val="18"/>
        </w:rPr>
      </w:pPr>
      <w:r w:rsidRPr="00DB54B3">
        <w:rPr>
          <w:rFonts w:ascii="宋体" w:hAnsi="宋体"/>
          <w:sz w:val="18"/>
          <w:szCs w:val="18"/>
        </w:rPr>
        <w:t>[</w:t>
      </w:r>
      <w:r w:rsidR="00AA4ED6" w:rsidRPr="00DB54B3">
        <w:rPr>
          <w:rFonts w:ascii="宋体" w:hAnsi="宋体"/>
          <w:sz w:val="18"/>
          <w:szCs w:val="18"/>
        </w:rPr>
        <w:t>1</w:t>
      </w:r>
      <w:r w:rsidR="00441C27" w:rsidRPr="00DB54B3">
        <w:rPr>
          <w:rFonts w:ascii="宋体" w:hAnsi="宋体"/>
          <w:sz w:val="18"/>
          <w:szCs w:val="18"/>
        </w:rPr>
        <w:t>6</w:t>
      </w:r>
      <w:r w:rsidRPr="00DB54B3">
        <w:rPr>
          <w:rFonts w:ascii="宋体" w:hAnsi="宋体"/>
          <w:sz w:val="18"/>
          <w:szCs w:val="18"/>
        </w:rPr>
        <w:t>]</w:t>
      </w:r>
      <w:r w:rsidR="005F50F6" w:rsidRPr="00DB54B3">
        <w:rPr>
          <w:rFonts w:ascii="宋体" w:hAnsi="宋体"/>
          <w:sz w:val="18"/>
          <w:szCs w:val="18"/>
        </w:rPr>
        <w:t>柴西龙</w:t>
      </w:r>
      <w:r w:rsidR="00EF2832" w:rsidRPr="00DB54B3">
        <w:rPr>
          <w:rFonts w:ascii="宋体" w:hAnsi="宋体" w:hint="eastAsia"/>
          <w:bCs/>
          <w:sz w:val="18"/>
          <w:szCs w:val="18"/>
        </w:rPr>
        <w:t>,</w:t>
      </w:r>
      <w:r w:rsidR="005F50F6" w:rsidRPr="00DB54B3">
        <w:rPr>
          <w:rFonts w:ascii="宋体" w:hAnsi="宋体"/>
          <w:sz w:val="18"/>
          <w:szCs w:val="18"/>
        </w:rPr>
        <w:t>邹世英</w:t>
      </w:r>
      <w:r w:rsidR="00EF2832" w:rsidRPr="00DB54B3">
        <w:rPr>
          <w:rFonts w:ascii="宋体" w:hAnsi="宋体" w:hint="eastAsia"/>
          <w:bCs/>
          <w:sz w:val="18"/>
          <w:szCs w:val="18"/>
        </w:rPr>
        <w:t>,</w:t>
      </w:r>
      <w:r w:rsidR="005F50F6" w:rsidRPr="00DB54B3">
        <w:rPr>
          <w:rFonts w:ascii="宋体" w:hAnsi="宋体"/>
          <w:sz w:val="18"/>
          <w:szCs w:val="18"/>
        </w:rPr>
        <w:t>李元实</w:t>
      </w:r>
      <w:r w:rsidR="00EF2832" w:rsidRPr="00DB54B3">
        <w:rPr>
          <w:rFonts w:ascii="宋体" w:hAnsi="宋体" w:hint="eastAsia"/>
          <w:bCs/>
          <w:sz w:val="18"/>
          <w:szCs w:val="18"/>
        </w:rPr>
        <w:t>,</w:t>
      </w:r>
      <w:r w:rsidR="005F50F6" w:rsidRPr="00DB54B3">
        <w:rPr>
          <w:rFonts w:ascii="宋体" w:hAnsi="宋体"/>
          <w:sz w:val="18"/>
          <w:szCs w:val="18"/>
        </w:rPr>
        <w:t>等．环境影响评价与排污许可制度衔接研究[J].环境影响评价,2016,38(6):49-52.</w:t>
      </w:r>
    </w:p>
    <w:p w14:paraId="71E79CA6" w14:textId="7D7C6390" w:rsidR="00441C27" w:rsidRPr="00DB54B3" w:rsidRDefault="00441C27" w:rsidP="00441C27">
      <w:pPr>
        <w:rPr>
          <w:rFonts w:ascii="宋体" w:hAnsi="宋体"/>
          <w:sz w:val="18"/>
          <w:szCs w:val="18"/>
        </w:rPr>
      </w:pPr>
      <w:r w:rsidRPr="00DB54B3">
        <w:rPr>
          <w:rFonts w:ascii="宋体" w:hAnsi="宋体" w:hint="eastAsia"/>
          <w:sz w:val="18"/>
          <w:szCs w:val="18"/>
        </w:rPr>
        <w:t>[</w:t>
      </w:r>
      <w:r w:rsidRPr="00DB54B3">
        <w:rPr>
          <w:rFonts w:ascii="宋体" w:hAnsi="宋体"/>
          <w:sz w:val="18"/>
          <w:szCs w:val="18"/>
        </w:rPr>
        <w:t>1</w:t>
      </w:r>
      <w:r w:rsidR="00AC1AD2" w:rsidRPr="00DB54B3">
        <w:rPr>
          <w:rFonts w:ascii="宋体" w:hAnsi="宋体"/>
          <w:sz w:val="18"/>
          <w:szCs w:val="18"/>
        </w:rPr>
        <w:t>7</w:t>
      </w:r>
      <w:r w:rsidRPr="00DB54B3">
        <w:rPr>
          <w:rFonts w:ascii="宋体" w:hAnsi="宋体"/>
          <w:sz w:val="18"/>
          <w:szCs w:val="18"/>
        </w:rPr>
        <w:t>]</w:t>
      </w:r>
      <w:r w:rsidR="009A67AF" w:rsidRPr="00DB54B3">
        <w:rPr>
          <w:rFonts w:ascii="宋体" w:hAnsi="宋体" w:hint="eastAsia"/>
          <w:sz w:val="18"/>
          <w:szCs w:val="18"/>
        </w:rPr>
        <w:t>生态环境部</w:t>
      </w:r>
      <w:r w:rsidRPr="00DB54B3">
        <w:rPr>
          <w:rFonts w:ascii="宋体" w:hAnsi="宋体" w:hint="eastAsia"/>
          <w:sz w:val="18"/>
          <w:szCs w:val="18"/>
        </w:rPr>
        <w:t>.</w:t>
      </w:r>
      <w:r w:rsidR="009A67AF" w:rsidRPr="00DB54B3">
        <w:rPr>
          <w:rFonts w:ascii="宋体" w:hAnsi="宋体" w:hint="eastAsia"/>
          <w:sz w:val="18"/>
          <w:szCs w:val="18"/>
        </w:rPr>
        <w:t>建设项目竣工环境保护验收技术指南</w:t>
      </w:r>
      <w:bookmarkStart w:id="1" w:name="_GoBack"/>
      <w:bookmarkEnd w:id="1"/>
      <w:r w:rsidR="009A67AF" w:rsidRPr="00DB54B3">
        <w:rPr>
          <w:rFonts w:ascii="宋体" w:hAnsi="宋体" w:hint="eastAsia"/>
          <w:sz w:val="18"/>
          <w:szCs w:val="18"/>
        </w:rPr>
        <w:t xml:space="preserve"> 污染影响类</w:t>
      </w:r>
      <w:r w:rsidR="009A67AF" w:rsidRPr="00DB54B3">
        <w:rPr>
          <w:rFonts w:ascii="宋体" w:hAnsi="宋体"/>
          <w:sz w:val="18"/>
          <w:szCs w:val="18"/>
        </w:rPr>
        <w:t>[Z]</w:t>
      </w:r>
      <w:r w:rsidR="009A67AF" w:rsidRPr="00DB54B3">
        <w:rPr>
          <w:rFonts w:ascii="宋体" w:hAnsi="宋体" w:hint="eastAsia"/>
          <w:sz w:val="18"/>
          <w:szCs w:val="18"/>
        </w:rPr>
        <w:t>.2</w:t>
      </w:r>
      <w:r w:rsidR="009A67AF" w:rsidRPr="00DB54B3">
        <w:rPr>
          <w:rFonts w:ascii="宋体" w:hAnsi="宋体"/>
          <w:sz w:val="18"/>
          <w:szCs w:val="18"/>
        </w:rPr>
        <w:t>018</w:t>
      </w:r>
      <w:r w:rsidR="009A67AF" w:rsidRPr="00DB54B3">
        <w:rPr>
          <w:rFonts w:ascii="宋体" w:hAnsi="宋体" w:hint="eastAsia"/>
          <w:sz w:val="18"/>
          <w:szCs w:val="18"/>
        </w:rPr>
        <w:t>年</w:t>
      </w:r>
      <w:r w:rsidR="009A67AF" w:rsidRPr="00DB54B3">
        <w:rPr>
          <w:rFonts w:ascii="宋体" w:hAnsi="宋体"/>
          <w:sz w:val="18"/>
          <w:szCs w:val="18"/>
        </w:rPr>
        <w:t>5</w:t>
      </w:r>
      <w:r w:rsidR="009A67AF" w:rsidRPr="00DB54B3">
        <w:rPr>
          <w:rFonts w:ascii="宋体" w:hAnsi="宋体" w:hint="eastAsia"/>
          <w:sz w:val="18"/>
          <w:szCs w:val="18"/>
        </w:rPr>
        <w:t>月1</w:t>
      </w:r>
      <w:r w:rsidR="009A67AF" w:rsidRPr="00DB54B3">
        <w:rPr>
          <w:rFonts w:ascii="宋体" w:hAnsi="宋体"/>
          <w:sz w:val="18"/>
          <w:szCs w:val="18"/>
        </w:rPr>
        <w:t>5</w:t>
      </w:r>
      <w:r w:rsidR="009A67AF" w:rsidRPr="00DB54B3">
        <w:rPr>
          <w:rFonts w:ascii="宋体" w:hAnsi="宋体" w:hint="eastAsia"/>
          <w:sz w:val="18"/>
          <w:szCs w:val="18"/>
        </w:rPr>
        <w:t>日</w:t>
      </w:r>
      <w:r w:rsidR="009A67AF" w:rsidRPr="00DB54B3">
        <w:rPr>
          <w:rFonts w:ascii="宋体" w:hAnsi="宋体"/>
          <w:sz w:val="18"/>
          <w:szCs w:val="18"/>
        </w:rPr>
        <w:t>.</w:t>
      </w:r>
    </w:p>
    <w:sectPr w:rsidR="00441C27" w:rsidRPr="00DB54B3" w:rsidSect="000C4412">
      <w:footerReference w:type="first" r:id="rId8"/>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D62280" w14:textId="77777777" w:rsidR="006A1F6C" w:rsidRDefault="006A1F6C" w:rsidP="00C21A15">
      <w:r>
        <w:separator/>
      </w:r>
    </w:p>
  </w:endnote>
  <w:endnote w:type="continuationSeparator" w:id="0">
    <w:p w14:paraId="5980BCC7" w14:textId="77777777" w:rsidR="006A1F6C" w:rsidRDefault="006A1F6C" w:rsidP="00C21A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CE355A" w14:textId="2B51ED16" w:rsidR="00657B8A" w:rsidRDefault="00657B8A" w:rsidP="000C4412">
    <w:pPr>
      <w:tabs>
        <w:tab w:val="left" w:pos="1019"/>
      </w:tabs>
      <w:spacing w:line="300" w:lineRule="exact"/>
      <w:rPr>
        <w:rFonts w:ascii="楷体" w:eastAsia="楷体" w:hAnsi="楷体"/>
        <w:szCs w:val="21"/>
      </w:rPr>
    </w:pPr>
    <w:r>
      <w:rPr>
        <w:rFonts w:ascii="楷体" w:eastAsia="楷体" w:hAnsi="楷体"/>
        <w:szCs w:val="21"/>
      </w:rPr>
      <w:tab/>
    </w:r>
    <w:r w:rsidR="00BE392A">
      <w:rPr>
        <w:rFonts w:ascii="楷体" w:eastAsia="楷体" w:hAnsi="楷体"/>
        <w:noProof/>
        <w:szCs w:val="21"/>
      </w:rPr>
      <mc:AlternateContent>
        <mc:Choice Requires="wps">
          <w:drawing>
            <wp:anchor distT="0" distB="0" distL="114300" distR="114300" simplePos="0" relativeHeight="251660288" behindDoc="0" locked="0" layoutInCell="1" allowOverlap="1" wp14:anchorId="3F816EBD" wp14:editId="25D9B06C">
              <wp:simplePos x="0" y="0"/>
              <wp:positionH relativeFrom="column">
                <wp:posOffset>-5080</wp:posOffset>
              </wp:positionH>
              <wp:positionV relativeFrom="paragraph">
                <wp:posOffset>144780</wp:posOffset>
              </wp:positionV>
              <wp:extent cx="1036320" cy="0"/>
              <wp:effectExtent l="13970" t="11430" r="6985" b="7620"/>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3632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32E8AD3" id="_x0000_t32" coordsize="21600,21600" o:spt="32" o:oned="t" path="m,l21600,21600e" filled="f">
              <v:path arrowok="t" fillok="f" o:connecttype="none"/>
              <o:lock v:ext="edit" shapetype="t"/>
            </v:shapetype>
            <v:shape id="AutoShape 1" o:spid="_x0000_s1026" type="#_x0000_t32" style="position:absolute;left:0;text-align:left;margin-left:-.4pt;margin-top:11.4pt;width:81.6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"/>
          </w:pict>
        </mc:Fallback>
      </mc:AlternateContent>
    </w:r>
  </w:p>
  <w:p w14:paraId="7CE1A219" w14:textId="2C4BFDC3" w:rsidR="00657B8A" w:rsidRPr="00A26DE5" w:rsidRDefault="00657B8A" w:rsidP="000C4412">
    <w:pPr>
      <w:pStyle w:val="a5"/>
      <w:rPr>
        <w:b/>
        <w:sz w:val="15"/>
        <w:szCs w:val="15"/>
      </w:rPr>
    </w:pPr>
    <w:r w:rsidRPr="00A26DE5">
      <w:rPr>
        <w:b/>
        <w:sz w:val="15"/>
        <w:szCs w:val="15"/>
      </w:rPr>
      <w:t>收稿日期</w:t>
    </w:r>
    <w:r w:rsidRPr="00A26DE5">
      <w:rPr>
        <w:b/>
        <w:sz w:val="15"/>
        <w:szCs w:val="15"/>
      </w:rPr>
      <w:t xml:space="preserve">: </w:t>
    </w:r>
    <w:r w:rsidRPr="00A26DE5">
      <w:t>20</w:t>
    </w:r>
    <w:r w:rsidR="00344B2F">
      <w:t>20</w:t>
    </w:r>
    <w:r w:rsidRPr="00A26DE5">
      <w:t>-××-××</w:t>
    </w:r>
  </w:p>
  <w:p w14:paraId="68D3FF19" w14:textId="0943BE9E" w:rsidR="00657B8A" w:rsidRPr="00A26DE5" w:rsidRDefault="00657B8A" w:rsidP="000C4412">
    <w:pPr>
      <w:ind w:left="732" w:hangingChars="486" w:hanging="732"/>
      <w:rPr>
        <w:sz w:val="18"/>
        <w:szCs w:val="18"/>
      </w:rPr>
    </w:pPr>
    <w:r w:rsidRPr="00A26DE5">
      <w:rPr>
        <w:b/>
        <w:sz w:val="15"/>
        <w:szCs w:val="15"/>
      </w:rPr>
      <w:t>作者简介：</w:t>
    </w:r>
    <w:proofErr w:type="gramStart"/>
    <w:r>
      <w:rPr>
        <w:rFonts w:hint="eastAsia"/>
        <w:sz w:val="18"/>
        <w:szCs w:val="18"/>
      </w:rPr>
      <w:t>时德禹</w:t>
    </w:r>
    <w:proofErr w:type="gramEnd"/>
    <w:r w:rsidRPr="00A26DE5">
      <w:rPr>
        <w:sz w:val="18"/>
        <w:szCs w:val="18"/>
      </w:rPr>
      <w:t>（</w:t>
    </w:r>
    <w:r w:rsidRPr="00A26DE5">
      <w:rPr>
        <w:sz w:val="18"/>
        <w:szCs w:val="18"/>
      </w:rPr>
      <w:t>19</w:t>
    </w:r>
    <w:r>
      <w:rPr>
        <w:sz w:val="18"/>
        <w:szCs w:val="18"/>
      </w:rPr>
      <w:t>73</w:t>
    </w:r>
    <w:r w:rsidRPr="00A26DE5">
      <w:rPr>
        <w:sz w:val="18"/>
        <w:szCs w:val="18"/>
      </w:rPr>
      <w:t>-</w:t>
    </w:r>
    <w:r w:rsidRPr="00A26DE5">
      <w:rPr>
        <w:sz w:val="18"/>
        <w:szCs w:val="18"/>
      </w:rPr>
      <w:t>），男，</w:t>
    </w:r>
    <w:r>
      <w:rPr>
        <w:rFonts w:hint="eastAsia"/>
        <w:sz w:val="18"/>
        <w:szCs w:val="18"/>
      </w:rPr>
      <w:t>高</w:t>
    </w:r>
    <w:r w:rsidRPr="00696106">
      <w:rPr>
        <w:rFonts w:hint="eastAsia"/>
        <w:sz w:val="18"/>
        <w:szCs w:val="18"/>
      </w:rPr>
      <w:t>级</w:t>
    </w:r>
    <w:r w:rsidRPr="00696106">
      <w:rPr>
        <w:sz w:val="18"/>
        <w:szCs w:val="18"/>
      </w:rPr>
      <w:t>工程师。研究方向：</w:t>
    </w:r>
    <w:r w:rsidR="00696106" w:rsidRPr="00696106">
      <w:rPr>
        <w:rFonts w:hint="eastAsia"/>
        <w:sz w:val="18"/>
        <w:szCs w:val="18"/>
      </w:rPr>
      <w:t>环境影响咨询</w:t>
    </w:r>
    <w:r w:rsidRPr="00A26DE5">
      <w:rPr>
        <w:sz w:val="18"/>
        <w:szCs w:val="18"/>
      </w:rPr>
      <w:t>。</w:t>
    </w:r>
    <w:r w:rsidRPr="00A26DE5">
      <w:rPr>
        <w:sz w:val="18"/>
        <w:szCs w:val="18"/>
      </w:rPr>
      <w:t>E-mail</w:t>
    </w:r>
    <w:r w:rsidRPr="00A26DE5">
      <w:rPr>
        <w:sz w:val="18"/>
        <w:szCs w:val="18"/>
      </w:rPr>
      <w:t>：</w:t>
    </w:r>
    <w:r w:rsidRPr="004C1EAF">
      <w:rPr>
        <w:sz w:val="18"/>
        <w:szCs w:val="18"/>
      </w:rPr>
      <w:t>102104739@qq.com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04B9E1" w14:textId="77777777" w:rsidR="006A1F6C" w:rsidRDefault="006A1F6C" w:rsidP="00C21A15">
      <w:r>
        <w:separator/>
      </w:r>
    </w:p>
  </w:footnote>
  <w:footnote w:type="continuationSeparator" w:id="0">
    <w:p w14:paraId="3FA7D26D" w14:textId="77777777" w:rsidR="006A1F6C" w:rsidRDefault="006A1F6C" w:rsidP="00C21A1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7C1142"/>
    <w:multiLevelType w:val="multilevel"/>
    <w:tmpl w:val="87567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6AD475B"/>
    <w:multiLevelType w:val="hybridMultilevel"/>
    <w:tmpl w:val="F52AFC32"/>
    <w:lvl w:ilvl="0" w:tplc="0D70DFD2">
      <w:start w:val="1"/>
      <w:numFmt w:val="decimal"/>
      <w:lvlText w:val="%1."/>
      <w:lvlJc w:val="left"/>
      <w:pPr>
        <w:ind w:left="225" w:hanging="22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86418CE"/>
    <w:multiLevelType w:val="hybridMultilevel"/>
    <w:tmpl w:val="77264E9E"/>
    <w:lvl w:ilvl="0" w:tplc="B7EED1D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90D434F"/>
    <w:multiLevelType w:val="hybridMultilevel"/>
    <w:tmpl w:val="DF66FA5A"/>
    <w:lvl w:ilvl="0" w:tplc="12E894A4">
      <w:start w:val="1"/>
      <w:numFmt w:val="decimal"/>
      <w:pStyle w:val="a"/>
      <w:lvlText w:val="[%1]"/>
      <w:lvlJc w:val="left"/>
      <w:pPr>
        <w:tabs>
          <w:tab w:val="num" w:pos="360"/>
        </w:tabs>
        <w:ind w:left="335" w:hanging="335"/>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1A15"/>
    <w:rsid w:val="000002F4"/>
    <w:rsid w:val="000008D5"/>
    <w:rsid w:val="000024B1"/>
    <w:rsid w:val="00003805"/>
    <w:rsid w:val="0000446A"/>
    <w:rsid w:val="00004B3F"/>
    <w:rsid w:val="00011F79"/>
    <w:rsid w:val="00024E6C"/>
    <w:rsid w:val="00026CDA"/>
    <w:rsid w:val="00031725"/>
    <w:rsid w:val="00033E0C"/>
    <w:rsid w:val="00036E77"/>
    <w:rsid w:val="00044AD2"/>
    <w:rsid w:val="00044B80"/>
    <w:rsid w:val="0004594E"/>
    <w:rsid w:val="0005427D"/>
    <w:rsid w:val="00057272"/>
    <w:rsid w:val="00062F82"/>
    <w:rsid w:val="0006325D"/>
    <w:rsid w:val="0006329F"/>
    <w:rsid w:val="00065308"/>
    <w:rsid w:val="00065537"/>
    <w:rsid w:val="00065A3A"/>
    <w:rsid w:val="00065C11"/>
    <w:rsid w:val="00066279"/>
    <w:rsid w:val="00075CA7"/>
    <w:rsid w:val="0007667A"/>
    <w:rsid w:val="00081760"/>
    <w:rsid w:val="00082B31"/>
    <w:rsid w:val="00084069"/>
    <w:rsid w:val="0009077E"/>
    <w:rsid w:val="0009165E"/>
    <w:rsid w:val="00091670"/>
    <w:rsid w:val="00092A1D"/>
    <w:rsid w:val="0009472E"/>
    <w:rsid w:val="0009544F"/>
    <w:rsid w:val="000A2D8A"/>
    <w:rsid w:val="000A4870"/>
    <w:rsid w:val="000A682E"/>
    <w:rsid w:val="000B2305"/>
    <w:rsid w:val="000B717B"/>
    <w:rsid w:val="000B771C"/>
    <w:rsid w:val="000C00D0"/>
    <w:rsid w:val="000C168E"/>
    <w:rsid w:val="000C1AAE"/>
    <w:rsid w:val="000C2E8A"/>
    <w:rsid w:val="000C4412"/>
    <w:rsid w:val="000C48A6"/>
    <w:rsid w:val="000C745B"/>
    <w:rsid w:val="000D1BAA"/>
    <w:rsid w:val="000D314C"/>
    <w:rsid w:val="000D3A97"/>
    <w:rsid w:val="000D5EC5"/>
    <w:rsid w:val="000F0245"/>
    <w:rsid w:val="000F0643"/>
    <w:rsid w:val="000F39B9"/>
    <w:rsid w:val="000F6DD6"/>
    <w:rsid w:val="0010096C"/>
    <w:rsid w:val="00102112"/>
    <w:rsid w:val="00102BC7"/>
    <w:rsid w:val="001048FB"/>
    <w:rsid w:val="00104CC1"/>
    <w:rsid w:val="001050ED"/>
    <w:rsid w:val="00111C47"/>
    <w:rsid w:val="00112894"/>
    <w:rsid w:val="00112A13"/>
    <w:rsid w:val="001133A5"/>
    <w:rsid w:val="00116894"/>
    <w:rsid w:val="00117D3B"/>
    <w:rsid w:val="00123147"/>
    <w:rsid w:val="00130A76"/>
    <w:rsid w:val="00133499"/>
    <w:rsid w:val="00133A03"/>
    <w:rsid w:val="00137F18"/>
    <w:rsid w:val="00141044"/>
    <w:rsid w:val="00141A2A"/>
    <w:rsid w:val="001519C0"/>
    <w:rsid w:val="001560AD"/>
    <w:rsid w:val="00156860"/>
    <w:rsid w:val="00160864"/>
    <w:rsid w:val="001639C4"/>
    <w:rsid w:val="00163F63"/>
    <w:rsid w:val="001663EC"/>
    <w:rsid w:val="00172180"/>
    <w:rsid w:val="001809AA"/>
    <w:rsid w:val="001816EE"/>
    <w:rsid w:val="0018322D"/>
    <w:rsid w:val="00183610"/>
    <w:rsid w:val="00187551"/>
    <w:rsid w:val="00187656"/>
    <w:rsid w:val="00197BBC"/>
    <w:rsid w:val="001A08EB"/>
    <w:rsid w:val="001A1582"/>
    <w:rsid w:val="001A25BE"/>
    <w:rsid w:val="001A52A3"/>
    <w:rsid w:val="001A5CE1"/>
    <w:rsid w:val="001B3AE5"/>
    <w:rsid w:val="001B4548"/>
    <w:rsid w:val="001B6632"/>
    <w:rsid w:val="001B66B8"/>
    <w:rsid w:val="001B6765"/>
    <w:rsid w:val="001C2518"/>
    <w:rsid w:val="001C3E6B"/>
    <w:rsid w:val="001C51D6"/>
    <w:rsid w:val="001C55FE"/>
    <w:rsid w:val="001D2478"/>
    <w:rsid w:val="001D3F36"/>
    <w:rsid w:val="001D49CF"/>
    <w:rsid w:val="001D6297"/>
    <w:rsid w:val="001D6F6B"/>
    <w:rsid w:val="001D7811"/>
    <w:rsid w:val="001F0925"/>
    <w:rsid w:val="001F200F"/>
    <w:rsid w:val="001F249C"/>
    <w:rsid w:val="001F2878"/>
    <w:rsid w:val="001F5D35"/>
    <w:rsid w:val="001F6546"/>
    <w:rsid w:val="002014D0"/>
    <w:rsid w:val="0020161E"/>
    <w:rsid w:val="00205380"/>
    <w:rsid w:val="002058B3"/>
    <w:rsid w:val="00206BF7"/>
    <w:rsid w:val="00210C55"/>
    <w:rsid w:val="00215346"/>
    <w:rsid w:val="00220626"/>
    <w:rsid w:val="00220E2C"/>
    <w:rsid w:val="00221E0A"/>
    <w:rsid w:val="00224223"/>
    <w:rsid w:val="0022762B"/>
    <w:rsid w:val="0023332D"/>
    <w:rsid w:val="00234A0A"/>
    <w:rsid w:val="0023633B"/>
    <w:rsid w:val="002418A6"/>
    <w:rsid w:val="0024253E"/>
    <w:rsid w:val="00244D58"/>
    <w:rsid w:val="0024517B"/>
    <w:rsid w:val="00245577"/>
    <w:rsid w:val="00245752"/>
    <w:rsid w:val="00245855"/>
    <w:rsid w:val="0024759B"/>
    <w:rsid w:val="00255B15"/>
    <w:rsid w:val="00261010"/>
    <w:rsid w:val="002636DF"/>
    <w:rsid w:val="00265D7A"/>
    <w:rsid w:val="00266112"/>
    <w:rsid w:val="0027119B"/>
    <w:rsid w:val="002716D5"/>
    <w:rsid w:val="00275F33"/>
    <w:rsid w:val="00276129"/>
    <w:rsid w:val="00284A7E"/>
    <w:rsid w:val="00284D61"/>
    <w:rsid w:val="00285D72"/>
    <w:rsid w:val="002901A9"/>
    <w:rsid w:val="002957AE"/>
    <w:rsid w:val="00296DB2"/>
    <w:rsid w:val="00297BB2"/>
    <w:rsid w:val="002A18FD"/>
    <w:rsid w:val="002A30E8"/>
    <w:rsid w:val="002A3190"/>
    <w:rsid w:val="002A424A"/>
    <w:rsid w:val="002A7ABF"/>
    <w:rsid w:val="002B09CD"/>
    <w:rsid w:val="002B3386"/>
    <w:rsid w:val="002B7D7C"/>
    <w:rsid w:val="002C17C8"/>
    <w:rsid w:val="002C49CC"/>
    <w:rsid w:val="002C4AA8"/>
    <w:rsid w:val="002C776A"/>
    <w:rsid w:val="002D1483"/>
    <w:rsid w:val="002D2435"/>
    <w:rsid w:val="002D4502"/>
    <w:rsid w:val="002E3D12"/>
    <w:rsid w:val="002E74C2"/>
    <w:rsid w:val="002E78B9"/>
    <w:rsid w:val="002E7F72"/>
    <w:rsid w:val="002F3143"/>
    <w:rsid w:val="002F53DC"/>
    <w:rsid w:val="003041AF"/>
    <w:rsid w:val="00305F3B"/>
    <w:rsid w:val="00306E7D"/>
    <w:rsid w:val="00310209"/>
    <w:rsid w:val="00316B7B"/>
    <w:rsid w:val="00317C3D"/>
    <w:rsid w:val="003209FE"/>
    <w:rsid w:val="003218A7"/>
    <w:rsid w:val="00323A40"/>
    <w:rsid w:val="00331673"/>
    <w:rsid w:val="00341EA5"/>
    <w:rsid w:val="00341F24"/>
    <w:rsid w:val="00344B2F"/>
    <w:rsid w:val="00352FF9"/>
    <w:rsid w:val="00355C94"/>
    <w:rsid w:val="00361A9D"/>
    <w:rsid w:val="00362021"/>
    <w:rsid w:val="00362541"/>
    <w:rsid w:val="00363869"/>
    <w:rsid w:val="00365934"/>
    <w:rsid w:val="00367A02"/>
    <w:rsid w:val="0037104A"/>
    <w:rsid w:val="00376AB2"/>
    <w:rsid w:val="0037728B"/>
    <w:rsid w:val="003825CD"/>
    <w:rsid w:val="00383269"/>
    <w:rsid w:val="0039137A"/>
    <w:rsid w:val="00391CB4"/>
    <w:rsid w:val="00393794"/>
    <w:rsid w:val="003A7B98"/>
    <w:rsid w:val="003B0E2A"/>
    <w:rsid w:val="003B24DB"/>
    <w:rsid w:val="003B7D31"/>
    <w:rsid w:val="003C1653"/>
    <w:rsid w:val="003C2EF3"/>
    <w:rsid w:val="003C2EFC"/>
    <w:rsid w:val="003C3DF3"/>
    <w:rsid w:val="003C3E50"/>
    <w:rsid w:val="003C5A12"/>
    <w:rsid w:val="003C6D2E"/>
    <w:rsid w:val="003C6E68"/>
    <w:rsid w:val="003C7608"/>
    <w:rsid w:val="003D0373"/>
    <w:rsid w:val="003D05C5"/>
    <w:rsid w:val="003D0FA9"/>
    <w:rsid w:val="003D21D3"/>
    <w:rsid w:val="003D2FA1"/>
    <w:rsid w:val="003D3DE5"/>
    <w:rsid w:val="003D3EA8"/>
    <w:rsid w:val="003D5A00"/>
    <w:rsid w:val="003D5A63"/>
    <w:rsid w:val="003D5F38"/>
    <w:rsid w:val="003E33F6"/>
    <w:rsid w:val="003E5932"/>
    <w:rsid w:val="003E5D3E"/>
    <w:rsid w:val="003E7263"/>
    <w:rsid w:val="003E7B11"/>
    <w:rsid w:val="003F3065"/>
    <w:rsid w:val="003F3B9D"/>
    <w:rsid w:val="003F454F"/>
    <w:rsid w:val="00401F41"/>
    <w:rsid w:val="00403B0F"/>
    <w:rsid w:val="004053E7"/>
    <w:rsid w:val="00405D5E"/>
    <w:rsid w:val="004107E6"/>
    <w:rsid w:val="00411AEA"/>
    <w:rsid w:val="00414AE5"/>
    <w:rsid w:val="00416651"/>
    <w:rsid w:val="00417FA2"/>
    <w:rsid w:val="00421C99"/>
    <w:rsid w:val="00423FC3"/>
    <w:rsid w:val="00426E80"/>
    <w:rsid w:val="00427841"/>
    <w:rsid w:val="004312FE"/>
    <w:rsid w:val="00434BC8"/>
    <w:rsid w:val="0043778D"/>
    <w:rsid w:val="00441C27"/>
    <w:rsid w:val="00441EE4"/>
    <w:rsid w:val="00452A3C"/>
    <w:rsid w:val="00456064"/>
    <w:rsid w:val="00457819"/>
    <w:rsid w:val="004616F2"/>
    <w:rsid w:val="0046609E"/>
    <w:rsid w:val="00466134"/>
    <w:rsid w:val="004703AA"/>
    <w:rsid w:val="00470FA9"/>
    <w:rsid w:val="00471B82"/>
    <w:rsid w:val="0047656F"/>
    <w:rsid w:val="00476DB6"/>
    <w:rsid w:val="00480AD9"/>
    <w:rsid w:val="00483AB2"/>
    <w:rsid w:val="00491221"/>
    <w:rsid w:val="00491AEC"/>
    <w:rsid w:val="00492B28"/>
    <w:rsid w:val="0049397E"/>
    <w:rsid w:val="004A3DF3"/>
    <w:rsid w:val="004A7BB1"/>
    <w:rsid w:val="004B1581"/>
    <w:rsid w:val="004B2102"/>
    <w:rsid w:val="004B482E"/>
    <w:rsid w:val="004B5700"/>
    <w:rsid w:val="004B5A91"/>
    <w:rsid w:val="004B6F00"/>
    <w:rsid w:val="004B784B"/>
    <w:rsid w:val="004C1A2E"/>
    <w:rsid w:val="004C1EAF"/>
    <w:rsid w:val="004C6FBB"/>
    <w:rsid w:val="004C7C86"/>
    <w:rsid w:val="004D1E01"/>
    <w:rsid w:val="004D1FC1"/>
    <w:rsid w:val="004D3E7E"/>
    <w:rsid w:val="004E066A"/>
    <w:rsid w:val="004E3F56"/>
    <w:rsid w:val="004E4096"/>
    <w:rsid w:val="004E450F"/>
    <w:rsid w:val="004E46D0"/>
    <w:rsid w:val="004E5DF4"/>
    <w:rsid w:val="004F0699"/>
    <w:rsid w:val="004F6493"/>
    <w:rsid w:val="004F7428"/>
    <w:rsid w:val="004F78AD"/>
    <w:rsid w:val="005009F8"/>
    <w:rsid w:val="005016AC"/>
    <w:rsid w:val="00505C3F"/>
    <w:rsid w:val="00507DE6"/>
    <w:rsid w:val="0051326B"/>
    <w:rsid w:val="00523973"/>
    <w:rsid w:val="00523E07"/>
    <w:rsid w:val="0052619A"/>
    <w:rsid w:val="0052717C"/>
    <w:rsid w:val="005272C9"/>
    <w:rsid w:val="00530D2E"/>
    <w:rsid w:val="00531D16"/>
    <w:rsid w:val="00532B49"/>
    <w:rsid w:val="0053413E"/>
    <w:rsid w:val="00541375"/>
    <w:rsid w:val="005416B5"/>
    <w:rsid w:val="00543504"/>
    <w:rsid w:val="00543E61"/>
    <w:rsid w:val="00544098"/>
    <w:rsid w:val="005536A4"/>
    <w:rsid w:val="005543D3"/>
    <w:rsid w:val="00557748"/>
    <w:rsid w:val="0056337C"/>
    <w:rsid w:val="005642BB"/>
    <w:rsid w:val="00565CF2"/>
    <w:rsid w:val="005777F9"/>
    <w:rsid w:val="00580358"/>
    <w:rsid w:val="00580D7F"/>
    <w:rsid w:val="00583F93"/>
    <w:rsid w:val="00584DA5"/>
    <w:rsid w:val="005929F1"/>
    <w:rsid w:val="00592B97"/>
    <w:rsid w:val="00593D51"/>
    <w:rsid w:val="00593F22"/>
    <w:rsid w:val="00594CE7"/>
    <w:rsid w:val="00596983"/>
    <w:rsid w:val="005A038F"/>
    <w:rsid w:val="005A0AEE"/>
    <w:rsid w:val="005A1A30"/>
    <w:rsid w:val="005A3EAB"/>
    <w:rsid w:val="005A4EDF"/>
    <w:rsid w:val="005A5073"/>
    <w:rsid w:val="005A61C0"/>
    <w:rsid w:val="005B0019"/>
    <w:rsid w:val="005B2353"/>
    <w:rsid w:val="005B27B2"/>
    <w:rsid w:val="005B667F"/>
    <w:rsid w:val="005C15F5"/>
    <w:rsid w:val="005C30D7"/>
    <w:rsid w:val="005C3178"/>
    <w:rsid w:val="005C3380"/>
    <w:rsid w:val="005C66CD"/>
    <w:rsid w:val="005D003F"/>
    <w:rsid w:val="005D2D90"/>
    <w:rsid w:val="005E1AEE"/>
    <w:rsid w:val="005E257F"/>
    <w:rsid w:val="005E7392"/>
    <w:rsid w:val="005E7B85"/>
    <w:rsid w:val="005F0AD5"/>
    <w:rsid w:val="005F2706"/>
    <w:rsid w:val="005F4F03"/>
    <w:rsid w:val="005F50F6"/>
    <w:rsid w:val="00600F12"/>
    <w:rsid w:val="00602FCB"/>
    <w:rsid w:val="00604791"/>
    <w:rsid w:val="00605026"/>
    <w:rsid w:val="00612AEE"/>
    <w:rsid w:val="00614EA0"/>
    <w:rsid w:val="00615496"/>
    <w:rsid w:val="00624AA6"/>
    <w:rsid w:val="0062660D"/>
    <w:rsid w:val="00626B0F"/>
    <w:rsid w:val="0063144A"/>
    <w:rsid w:val="00632EEA"/>
    <w:rsid w:val="00634B38"/>
    <w:rsid w:val="006372FA"/>
    <w:rsid w:val="00637FBE"/>
    <w:rsid w:val="00642E73"/>
    <w:rsid w:val="00643172"/>
    <w:rsid w:val="00643CFE"/>
    <w:rsid w:val="00644572"/>
    <w:rsid w:val="00646563"/>
    <w:rsid w:val="00647250"/>
    <w:rsid w:val="00647672"/>
    <w:rsid w:val="00651486"/>
    <w:rsid w:val="00652F6C"/>
    <w:rsid w:val="00653B33"/>
    <w:rsid w:val="006556CA"/>
    <w:rsid w:val="00657B8A"/>
    <w:rsid w:val="006625CD"/>
    <w:rsid w:val="006638E6"/>
    <w:rsid w:val="0066511A"/>
    <w:rsid w:val="006658AB"/>
    <w:rsid w:val="00665EAC"/>
    <w:rsid w:val="00667195"/>
    <w:rsid w:val="006677F8"/>
    <w:rsid w:val="00674CE1"/>
    <w:rsid w:val="00675AAF"/>
    <w:rsid w:val="006800F8"/>
    <w:rsid w:val="006833A4"/>
    <w:rsid w:val="0068381F"/>
    <w:rsid w:val="00690705"/>
    <w:rsid w:val="00691553"/>
    <w:rsid w:val="00692DC9"/>
    <w:rsid w:val="00694FAD"/>
    <w:rsid w:val="00696106"/>
    <w:rsid w:val="00696997"/>
    <w:rsid w:val="0069771A"/>
    <w:rsid w:val="006A0D6A"/>
    <w:rsid w:val="006A1F6C"/>
    <w:rsid w:val="006A3793"/>
    <w:rsid w:val="006A3809"/>
    <w:rsid w:val="006A63C6"/>
    <w:rsid w:val="006A64D5"/>
    <w:rsid w:val="006B1981"/>
    <w:rsid w:val="006B2B7B"/>
    <w:rsid w:val="006B4C1D"/>
    <w:rsid w:val="006B5EC6"/>
    <w:rsid w:val="006B7981"/>
    <w:rsid w:val="006C0216"/>
    <w:rsid w:val="006C140F"/>
    <w:rsid w:val="006C5A4F"/>
    <w:rsid w:val="006D4777"/>
    <w:rsid w:val="006D5B47"/>
    <w:rsid w:val="006D67E6"/>
    <w:rsid w:val="006E16F5"/>
    <w:rsid w:val="006E1A60"/>
    <w:rsid w:val="006E1F1A"/>
    <w:rsid w:val="006F3AFE"/>
    <w:rsid w:val="006F3B9E"/>
    <w:rsid w:val="006F47B9"/>
    <w:rsid w:val="006F4FBC"/>
    <w:rsid w:val="006F5940"/>
    <w:rsid w:val="006F660D"/>
    <w:rsid w:val="006F6C62"/>
    <w:rsid w:val="006F7D2E"/>
    <w:rsid w:val="0070079B"/>
    <w:rsid w:val="0070427A"/>
    <w:rsid w:val="00705FBA"/>
    <w:rsid w:val="007060FB"/>
    <w:rsid w:val="00706DEC"/>
    <w:rsid w:val="00711688"/>
    <w:rsid w:val="00713D90"/>
    <w:rsid w:val="00717F7B"/>
    <w:rsid w:val="00721E64"/>
    <w:rsid w:val="00726054"/>
    <w:rsid w:val="00726AB0"/>
    <w:rsid w:val="00730C39"/>
    <w:rsid w:val="00732CBB"/>
    <w:rsid w:val="007331F7"/>
    <w:rsid w:val="007336B0"/>
    <w:rsid w:val="00737A8C"/>
    <w:rsid w:val="00744519"/>
    <w:rsid w:val="00746272"/>
    <w:rsid w:val="007531CD"/>
    <w:rsid w:val="007539CB"/>
    <w:rsid w:val="00753CBB"/>
    <w:rsid w:val="00754590"/>
    <w:rsid w:val="007548C4"/>
    <w:rsid w:val="00755CDB"/>
    <w:rsid w:val="007576F5"/>
    <w:rsid w:val="0076321A"/>
    <w:rsid w:val="0076355D"/>
    <w:rsid w:val="00765630"/>
    <w:rsid w:val="00770D32"/>
    <w:rsid w:val="00771178"/>
    <w:rsid w:val="007718D6"/>
    <w:rsid w:val="0077403F"/>
    <w:rsid w:val="007767DD"/>
    <w:rsid w:val="007771F7"/>
    <w:rsid w:val="00781C22"/>
    <w:rsid w:val="00783F10"/>
    <w:rsid w:val="0078606E"/>
    <w:rsid w:val="0078656C"/>
    <w:rsid w:val="00790FB4"/>
    <w:rsid w:val="007954D2"/>
    <w:rsid w:val="007A13B5"/>
    <w:rsid w:val="007A19F3"/>
    <w:rsid w:val="007A1D4A"/>
    <w:rsid w:val="007A2852"/>
    <w:rsid w:val="007A52D1"/>
    <w:rsid w:val="007A61D0"/>
    <w:rsid w:val="007A7822"/>
    <w:rsid w:val="007B00C5"/>
    <w:rsid w:val="007B0694"/>
    <w:rsid w:val="007B1C75"/>
    <w:rsid w:val="007B40FA"/>
    <w:rsid w:val="007B6FD6"/>
    <w:rsid w:val="007B7B3D"/>
    <w:rsid w:val="007C3534"/>
    <w:rsid w:val="007C3B75"/>
    <w:rsid w:val="007C430B"/>
    <w:rsid w:val="007C6F3D"/>
    <w:rsid w:val="007D0DB1"/>
    <w:rsid w:val="007D4E3C"/>
    <w:rsid w:val="007D4F0C"/>
    <w:rsid w:val="007D524A"/>
    <w:rsid w:val="007D5513"/>
    <w:rsid w:val="007D6445"/>
    <w:rsid w:val="007D69B2"/>
    <w:rsid w:val="007E2A95"/>
    <w:rsid w:val="007E745F"/>
    <w:rsid w:val="007E7651"/>
    <w:rsid w:val="007F0CF6"/>
    <w:rsid w:val="007F1594"/>
    <w:rsid w:val="007F2482"/>
    <w:rsid w:val="007F3D54"/>
    <w:rsid w:val="007F5CB3"/>
    <w:rsid w:val="0080107C"/>
    <w:rsid w:val="00801588"/>
    <w:rsid w:val="008032C9"/>
    <w:rsid w:val="00804863"/>
    <w:rsid w:val="008048CA"/>
    <w:rsid w:val="00813FB5"/>
    <w:rsid w:val="0082012B"/>
    <w:rsid w:val="008226A7"/>
    <w:rsid w:val="008227FF"/>
    <w:rsid w:val="008235E8"/>
    <w:rsid w:val="00826F72"/>
    <w:rsid w:val="00830473"/>
    <w:rsid w:val="00830DEA"/>
    <w:rsid w:val="00830FBA"/>
    <w:rsid w:val="008315C7"/>
    <w:rsid w:val="0083780C"/>
    <w:rsid w:val="00844CD1"/>
    <w:rsid w:val="00845EDD"/>
    <w:rsid w:val="0084614D"/>
    <w:rsid w:val="00860590"/>
    <w:rsid w:val="00860A8D"/>
    <w:rsid w:val="00863917"/>
    <w:rsid w:val="00863FE2"/>
    <w:rsid w:val="00864BA6"/>
    <w:rsid w:val="008701A9"/>
    <w:rsid w:val="00871434"/>
    <w:rsid w:val="0087275C"/>
    <w:rsid w:val="00873416"/>
    <w:rsid w:val="00880C5D"/>
    <w:rsid w:val="00880E56"/>
    <w:rsid w:val="00880F97"/>
    <w:rsid w:val="00883164"/>
    <w:rsid w:val="00884F66"/>
    <w:rsid w:val="008903B0"/>
    <w:rsid w:val="008915BA"/>
    <w:rsid w:val="008928FE"/>
    <w:rsid w:val="008929C9"/>
    <w:rsid w:val="008946F0"/>
    <w:rsid w:val="00895370"/>
    <w:rsid w:val="00896048"/>
    <w:rsid w:val="008A260B"/>
    <w:rsid w:val="008B1C61"/>
    <w:rsid w:val="008C2927"/>
    <w:rsid w:val="008C7A86"/>
    <w:rsid w:val="008D0EE1"/>
    <w:rsid w:val="008D405E"/>
    <w:rsid w:val="008D5DCA"/>
    <w:rsid w:val="008E0F37"/>
    <w:rsid w:val="008E109D"/>
    <w:rsid w:val="008E2F7E"/>
    <w:rsid w:val="008E3BBA"/>
    <w:rsid w:val="008F071F"/>
    <w:rsid w:val="008F1515"/>
    <w:rsid w:val="009001BF"/>
    <w:rsid w:val="00901167"/>
    <w:rsid w:val="00902F68"/>
    <w:rsid w:val="0090776B"/>
    <w:rsid w:val="0090786C"/>
    <w:rsid w:val="00910C4B"/>
    <w:rsid w:val="00911ED6"/>
    <w:rsid w:val="0091385B"/>
    <w:rsid w:val="009271D2"/>
    <w:rsid w:val="009308C6"/>
    <w:rsid w:val="009329E4"/>
    <w:rsid w:val="00932D89"/>
    <w:rsid w:val="00935823"/>
    <w:rsid w:val="00937ED2"/>
    <w:rsid w:val="00941828"/>
    <w:rsid w:val="00950E58"/>
    <w:rsid w:val="009518F0"/>
    <w:rsid w:val="00953209"/>
    <w:rsid w:val="0095396C"/>
    <w:rsid w:val="00962515"/>
    <w:rsid w:val="009655BB"/>
    <w:rsid w:val="00967500"/>
    <w:rsid w:val="009728F1"/>
    <w:rsid w:val="00972992"/>
    <w:rsid w:val="00974D2A"/>
    <w:rsid w:val="009755BB"/>
    <w:rsid w:val="00976A0D"/>
    <w:rsid w:val="00976A74"/>
    <w:rsid w:val="00982FD2"/>
    <w:rsid w:val="00985745"/>
    <w:rsid w:val="00985DB4"/>
    <w:rsid w:val="009870A0"/>
    <w:rsid w:val="00990F23"/>
    <w:rsid w:val="009926D1"/>
    <w:rsid w:val="0099270F"/>
    <w:rsid w:val="00992F8C"/>
    <w:rsid w:val="00993AEE"/>
    <w:rsid w:val="009947B4"/>
    <w:rsid w:val="00997339"/>
    <w:rsid w:val="0099746C"/>
    <w:rsid w:val="009A0F14"/>
    <w:rsid w:val="009A41E2"/>
    <w:rsid w:val="009A423A"/>
    <w:rsid w:val="009A657C"/>
    <w:rsid w:val="009A67AF"/>
    <w:rsid w:val="009B00CD"/>
    <w:rsid w:val="009B10CC"/>
    <w:rsid w:val="009B38E4"/>
    <w:rsid w:val="009B3B7E"/>
    <w:rsid w:val="009B4707"/>
    <w:rsid w:val="009B4BCA"/>
    <w:rsid w:val="009B52C0"/>
    <w:rsid w:val="009B5B99"/>
    <w:rsid w:val="009C0800"/>
    <w:rsid w:val="009C1B41"/>
    <w:rsid w:val="009C1FFA"/>
    <w:rsid w:val="009C4D4E"/>
    <w:rsid w:val="009C5089"/>
    <w:rsid w:val="009D13D8"/>
    <w:rsid w:val="009D3720"/>
    <w:rsid w:val="009D3F13"/>
    <w:rsid w:val="009E3B44"/>
    <w:rsid w:val="009E40E8"/>
    <w:rsid w:val="009E467D"/>
    <w:rsid w:val="009E60F0"/>
    <w:rsid w:val="009E78E8"/>
    <w:rsid w:val="009F3DBF"/>
    <w:rsid w:val="009F4120"/>
    <w:rsid w:val="009F7D57"/>
    <w:rsid w:val="00A05B3F"/>
    <w:rsid w:val="00A07291"/>
    <w:rsid w:val="00A20789"/>
    <w:rsid w:val="00A26DE5"/>
    <w:rsid w:val="00A32959"/>
    <w:rsid w:val="00A33506"/>
    <w:rsid w:val="00A33C46"/>
    <w:rsid w:val="00A345F8"/>
    <w:rsid w:val="00A359C6"/>
    <w:rsid w:val="00A36AA3"/>
    <w:rsid w:val="00A3760D"/>
    <w:rsid w:val="00A40FB9"/>
    <w:rsid w:val="00A4145E"/>
    <w:rsid w:val="00A43671"/>
    <w:rsid w:val="00A44694"/>
    <w:rsid w:val="00A463B3"/>
    <w:rsid w:val="00A47206"/>
    <w:rsid w:val="00A534BB"/>
    <w:rsid w:val="00A54882"/>
    <w:rsid w:val="00A552E3"/>
    <w:rsid w:val="00A61942"/>
    <w:rsid w:val="00A630F0"/>
    <w:rsid w:val="00A635D0"/>
    <w:rsid w:val="00A643C2"/>
    <w:rsid w:val="00A6457C"/>
    <w:rsid w:val="00A66AF7"/>
    <w:rsid w:val="00A70B6B"/>
    <w:rsid w:val="00A72914"/>
    <w:rsid w:val="00A72E4A"/>
    <w:rsid w:val="00A736CB"/>
    <w:rsid w:val="00A748AA"/>
    <w:rsid w:val="00A7532F"/>
    <w:rsid w:val="00A77890"/>
    <w:rsid w:val="00A81DD2"/>
    <w:rsid w:val="00A849CC"/>
    <w:rsid w:val="00A85506"/>
    <w:rsid w:val="00A85A57"/>
    <w:rsid w:val="00A86F59"/>
    <w:rsid w:val="00A9698E"/>
    <w:rsid w:val="00A9736D"/>
    <w:rsid w:val="00A97ABF"/>
    <w:rsid w:val="00AA44C3"/>
    <w:rsid w:val="00AA4ED6"/>
    <w:rsid w:val="00AA5177"/>
    <w:rsid w:val="00AA7499"/>
    <w:rsid w:val="00AB7D91"/>
    <w:rsid w:val="00AC14B1"/>
    <w:rsid w:val="00AC1552"/>
    <w:rsid w:val="00AC1AD2"/>
    <w:rsid w:val="00AC1BFD"/>
    <w:rsid w:val="00AC206C"/>
    <w:rsid w:val="00AC3937"/>
    <w:rsid w:val="00AC6EDA"/>
    <w:rsid w:val="00AD1F77"/>
    <w:rsid w:val="00AD617C"/>
    <w:rsid w:val="00AE0D49"/>
    <w:rsid w:val="00AE1D6D"/>
    <w:rsid w:val="00AE3AE4"/>
    <w:rsid w:val="00AE3BAB"/>
    <w:rsid w:val="00AE3DFD"/>
    <w:rsid w:val="00AE55F3"/>
    <w:rsid w:val="00AE62C8"/>
    <w:rsid w:val="00AE6A6D"/>
    <w:rsid w:val="00AF6A38"/>
    <w:rsid w:val="00AF758E"/>
    <w:rsid w:val="00B018AC"/>
    <w:rsid w:val="00B0368D"/>
    <w:rsid w:val="00B038B3"/>
    <w:rsid w:val="00B06382"/>
    <w:rsid w:val="00B12A89"/>
    <w:rsid w:val="00B16695"/>
    <w:rsid w:val="00B1681C"/>
    <w:rsid w:val="00B202F6"/>
    <w:rsid w:val="00B26368"/>
    <w:rsid w:val="00B32A7F"/>
    <w:rsid w:val="00B337C3"/>
    <w:rsid w:val="00B37089"/>
    <w:rsid w:val="00B40806"/>
    <w:rsid w:val="00B41DC4"/>
    <w:rsid w:val="00B4282B"/>
    <w:rsid w:val="00B45F7F"/>
    <w:rsid w:val="00B465BA"/>
    <w:rsid w:val="00B52417"/>
    <w:rsid w:val="00B56544"/>
    <w:rsid w:val="00B600A1"/>
    <w:rsid w:val="00B60F7A"/>
    <w:rsid w:val="00B62F0F"/>
    <w:rsid w:val="00B6653B"/>
    <w:rsid w:val="00B7233B"/>
    <w:rsid w:val="00B72D74"/>
    <w:rsid w:val="00B739AA"/>
    <w:rsid w:val="00B745B0"/>
    <w:rsid w:val="00B75543"/>
    <w:rsid w:val="00B76CB9"/>
    <w:rsid w:val="00B77211"/>
    <w:rsid w:val="00B80A28"/>
    <w:rsid w:val="00B81360"/>
    <w:rsid w:val="00B81423"/>
    <w:rsid w:val="00B84D5D"/>
    <w:rsid w:val="00B8592E"/>
    <w:rsid w:val="00B92428"/>
    <w:rsid w:val="00B97BE0"/>
    <w:rsid w:val="00BA65C7"/>
    <w:rsid w:val="00BB03A8"/>
    <w:rsid w:val="00BB0E6A"/>
    <w:rsid w:val="00BB24A3"/>
    <w:rsid w:val="00BB2F75"/>
    <w:rsid w:val="00BB44C6"/>
    <w:rsid w:val="00BB721C"/>
    <w:rsid w:val="00BC364C"/>
    <w:rsid w:val="00BC4F87"/>
    <w:rsid w:val="00BC502A"/>
    <w:rsid w:val="00BC5F20"/>
    <w:rsid w:val="00BC688D"/>
    <w:rsid w:val="00BD1B57"/>
    <w:rsid w:val="00BD3102"/>
    <w:rsid w:val="00BD49EA"/>
    <w:rsid w:val="00BD7A4D"/>
    <w:rsid w:val="00BE292F"/>
    <w:rsid w:val="00BE2F5B"/>
    <w:rsid w:val="00BE392A"/>
    <w:rsid w:val="00BF2B8C"/>
    <w:rsid w:val="00C04D7B"/>
    <w:rsid w:val="00C06918"/>
    <w:rsid w:val="00C0791E"/>
    <w:rsid w:val="00C07C0B"/>
    <w:rsid w:val="00C1386C"/>
    <w:rsid w:val="00C14720"/>
    <w:rsid w:val="00C14F97"/>
    <w:rsid w:val="00C15347"/>
    <w:rsid w:val="00C173C4"/>
    <w:rsid w:val="00C177A5"/>
    <w:rsid w:val="00C216D1"/>
    <w:rsid w:val="00C21A15"/>
    <w:rsid w:val="00C23249"/>
    <w:rsid w:val="00C24746"/>
    <w:rsid w:val="00C27E8B"/>
    <w:rsid w:val="00C27F87"/>
    <w:rsid w:val="00C316E4"/>
    <w:rsid w:val="00C33019"/>
    <w:rsid w:val="00C423B2"/>
    <w:rsid w:val="00C42D07"/>
    <w:rsid w:val="00C45467"/>
    <w:rsid w:val="00C45C36"/>
    <w:rsid w:val="00C46EC3"/>
    <w:rsid w:val="00C526D7"/>
    <w:rsid w:val="00C53B90"/>
    <w:rsid w:val="00C559F1"/>
    <w:rsid w:val="00C574C4"/>
    <w:rsid w:val="00C57B4B"/>
    <w:rsid w:val="00C6073B"/>
    <w:rsid w:val="00C609A2"/>
    <w:rsid w:val="00C60CD2"/>
    <w:rsid w:val="00C6176A"/>
    <w:rsid w:val="00C63989"/>
    <w:rsid w:val="00C6648E"/>
    <w:rsid w:val="00C6754F"/>
    <w:rsid w:val="00C759A4"/>
    <w:rsid w:val="00C77D79"/>
    <w:rsid w:val="00C80AE3"/>
    <w:rsid w:val="00C842F7"/>
    <w:rsid w:val="00C8554C"/>
    <w:rsid w:val="00C85E1D"/>
    <w:rsid w:val="00C876DD"/>
    <w:rsid w:val="00C87F5A"/>
    <w:rsid w:val="00C95C2A"/>
    <w:rsid w:val="00C976B7"/>
    <w:rsid w:val="00CA2419"/>
    <w:rsid w:val="00CA5DE3"/>
    <w:rsid w:val="00CB2AC3"/>
    <w:rsid w:val="00CB53ED"/>
    <w:rsid w:val="00CC3D8A"/>
    <w:rsid w:val="00CC460A"/>
    <w:rsid w:val="00CC58A7"/>
    <w:rsid w:val="00CC5E43"/>
    <w:rsid w:val="00CD1C29"/>
    <w:rsid w:val="00CD34A2"/>
    <w:rsid w:val="00CD3F62"/>
    <w:rsid w:val="00CD4095"/>
    <w:rsid w:val="00CD6861"/>
    <w:rsid w:val="00CD72D3"/>
    <w:rsid w:val="00CD7B3C"/>
    <w:rsid w:val="00CE63EC"/>
    <w:rsid w:val="00CF6555"/>
    <w:rsid w:val="00CF71D3"/>
    <w:rsid w:val="00D001FD"/>
    <w:rsid w:val="00D01F7B"/>
    <w:rsid w:val="00D035B7"/>
    <w:rsid w:val="00D05C3C"/>
    <w:rsid w:val="00D07EFD"/>
    <w:rsid w:val="00D11275"/>
    <w:rsid w:val="00D13127"/>
    <w:rsid w:val="00D1656D"/>
    <w:rsid w:val="00D17CBF"/>
    <w:rsid w:val="00D20214"/>
    <w:rsid w:val="00D265AE"/>
    <w:rsid w:val="00D27AE0"/>
    <w:rsid w:val="00D32925"/>
    <w:rsid w:val="00D3347F"/>
    <w:rsid w:val="00D339E3"/>
    <w:rsid w:val="00D33F32"/>
    <w:rsid w:val="00D34FE0"/>
    <w:rsid w:val="00D40124"/>
    <w:rsid w:val="00D464D8"/>
    <w:rsid w:val="00D55D4C"/>
    <w:rsid w:val="00D62FD2"/>
    <w:rsid w:val="00D6337B"/>
    <w:rsid w:val="00D63973"/>
    <w:rsid w:val="00D669E1"/>
    <w:rsid w:val="00D677E9"/>
    <w:rsid w:val="00D72651"/>
    <w:rsid w:val="00D80CC2"/>
    <w:rsid w:val="00D8342B"/>
    <w:rsid w:val="00D83A88"/>
    <w:rsid w:val="00D9070A"/>
    <w:rsid w:val="00D9569B"/>
    <w:rsid w:val="00DA205C"/>
    <w:rsid w:val="00DA46F3"/>
    <w:rsid w:val="00DB3C94"/>
    <w:rsid w:val="00DB41CC"/>
    <w:rsid w:val="00DB4E9D"/>
    <w:rsid w:val="00DB54B3"/>
    <w:rsid w:val="00DC0943"/>
    <w:rsid w:val="00DC108F"/>
    <w:rsid w:val="00DC2EC3"/>
    <w:rsid w:val="00DC36D2"/>
    <w:rsid w:val="00DC5BC0"/>
    <w:rsid w:val="00DC5EC9"/>
    <w:rsid w:val="00DD3D51"/>
    <w:rsid w:val="00DE7303"/>
    <w:rsid w:val="00DF10D5"/>
    <w:rsid w:val="00DF13B6"/>
    <w:rsid w:val="00DF5389"/>
    <w:rsid w:val="00DF57C7"/>
    <w:rsid w:val="00DF7B7B"/>
    <w:rsid w:val="00E0508F"/>
    <w:rsid w:val="00E064DA"/>
    <w:rsid w:val="00E068B1"/>
    <w:rsid w:val="00E10DA9"/>
    <w:rsid w:val="00E17DA8"/>
    <w:rsid w:val="00E17E9D"/>
    <w:rsid w:val="00E20326"/>
    <w:rsid w:val="00E20669"/>
    <w:rsid w:val="00E221FF"/>
    <w:rsid w:val="00E24F32"/>
    <w:rsid w:val="00E26AC4"/>
    <w:rsid w:val="00E30603"/>
    <w:rsid w:val="00E3064D"/>
    <w:rsid w:val="00E3432E"/>
    <w:rsid w:val="00E413A9"/>
    <w:rsid w:val="00E422FA"/>
    <w:rsid w:val="00E425B3"/>
    <w:rsid w:val="00E4316C"/>
    <w:rsid w:val="00E46119"/>
    <w:rsid w:val="00E47C50"/>
    <w:rsid w:val="00E52F10"/>
    <w:rsid w:val="00E546CB"/>
    <w:rsid w:val="00E55808"/>
    <w:rsid w:val="00E628B2"/>
    <w:rsid w:val="00E6627E"/>
    <w:rsid w:val="00E6672C"/>
    <w:rsid w:val="00E66BFD"/>
    <w:rsid w:val="00E71E18"/>
    <w:rsid w:val="00E72673"/>
    <w:rsid w:val="00E732FD"/>
    <w:rsid w:val="00E738A2"/>
    <w:rsid w:val="00E74FCF"/>
    <w:rsid w:val="00E76D39"/>
    <w:rsid w:val="00E84264"/>
    <w:rsid w:val="00E84994"/>
    <w:rsid w:val="00E84A32"/>
    <w:rsid w:val="00E85C52"/>
    <w:rsid w:val="00E8680B"/>
    <w:rsid w:val="00E91347"/>
    <w:rsid w:val="00E919F6"/>
    <w:rsid w:val="00E9388A"/>
    <w:rsid w:val="00E93B8F"/>
    <w:rsid w:val="00E93C0C"/>
    <w:rsid w:val="00EA145A"/>
    <w:rsid w:val="00EA1CE9"/>
    <w:rsid w:val="00EA3756"/>
    <w:rsid w:val="00EA73CB"/>
    <w:rsid w:val="00EA7E55"/>
    <w:rsid w:val="00EA7FC1"/>
    <w:rsid w:val="00EB0713"/>
    <w:rsid w:val="00EB0C8F"/>
    <w:rsid w:val="00EB1C07"/>
    <w:rsid w:val="00EB6193"/>
    <w:rsid w:val="00EB7C04"/>
    <w:rsid w:val="00EC1027"/>
    <w:rsid w:val="00ED1431"/>
    <w:rsid w:val="00ED2AB9"/>
    <w:rsid w:val="00ED730A"/>
    <w:rsid w:val="00EE167F"/>
    <w:rsid w:val="00EE63DD"/>
    <w:rsid w:val="00EF0A1F"/>
    <w:rsid w:val="00EF0D96"/>
    <w:rsid w:val="00EF1920"/>
    <w:rsid w:val="00EF2194"/>
    <w:rsid w:val="00EF2832"/>
    <w:rsid w:val="00EF32A4"/>
    <w:rsid w:val="00EF479B"/>
    <w:rsid w:val="00EF4C7F"/>
    <w:rsid w:val="00EF5E58"/>
    <w:rsid w:val="00EF5E70"/>
    <w:rsid w:val="00F02DEC"/>
    <w:rsid w:val="00F069B3"/>
    <w:rsid w:val="00F071C5"/>
    <w:rsid w:val="00F103C0"/>
    <w:rsid w:val="00F10976"/>
    <w:rsid w:val="00F1188D"/>
    <w:rsid w:val="00F1609B"/>
    <w:rsid w:val="00F20193"/>
    <w:rsid w:val="00F205CB"/>
    <w:rsid w:val="00F205DF"/>
    <w:rsid w:val="00F23167"/>
    <w:rsid w:val="00F23A32"/>
    <w:rsid w:val="00F24486"/>
    <w:rsid w:val="00F26F9E"/>
    <w:rsid w:val="00F27672"/>
    <w:rsid w:val="00F30A65"/>
    <w:rsid w:val="00F30C97"/>
    <w:rsid w:val="00F42397"/>
    <w:rsid w:val="00F4426D"/>
    <w:rsid w:val="00F45B27"/>
    <w:rsid w:val="00F47C67"/>
    <w:rsid w:val="00F51703"/>
    <w:rsid w:val="00F52734"/>
    <w:rsid w:val="00F52D7B"/>
    <w:rsid w:val="00F56B22"/>
    <w:rsid w:val="00F56CD9"/>
    <w:rsid w:val="00F57656"/>
    <w:rsid w:val="00F63A04"/>
    <w:rsid w:val="00F66588"/>
    <w:rsid w:val="00F72DFF"/>
    <w:rsid w:val="00F75B38"/>
    <w:rsid w:val="00F77806"/>
    <w:rsid w:val="00F81543"/>
    <w:rsid w:val="00F82B0F"/>
    <w:rsid w:val="00F82F23"/>
    <w:rsid w:val="00F837D7"/>
    <w:rsid w:val="00F83D45"/>
    <w:rsid w:val="00F90002"/>
    <w:rsid w:val="00F90BFC"/>
    <w:rsid w:val="00F90DCC"/>
    <w:rsid w:val="00F92EE9"/>
    <w:rsid w:val="00F93565"/>
    <w:rsid w:val="00FA7506"/>
    <w:rsid w:val="00FB3515"/>
    <w:rsid w:val="00FB563F"/>
    <w:rsid w:val="00FC0C8B"/>
    <w:rsid w:val="00FC1586"/>
    <w:rsid w:val="00FC2994"/>
    <w:rsid w:val="00FC70C9"/>
    <w:rsid w:val="00FC7500"/>
    <w:rsid w:val="00FC7FC4"/>
    <w:rsid w:val="00FD0784"/>
    <w:rsid w:val="00FD1BDD"/>
    <w:rsid w:val="00FD25D8"/>
    <w:rsid w:val="00FD4536"/>
    <w:rsid w:val="00FD701D"/>
    <w:rsid w:val="00FD718E"/>
    <w:rsid w:val="00FE3808"/>
    <w:rsid w:val="00FE4281"/>
    <w:rsid w:val="00FF0D26"/>
    <w:rsid w:val="00FF68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611AF3"/>
  <w15:docId w15:val="{BCE822CD-F788-4B63-9328-0FE31DCF1F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C21A15"/>
    <w:pPr>
      <w:widowControl w:val="0"/>
      <w:jc w:val="both"/>
    </w:pPr>
    <w:rPr>
      <w:rFonts w:ascii="Times New Roman" w:eastAsia="宋体" w:hAnsi="Times New Roman" w:cs="Times New Roman"/>
      <w:szCs w:val="20"/>
    </w:rPr>
  </w:style>
  <w:style w:type="paragraph" w:styleId="1">
    <w:name w:val="heading 1"/>
    <w:basedOn w:val="a0"/>
    <w:next w:val="a0"/>
    <w:link w:val="10"/>
    <w:uiPriority w:val="9"/>
    <w:qFormat/>
    <w:rsid w:val="00C21A15"/>
    <w:pPr>
      <w:keepNext/>
      <w:keepLines/>
      <w:widowControl/>
      <w:spacing w:before="340" w:after="330" w:line="300" w:lineRule="exact"/>
      <w:jc w:val="left"/>
      <w:outlineLvl w:val="0"/>
    </w:pPr>
    <w:rPr>
      <w:rFonts w:ascii="Calibri" w:eastAsia="黑体" w:hAnsi="Calibri"/>
      <w:bCs/>
      <w:kern w:val="44"/>
      <w:sz w:val="24"/>
      <w:szCs w:val="44"/>
    </w:rPr>
  </w:style>
  <w:style w:type="paragraph" w:styleId="2">
    <w:name w:val="heading 2"/>
    <w:basedOn w:val="a0"/>
    <w:next w:val="a0"/>
    <w:link w:val="20"/>
    <w:uiPriority w:val="9"/>
    <w:qFormat/>
    <w:rsid w:val="00C316E4"/>
    <w:pPr>
      <w:keepNext/>
      <w:keepLines/>
      <w:spacing w:before="260" w:after="260" w:line="416" w:lineRule="auto"/>
      <w:outlineLvl w:val="1"/>
    </w:pPr>
    <w:rPr>
      <w:rFonts w:ascii="Cambria" w:hAnsi="Cambria"/>
      <w:b/>
      <w:bCs/>
      <w:sz w:val="32"/>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List Paragraph"/>
    <w:basedOn w:val="a0"/>
    <w:uiPriority w:val="34"/>
    <w:qFormat/>
    <w:rsid w:val="00C21A15"/>
    <w:pPr>
      <w:ind w:firstLineChars="200" w:firstLine="420"/>
    </w:pPr>
  </w:style>
  <w:style w:type="character" w:customStyle="1" w:styleId="10">
    <w:name w:val="标题 1 字符"/>
    <w:basedOn w:val="a1"/>
    <w:link w:val="1"/>
    <w:uiPriority w:val="9"/>
    <w:rsid w:val="00C21A15"/>
    <w:rPr>
      <w:rFonts w:ascii="Calibri" w:eastAsia="黑体" w:hAnsi="Calibri" w:cs="Times New Roman"/>
      <w:bCs/>
      <w:kern w:val="44"/>
      <w:sz w:val="24"/>
      <w:szCs w:val="44"/>
    </w:rPr>
  </w:style>
  <w:style w:type="paragraph" w:styleId="a5">
    <w:name w:val="footnote text"/>
    <w:basedOn w:val="a0"/>
    <w:link w:val="a6"/>
    <w:uiPriority w:val="99"/>
    <w:unhideWhenUsed/>
    <w:rsid w:val="00C21A15"/>
    <w:pPr>
      <w:snapToGrid w:val="0"/>
      <w:jc w:val="left"/>
    </w:pPr>
    <w:rPr>
      <w:sz w:val="18"/>
      <w:szCs w:val="18"/>
    </w:rPr>
  </w:style>
  <w:style w:type="character" w:customStyle="1" w:styleId="a6">
    <w:name w:val="脚注文本 字符"/>
    <w:basedOn w:val="a1"/>
    <w:link w:val="a5"/>
    <w:uiPriority w:val="99"/>
    <w:rsid w:val="00C21A15"/>
    <w:rPr>
      <w:rFonts w:ascii="Times New Roman" w:eastAsia="宋体" w:hAnsi="Times New Roman" w:cs="Times New Roman"/>
      <w:sz w:val="18"/>
      <w:szCs w:val="18"/>
    </w:rPr>
  </w:style>
  <w:style w:type="paragraph" w:styleId="a7">
    <w:name w:val="Balloon Text"/>
    <w:basedOn w:val="a0"/>
    <w:link w:val="a8"/>
    <w:uiPriority w:val="99"/>
    <w:semiHidden/>
    <w:unhideWhenUsed/>
    <w:rsid w:val="00C21A15"/>
    <w:rPr>
      <w:sz w:val="18"/>
      <w:szCs w:val="18"/>
    </w:rPr>
  </w:style>
  <w:style w:type="character" w:customStyle="1" w:styleId="a8">
    <w:name w:val="批注框文本 字符"/>
    <w:basedOn w:val="a1"/>
    <w:link w:val="a7"/>
    <w:uiPriority w:val="99"/>
    <w:semiHidden/>
    <w:rsid w:val="00C21A15"/>
    <w:rPr>
      <w:rFonts w:ascii="Times New Roman" w:eastAsia="宋体" w:hAnsi="Times New Roman" w:cs="Times New Roman"/>
      <w:sz w:val="18"/>
      <w:szCs w:val="18"/>
    </w:rPr>
  </w:style>
  <w:style w:type="character" w:styleId="a9">
    <w:name w:val="footnote reference"/>
    <w:basedOn w:val="a1"/>
    <w:uiPriority w:val="99"/>
    <w:unhideWhenUsed/>
    <w:rsid w:val="00C21A15"/>
    <w:rPr>
      <w:vertAlign w:val="superscript"/>
    </w:rPr>
  </w:style>
  <w:style w:type="paragraph" w:customStyle="1" w:styleId="a">
    <w:name w:val="参考文"/>
    <w:basedOn w:val="a0"/>
    <w:rsid w:val="00D677E9"/>
    <w:pPr>
      <w:numPr>
        <w:numId w:val="2"/>
      </w:numPr>
      <w:spacing w:line="260" w:lineRule="exact"/>
    </w:pPr>
    <w:rPr>
      <w:kern w:val="15"/>
      <w:sz w:val="15"/>
      <w:szCs w:val="24"/>
    </w:rPr>
  </w:style>
  <w:style w:type="paragraph" w:styleId="aa">
    <w:name w:val="header"/>
    <w:basedOn w:val="a0"/>
    <w:link w:val="ab"/>
    <w:uiPriority w:val="99"/>
    <w:unhideWhenUsed/>
    <w:rsid w:val="00CC3D8A"/>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1"/>
    <w:link w:val="aa"/>
    <w:uiPriority w:val="99"/>
    <w:rsid w:val="00CC3D8A"/>
    <w:rPr>
      <w:rFonts w:ascii="Times New Roman" w:eastAsia="宋体" w:hAnsi="Times New Roman" w:cs="Times New Roman"/>
      <w:sz w:val="18"/>
      <w:szCs w:val="18"/>
    </w:rPr>
  </w:style>
  <w:style w:type="paragraph" w:styleId="ac">
    <w:name w:val="footer"/>
    <w:basedOn w:val="a0"/>
    <w:link w:val="ad"/>
    <w:uiPriority w:val="99"/>
    <w:unhideWhenUsed/>
    <w:rsid w:val="00CC3D8A"/>
    <w:pPr>
      <w:tabs>
        <w:tab w:val="center" w:pos="4153"/>
        <w:tab w:val="right" w:pos="8306"/>
      </w:tabs>
      <w:snapToGrid w:val="0"/>
      <w:jc w:val="left"/>
    </w:pPr>
    <w:rPr>
      <w:sz w:val="18"/>
      <w:szCs w:val="18"/>
    </w:rPr>
  </w:style>
  <w:style w:type="character" w:customStyle="1" w:styleId="ad">
    <w:name w:val="页脚 字符"/>
    <w:basedOn w:val="a1"/>
    <w:link w:val="ac"/>
    <w:uiPriority w:val="99"/>
    <w:rsid w:val="00CC3D8A"/>
    <w:rPr>
      <w:rFonts w:ascii="Times New Roman" w:eastAsia="宋体" w:hAnsi="Times New Roman" w:cs="Times New Roman"/>
      <w:sz w:val="18"/>
      <w:szCs w:val="18"/>
    </w:rPr>
  </w:style>
  <w:style w:type="character" w:customStyle="1" w:styleId="20">
    <w:name w:val="标题 2 字符"/>
    <w:basedOn w:val="a1"/>
    <w:link w:val="2"/>
    <w:uiPriority w:val="9"/>
    <w:rsid w:val="00C316E4"/>
    <w:rPr>
      <w:rFonts w:ascii="Cambria" w:eastAsia="宋体" w:hAnsi="Cambria" w:cs="Times New Roman"/>
      <w:b/>
      <w:bCs/>
      <w:sz w:val="32"/>
      <w:szCs w:val="32"/>
    </w:rPr>
  </w:style>
  <w:style w:type="paragraph" w:customStyle="1" w:styleId="11">
    <w:name w:val="样式1"/>
    <w:basedOn w:val="a0"/>
    <w:rsid w:val="00C316E4"/>
    <w:pPr>
      <w:spacing w:beforeLines="100" w:before="100" w:afterLines="30" w:after="30" w:line="280" w:lineRule="exact"/>
      <w:jc w:val="center"/>
    </w:pPr>
    <w:rPr>
      <w:rFonts w:eastAsia="黑体"/>
      <w:kern w:val="18"/>
      <w:sz w:val="18"/>
      <w:szCs w:val="18"/>
    </w:rPr>
  </w:style>
  <w:style w:type="character" w:styleId="ae">
    <w:name w:val="annotation reference"/>
    <w:basedOn w:val="a1"/>
    <w:uiPriority w:val="99"/>
    <w:semiHidden/>
    <w:unhideWhenUsed/>
    <w:rsid w:val="00D035B7"/>
    <w:rPr>
      <w:sz w:val="21"/>
      <w:szCs w:val="21"/>
    </w:rPr>
  </w:style>
  <w:style w:type="paragraph" w:styleId="af">
    <w:name w:val="annotation text"/>
    <w:basedOn w:val="a0"/>
    <w:link w:val="af0"/>
    <w:uiPriority w:val="99"/>
    <w:semiHidden/>
    <w:unhideWhenUsed/>
    <w:rsid w:val="00D035B7"/>
    <w:pPr>
      <w:jc w:val="left"/>
    </w:pPr>
  </w:style>
  <w:style w:type="character" w:customStyle="1" w:styleId="af0">
    <w:name w:val="批注文字 字符"/>
    <w:basedOn w:val="a1"/>
    <w:link w:val="af"/>
    <w:uiPriority w:val="99"/>
    <w:semiHidden/>
    <w:rsid w:val="00D035B7"/>
    <w:rPr>
      <w:rFonts w:ascii="Times New Roman" w:eastAsia="宋体" w:hAnsi="Times New Roman" w:cs="Times New Roman"/>
      <w:szCs w:val="20"/>
    </w:rPr>
  </w:style>
  <w:style w:type="paragraph" w:styleId="af1">
    <w:name w:val="annotation subject"/>
    <w:basedOn w:val="af"/>
    <w:next w:val="af"/>
    <w:link w:val="af2"/>
    <w:uiPriority w:val="99"/>
    <w:semiHidden/>
    <w:unhideWhenUsed/>
    <w:rsid w:val="00D035B7"/>
    <w:rPr>
      <w:b/>
      <w:bCs/>
    </w:rPr>
  </w:style>
  <w:style w:type="character" w:customStyle="1" w:styleId="af2">
    <w:name w:val="批注主题 字符"/>
    <w:basedOn w:val="af0"/>
    <w:link w:val="af1"/>
    <w:uiPriority w:val="99"/>
    <w:semiHidden/>
    <w:rsid w:val="00D035B7"/>
    <w:rPr>
      <w:rFonts w:ascii="Times New Roman" w:eastAsia="宋体" w:hAnsi="Times New Roman" w:cs="Times New Roman"/>
      <w:b/>
      <w:bCs/>
      <w:szCs w:val="20"/>
    </w:rPr>
  </w:style>
  <w:style w:type="character" w:customStyle="1" w:styleId="fontcolorred">
    <w:name w:val="font_color_red"/>
    <w:basedOn w:val="a1"/>
    <w:rsid w:val="00FD0784"/>
  </w:style>
  <w:style w:type="character" w:customStyle="1" w:styleId="apple-converted-space">
    <w:name w:val="apple-converted-space"/>
    <w:basedOn w:val="a1"/>
    <w:rsid w:val="00FD07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9512246">
      <w:bodyDiv w:val="1"/>
      <w:marLeft w:val="0"/>
      <w:marRight w:val="0"/>
      <w:marTop w:val="0"/>
      <w:marBottom w:val="0"/>
      <w:divBdr>
        <w:top w:val="none" w:sz="0" w:space="0" w:color="auto"/>
        <w:left w:val="none" w:sz="0" w:space="0" w:color="auto"/>
        <w:bottom w:val="none" w:sz="0" w:space="0" w:color="auto"/>
        <w:right w:val="none" w:sz="0" w:space="0" w:color="auto"/>
      </w:divBdr>
      <w:divsChild>
        <w:div w:id="1963460912">
          <w:marLeft w:val="0"/>
          <w:marRight w:val="0"/>
          <w:marTop w:val="0"/>
          <w:marBottom w:val="0"/>
          <w:divBdr>
            <w:top w:val="none" w:sz="0" w:space="0" w:color="auto"/>
            <w:left w:val="none" w:sz="0" w:space="0" w:color="auto"/>
            <w:bottom w:val="none" w:sz="0" w:space="0" w:color="auto"/>
            <w:right w:val="none" w:sz="0" w:space="0" w:color="auto"/>
          </w:divBdr>
        </w:div>
      </w:divsChild>
    </w:div>
    <w:div w:id="751975158">
      <w:bodyDiv w:val="1"/>
      <w:marLeft w:val="0"/>
      <w:marRight w:val="0"/>
      <w:marTop w:val="0"/>
      <w:marBottom w:val="0"/>
      <w:divBdr>
        <w:top w:val="none" w:sz="0" w:space="0" w:color="auto"/>
        <w:left w:val="none" w:sz="0" w:space="0" w:color="auto"/>
        <w:bottom w:val="none" w:sz="0" w:space="0" w:color="auto"/>
        <w:right w:val="none" w:sz="0" w:space="0" w:color="auto"/>
      </w:divBdr>
      <w:divsChild>
        <w:div w:id="660043275">
          <w:marLeft w:val="0"/>
          <w:marRight w:val="0"/>
          <w:marTop w:val="0"/>
          <w:marBottom w:val="0"/>
          <w:divBdr>
            <w:top w:val="none" w:sz="0" w:space="0" w:color="auto"/>
            <w:left w:val="none" w:sz="0" w:space="0" w:color="auto"/>
            <w:bottom w:val="none" w:sz="0" w:space="0" w:color="auto"/>
            <w:right w:val="none" w:sz="0" w:space="0" w:color="auto"/>
          </w:divBdr>
        </w:div>
      </w:divsChild>
    </w:div>
    <w:div w:id="946544345">
      <w:bodyDiv w:val="1"/>
      <w:marLeft w:val="0"/>
      <w:marRight w:val="0"/>
      <w:marTop w:val="0"/>
      <w:marBottom w:val="0"/>
      <w:divBdr>
        <w:top w:val="none" w:sz="0" w:space="0" w:color="auto"/>
        <w:left w:val="none" w:sz="0" w:space="0" w:color="auto"/>
        <w:bottom w:val="none" w:sz="0" w:space="0" w:color="auto"/>
        <w:right w:val="none" w:sz="0" w:space="0" w:color="auto"/>
      </w:divBdr>
      <w:divsChild>
        <w:div w:id="1877503906">
          <w:marLeft w:val="0"/>
          <w:marRight w:val="0"/>
          <w:marTop w:val="0"/>
          <w:marBottom w:val="0"/>
          <w:divBdr>
            <w:top w:val="none" w:sz="0" w:space="0" w:color="auto"/>
            <w:left w:val="none" w:sz="0" w:space="0" w:color="auto"/>
            <w:bottom w:val="none" w:sz="0" w:space="0" w:color="auto"/>
            <w:right w:val="none" w:sz="0" w:space="0" w:color="auto"/>
          </w:divBdr>
        </w:div>
      </w:divsChild>
    </w:div>
    <w:div w:id="1067462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00A6EE-B28D-41E4-99B1-2418373A6F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680</TotalTime>
  <Pages>6</Pages>
  <Words>1316</Words>
  <Characters>7507</Characters>
  <Application>Microsoft Office Word</Application>
  <DocSecurity>0</DocSecurity>
  <Lines>62</Lines>
  <Paragraphs>17</Paragraphs>
  <ScaleCrop>false</ScaleCrop>
  <Company>Lenovo</Company>
  <LinksUpToDate>false</LinksUpToDate>
  <CharactersWithSpaces>8806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zheng_xiaomei</dc:creator>
  <cp:lastModifiedBy>Administrator</cp:lastModifiedBy>
  <cp:revision>131</cp:revision>
  <cp:lastPrinted>2019-09-04T01:47:00Z</cp:lastPrinted>
  <dcterms:created xsi:type="dcterms:W3CDTF">2019-12-12T07:26:00Z</dcterms:created>
  <dcterms:modified xsi:type="dcterms:W3CDTF">2020-03-02T09:29:00Z</dcterms:modified>
</cp:coreProperties>
</file>