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rFonts w:hint="eastAsia"/>
          <w:b/>
        </w:rPr>
        <w:t>生活污水型人工湿地的景观评价—以深圳聚龙山人工湿地生态园为例</w:t>
      </w:r>
    </w:p>
    <w:p>
      <w:pPr>
        <w:jc w:val="center"/>
        <w:rPr>
          <w:rFonts w:hint="eastAsia"/>
          <w:color w:val="0000FF"/>
          <w:lang w:eastAsia="zh-CN"/>
        </w:rPr>
      </w:pPr>
      <w:r>
        <w:rPr>
          <w:rFonts w:hint="eastAsia"/>
          <w:color w:val="0000FF"/>
        </w:rPr>
        <w:t>马航</w:t>
      </w:r>
      <w:r>
        <w:rPr>
          <w:rFonts w:hint="eastAsia"/>
          <w:color w:val="0000FF"/>
          <w:lang w:val="en-US" w:eastAsia="zh-CN"/>
        </w:rPr>
        <w:t xml:space="preserve"> </w:t>
      </w:r>
      <w:r>
        <w:rPr>
          <w:rFonts w:hint="eastAsia"/>
          <w:color w:val="0000FF"/>
        </w:rPr>
        <w:t>朱昊</w:t>
      </w:r>
      <w:r>
        <w:rPr>
          <w:rFonts w:hint="eastAsia"/>
          <w:color w:val="0000FF"/>
          <w:lang w:val="en-US" w:eastAsia="zh-CN"/>
        </w:rPr>
        <w:t xml:space="preserve"> </w:t>
      </w:r>
      <w:r>
        <w:rPr>
          <w:rFonts w:hint="eastAsia"/>
          <w:color w:val="0000FF"/>
        </w:rPr>
        <w:t>孙飞云</w:t>
      </w:r>
      <w:r>
        <w:rPr>
          <w:rFonts w:hint="eastAsia"/>
          <w:color w:val="0000FF"/>
          <w:lang w:val="en-US" w:eastAsia="zh-CN"/>
        </w:rPr>
        <w:t xml:space="preserve">  </w:t>
      </w:r>
      <w:r>
        <w:rPr>
          <w:rFonts w:hint="eastAsia"/>
          <w:color w:val="0000FF"/>
        </w:rPr>
        <w:t>阿龙多琪</w:t>
      </w:r>
    </w:p>
    <w:p>
      <w:pPr>
        <w:jc w:val="center"/>
        <w:rPr>
          <w:rFonts w:hint="default" w:eastAsiaTheme="minorEastAsia"/>
          <w:b/>
          <w:color w:val="0000FF"/>
          <w:lang w:val="en-US" w:eastAsia="zh-CN"/>
        </w:rPr>
      </w:pPr>
      <w:r>
        <w:rPr>
          <w:rFonts w:hint="eastAsia"/>
          <w:color w:val="0000FF"/>
          <w:lang w:eastAsia="zh-CN"/>
        </w:rPr>
        <w:t>（</w:t>
      </w:r>
      <w:r>
        <w:rPr>
          <w:rFonts w:hint="eastAsia"/>
          <w:color w:val="0000FF"/>
        </w:rPr>
        <w:t>哈尔滨工业大学（深圳）</w:t>
      </w:r>
      <w:r>
        <w:rPr>
          <w:rFonts w:hint="eastAsia"/>
          <w:b/>
          <w:bCs/>
          <w:color w:val="0000FF"/>
          <w:lang w:val="en-US" w:eastAsia="zh-CN"/>
        </w:rPr>
        <w:t xml:space="preserve">  广东 深圳 </w:t>
      </w:r>
      <w:r>
        <w:rPr>
          <w:rFonts w:hint="eastAsia"/>
          <w:color w:val="0000FF"/>
        </w:rPr>
        <w:t>5</w:t>
      </w:r>
      <w:r>
        <w:rPr>
          <w:color w:val="0000FF"/>
        </w:rPr>
        <w:t>18000</w:t>
      </w:r>
      <w:r>
        <w:rPr>
          <w:rFonts w:hint="eastAsia"/>
          <w:color w:val="0000FF"/>
          <w:lang w:eastAsia="zh-CN"/>
        </w:rPr>
        <w:t>）</w:t>
      </w:r>
    </w:p>
    <w:p>
      <w:pPr>
        <w:jc w:val="left"/>
        <w:rPr>
          <w:rFonts w:ascii="Times New Roman" w:hAnsi="Times New Roman" w:cs="Times New Roman"/>
          <w:b/>
        </w:rPr>
      </w:pPr>
      <w:r>
        <w:rPr>
          <w:rFonts w:ascii="Times New Roman" w:hAnsi="Times New Roman" w:cs="Times New Roman"/>
          <w:b/>
        </w:rPr>
        <w:t xml:space="preserve">Landscape </w:t>
      </w:r>
      <w:r>
        <w:rPr>
          <w:rFonts w:hint="eastAsia" w:ascii="Times New Roman" w:hAnsi="Times New Roman" w:cs="Times New Roman"/>
          <w:b/>
        </w:rPr>
        <w:t>E</w:t>
      </w:r>
      <w:r>
        <w:rPr>
          <w:rFonts w:ascii="Times New Roman" w:hAnsi="Times New Roman" w:cs="Times New Roman"/>
          <w:b/>
        </w:rPr>
        <w:t xml:space="preserve">valuation of </w:t>
      </w:r>
      <w:r>
        <w:rPr>
          <w:rFonts w:hint="eastAsia" w:ascii="Times New Roman" w:hAnsi="Times New Roman" w:cs="Times New Roman"/>
          <w:b/>
        </w:rPr>
        <w:t>Man-made W</w:t>
      </w:r>
      <w:r>
        <w:rPr>
          <w:rFonts w:ascii="Times New Roman" w:hAnsi="Times New Roman" w:cs="Times New Roman"/>
          <w:b/>
        </w:rPr>
        <w:t xml:space="preserve">astewater </w:t>
      </w:r>
      <w:r>
        <w:rPr>
          <w:rFonts w:hint="eastAsia" w:ascii="Times New Roman" w:hAnsi="Times New Roman" w:cs="Times New Roman"/>
          <w:b/>
        </w:rPr>
        <w:t>T</w:t>
      </w:r>
      <w:r>
        <w:rPr>
          <w:rFonts w:ascii="Times New Roman" w:hAnsi="Times New Roman" w:cs="Times New Roman"/>
          <w:b/>
        </w:rPr>
        <w:t xml:space="preserve">reatment </w:t>
      </w:r>
      <w:r>
        <w:rPr>
          <w:rFonts w:hint="eastAsia" w:ascii="Times New Roman" w:hAnsi="Times New Roman" w:cs="Times New Roman"/>
          <w:b/>
        </w:rPr>
        <w:t>W</w:t>
      </w:r>
      <w:r>
        <w:rPr>
          <w:rFonts w:ascii="Times New Roman" w:hAnsi="Times New Roman" w:cs="Times New Roman"/>
          <w:b/>
        </w:rPr>
        <w:t>etland</w:t>
      </w:r>
      <w:r>
        <w:rPr>
          <w:rFonts w:ascii="Times New Roman" w:hAnsi="Times New Roman" w:eastAsia="宋体" w:cs="Times New Roman"/>
          <w:b/>
        </w:rPr>
        <w:t>-</w:t>
      </w:r>
      <w:r>
        <w:rPr>
          <w:rFonts w:ascii="Times New Roman" w:hAnsi="Times New Roman" w:cs="Times New Roman"/>
          <w:b/>
        </w:rPr>
        <w:t xml:space="preserve">Case </w:t>
      </w:r>
      <w:r>
        <w:rPr>
          <w:rFonts w:hint="eastAsia" w:ascii="Times New Roman" w:hAnsi="Times New Roman" w:cs="Times New Roman"/>
          <w:b/>
        </w:rPr>
        <w:t>S</w:t>
      </w:r>
      <w:r>
        <w:rPr>
          <w:rFonts w:ascii="Times New Roman" w:hAnsi="Times New Roman" w:cs="Times New Roman"/>
          <w:b/>
        </w:rPr>
        <w:t xml:space="preserve">tudy of Julong Mountain </w:t>
      </w:r>
      <w:r>
        <w:rPr>
          <w:rFonts w:hint="eastAsia" w:ascii="Times New Roman" w:hAnsi="Times New Roman" w:cs="Times New Roman"/>
          <w:b/>
        </w:rPr>
        <w:t>man-made W</w:t>
      </w:r>
      <w:r>
        <w:rPr>
          <w:rFonts w:ascii="Times New Roman" w:hAnsi="Times New Roman" w:cs="Times New Roman"/>
          <w:b/>
        </w:rPr>
        <w:t xml:space="preserve">etland </w:t>
      </w:r>
      <w:r>
        <w:rPr>
          <w:rFonts w:hint="eastAsia" w:ascii="Times New Roman" w:hAnsi="Times New Roman" w:cs="Times New Roman"/>
          <w:b/>
        </w:rPr>
        <w:t>E</w:t>
      </w:r>
      <w:r>
        <w:rPr>
          <w:rFonts w:ascii="Times New Roman" w:hAnsi="Times New Roman" w:cs="Times New Roman"/>
          <w:b/>
        </w:rPr>
        <w:t xml:space="preserve">cological </w:t>
      </w:r>
      <w:r>
        <w:rPr>
          <w:rFonts w:hint="eastAsia" w:ascii="Times New Roman" w:hAnsi="Times New Roman" w:cs="Times New Roman"/>
          <w:b/>
        </w:rPr>
        <w:t>P</w:t>
      </w:r>
      <w:r>
        <w:rPr>
          <w:rFonts w:ascii="Times New Roman" w:hAnsi="Times New Roman" w:cs="Times New Roman"/>
          <w:b/>
        </w:rPr>
        <w:t>ark in Shenzhen</w:t>
      </w:r>
    </w:p>
    <w:p>
      <w:pPr>
        <w:rPr>
          <w:b/>
        </w:rPr>
      </w:pPr>
    </w:p>
    <w:p>
      <w:pPr>
        <w:rPr>
          <w:szCs w:val="21"/>
        </w:rPr>
      </w:pPr>
      <w:r>
        <w:rPr>
          <w:rFonts w:hint="eastAsia"/>
          <w:b/>
        </w:rPr>
        <w:t>摘要:</w:t>
      </w:r>
      <w:r>
        <w:rPr>
          <w:b/>
        </w:rPr>
        <w:t xml:space="preserve"> </w:t>
      </w:r>
      <w:r>
        <w:rPr>
          <w:rStyle w:val="21"/>
          <w:rFonts w:hint="eastAsia"/>
          <w:sz w:val="21"/>
          <w:szCs w:val="21"/>
        </w:rPr>
        <w:t>伴随着城市化进程的快速推进，大量原本位于城市郊区的污水处理厂逐渐成为城市一部分。污水处理过程产生大量的废弃物与刺激性气体，易对周边居民的生产与生活造成有害影响</w:t>
      </w:r>
      <w:r>
        <w:rPr>
          <w:rStyle w:val="21"/>
          <w:rFonts w:hint="eastAsia" w:eastAsia="宋体"/>
          <w:sz w:val="21"/>
          <w:szCs w:val="21"/>
          <w:lang w:eastAsia="zh-CN"/>
        </w:rPr>
        <w:t>，</w:t>
      </w:r>
      <w:r>
        <w:rPr>
          <w:rStyle w:val="21"/>
          <w:rFonts w:hint="eastAsia"/>
          <w:sz w:val="21"/>
          <w:szCs w:val="21"/>
        </w:rPr>
        <w:t>人工湿地技术使污水处理设施从环境厌恶型向环境友好型转变。本文以深圳聚龙山人工湿地为例，首先采用层次分析法</w:t>
      </w:r>
      <w:r>
        <w:rPr>
          <w:rStyle w:val="21"/>
          <w:rFonts w:hint="eastAsia" w:eastAsia="宋体"/>
          <w:sz w:val="21"/>
          <w:szCs w:val="21"/>
          <w:lang w:eastAsia="zh-CN"/>
        </w:rPr>
        <w:t>（</w:t>
      </w:r>
      <w:r>
        <w:rPr>
          <w:rStyle w:val="21"/>
          <w:rFonts w:hint="eastAsia"/>
          <w:sz w:val="21"/>
          <w:szCs w:val="21"/>
        </w:rPr>
        <w:t>AHP</w:t>
      </w:r>
      <w:r>
        <w:rPr>
          <w:rStyle w:val="21"/>
          <w:rFonts w:hint="eastAsia" w:eastAsia="宋体"/>
          <w:sz w:val="21"/>
          <w:szCs w:val="21"/>
          <w:lang w:eastAsia="zh-CN"/>
        </w:rPr>
        <w:t>）</w:t>
      </w:r>
      <w:r>
        <w:rPr>
          <w:rStyle w:val="21"/>
          <w:rFonts w:hint="eastAsia"/>
          <w:sz w:val="21"/>
          <w:szCs w:val="21"/>
        </w:rPr>
        <w:t>，构建出生活污水型人工湿地的景观评价体系，包括</w:t>
      </w:r>
      <w:r>
        <w:rPr>
          <w:rStyle w:val="21"/>
          <w:sz w:val="21"/>
          <w:szCs w:val="21"/>
        </w:rPr>
        <w:t>水体环境、植物配置、滨水驳岸、路径通道、配套建筑及服务设施、管理运营</w:t>
      </w:r>
      <w:r>
        <w:rPr>
          <w:rStyle w:val="21"/>
          <w:rFonts w:hint="eastAsia"/>
          <w:sz w:val="21"/>
          <w:szCs w:val="21"/>
        </w:rPr>
        <w:t>等6项一级评价指标与12项二级指标及30项三级指标，最后形成</w:t>
      </w:r>
      <w:r>
        <w:rPr>
          <w:rFonts w:hint="eastAsia"/>
          <w:szCs w:val="21"/>
        </w:rPr>
        <w:t>聚龙山人工湿地景观评价指标重要度-满意度象限，作为下步景观优化的依据。</w:t>
      </w:r>
    </w:p>
    <w:p>
      <w:pPr>
        <w:rPr>
          <w:rFonts w:asciiTheme="minorEastAsia" w:hAnsiTheme="minorEastAsia"/>
        </w:rPr>
      </w:pPr>
    </w:p>
    <w:p>
      <w:r>
        <w:rPr>
          <w:rFonts w:hint="eastAsia"/>
          <w:b/>
        </w:rPr>
        <w:t>关键词</w:t>
      </w:r>
      <w:r>
        <w:rPr>
          <w:rFonts w:hint="eastAsia" w:asciiTheme="minorEastAsia" w:hAnsiTheme="minorEastAsia"/>
          <w:b/>
        </w:rPr>
        <w:t>:</w:t>
      </w:r>
      <w:r>
        <w:rPr>
          <w:rFonts w:hint="eastAsia"/>
        </w:rPr>
        <w:t>生活污水型人工湿地；景观评价；层次分析法</w:t>
      </w:r>
    </w:p>
    <w:p>
      <w:pPr>
        <w:rPr>
          <w:color w:val="0000FF"/>
        </w:rPr>
      </w:pPr>
      <w:r>
        <w:rPr>
          <w:rFonts w:hint="eastAsia"/>
          <w:color w:val="0000FF"/>
        </w:rPr>
        <w:t>基金项目：水体污染控制与治理科技重大专项子课题“南方低影响开发示范区和示范工程监测与评估”（</w:t>
      </w:r>
      <w:r>
        <w:rPr>
          <w:color w:val="0000FF"/>
        </w:rPr>
        <w:t>2010ZX07320-003-003</w:t>
      </w:r>
      <w:r>
        <w:rPr>
          <w:rFonts w:hint="eastAsia"/>
          <w:color w:val="0000FF"/>
        </w:rPr>
        <w:t>），教育部人文社会科学研究规划基金项目（编号17YJAZH059）；广东省自然科学基金项目（编号2018A0303130032）</w:t>
      </w:r>
    </w:p>
    <w:p>
      <w:pPr>
        <w:rPr>
          <w:rFonts w:asciiTheme="minorEastAsia" w:hAnsiTheme="minorEastAsia"/>
        </w:rPr>
      </w:pPr>
    </w:p>
    <w:p>
      <w:pPr>
        <w:rPr>
          <w:rFonts w:ascii="Times New Roman" w:hAnsi="Times New Roman" w:cs="Times New Roman"/>
        </w:rPr>
      </w:pPr>
      <w:r>
        <w:rPr>
          <w:rFonts w:ascii="Times New Roman" w:hAnsi="Times New Roman" w:cs="Times New Roman"/>
          <w:b/>
        </w:rPr>
        <w:t>Abstract</w:t>
      </w:r>
      <w:r>
        <w:rPr>
          <w:rFonts w:hint="eastAsia" w:asciiTheme="minorEastAsia" w:hAnsiTheme="minorEastAsia"/>
          <w:b/>
        </w:rPr>
        <w:t>:</w:t>
      </w:r>
      <w:r>
        <w:rPr>
          <w:rFonts w:asciiTheme="minorEastAsia" w:hAnsiTheme="minorEastAsia"/>
          <w:b/>
        </w:rPr>
        <w:t xml:space="preserve"> </w:t>
      </w:r>
      <w:r>
        <w:rPr>
          <w:rFonts w:ascii="Times New Roman" w:hAnsi="Times New Roman" w:cs="Times New Roman"/>
        </w:rPr>
        <w:t>With the rapid progress of urbanization, a large number of sewage treatment plants, which were originally located in the suburbs of cities, have gradually become part</w:t>
      </w:r>
      <w:r>
        <w:rPr>
          <w:rFonts w:hint="eastAsia" w:ascii="Times New Roman" w:hAnsi="Times New Roman" w:cs="Times New Roman"/>
        </w:rPr>
        <w:t>s</w:t>
      </w:r>
      <w:r>
        <w:rPr>
          <w:rFonts w:ascii="Times New Roman" w:hAnsi="Times New Roman" w:cs="Times New Roman"/>
        </w:rPr>
        <w:t xml:space="preserve"> of the city. The sewage treatment process produces a large amount of waste and irritating gas, which is harmful to the production and life of the surrounding residents. </w:t>
      </w:r>
      <w:r>
        <w:rPr>
          <w:rFonts w:hint="eastAsia" w:ascii="Times New Roman" w:hAnsi="Times New Roman" w:cs="Times New Roman"/>
        </w:rPr>
        <w:t>Man-made</w:t>
      </w:r>
      <w:r>
        <w:rPr>
          <w:rFonts w:ascii="Times New Roman" w:hAnsi="Times New Roman" w:cs="Times New Roman"/>
        </w:rPr>
        <w:t xml:space="preserve"> wetland technology transforms sewage treatment facilities from environmental aversion to environment-friendly.</w:t>
      </w:r>
      <w:r>
        <w:rPr>
          <w:rFonts w:hint="eastAsia" w:ascii="Times New Roman" w:hAnsi="Times New Roman" w:cs="Times New Roman"/>
        </w:rPr>
        <w:t xml:space="preserve"> T</w:t>
      </w:r>
      <w:r>
        <w:rPr>
          <w:rFonts w:ascii="Times New Roman" w:hAnsi="Times New Roman" w:cs="Times New Roman"/>
        </w:rPr>
        <w:t>ak</w:t>
      </w:r>
      <w:r>
        <w:rPr>
          <w:rFonts w:hint="eastAsia" w:ascii="Times New Roman" w:hAnsi="Times New Roman" w:cs="Times New Roman"/>
        </w:rPr>
        <w:t>ing</w:t>
      </w:r>
      <w:r>
        <w:rPr>
          <w:rFonts w:ascii="Times New Roman" w:hAnsi="Times New Roman" w:cs="Times New Roman"/>
        </w:rPr>
        <w:t xml:space="preserve"> Shenzhen Ju</w:t>
      </w:r>
      <w:r>
        <w:rPr>
          <w:rFonts w:hint="eastAsia" w:ascii="Times New Roman" w:hAnsi="Times New Roman" w:cs="Times New Roman"/>
        </w:rPr>
        <w:t>l</w:t>
      </w:r>
      <w:r>
        <w:rPr>
          <w:rFonts w:ascii="Times New Roman" w:hAnsi="Times New Roman" w:cs="Times New Roman"/>
        </w:rPr>
        <w:t xml:space="preserve">ong Mountain man-made wetland as an example, </w:t>
      </w:r>
      <w:r>
        <w:rPr>
          <w:rFonts w:hint="eastAsia" w:ascii="Times New Roman" w:hAnsi="Times New Roman" w:cs="Times New Roman"/>
        </w:rPr>
        <w:t>t</w:t>
      </w:r>
      <w:r>
        <w:rPr>
          <w:rFonts w:ascii="Times New Roman" w:hAnsi="Times New Roman" w:cs="Times New Roman"/>
        </w:rPr>
        <w:t>his paper firstly us</w:t>
      </w:r>
      <w:r>
        <w:rPr>
          <w:rFonts w:hint="eastAsia" w:ascii="Times New Roman" w:hAnsi="Times New Roman" w:cs="Times New Roman"/>
        </w:rPr>
        <w:t>es</w:t>
      </w:r>
      <w:r>
        <w:rPr>
          <w:rFonts w:ascii="Times New Roman" w:hAnsi="Times New Roman" w:cs="Times New Roman"/>
        </w:rPr>
        <w:t xml:space="preserve"> analytic hierarchy process </w:t>
      </w:r>
      <w:r>
        <w:rPr>
          <w:rFonts w:hint="eastAsia" w:ascii="Times New Roman" w:hAnsi="Times New Roman" w:cs="Times New Roman"/>
        </w:rPr>
        <w:t>(</w:t>
      </w:r>
      <w:r>
        <w:rPr>
          <w:rFonts w:ascii="Times New Roman" w:hAnsi="Times New Roman" w:cs="Times New Roman"/>
        </w:rPr>
        <w:t>AHP</w:t>
      </w:r>
      <w:r>
        <w:rPr>
          <w:rFonts w:hint="eastAsia" w:ascii="Times New Roman" w:hAnsi="Times New Roman" w:cs="Times New Roman"/>
        </w:rPr>
        <w:t>)</w:t>
      </w:r>
      <w:r>
        <w:rPr>
          <w:rFonts w:ascii="Times New Roman" w:hAnsi="Times New Roman" w:cs="Times New Roman"/>
        </w:rPr>
        <w:t xml:space="preserve">, </w:t>
      </w:r>
      <w:r>
        <w:rPr>
          <w:rFonts w:hint="eastAsia" w:ascii="Times New Roman" w:hAnsi="Times New Roman" w:cs="Times New Roman"/>
        </w:rPr>
        <w:t>and sets up</w:t>
      </w:r>
      <w:r>
        <w:rPr>
          <w:rFonts w:ascii="Times New Roman" w:hAnsi="Times New Roman" w:cs="Times New Roman"/>
        </w:rPr>
        <w:t xml:space="preserve"> landscape evaluation system of </w:t>
      </w:r>
      <w:r>
        <w:rPr>
          <w:rFonts w:hint="eastAsia" w:ascii="Times New Roman" w:hAnsi="Times New Roman" w:cs="Times New Roman"/>
        </w:rPr>
        <w:t>man-made wastewater treatment</w:t>
      </w:r>
      <w:r>
        <w:rPr>
          <w:rFonts w:ascii="Times New Roman" w:hAnsi="Times New Roman" w:cs="Times New Roman"/>
        </w:rPr>
        <w:t xml:space="preserve"> wetland, including 6 </w:t>
      </w:r>
      <w:r>
        <w:rPr>
          <w:rFonts w:hint="eastAsia" w:ascii="Times New Roman" w:hAnsi="Times New Roman" w:cs="Times New Roman"/>
        </w:rPr>
        <w:t>first-grade</w:t>
      </w:r>
      <w:r>
        <w:rPr>
          <w:rFonts w:ascii="Times New Roman" w:hAnsi="Times New Roman" w:cs="Times New Roman"/>
        </w:rPr>
        <w:t xml:space="preserve"> indexes </w:t>
      </w:r>
      <w:r>
        <w:rPr>
          <w:rFonts w:hint="eastAsia" w:ascii="Times New Roman" w:hAnsi="Times New Roman" w:cs="Times New Roman"/>
        </w:rPr>
        <w:t xml:space="preserve">such as </w:t>
      </w:r>
      <w:r>
        <w:rPr>
          <w:rFonts w:ascii="Times New Roman" w:hAnsi="Times New Roman" w:cs="Times New Roman"/>
        </w:rPr>
        <w:t xml:space="preserve">water environment, plant configuration, waterfront revetment, path, service facilities, management and operation and 12 </w:t>
      </w:r>
      <w:r>
        <w:rPr>
          <w:rFonts w:hint="eastAsia" w:ascii="Times New Roman" w:hAnsi="Times New Roman" w:cs="Times New Roman"/>
        </w:rPr>
        <w:t>second-grade</w:t>
      </w:r>
      <w:r>
        <w:rPr>
          <w:rFonts w:ascii="Times New Roman" w:hAnsi="Times New Roman" w:cs="Times New Roman"/>
        </w:rPr>
        <w:t xml:space="preserve"> indexes and 30 </w:t>
      </w:r>
      <w:r>
        <w:rPr>
          <w:rFonts w:hint="eastAsia" w:ascii="Times New Roman" w:hAnsi="Times New Roman" w:cs="Times New Roman"/>
        </w:rPr>
        <w:t>third-grade</w:t>
      </w:r>
      <w:r>
        <w:rPr>
          <w:rFonts w:ascii="Times New Roman" w:hAnsi="Times New Roman" w:cs="Times New Roman"/>
        </w:rPr>
        <w:t xml:space="preserve"> indexes, and finally importance - satisfaction quadrant</w:t>
      </w:r>
      <w:r>
        <w:rPr>
          <w:rFonts w:hint="eastAsia" w:ascii="Times New Roman" w:hAnsi="Times New Roman" w:cs="Times New Roman"/>
        </w:rPr>
        <w:t xml:space="preserve"> of </w:t>
      </w:r>
      <w:r>
        <w:rPr>
          <w:rFonts w:ascii="Times New Roman" w:hAnsi="Times New Roman" w:cs="Times New Roman"/>
        </w:rPr>
        <w:t>landscape evaluation index</w:t>
      </w:r>
      <w:r>
        <w:rPr>
          <w:rFonts w:hint="eastAsia" w:ascii="Times New Roman" w:hAnsi="Times New Roman" w:cs="Times New Roman"/>
        </w:rPr>
        <w:t>es Julongshan man-made wetland ecological park are formed</w:t>
      </w:r>
      <w:r>
        <w:rPr>
          <w:rFonts w:ascii="Times New Roman" w:hAnsi="Times New Roman" w:cs="Times New Roman"/>
        </w:rPr>
        <w:t xml:space="preserve">, </w:t>
      </w:r>
      <w:r>
        <w:rPr>
          <w:rFonts w:hint="eastAsia" w:ascii="Times New Roman" w:hAnsi="Times New Roman" w:cs="Times New Roman"/>
        </w:rPr>
        <w:t>which are</w:t>
      </w:r>
      <w:r>
        <w:rPr>
          <w:rFonts w:ascii="Times New Roman" w:hAnsi="Times New Roman" w:cs="Times New Roman"/>
        </w:rPr>
        <w:t xml:space="preserve"> the basis of </w:t>
      </w:r>
      <w:r>
        <w:rPr>
          <w:rFonts w:hint="eastAsia" w:ascii="Times New Roman" w:hAnsi="Times New Roman" w:cs="Times New Roman"/>
        </w:rPr>
        <w:t xml:space="preserve">next </w:t>
      </w:r>
      <w:r>
        <w:rPr>
          <w:rFonts w:ascii="Times New Roman" w:hAnsi="Times New Roman" w:cs="Times New Roman"/>
        </w:rPr>
        <w:t>landscape optimization.</w:t>
      </w:r>
    </w:p>
    <w:p>
      <w:pPr>
        <w:rPr>
          <w:rFonts w:asciiTheme="minorEastAsia" w:hAnsiTheme="minorEastAsia"/>
          <w:b/>
        </w:rPr>
      </w:pPr>
    </w:p>
    <w:p>
      <w:pPr>
        <w:rPr>
          <w:rFonts w:ascii="Times New Roman" w:hAnsi="Times New Roman" w:cs="Times New Roman"/>
        </w:rPr>
      </w:pPr>
      <w:r>
        <w:rPr>
          <w:rFonts w:hint="eastAsia" w:ascii="Times New Roman" w:hAnsi="Times New Roman" w:cs="Times New Roman"/>
          <w:b/>
        </w:rPr>
        <w:t>Key</w:t>
      </w:r>
      <w:r>
        <w:rPr>
          <w:rFonts w:ascii="Times New Roman" w:hAnsi="Times New Roman" w:cs="Times New Roman"/>
          <w:b/>
        </w:rPr>
        <w:t>w</w:t>
      </w:r>
      <w:r>
        <w:rPr>
          <w:rFonts w:hint="eastAsia" w:ascii="Times New Roman" w:hAnsi="Times New Roman" w:cs="Times New Roman"/>
          <w:b/>
        </w:rPr>
        <w:t>ords</w:t>
      </w:r>
      <w:r>
        <w:rPr>
          <w:rFonts w:asciiTheme="minorEastAsia" w:hAnsiTheme="minorEastAsia"/>
          <w:b/>
        </w:rPr>
        <w:t xml:space="preserve">: </w:t>
      </w:r>
      <w:r>
        <w:rPr>
          <w:rFonts w:hint="eastAsia" w:asciiTheme="minorEastAsia" w:hAnsiTheme="minorEastAsia"/>
        </w:rPr>
        <w:t>M</w:t>
      </w:r>
      <w:r>
        <w:rPr>
          <w:rFonts w:hint="eastAsia" w:ascii="Times New Roman" w:hAnsi="Times New Roman" w:cs="Times New Roman"/>
        </w:rPr>
        <w:t xml:space="preserve">an-made </w:t>
      </w:r>
      <w:r>
        <w:rPr>
          <w:rFonts w:ascii="Times New Roman" w:hAnsi="Times New Roman" w:cs="Times New Roman"/>
        </w:rPr>
        <w:t>wastewater treatment</w:t>
      </w:r>
      <w:r>
        <w:rPr>
          <w:rFonts w:hint="eastAsia" w:ascii="Times New Roman" w:hAnsi="Times New Roman" w:cs="Times New Roman"/>
        </w:rPr>
        <w:t xml:space="preserve"> </w:t>
      </w:r>
      <w:r>
        <w:rPr>
          <w:rFonts w:ascii="Times New Roman" w:hAnsi="Times New Roman" w:cs="Times New Roman"/>
        </w:rPr>
        <w:t>wetland</w:t>
      </w:r>
      <w:r>
        <w:rPr>
          <w:rFonts w:hint="eastAsia" w:ascii="Times New Roman" w:hAnsi="Times New Roman" w:cs="Times New Roman"/>
        </w:rPr>
        <w:t xml:space="preserve">; </w:t>
      </w:r>
      <w:r>
        <w:rPr>
          <w:rFonts w:ascii="Times New Roman" w:hAnsi="Times New Roman" w:cs="Times New Roman"/>
        </w:rPr>
        <w:t>landscape evaluation</w:t>
      </w:r>
      <w:r>
        <w:rPr>
          <w:rFonts w:hint="eastAsia" w:ascii="Times New Roman" w:hAnsi="Times New Roman" w:cs="Times New Roman"/>
        </w:rPr>
        <w:t xml:space="preserve">; </w:t>
      </w:r>
      <w:r>
        <w:rPr>
          <w:rFonts w:ascii="Times New Roman" w:hAnsi="Times New Roman" w:cs="Times New Roman"/>
        </w:rPr>
        <w:t>a</w:t>
      </w:r>
      <w:r>
        <w:rPr>
          <w:rFonts w:hint="eastAsia" w:ascii="Times New Roman" w:hAnsi="Times New Roman" w:cs="Times New Roman"/>
        </w:rPr>
        <w:t xml:space="preserve">nalytic </w:t>
      </w:r>
      <w:r>
        <w:rPr>
          <w:rFonts w:ascii="Times New Roman" w:hAnsi="Times New Roman" w:cs="Times New Roman"/>
        </w:rPr>
        <w:t>hierarchy</w:t>
      </w:r>
      <w:r>
        <w:rPr>
          <w:rFonts w:hint="eastAsia" w:ascii="Times New Roman" w:hAnsi="Times New Roman" w:cs="Times New Roman"/>
        </w:rPr>
        <w:t xml:space="preserve"> </w:t>
      </w:r>
      <w:r>
        <w:rPr>
          <w:rFonts w:ascii="Times New Roman" w:hAnsi="Times New Roman" w:cs="Times New Roman"/>
        </w:rPr>
        <w:t>p</w:t>
      </w:r>
      <w:r>
        <w:rPr>
          <w:rFonts w:hint="eastAsia" w:ascii="Times New Roman" w:hAnsi="Times New Roman" w:cs="Times New Roman"/>
        </w:rPr>
        <w:t xml:space="preserve">rocess </w:t>
      </w:r>
    </w:p>
    <w:p>
      <w:pPr>
        <w:rPr>
          <w:rFonts w:ascii="Times New Roman" w:hAnsi="Times New Roman" w:cs="Times New Roman"/>
          <w:b/>
        </w:rPr>
      </w:pPr>
      <w:r>
        <w:rPr>
          <w:rFonts w:hint="eastAsia" w:ascii="Times New Roman" w:hAnsi="Times New Roman" w:cs="Times New Roman"/>
          <w:b/>
        </w:rPr>
        <w:t>F</w:t>
      </w:r>
      <w:r>
        <w:rPr>
          <w:rFonts w:ascii="Times New Roman" w:hAnsi="Times New Roman" w:cs="Times New Roman"/>
          <w:b/>
        </w:rPr>
        <w:t xml:space="preserve">und Items: </w:t>
      </w:r>
      <w:r>
        <w:rPr>
          <w:rFonts w:hint="eastAsia" w:ascii="Times New Roman" w:hAnsi="Times New Roman" w:cs="Times New Roman"/>
        </w:rPr>
        <w:t>The Humanities and Social Science Foundation of The Ministry of Education of China（17YJAZH059）;Natural Science Foundation of Guangdong Province, China（2018A0303130032）</w:t>
      </w:r>
    </w:p>
    <w:p>
      <w:pPr>
        <w:rPr>
          <w:rFonts w:asciiTheme="minorEastAsia" w:hAnsiTheme="minorEastAsia"/>
        </w:rPr>
      </w:pPr>
    </w:p>
    <w:p>
      <w:pPr>
        <w:pStyle w:val="2"/>
        <w:numPr>
          <w:ilvl w:val="0"/>
          <w:numId w:val="1"/>
        </w:numPr>
        <w:spacing w:before="0" w:after="0" w:line="415" w:lineRule="auto"/>
        <w:rPr>
          <w:sz w:val="24"/>
          <w:szCs w:val="24"/>
        </w:rPr>
      </w:pPr>
      <w:r>
        <w:rPr>
          <w:rFonts w:hint="eastAsia"/>
          <w:sz w:val="24"/>
          <w:szCs w:val="24"/>
        </w:rPr>
        <w:t>前言</w:t>
      </w:r>
    </w:p>
    <w:p>
      <w:pPr>
        <w:spacing w:line="360" w:lineRule="auto"/>
        <w:ind w:firstLine="420" w:firstLineChars="200"/>
        <w:rPr>
          <w:rStyle w:val="21"/>
          <w:rFonts w:hint="eastAsia" w:eastAsia="宋体"/>
          <w:color w:val="000000" w:themeColor="text1"/>
          <w:sz w:val="21"/>
          <w:szCs w:val="21"/>
          <w:lang w:eastAsia="zh-CN"/>
          <w14:textFill>
            <w14:solidFill>
              <w14:schemeClr w14:val="tx1"/>
            </w14:solidFill>
          </w14:textFill>
        </w:rPr>
      </w:pPr>
      <w:r>
        <w:rPr>
          <w:rStyle w:val="21"/>
          <w:rFonts w:hint="eastAsia"/>
          <w:color w:val="000000" w:themeColor="text1"/>
          <w:sz w:val="21"/>
          <w:szCs w:val="21"/>
          <w14:textFill>
            <w14:solidFill>
              <w14:schemeClr w14:val="tx1"/>
            </w14:solidFill>
          </w14:textFill>
        </w:rPr>
        <w:t>伴随着城市化进程的快速推进，大量原本建设</w:t>
      </w:r>
      <w:r>
        <w:rPr>
          <w:rStyle w:val="21"/>
          <w:rFonts w:hint="eastAsia" w:eastAsia="宋体"/>
          <w:color w:val="000000" w:themeColor="text1"/>
          <w:sz w:val="21"/>
          <w:szCs w:val="21"/>
          <w:lang w:eastAsia="zh-CN"/>
          <w14:textFill>
            <w14:solidFill>
              <w14:schemeClr w14:val="tx1"/>
            </w14:solidFill>
          </w14:textFill>
        </w:rPr>
        <w:t>在</w:t>
      </w:r>
      <w:r>
        <w:rPr>
          <w:rStyle w:val="21"/>
          <w:rFonts w:hint="eastAsia"/>
          <w:color w:val="000000" w:themeColor="text1"/>
          <w:sz w:val="21"/>
          <w:szCs w:val="21"/>
          <w14:textFill>
            <w14:solidFill>
              <w14:schemeClr w14:val="tx1"/>
            </w14:solidFill>
          </w14:textFill>
        </w:rPr>
        <w:t>城市郊区的污水处理厂逐渐被并入城市内部。污水处理过程产生大量的废弃物与刺激性气体，易对周边居民的生产与生活造成</w:t>
      </w:r>
      <w:r>
        <w:rPr>
          <w:rStyle w:val="21"/>
          <w:rFonts w:hint="eastAsia" w:eastAsia="宋体"/>
          <w:color w:val="000000" w:themeColor="text1"/>
          <w:sz w:val="21"/>
          <w:szCs w:val="21"/>
          <w:lang w:eastAsia="zh-CN"/>
          <w14:textFill>
            <w14:solidFill>
              <w14:schemeClr w14:val="tx1"/>
            </w14:solidFill>
          </w14:textFill>
        </w:rPr>
        <w:t>一定危害</w:t>
      </w:r>
      <w:r>
        <w:rPr>
          <w:rStyle w:val="21"/>
          <w:rFonts w:hint="eastAsia"/>
          <w:color w:val="000000" w:themeColor="text1"/>
          <w:sz w:val="21"/>
          <w:szCs w:val="21"/>
          <w14:textFill>
            <w14:solidFill>
              <w14:schemeClr w14:val="tx1"/>
            </w14:solidFill>
          </w14:textFill>
        </w:rPr>
        <w:t>。使用人工湿地技术能够使污水处理设施从环境厌恶型向环境友好型转变，加速</w:t>
      </w:r>
      <w:r>
        <w:rPr>
          <w:rStyle w:val="21"/>
          <w:rFonts w:hint="eastAsia" w:eastAsia="宋体"/>
          <w:color w:val="000000" w:themeColor="text1"/>
          <w:sz w:val="21"/>
          <w:szCs w:val="21"/>
          <w:lang w:eastAsia="zh-CN"/>
          <w14:textFill>
            <w14:solidFill>
              <w14:schemeClr w14:val="tx1"/>
            </w14:solidFill>
          </w14:textFill>
        </w:rPr>
        <w:t>健康城市的可持续发展</w:t>
      </w:r>
      <w:r>
        <w:rPr>
          <w:rStyle w:val="21"/>
          <w:rFonts w:hint="eastAsia"/>
          <w:color w:val="000000" w:themeColor="text1"/>
          <w:sz w:val="21"/>
          <w:szCs w:val="21"/>
          <w14:textFill>
            <w14:solidFill>
              <w14:schemeClr w14:val="tx1"/>
            </w14:solidFill>
          </w14:textFill>
        </w:rPr>
        <w:t>。</w:t>
      </w:r>
      <w:r>
        <w:rPr>
          <w:rStyle w:val="21"/>
          <w:rFonts w:hint="eastAsia" w:eastAsia="宋体"/>
          <w:color w:val="000000" w:themeColor="text1"/>
          <w:sz w:val="21"/>
          <w:szCs w:val="21"/>
          <w:lang w:eastAsia="zh-CN"/>
          <w14:textFill>
            <w14:solidFill>
              <w14:schemeClr w14:val="tx1"/>
            </w14:solidFill>
          </w14:textFill>
        </w:rPr>
        <w:t>本文的人工湿地是指在自然或半自然净化系统的基础上发展起来的水处理技术</w:t>
      </w:r>
      <w:r>
        <w:rPr>
          <w:rFonts w:cs="Times New Roman"/>
          <w:color w:val="C00000"/>
          <w:vertAlign w:val="superscript"/>
        </w:rPr>
        <w:t>[1]</w:t>
      </w:r>
      <w:r>
        <w:rPr>
          <w:rStyle w:val="21"/>
          <w:rFonts w:hint="eastAsia" w:eastAsia="宋体"/>
          <w:color w:val="000000" w:themeColor="text1"/>
          <w:sz w:val="21"/>
          <w:szCs w:val="21"/>
          <w:lang w:eastAsia="zh-CN"/>
          <w14:textFill>
            <w14:solidFill>
              <w14:schemeClr w14:val="tx1"/>
            </w14:solidFill>
          </w14:textFill>
        </w:rPr>
        <w:t>，是人为地将石、砂、土壤、煤渣等介质按一定比例构成的、且底部封闭，并有选择性植入水生植被的水处理生态系统。</w:t>
      </w:r>
    </w:p>
    <w:p>
      <w:pPr>
        <w:spacing w:line="360" w:lineRule="auto"/>
        <w:ind w:firstLine="420" w:firstLineChars="200"/>
        <w:rPr>
          <w:rFonts w:hint="eastAsia" w:cs="Times New Roman" w:eastAsiaTheme="minorEastAsia"/>
          <w:szCs w:val="21"/>
          <w:lang w:eastAsia="zh-CN"/>
        </w:rPr>
      </w:pPr>
      <w:r>
        <w:rPr>
          <w:rStyle w:val="21"/>
          <w:rFonts w:hint="eastAsia"/>
          <w:sz w:val="21"/>
          <w:szCs w:val="21"/>
        </w:rPr>
        <w:t>在20世纪60年代末70年代初人工湿地在欧洲各国兴起</w:t>
      </w:r>
      <w:r>
        <w:rPr>
          <w:rStyle w:val="21"/>
          <w:rFonts w:hint="eastAsia" w:eastAsia="宋体"/>
          <w:sz w:val="21"/>
          <w:szCs w:val="21"/>
          <w:lang w:eastAsia="zh-CN"/>
        </w:rPr>
        <w:t>，</w:t>
      </w:r>
      <w:r>
        <w:rPr>
          <w:rFonts w:hint="eastAsia"/>
        </w:rPr>
        <w:t>美国景观设计师</w:t>
      </w:r>
      <w:r>
        <w:rPr>
          <w:rFonts w:hint="eastAsia" w:ascii="Arial" w:hAnsi="Arial" w:cs="Arial"/>
          <w:color w:val="333333"/>
          <w:szCs w:val="21"/>
          <w:shd w:val="clear" w:color="auto" w:fill="FFFFFF"/>
        </w:rPr>
        <w:t>弗雷德里克</w:t>
      </w:r>
      <w:r>
        <w:rPr>
          <w:rFonts w:ascii="Arial" w:hAnsi="Arial" w:cs="Arial"/>
          <w:color w:val="333333"/>
          <w:szCs w:val="21"/>
          <w:shd w:val="clear" w:color="auto" w:fill="FFFFFF"/>
        </w:rPr>
        <w:t>·</w:t>
      </w:r>
      <w:r>
        <w:rPr>
          <w:rFonts w:hint="eastAsia" w:ascii="Arial" w:hAnsi="Arial" w:cs="Arial"/>
          <w:color w:val="333333"/>
          <w:szCs w:val="21"/>
          <w:shd w:val="clear" w:color="auto" w:fill="FFFFFF"/>
        </w:rPr>
        <w:t>劳</w:t>
      </w:r>
      <w:r>
        <w:rPr>
          <w:rFonts w:ascii="Arial" w:hAnsi="Arial" w:cs="Arial"/>
          <w:color w:val="333333"/>
          <w:szCs w:val="21"/>
          <w:shd w:val="clear" w:color="auto" w:fill="FFFFFF"/>
        </w:rPr>
        <w:t>·</w:t>
      </w:r>
      <w:r>
        <w:rPr>
          <w:rFonts w:hint="eastAsia" w:ascii="Arial" w:hAnsi="Arial" w:cs="Arial"/>
          <w:color w:val="333333"/>
          <w:szCs w:val="21"/>
          <w:shd w:val="clear" w:color="auto" w:fill="FFFFFF"/>
        </w:rPr>
        <w:t>奥姆斯特德</w:t>
      </w:r>
      <w:r>
        <w:rPr>
          <w:rFonts w:hint="eastAsia" w:ascii="Arial" w:hAnsi="Arial" w:cs="Arial"/>
          <w:color w:val="333333"/>
          <w:szCs w:val="21"/>
          <w:shd w:val="clear" w:color="auto" w:fill="FFFFFF"/>
          <w:lang w:val="en-US" w:eastAsia="zh-CN"/>
        </w:rPr>
        <w:t xml:space="preserve"> </w:t>
      </w:r>
      <w:r>
        <w:rPr>
          <w:rFonts w:hint="default" w:ascii="Times New Roman" w:hAnsi="Times New Roman" w:cs="Times New Roman"/>
        </w:rPr>
        <w:t>(Frederick Law Olmsted)</w:t>
      </w:r>
      <w:r>
        <w:rPr>
          <w:rFonts w:hint="eastAsia"/>
        </w:rPr>
        <w:t>最早</w:t>
      </w:r>
      <w:r>
        <w:rPr>
          <w:rFonts w:hint="eastAsia"/>
          <w:lang w:eastAsia="zh-CN"/>
        </w:rPr>
        <w:t>将</w:t>
      </w:r>
      <w:r>
        <w:rPr>
          <w:rFonts w:hint="eastAsia"/>
        </w:rPr>
        <w:t>人工湿地</w:t>
      </w:r>
      <w:r>
        <w:rPr>
          <w:rFonts w:hint="eastAsia"/>
          <w:lang w:eastAsia="zh-CN"/>
        </w:rPr>
        <w:t>应用到</w:t>
      </w:r>
      <w:r>
        <w:rPr>
          <w:rFonts w:hint="eastAsia"/>
        </w:rPr>
        <w:t>景观设计</w:t>
      </w:r>
      <w:r>
        <w:rPr>
          <w:rFonts w:hint="eastAsia"/>
          <w:lang w:eastAsia="zh-CN"/>
        </w:rPr>
        <w:t>中</w:t>
      </w:r>
      <w:r>
        <w:rPr>
          <w:rFonts w:hint="eastAsia"/>
        </w:rPr>
        <w:t>，他对查尔斯河流域进行了景观规划和改造，恢复了自由弯曲的河流体系，并按自然规律重新构造了滩地和湿地</w:t>
      </w:r>
      <w:r>
        <w:rPr>
          <w:rFonts w:cs="Times New Roman"/>
          <w:color w:val="C00000"/>
          <w:vertAlign w:val="superscript"/>
        </w:rPr>
        <w:t>[</w:t>
      </w:r>
      <w:r>
        <w:rPr>
          <w:rFonts w:hint="eastAsia" w:cs="Times New Roman"/>
          <w:color w:val="C00000"/>
          <w:vertAlign w:val="superscript"/>
          <w:lang w:val="en-US" w:eastAsia="zh-CN"/>
        </w:rPr>
        <w:t>2</w:t>
      </w:r>
      <w:r>
        <w:rPr>
          <w:rFonts w:cs="Times New Roman"/>
          <w:color w:val="C00000"/>
          <w:vertAlign w:val="superscript"/>
        </w:rPr>
        <w:t>]</w:t>
      </w:r>
      <w:r>
        <w:rPr>
          <w:rFonts w:hint="eastAsia"/>
        </w:rPr>
        <w:t>。</w:t>
      </w:r>
      <w:r>
        <w:rPr>
          <w:rFonts w:hint="eastAsia"/>
          <w:szCs w:val="21"/>
        </w:rPr>
        <w:t>国内人工湿地的研究主要体现在以下四类区域：生活性公共空间（包括居住区、商业区等）</w:t>
      </w:r>
      <w:r>
        <w:rPr>
          <w:rFonts w:cs="Times New Roman"/>
          <w:color w:val="C00000"/>
          <w:szCs w:val="21"/>
          <w:vertAlign w:val="superscript"/>
        </w:rPr>
        <w:t>[</w:t>
      </w:r>
      <w:r>
        <w:rPr>
          <w:rFonts w:hint="eastAsia" w:cs="Times New Roman"/>
          <w:color w:val="C00000"/>
          <w:szCs w:val="21"/>
          <w:vertAlign w:val="superscript"/>
          <w:lang w:val="en-US" w:eastAsia="zh-CN"/>
        </w:rPr>
        <w:t>3</w:t>
      </w:r>
      <w:r>
        <w:rPr>
          <w:rFonts w:cs="Times New Roman"/>
          <w:color w:val="C00000"/>
          <w:szCs w:val="21"/>
          <w:vertAlign w:val="superscript"/>
        </w:rPr>
        <w:t>]</w:t>
      </w:r>
      <w:r>
        <w:rPr>
          <w:rFonts w:hint="eastAsia" w:cs="Times New Roman"/>
          <w:color w:val="C00000"/>
          <w:szCs w:val="21"/>
          <w:vertAlign w:val="superscript"/>
        </w:rPr>
        <w:t>—</w:t>
      </w:r>
      <w:r>
        <w:rPr>
          <w:rFonts w:cs="Times New Roman"/>
          <w:color w:val="C00000"/>
          <w:szCs w:val="21"/>
          <w:vertAlign w:val="superscript"/>
        </w:rPr>
        <w:t>[</w:t>
      </w:r>
      <w:r>
        <w:rPr>
          <w:rFonts w:hint="eastAsia" w:cs="Times New Roman"/>
          <w:color w:val="C00000"/>
          <w:szCs w:val="21"/>
          <w:vertAlign w:val="superscript"/>
          <w:lang w:val="en-US" w:eastAsia="zh-CN"/>
        </w:rPr>
        <w:t>5</w:t>
      </w:r>
      <w:r>
        <w:rPr>
          <w:rFonts w:cs="Times New Roman"/>
          <w:color w:val="C00000"/>
          <w:szCs w:val="21"/>
          <w:vertAlign w:val="superscript"/>
        </w:rPr>
        <w:t>]</w:t>
      </w:r>
      <w:r>
        <w:rPr>
          <w:rFonts w:hint="eastAsia"/>
          <w:szCs w:val="21"/>
        </w:rPr>
        <w:t>；高科技产业园</w:t>
      </w:r>
      <w:r>
        <w:rPr>
          <w:rFonts w:cs="Times New Roman"/>
          <w:color w:val="C00000"/>
          <w:szCs w:val="21"/>
          <w:vertAlign w:val="superscript"/>
        </w:rPr>
        <w:t>[</w:t>
      </w:r>
      <w:r>
        <w:rPr>
          <w:rFonts w:hint="eastAsia" w:cs="Times New Roman"/>
          <w:color w:val="C00000"/>
          <w:szCs w:val="21"/>
          <w:vertAlign w:val="superscript"/>
          <w:lang w:val="en-US" w:eastAsia="zh-CN"/>
        </w:rPr>
        <w:t>6</w:t>
      </w:r>
      <w:r>
        <w:rPr>
          <w:rFonts w:cs="Times New Roman"/>
          <w:color w:val="C00000"/>
          <w:szCs w:val="21"/>
          <w:vertAlign w:val="superscript"/>
        </w:rPr>
        <w:t>]</w:t>
      </w:r>
      <w:r>
        <w:rPr>
          <w:rFonts w:hint="eastAsia" w:cs="Times New Roman"/>
          <w:color w:val="C00000"/>
          <w:szCs w:val="21"/>
          <w:vertAlign w:val="superscript"/>
        </w:rPr>
        <w:t>—</w:t>
      </w:r>
      <w:r>
        <w:rPr>
          <w:rFonts w:cs="Times New Roman"/>
          <w:color w:val="C00000"/>
          <w:szCs w:val="21"/>
          <w:vertAlign w:val="superscript"/>
        </w:rPr>
        <w:t>[</w:t>
      </w:r>
      <w:r>
        <w:rPr>
          <w:rFonts w:hint="eastAsia" w:cs="Times New Roman"/>
          <w:color w:val="C00000"/>
          <w:szCs w:val="21"/>
          <w:vertAlign w:val="superscript"/>
          <w:lang w:val="en-US" w:eastAsia="zh-CN"/>
        </w:rPr>
        <w:t>9</w:t>
      </w:r>
      <w:r>
        <w:rPr>
          <w:rFonts w:cs="Times New Roman"/>
          <w:color w:val="C00000"/>
          <w:szCs w:val="21"/>
          <w:vertAlign w:val="superscript"/>
        </w:rPr>
        <w:t>]</w:t>
      </w:r>
      <w:r>
        <w:rPr>
          <w:rFonts w:hint="eastAsia"/>
          <w:szCs w:val="21"/>
        </w:rPr>
        <w:t>；城市绿地</w:t>
      </w:r>
      <w:r>
        <w:rPr>
          <w:rFonts w:cs="Times New Roman"/>
          <w:color w:val="C00000"/>
          <w:szCs w:val="21"/>
          <w:vertAlign w:val="superscript"/>
        </w:rPr>
        <w:t>[</w:t>
      </w:r>
      <w:r>
        <w:rPr>
          <w:rFonts w:hint="eastAsia" w:cs="Times New Roman"/>
          <w:color w:val="C00000"/>
          <w:szCs w:val="21"/>
          <w:vertAlign w:val="superscript"/>
          <w:lang w:val="en-US" w:eastAsia="zh-CN"/>
        </w:rPr>
        <w:t>10</w:t>
      </w:r>
      <w:r>
        <w:rPr>
          <w:rFonts w:cs="Times New Roman"/>
          <w:color w:val="C00000"/>
          <w:szCs w:val="21"/>
          <w:vertAlign w:val="superscript"/>
        </w:rPr>
        <w:t>]</w:t>
      </w:r>
      <w:r>
        <w:rPr>
          <w:rFonts w:hint="eastAsia"/>
          <w:szCs w:val="21"/>
        </w:rPr>
        <w:t>；高校园区</w:t>
      </w:r>
      <w:r>
        <w:rPr>
          <w:rFonts w:cs="Times New Roman"/>
          <w:color w:val="C00000"/>
          <w:szCs w:val="21"/>
          <w:vertAlign w:val="superscript"/>
        </w:rPr>
        <w:t>[</w:t>
      </w:r>
      <w:r>
        <w:rPr>
          <w:rFonts w:hint="eastAsia" w:cs="Times New Roman"/>
          <w:color w:val="C00000"/>
          <w:szCs w:val="21"/>
          <w:vertAlign w:val="superscript"/>
          <w:lang w:val="en-US" w:eastAsia="zh-CN"/>
        </w:rPr>
        <w:t>11</w:t>
      </w:r>
      <w:r>
        <w:rPr>
          <w:rFonts w:cs="Times New Roman"/>
          <w:color w:val="C00000"/>
          <w:szCs w:val="21"/>
          <w:vertAlign w:val="superscript"/>
        </w:rPr>
        <w:t>]</w:t>
      </w:r>
      <w:r>
        <w:rPr>
          <w:rFonts w:hint="eastAsia"/>
          <w:szCs w:val="21"/>
        </w:rPr>
        <w:t>。国内</w:t>
      </w:r>
      <w:r>
        <w:rPr>
          <w:rFonts w:hint="eastAsia"/>
          <w:szCs w:val="21"/>
          <w:lang w:eastAsia="zh-CN"/>
        </w:rPr>
        <w:t>已有</w:t>
      </w:r>
      <w:r>
        <w:rPr>
          <w:rFonts w:hint="eastAsia"/>
          <w:szCs w:val="21"/>
        </w:rPr>
        <w:t>针对人工湿地的景观系统进行评价的研究</w:t>
      </w:r>
      <w:r>
        <w:rPr>
          <w:rFonts w:hint="eastAsia"/>
          <w:szCs w:val="21"/>
          <w:lang w:eastAsia="zh-CN"/>
        </w:rPr>
        <w:t>，</w:t>
      </w:r>
      <w:r>
        <w:rPr>
          <w:szCs w:val="21"/>
        </w:rPr>
        <w:t>林葳等以成都市人工湿地公园相关植物景观作为研究对象，运用美景度评价法</w:t>
      </w:r>
      <w:r>
        <w:rPr>
          <w:rFonts w:hint="eastAsia"/>
          <w:szCs w:val="21"/>
          <w:lang w:val="en-US" w:eastAsia="zh-CN"/>
        </w:rPr>
        <w:t>(</w:t>
      </w:r>
      <w:r>
        <w:rPr>
          <w:rFonts w:hint="default" w:ascii="Times New Roman" w:hAnsi="Times New Roman" w:cs="Times New Roman"/>
          <w:szCs w:val="21"/>
        </w:rPr>
        <w:t>SBE</w:t>
      </w:r>
      <w:r>
        <w:rPr>
          <w:rFonts w:hint="eastAsia" w:ascii="Times New Roman" w:hAnsi="Times New Roman" w:cs="Times New Roman"/>
          <w:szCs w:val="21"/>
          <w:lang w:val="en-US" w:eastAsia="zh-CN"/>
        </w:rPr>
        <w:t>)</w:t>
      </w:r>
      <w:r>
        <w:rPr>
          <w:szCs w:val="21"/>
        </w:rPr>
        <w:t>建立评价体系，基于评分结果对成都市人工湿地公园中四类植物景观进行了生态特性和美学特性两方面的评价和分析</w:t>
      </w:r>
      <w:r>
        <w:rPr>
          <w:rFonts w:cs="Times New Roman"/>
          <w:color w:val="C00000"/>
          <w:szCs w:val="21"/>
          <w:vertAlign w:val="superscript"/>
        </w:rPr>
        <w:t>[1</w:t>
      </w:r>
      <w:r>
        <w:rPr>
          <w:rFonts w:hint="eastAsia" w:cs="Times New Roman"/>
          <w:color w:val="C00000"/>
          <w:szCs w:val="21"/>
          <w:vertAlign w:val="superscript"/>
          <w:lang w:val="en-US" w:eastAsia="zh-CN"/>
        </w:rPr>
        <w:t>2</w:t>
      </w:r>
      <w:r>
        <w:rPr>
          <w:rFonts w:cs="Times New Roman"/>
          <w:color w:val="C00000"/>
          <w:szCs w:val="21"/>
          <w:vertAlign w:val="superscript"/>
        </w:rPr>
        <w:t>]</w:t>
      </w:r>
      <w:r>
        <w:rPr>
          <w:rFonts w:hint="eastAsia"/>
          <w:szCs w:val="21"/>
        </w:rPr>
        <w:t>。</w:t>
      </w:r>
      <w:r>
        <w:rPr>
          <w:szCs w:val="21"/>
        </w:rPr>
        <w:t>徐新洲、薛建辉在对湿地公园景观的植物美感研究中选择</w:t>
      </w:r>
      <w:r>
        <w:rPr>
          <w:rFonts w:hint="default" w:ascii="Times New Roman" w:hAnsi="Times New Roman" w:cs="Times New Roman"/>
          <w:szCs w:val="21"/>
        </w:rPr>
        <w:t>AHP</w:t>
      </w:r>
      <w:r>
        <w:rPr>
          <w:szCs w:val="21"/>
        </w:rPr>
        <w:t>-模糊综合评价法，对西溪国家城市湿地公园具体的植物景观实例进行美感评价</w:t>
      </w:r>
      <w:r>
        <w:rPr>
          <w:rFonts w:cs="Times New Roman"/>
          <w:color w:val="C00000"/>
          <w:szCs w:val="21"/>
          <w:vertAlign w:val="superscript"/>
        </w:rPr>
        <w:t>[1</w:t>
      </w:r>
      <w:r>
        <w:rPr>
          <w:rFonts w:hint="eastAsia" w:cs="Times New Roman"/>
          <w:color w:val="C00000"/>
          <w:szCs w:val="21"/>
          <w:vertAlign w:val="superscript"/>
          <w:lang w:val="en-US" w:eastAsia="zh-CN"/>
        </w:rPr>
        <w:t>3</w:t>
      </w:r>
      <w:r>
        <w:rPr>
          <w:rFonts w:cs="Times New Roman"/>
          <w:color w:val="C00000"/>
          <w:szCs w:val="21"/>
          <w:vertAlign w:val="superscript"/>
        </w:rPr>
        <w:t>]</w:t>
      </w:r>
      <w:r>
        <w:rPr>
          <w:rFonts w:hint="eastAsia" w:cs="Times New Roman"/>
          <w:szCs w:val="21"/>
        </w:rPr>
        <w:t>。</w:t>
      </w:r>
      <w:r>
        <w:rPr>
          <w:rFonts w:hint="eastAsia"/>
          <w:szCs w:val="21"/>
        </w:rPr>
        <w:t>采用</w:t>
      </w:r>
      <w:r>
        <w:rPr>
          <w:rFonts w:hint="default" w:ascii="Times New Roman" w:hAnsi="Times New Roman" w:cs="Times New Roman"/>
          <w:szCs w:val="21"/>
        </w:rPr>
        <w:t>SBE</w:t>
      </w:r>
      <w:r>
        <w:rPr>
          <w:rFonts w:hint="eastAsia"/>
          <w:szCs w:val="21"/>
        </w:rPr>
        <w:t>法，安静等</w:t>
      </w:r>
      <w:r>
        <w:rPr>
          <w:szCs w:val="21"/>
        </w:rPr>
        <w:t>对贵阳市花溪国家城市湿地公园夏季园林植物景观的景观质量进行评价分析，</w:t>
      </w:r>
      <w:r>
        <w:rPr>
          <w:rFonts w:hint="eastAsia"/>
          <w:szCs w:val="21"/>
        </w:rPr>
        <w:t>提出</w:t>
      </w:r>
      <w:r>
        <w:rPr>
          <w:szCs w:val="21"/>
        </w:rPr>
        <w:t>植物景观预测模型</w:t>
      </w:r>
      <w:r>
        <w:rPr>
          <w:rFonts w:cs="Times New Roman"/>
          <w:color w:val="C00000"/>
          <w:szCs w:val="21"/>
          <w:vertAlign w:val="superscript"/>
        </w:rPr>
        <w:t>[1</w:t>
      </w:r>
      <w:r>
        <w:rPr>
          <w:rFonts w:hint="eastAsia" w:cs="Times New Roman"/>
          <w:color w:val="C00000"/>
          <w:szCs w:val="21"/>
          <w:vertAlign w:val="superscript"/>
          <w:lang w:val="en-US" w:eastAsia="zh-CN"/>
        </w:rPr>
        <w:t>4</w:t>
      </w:r>
      <w:r>
        <w:rPr>
          <w:rFonts w:cs="Times New Roman"/>
          <w:color w:val="C00000"/>
          <w:szCs w:val="21"/>
          <w:vertAlign w:val="superscript"/>
        </w:rPr>
        <w:t>]</w:t>
      </w:r>
      <w:r>
        <w:rPr>
          <w:rFonts w:hint="eastAsia" w:cs="Times New Roman"/>
          <w:szCs w:val="21"/>
        </w:rPr>
        <w:t>。</w:t>
      </w:r>
    </w:p>
    <w:p>
      <w:pPr>
        <w:pStyle w:val="24"/>
        <w:spacing w:line="360" w:lineRule="auto"/>
        <w:ind w:firstLine="420"/>
        <w:rPr>
          <w:rFonts w:hint="eastAsia" w:eastAsia="宋体"/>
          <w:sz w:val="21"/>
          <w:szCs w:val="21"/>
          <w:lang w:eastAsia="zh-CN"/>
        </w:rPr>
      </w:pPr>
      <w:r>
        <w:rPr>
          <w:rFonts w:hint="eastAsia"/>
          <w:sz w:val="21"/>
          <w:szCs w:val="21"/>
        </w:rPr>
        <w:t>通过梳理国内外文献，可以看出国外对于人工湿地景观设计原则与方法的研究较成熟，且有较多优秀案例。国内这方面起步较晚，大部分文献针对湿地的功能、生态系统特征及管理模式等方面给予概括性描述，较少关注人工湿地的景观系统与视觉美感。少数</w:t>
      </w:r>
      <w:r>
        <w:rPr>
          <w:rFonts w:hint="eastAsia"/>
          <w:sz w:val="21"/>
          <w:szCs w:val="21"/>
          <w:lang w:eastAsia="zh-CN"/>
        </w:rPr>
        <w:t>文献</w:t>
      </w:r>
      <w:r>
        <w:rPr>
          <w:rFonts w:hint="eastAsia"/>
          <w:sz w:val="21"/>
          <w:szCs w:val="21"/>
        </w:rPr>
        <w:t>以研究景观评价时常用的使用后评价法</w:t>
      </w:r>
      <w:r>
        <w:rPr>
          <w:rFonts w:hint="eastAsia" w:cs="Times New Roman"/>
          <w:sz w:val="21"/>
          <w:szCs w:val="21"/>
          <w:lang w:val="en-US" w:eastAsia="zh-CN"/>
        </w:rPr>
        <w:t>(</w:t>
      </w:r>
      <w:r>
        <w:rPr>
          <w:rFonts w:hint="default" w:ascii="Times New Roman" w:hAnsi="Times New Roman" w:cs="Times New Roman"/>
          <w:sz w:val="21"/>
          <w:szCs w:val="21"/>
          <w:lang w:val="zh-CN"/>
        </w:rPr>
        <w:t>POE</w:t>
      </w:r>
      <w:r>
        <w:rPr>
          <w:rFonts w:hint="eastAsia" w:cs="Times New Roman"/>
          <w:sz w:val="21"/>
          <w:szCs w:val="21"/>
          <w:lang w:val="en-US" w:eastAsia="zh-CN"/>
        </w:rPr>
        <w:t>)</w:t>
      </w:r>
      <w:r>
        <w:rPr>
          <w:rFonts w:hint="eastAsia" w:ascii="宋体" w:hAnsi="宋体"/>
          <w:sz w:val="21"/>
          <w:szCs w:val="21"/>
          <w:lang w:val="zh-CN"/>
        </w:rPr>
        <w:t>和美景度评价法</w:t>
      </w:r>
      <w:r>
        <w:rPr>
          <w:rFonts w:hint="eastAsia" w:ascii="宋体" w:hAnsi="宋体"/>
          <w:sz w:val="21"/>
          <w:szCs w:val="21"/>
          <w:lang w:val="en-US" w:eastAsia="zh-CN"/>
        </w:rPr>
        <w:t>(</w:t>
      </w:r>
      <w:r>
        <w:rPr>
          <w:rFonts w:hint="default" w:ascii="Times New Roman" w:hAnsi="Times New Roman" w:cs="Times New Roman"/>
          <w:sz w:val="21"/>
          <w:szCs w:val="21"/>
          <w:lang w:val="zh-CN"/>
        </w:rPr>
        <w:t>SBE</w:t>
      </w:r>
      <w:r>
        <w:rPr>
          <w:rFonts w:hint="eastAsia" w:ascii="宋体" w:hAnsi="宋体"/>
          <w:sz w:val="21"/>
          <w:szCs w:val="21"/>
          <w:lang w:val="en-US" w:eastAsia="zh-CN"/>
        </w:rPr>
        <w:t>)</w:t>
      </w:r>
      <w:r>
        <w:rPr>
          <w:rFonts w:hint="eastAsia"/>
          <w:sz w:val="21"/>
          <w:szCs w:val="21"/>
        </w:rPr>
        <w:t>构建人工湿地的景观评价体系，但是目前研究的案例仅涵盖北京、成都等少数城市，缺乏对夏热冬暖地区人工湿地的评价研究</w:t>
      </w:r>
      <w:r>
        <w:rPr>
          <w:rFonts w:hint="eastAsia"/>
          <w:sz w:val="21"/>
          <w:szCs w:val="21"/>
          <w:lang w:eastAsia="zh-CN"/>
        </w:rPr>
        <w:t>，尤其是生活污水型人工湿地的系统评价体系。</w:t>
      </w:r>
    </w:p>
    <w:p>
      <w:pPr>
        <w:spacing w:line="360" w:lineRule="auto"/>
        <w:ind w:firstLine="420" w:firstLineChars="200"/>
        <w:rPr>
          <w:rFonts w:asciiTheme="minorEastAsia" w:hAnsiTheme="minorEastAsia"/>
        </w:rPr>
      </w:pPr>
      <w:r>
        <w:rPr>
          <w:rStyle w:val="21"/>
          <w:rFonts w:hint="eastAsia"/>
          <w:sz w:val="21"/>
          <w:szCs w:val="21"/>
        </w:rPr>
        <w:t>近年来深圳市陆续建设了一批净水型人工湿地，包括：华星光电人工湿地、观澜河人工湿地、茅洲河人工湿地、石岩河人工湿地、洪湖公园人工湿地、荔枝湖人工湿地等。其中以观澜河人工湿地、聚龙山人工湿地使用人数较多，景观要素较齐全。面对生活污水型湿地的大力推广与建设，迫切需要构建针对生活污水型人工湿地的景观评价体系，作为景观设计指导的依据。</w:t>
      </w:r>
      <w:r>
        <w:rPr>
          <w:rFonts w:hint="eastAsia"/>
          <w:sz w:val="21"/>
          <w:szCs w:val="21"/>
        </w:rPr>
        <w:t>本文选取深圳聚龙山人工湿地生态园作为研究对象，位于坪山新区东北部，公园总用地面积64.1公顷，是以生态环境保护、湿地科普教育、休闲游览为主题的生态湿地主题公园。选择原则：</w:t>
      </w:r>
      <w:bookmarkStart w:id="0" w:name="_Toc30441"/>
      <w:r>
        <w:rPr>
          <w:rFonts w:hint="eastAsia"/>
          <w:sz w:val="21"/>
          <w:szCs w:val="21"/>
        </w:rPr>
        <w:t>（1）属于生活污水处理型人工湿地</w:t>
      </w:r>
      <w:bookmarkEnd w:id="0"/>
      <w:bookmarkStart w:id="1" w:name="_Toc29790"/>
      <w:r>
        <w:rPr>
          <w:rFonts w:hint="eastAsia"/>
          <w:sz w:val="21"/>
          <w:szCs w:val="21"/>
        </w:rPr>
        <w:t>；（2）项目已建成，知名度较高</w:t>
      </w:r>
      <w:bookmarkEnd w:id="1"/>
      <w:bookmarkStart w:id="2" w:name="_Toc13075"/>
      <w:r>
        <w:rPr>
          <w:rFonts w:hint="eastAsia"/>
          <w:sz w:val="21"/>
          <w:szCs w:val="21"/>
        </w:rPr>
        <w:t>；（3）项目具有</w:t>
      </w:r>
      <w:r>
        <w:rPr>
          <w:rFonts w:hint="eastAsia"/>
          <w:sz w:val="21"/>
          <w:szCs w:val="21"/>
          <w:lang w:eastAsia="zh-CN"/>
        </w:rPr>
        <w:t>较好的</w:t>
      </w:r>
      <w:r>
        <w:rPr>
          <w:rFonts w:hint="eastAsia"/>
          <w:sz w:val="21"/>
          <w:szCs w:val="21"/>
        </w:rPr>
        <w:t>公共性，向市民开放</w:t>
      </w:r>
      <w:bookmarkEnd w:id="2"/>
      <w:bookmarkStart w:id="3" w:name="_Toc2600"/>
      <w:r>
        <w:rPr>
          <w:rFonts w:hint="eastAsia"/>
          <w:sz w:val="21"/>
          <w:szCs w:val="21"/>
        </w:rPr>
        <w:t>；（4）内部景观要素较完整，具有代表性</w:t>
      </w:r>
      <w:bookmarkEnd w:id="3"/>
      <w:bookmarkStart w:id="4" w:name="_Toc25079"/>
      <w:r>
        <w:rPr>
          <w:rFonts w:hint="eastAsia"/>
          <w:sz w:val="21"/>
          <w:szCs w:val="21"/>
        </w:rPr>
        <w:t>。</w:t>
      </w:r>
      <w:bookmarkEnd w:id="4"/>
    </w:p>
    <w:p>
      <w:pPr>
        <w:pStyle w:val="2"/>
        <w:numPr>
          <w:ilvl w:val="0"/>
          <w:numId w:val="1"/>
        </w:numPr>
        <w:spacing w:before="0" w:after="0" w:line="415" w:lineRule="auto"/>
        <w:rPr>
          <w:sz w:val="24"/>
          <w:szCs w:val="24"/>
        </w:rPr>
      </w:pPr>
      <w:r>
        <w:rPr>
          <w:rFonts w:hint="eastAsia"/>
          <w:sz w:val="24"/>
          <w:szCs w:val="24"/>
        </w:rPr>
        <w:t>景观评价体系构建</w:t>
      </w:r>
    </w:p>
    <w:p>
      <w:pPr>
        <w:pStyle w:val="3"/>
        <w:keepNext w:val="0"/>
        <w:keepLines w:val="0"/>
        <w:spacing w:before="0" w:after="0" w:line="415" w:lineRule="auto"/>
        <w:rPr>
          <w:sz w:val="24"/>
          <w:szCs w:val="24"/>
        </w:rPr>
      </w:pPr>
      <w:r>
        <w:rPr>
          <w:rFonts w:hint="eastAsia"/>
          <w:sz w:val="24"/>
          <w:szCs w:val="24"/>
        </w:rPr>
        <w:t>2.1确定评价指标</w:t>
      </w:r>
    </w:p>
    <w:p>
      <w:pPr>
        <w:pStyle w:val="4"/>
        <w:keepNext w:val="0"/>
        <w:keepLines w:val="0"/>
        <w:numPr>
          <w:ilvl w:val="0"/>
          <w:numId w:val="2"/>
        </w:numPr>
        <w:spacing w:before="0" w:after="0" w:line="377" w:lineRule="auto"/>
        <w:rPr>
          <w:b/>
          <w:bCs w:val="0"/>
          <w:sz w:val="21"/>
          <w:szCs w:val="21"/>
        </w:rPr>
      </w:pPr>
      <w:r>
        <w:rPr>
          <w:rFonts w:hint="eastAsia"/>
          <w:b/>
          <w:bCs w:val="0"/>
          <w:sz w:val="21"/>
          <w:szCs w:val="21"/>
        </w:rPr>
        <w:t>评价指标推导</w:t>
      </w:r>
    </w:p>
    <w:p>
      <w:pPr>
        <w:pStyle w:val="24"/>
        <w:spacing w:line="360" w:lineRule="auto"/>
        <w:ind w:firstLine="420"/>
        <w:rPr>
          <w:sz w:val="21"/>
          <w:szCs w:val="21"/>
        </w:rPr>
      </w:pPr>
      <w:r>
        <w:rPr>
          <w:rFonts w:hint="eastAsia"/>
          <w:sz w:val="21"/>
          <w:szCs w:val="21"/>
        </w:rPr>
        <w:t>以人工湿地的景观构成要素作为评价指标来源的核心，针对每一项具体的景观构成元素进行评价，同时评价指标互不重叠。</w:t>
      </w:r>
      <w:r>
        <w:rPr>
          <w:rFonts w:hint="eastAsia"/>
          <w:sz w:val="21"/>
          <w:szCs w:val="21"/>
          <w:lang w:eastAsia="zh-CN"/>
        </w:rPr>
        <w:t>参考以往文献的划分方法，例如</w:t>
      </w:r>
      <w:r>
        <w:rPr>
          <w:rFonts w:hint="eastAsia"/>
          <w:sz w:val="21"/>
          <w:szCs w:val="21"/>
        </w:rPr>
        <w:t>Robert.L.France在Wetland Design中将人工湿地景观设计要点</w:t>
      </w:r>
      <w:r>
        <w:rPr>
          <w:rFonts w:hint="eastAsia"/>
          <w:sz w:val="21"/>
          <w:szCs w:val="21"/>
          <w:lang w:eastAsia="zh-CN"/>
        </w:rPr>
        <w:t>分</w:t>
      </w:r>
      <w:r>
        <w:rPr>
          <w:rFonts w:hint="eastAsia"/>
          <w:sz w:val="21"/>
          <w:szCs w:val="21"/>
        </w:rPr>
        <w:t>为项目开发、形态构成、植物、监测管理等七个方面</w:t>
      </w:r>
      <w:r>
        <w:rPr>
          <w:color w:val="C00000"/>
          <w:sz w:val="21"/>
          <w:szCs w:val="21"/>
          <w:vertAlign w:val="superscript"/>
        </w:rPr>
        <w:t>[1</w:t>
      </w:r>
      <w:r>
        <w:rPr>
          <w:rFonts w:hint="eastAsia"/>
          <w:color w:val="C00000"/>
          <w:sz w:val="21"/>
          <w:szCs w:val="21"/>
          <w:vertAlign w:val="superscript"/>
          <w:lang w:val="en-US" w:eastAsia="zh-CN"/>
        </w:rPr>
        <w:t>5</w:t>
      </w:r>
      <w:r>
        <w:rPr>
          <w:color w:val="C00000"/>
          <w:sz w:val="21"/>
          <w:szCs w:val="21"/>
          <w:vertAlign w:val="superscript"/>
        </w:rPr>
        <w:t>]</w:t>
      </w:r>
      <w:r>
        <w:rPr>
          <w:rFonts w:hint="eastAsia"/>
          <w:sz w:val="21"/>
          <w:szCs w:val="21"/>
        </w:rPr>
        <w:t>。盖静将人工湿地的景观构成要素分为水体、植物、陆地，其中陆地细分为护岸、路径、构筑物</w:t>
      </w:r>
      <w:r>
        <w:rPr>
          <w:color w:val="C00000"/>
          <w:sz w:val="21"/>
          <w:szCs w:val="21"/>
          <w:vertAlign w:val="superscript"/>
        </w:rPr>
        <w:t>[1</w:t>
      </w:r>
      <w:r>
        <w:rPr>
          <w:rFonts w:hint="eastAsia"/>
          <w:color w:val="C00000"/>
          <w:sz w:val="21"/>
          <w:szCs w:val="21"/>
          <w:vertAlign w:val="superscript"/>
          <w:lang w:val="en-US" w:eastAsia="zh-CN"/>
        </w:rPr>
        <w:t>6</w:t>
      </w:r>
      <w:r>
        <w:rPr>
          <w:color w:val="C00000"/>
          <w:sz w:val="21"/>
          <w:szCs w:val="21"/>
          <w:vertAlign w:val="superscript"/>
        </w:rPr>
        <w:t>]</w:t>
      </w:r>
      <w:r>
        <w:rPr>
          <w:rFonts w:hint="eastAsia"/>
          <w:sz w:val="21"/>
          <w:szCs w:val="21"/>
        </w:rPr>
        <w:t>。吴德政依据源系统——流系统——汇系统，按照人工湿地的处理流程来区分人工湿地各部分的景观营造策略</w:t>
      </w:r>
      <w:r>
        <w:rPr>
          <w:color w:val="C00000"/>
          <w:sz w:val="21"/>
          <w:szCs w:val="21"/>
          <w:vertAlign w:val="superscript"/>
        </w:rPr>
        <w:t>[1</w:t>
      </w:r>
      <w:r>
        <w:rPr>
          <w:rFonts w:hint="eastAsia"/>
          <w:color w:val="C00000"/>
          <w:sz w:val="21"/>
          <w:szCs w:val="21"/>
          <w:vertAlign w:val="superscript"/>
          <w:lang w:val="en-US" w:eastAsia="zh-CN"/>
        </w:rPr>
        <w:t>7</w:t>
      </w:r>
      <w:r>
        <w:rPr>
          <w:color w:val="C00000"/>
          <w:sz w:val="21"/>
          <w:szCs w:val="21"/>
          <w:vertAlign w:val="superscript"/>
        </w:rPr>
        <w:t>]</w:t>
      </w:r>
      <w:r>
        <w:rPr>
          <w:rFonts w:hint="eastAsia"/>
          <w:sz w:val="21"/>
          <w:szCs w:val="21"/>
        </w:rPr>
        <w:t>。</w:t>
      </w:r>
    </w:p>
    <w:p>
      <w:pPr>
        <w:pStyle w:val="24"/>
        <w:spacing w:line="360" w:lineRule="auto"/>
        <w:ind w:firstLine="420"/>
        <w:rPr>
          <w:sz w:val="21"/>
          <w:szCs w:val="21"/>
        </w:rPr>
      </w:pPr>
      <w:r>
        <w:rPr>
          <w:rFonts w:hint="eastAsia"/>
          <w:sz w:val="21"/>
          <w:szCs w:val="21"/>
        </w:rPr>
        <w:t>人工湿地区别于其他湿地公园的特征是其更强的污水净化目的，同时具有向公众进行生态科普的作用，因此在景观构成要素的评价外，</w:t>
      </w:r>
      <w:r>
        <w:rPr>
          <w:rFonts w:hint="eastAsia"/>
          <w:sz w:val="21"/>
          <w:szCs w:val="21"/>
          <w:lang w:eastAsia="zh-CN"/>
        </w:rPr>
        <w:t>要</w:t>
      </w:r>
      <w:r>
        <w:rPr>
          <w:rFonts w:hint="eastAsia"/>
          <w:sz w:val="21"/>
          <w:szCs w:val="21"/>
        </w:rPr>
        <w:t>补充对景观进行管理维护与科普宣传方面的指标，</w:t>
      </w:r>
      <w:r>
        <w:rPr>
          <w:rFonts w:hint="eastAsia"/>
          <w:sz w:val="21"/>
          <w:szCs w:val="21"/>
          <w:lang w:eastAsia="zh-CN"/>
        </w:rPr>
        <w:t>归纳</w:t>
      </w:r>
      <w:r>
        <w:rPr>
          <w:rFonts w:hint="eastAsia"/>
          <w:sz w:val="21"/>
          <w:szCs w:val="21"/>
        </w:rPr>
        <w:t>出人工湿地景观评价的一级指标（表</w:t>
      </w:r>
      <w:r>
        <w:rPr>
          <w:rFonts w:hint="eastAsia"/>
          <w:sz w:val="21"/>
          <w:szCs w:val="21"/>
          <w:lang w:val="en-US" w:eastAsia="zh-CN"/>
        </w:rPr>
        <w:t>1</w:t>
      </w:r>
      <w:r>
        <w:rPr>
          <w:rFonts w:hint="eastAsia"/>
          <w:sz w:val="21"/>
          <w:szCs w:val="21"/>
        </w:rPr>
        <w:t>）。</w:t>
      </w:r>
    </w:p>
    <w:p>
      <w:pPr>
        <w:pStyle w:val="24"/>
        <w:spacing w:line="360" w:lineRule="auto"/>
        <w:ind w:firstLine="420"/>
        <w:jc w:val="center"/>
        <w:rPr>
          <w:sz w:val="21"/>
          <w:szCs w:val="21"/>
        </w:rPr>
      </w:pPr>
      <w:r>
        <w:rPr>
          <w:rFonts w:hint="eastAsia"/>
          <w:sz w:val="21"/>
          <w:szCs w:val="21"/>
        </w:rPr>
        <w:t>表</w:t>
      </w:r>
      <w:r>
        <w:rPr>
          <w:rFonts w:hint="eastAsia"/>
          <w:sz w:val="21"/>
          <w:szCs w:val="21"/>
          <w:lang w:val="en-US" w:eastAsia="zh-CN"/>
        </w:rPr>
        <w:t>1</w:t>
      </w:r>
      <w:r>
        <w:rPr>
          <w:rFonts w:hint="eastAsia"/>
          <w:sz w:val="21"/>
          <w:szCs w:val="21"/>
        </w:rPr>
        <w:t xml:space="preserve"> 深圳生活污水处理型人工湿地景观评价一级指标</w:t>
      </w:r>
    </w:p>
    <w:p>
      <w:pPr>
        <w:pStyle w:val="24"/>
        <w:spacing w:line="360" w:lineRule="auto"/>
        <w:ind w:firstLine="420"/>
        <w:jc w:val="center"/>
        <w:rPr>
          <w:sz w:val="21"/>
          <w:szCs w:val="21"/>
        </w:rPr>
      </w:pPr>
      <w:r>
        <w:rPr>
          <w:sz w:val="21"/>
          <w:szCs w:val="21"/>
        </w:rPr>
        <w:t xml:space="preserve">First grade </w:t>
      </w:r>
      <w:bookmarkStart w:id="5" w:name="_Hlk30082285"/>
      <w:r>
        <w:rPr>
          <w:sz w:val="21"/>
          <w:szCs w:val="21"/>
        </w:rPr>
        <w:t>evaluation index of man-made wastewater treatment wetland, Shenzhen</w:t>
      </w:r>
    </w:p>
    <w:bookmarkEnd w:id="5"/>
    <w:tbl>
      <w:tblPr>
        <w:tblStyle w:val="18"/>
        <w:tblW w:w="8522" w:type="dxa"/>
        <w:tblInd w:w="0" w:type="dxa"/>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
      <w:tblGrid>
        <w:gridCol w:w="2769"/>
        <w:gridCol w:w="2247"/>
        <w:gridCol w:w="3506"/>
      </w:tblGrid>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2769" w:type="dxa"/>
            <w:shd w:val="clear" w:color="auto" w:fill="auto"/>
          </w:tcPr>
          <w:p>
            <w:pPr>
              <w:pStyle w:val="24"/>
              <w:spacing w:line="300" w:lineRule="auto"/>
              <w:ind w:firstLine="0" w:firstLineChars="0"/>
              <w:rPr>
                <w:sz w:val="18"/>
                <w:szCs w:val="18"/>
              </w:rPr>
            </w:pPr>
            <w:r>
              <w:rPr>
                <w:rFonts w:hint="eastAsia"/>
                <w:sz w:val="18"/>
                <w:szCs w:val="18"/>
              </w:rPr>
              <w:t>项目层</w:t>
            </w:r>
          </w:p>
        </w:tc>
        <w:tc>
          <w:tcPr>
            <w:tcW w:w="2247" w:type="dxa"/>
            <w:shd w:val="clear" w:color="auto" w:fill="auto"/>
          </w:tcPr>
          <w:p>
            <w:pPr>
              <w:pStyle w:val="24"/>
              <w:spacing w:line="300" w:lineRule="auto"/>
              <w:ind w:firstLine="0" w:firstLineChars="0"/>
              <w:rPr>
                <w:sz w:val="18"/>
                <w:szCs w:val="18"/>
              </w:rPr>
            </w:pPr>
            <w:r>
              <w:rPr>
                <w:rFonts w:hint="eastAsia"/>
                <w:sz w:val="18"/>
                <w:szCs w:val="18"/>
              </w:rPr>
              <w:t>指标层</w:t>
            </w:r>
          </w:p>
        </w:tc>
        <w:tc>
          <w:tcPr>
            <w:tcW w:w="3506" w:type="dxa"/>
            <w:shd w:val="clear" w:color="auto" w:fill="auto"/>
          </w:tcPr>
          <w:p>
            <w:pPr>
              <w:pStyle w:val="24"/>
              <w:spacing w:line="300" w:lineRule="auto"/>
              <w:ind w:firstLine="0" w:firstLineChars="0"/>
              <w:rPr>
                <w:sz w:val="18"/>
                <w:szCs w:val="18"/>
              </w:rPr>
            </w:pPr>
            <w:r>
              <w:rPr>
                <w:rFonts w:hint="eastAsia"/>
                <w:sz w:val="18"/>
                <w:szCs w:val="18"/>
              </w:rPr>
              <w:t>相似概念</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2769" w:type="dxa"/>
            <w:vMerge w:val="restart"/>
            <w:shd w:val="clear" w:color="auto" w:fill="auto"/>
          </w:tcPr>
          <w:p>
            <w:pPr>
              <w:pStyle w:val="24"/>
              <w:spacing w:line="300" w:lineRule="auto"/>
              <w:ind w:firstLine="0" w:firstLineChars="0"/>
              <w:rPr>
                <w:sz w:val="18"/>
                <w:szCs w:val="18"/>
              </w:rPr>
            </w:pPr>
            <w:r>
              <w:rPr>
                <w:rFonts w:hint="eastAsia"/>
                <w:sz w:val="18"/>
                <w:szCs w:val="18"/>
              </w:rPr>
              <w:t>人工湿地景观构成方面要素</w:t>
            </w:r>
          </w:p>
        </w:tc>
        <w:tc>
          <w:tcPr>
            <w:tcW w:w="2247" w:type="dxa"/>
            <w:shd w:val="clear" w:color="auto" w:fill="auto"/>
          </w:tcPr>
          <w:p>
            <w:pPr>
              <w:pStyle w:val="24"/>
              <w:spacing w:line="300" w:lineRule="auto"/>
              <w:ind w:firstLine="0" w:firstLineChars="0"/>
              <w:rPr>
                <w:sz w:val="18"/>
                <w:szCs w:val="18"/>
              </w:rPr>
            </w:pPr>
            <w:r>
              <w:rPr>
                <w:rFonts w:hint="eastAsia"/>
                <w:sz w:val="18"/>
                <w:szCs w:val="18"/>
              </w:rPr>
              <w:t>水体环境</w:t>
            </w:r>
          </w:p>
        </w:tc>
        <w:tc>
          <w:tcPr>
            <w:tcW w:w="3506" w:type="dxa"/>
            <w:shd w:val="clear" w:color="auto" w:fill="auto"/>
          </w:tcPr>
          <w:p>
            <w:pPr>
              <w:pStyle w:val="24"/>
              <w:spacing w:line="300" w:lineRule="auto"/>
              <w:ind w:firstLine="0" w:firstLineChars="0"/>
              <w:rPr>
                <w:sz w:val="18"/>
                <w:szCs w:val="18"/>
              </w:rPr>
            </w:pPr>
            <w:r>
              <w:rPr>
                <w:rFonts w:hint="eastAsia"/>
                <w:sz w:val="18"/>
                <w:szCs w:val="18"/>
              </w:rPr>
              <w:t>水环境、水体</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2769" w:type="dxa"/>
            <w:vMerge w:val="continue"/>
            <w:shd w:val="clear" w:color="auto" w:fill="auto"/>
          </w:tcPr>
          <w:p>
            <w:pPr>
              <w:pStyle w:val="24"/>
              <w:spacing w:line="300" w:lineRule="auto"/>
              <w:ind w:firstLine="0" w:firstLineChars="0"/>
              <w:rPr>
                <w:sz w:val="18"/>
                <w:szCs w:val="18"/>
              </w:rPr>
            </w:pPr>
          </w:p>
        </w:tc>
        <w:tc>
          <w:tcPr>
            <w:tcW w:w="2247" w:type="dxa"/>
            <w:shd w:val="clear" w:color="auto" w:fill="auto"/>
          </w:tcPr>
          <w:p>
            <w:pPr>
              <w:pStyle w:val="24"/>
              <w:spacing w:line="300" w:lineRule="auto"/>
              <w:ind w:firstLine="0" w:firstLineChars="0"/>
              <w:rPr>
                <w:sz w:val="18"/>
                <w:szCs w:val="18"/>
              </w:rPr>
            </w:pPr>
            <w:r>
              <w:rPr>
                <w:rFonts w:hint="eastAsia"/>
                <w:sz w:val="18"/>
                <w:szCs w:val="18"/>
              </w:rPr>
              <w:t>植物配置</w:t>
            </w:r>
          </w:p>
        </w:tc>
        <w:tc>
          <w:tcPr>
            <w:tcW w:w="3506" w:type="dxa"/>
            <w:shd w:val="clear" w:color="auto" w:fill="auto"/>
          </w:tcPr>
          <w:p>
            <w:pPr>
              <w:pStyle w:val="24"/>
              <w:spacing w:line="300" w:lineRule="auto"/>
              <w:ind w:firstLine="0" w:firstLineChars="0"/>
              <w:rPr>
                <w:sz w:val="18"/>
                <w:szCs w:val="18"/>
              </w:rPr>
            </w:pPr>
            <w:r>
              <w:rPr>
                <w:rFonts w:hint="eastAsia"/>
                <w:sz w:val="18"/>
                <w:szCs w:val="18"/>
              </w:rPr>
              <w:t>植物、植物配置</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2769" w:type="dxa"/>
            <w:vMerge w:val="continue"/>
            <w:shd w:val="clear" w:color="auto" w:fill="auto"/>
          </w:tcPr>
          <w:p>
            <w:pPr>
              <w:pStyle w:val="24"/>
              <w:spacing w:line="300" w:lineRule="auto"/>
              <w:ind w:firstLine="0" w:firstLineChars="0"/>
              <w:rPr>
                <w:sz w:val="18"/>
                <w:szCs w:val="18"/>
              </w:rPr>
            </w:pPr>
          </w:p>
        </w:tc>
        <w:tc>
          <w:tcPr>
            <w:tcW w:w="2247" w:type="dxa"/>
            <w:shd w:val="clear" w:color="auto" w:fill="auto"/>
          </w:tcPr>
          <w:p>
            <w:pPr>
              <w:pStyle w:val="24"/>
              <w:spacing w:line="300" w:lineRule="auto"/>
              <w:ind w:firstLine="0" w:firstLineChars="0"/>
              <w:rPr>
                <w:sz w:val="18"/>
                <w:szCs w:val="18"/>
              </w:rPr>
            </w:pPr>
            <w:r>
              <w:rPr>
                <w:rFonts w:hint="eastAsia"/>
                <w:sz w:val="18"/>
                <w:szCs w:val="18"/>
              </w:rPr>
              <w:t>滨水驳岸</w:t>
            </w:r>
          </w:p>
        </w:tc>
        <w:tc>
          <w:tcPr>
            <w:tcW w:w="3506" w:type="dxa"/>
            <w:shd w:val="clear" w:color="auto" w:fill="auto"/>
          </w:tcPr>
          <w:p>
            <w:pPr>
              <w:pStyle w:val="24"/>
              <w:spacing w:line="300" w:lineRule="auto"/>
              <w:ind w:firstLine="0" w:firstLineChars="0"/>
              <w:rPr>
                <w:sz w:val="18"/>
                <w:szCs w:val="18"/>
              </w:rPr>
            </w:pPr>
            <w:r>
              <w:rPr>
                <w:rFonts w:hint="eastAsia"/>
                <w:sz w:val="18"/>
                <w:szCs w:val="18"/>
              </w:rPr>
              <w:t>水体岸线、驳岸、护岸</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2769" w:type="dxa"/>
            <w:vMerge w:val="continue"/>
            <w:shd w:val="clear" w:color="auto" w:fill="auto"/>
          </w:tcPr>
          <w:p>
            <w:pPr>
              <w:pStyle w:val="24"/>
              <w:spacing w:line="300" w:lineRule="auto"/>
              <w:ind w:firstLine="0" w:firstLineChars="0"/>
              <w:rPr>
                <w:sz w:val="18"/>
                <w:szCs w:val="18"/>
              </w:rPr>
            </w:pPr>
          </w:p>
        </w:tc>
        <w:tc>
          <w:tcPr>
            <w:tcW w:w="2247" w:type="dxa"/>
            <w:shd w:val="clear" w:color="auto" w:fill="auto"/>
          </w:tcPr>
          <w:p>
            <w:pPr>
              <w:pStyle w:val="24"/>
              <w:spacing w:line="300" w:lineRule="auto"/>
              <w:ind w:firstLine="0" w:firstLineChars="0"/>
              <w:rPr>
                <w:sz w:val="18"/>
                <w:szCs w:val="18"/>
              </w:rPr>
            </w:pPr>
            <w:r>
              <w:rPr>
                <w:rFonts w:hint="eastAsia"/>
                <w:sz w:val="18"/>
                <w:szCs w:val="18"/>
              </w:rPr>
              <w:t>路径通道</w:t>
            </w:r>
          </w:p>
        </w:tc>
        <w:tc>
          <w:tcPr>
            <w:tcW w:w="3506" w:type="dxa"/>
            <w:shd w:val="clear" w:color="auto" w:fill="auto"/>
          </w:tcPr>
          <w:p>
            <w:pPr>
              <w:pStyle w:val="24"/>
              <w:spacing w:line="300" w:lineRule="auto"/>
              <w:ind w:firstLine="0" w:firstLineChars="0"/>
              <w:rPr>
                <w:sz w:val="18"/>
                <w:szCs w:val="18"/>
              </w:rPr>
            </w:pPr>
            <w:r>
              <w:rPr>
                <w:rFonts w:hint="eastAsia"/>
                <w:sz w:val="18"/>
                <w:szCs w:val="18"/>
              </w:rPr>
              <w:t>人工设施、路径</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2769" w:type="dxa"/>
            <w:vMerge w:val="continue"/>
            <w:shd w:val="clear" w:color="auto" w:fill="auto"/>
          </w:tcPr>
          <w:p>
            <w:pPr>
              <w:pStyle w:val="24"/>
              <w:spacing w:line="300" w:lineRule="auto"/>
              <w:ind w:firstLine="0" w:firstLineChars="0"/>
              <w:rPr>
                <w:sz w:val="18"/>
                <w:szCs w:val="18"/>
              </w:rPr>
            </w:pPr>
          </w:p>
        </w:tc>
        <w:tc>
          <w:tcPr>
            <w:tcW w:w="2247" w:type="dxa"/>
            <w:shd w:val="clear" w:color="auto" w:fill="auto"/>
          </w:tcPr>
          <w:p>
            <w:pPr>
              <w:pStyle w:val="24"/>
              <w:spacing w:line="300" w:lineRule="auto"/>
              <w:ind w:firstLine="0" w:firstLineChars="0"/>
              <w:rPr>
                <w:sz w:val="18"/>
                <w:szCs w:val="18"/>
              </w:rPr>
            </w:pPr>
            <w:r>
              <w:rPr>
                <w:rFonts w:hint="eastAsia"/>
                <w:sz w:val="18"/>
                <w:szCs w:val="18"/>
              </w:rPr>
              <w:t>配套建筑及服务设施</w:t>
            </w:r>
          </w:p>
        </w:tc>
        <w:tc>
          <w:tcPr>
            <w:tcW w:w="3506" w:type="dxa"/>
            <w:shd w:val="clear" w:color="auto" w:fill="auto"/>
          </w:tcPr>
          <w:p>
            <w:pPr>
              <w:pStyle w:val="24"/>
              <w:spacing w:line="300" w:lineRule="auto"/>
              <w:ind w:firstLine="0" w:firstLineChars="0"/>
              <w:rPr>
                <w:sz w:val="18"/>
                <w:szCs w:val="18"/>
              </w:rPr>
            </w:pPr>
            <w:r>
              <w:rPr>
                <w:rFonts w:hint="eastAsia"/>
                <w:sz w:val="18"/>
                <w:szCs w:val="18"/>
              </w:rPr>
              <w:t>构筑物、人工设施</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2769" w:type="dxa"/>
            <w:shd w:val="clear" w:color="auto" w:fill="auto"/>
          </w:tcPr>
          <w:p>
            <w:pPr>
              <w:pStyle w:val="24"/>
              <w:spacing w:line="300" w:lineRule="auto"/>
              <w:ind w:firstLine="0" w:firstLineChars="0"/>
              <w:rPr>
                <w:sz w:val="18"/>
                <w:szCs w:val="18"/>
              </w:rPr>
            </w:pPr>
            <w:r>
              <w:rPr>
                <w:rFonts w:hint="eastAsia"/>
                <w:sz w:val="18"/>
                <w:szCs w:val="18"/>
              </w:rPr>
              <w:t>人工湿地管理运营方面要素</w:t>
            </w:r>
          </w:p>
        </w:tc>
        <w:tc>
          <w:tcPr>
            <w:tcW w:w="2247" w:type="dxa"/>
            <w:shd w:val="clear" w:color="auto" w:fill="auto"/>
          </w:tcPr>
          <w:p>
            <w:pPr>
              <w:pStyle w:val="24"/>
              <w:spacing w:line="300" w:lineRule="auto"/>
              <w:ind w:firstLine="0" w:firstLineChars="0"/>
              <w:rPr>
                <w:sz w:val="18"/>
                <w:szCs w:val="18"/>
              </w:rPr>
            </w:pPr>
            <w:r>
              <w:rPr>
                <w:rFonts w:hint="eastAsia"/>
                <w:sz w:val="18"/>
                <w:szCs w:val="18"/>
              </w:rPr>
              <w:t>管理运营</w:t>
            </w:r>
          </w:p>
        </w:tc>
        <w:tc>
          <w:tcPr>
            <w:tcW w:w="3506" w:type="dxa"/>
            <w:shd w:val="clear" w:color="auto" w:fill="auto"/>
          </w:tcPr>
          <w:p>
            <w:pPr>
              <w:pStyle w:val="24"/>
              <w:spacing w:line="300" w:lineRule="auto"/>
              <w:ind w:firstLine="0" w:firstLineChars="0"/>
              <w:rPr>
                <w:sz w:val="18"/>
                <w:szCs w:val="18"/>
              </w:rPr>
            </w:pPr>
            <w:r>
              <w:rPr>
                <w:rFonts w:hint="eastAsia"/>
                <w:sz w:val="18"/>
                <w:szCs w:val="18"/>
              </w:rPr>
              <w:t>监测管理、科普教育、文化宣传</w:t>
            </w:r>
          </w:p>
        </w:tc>
      </w:tr>
    </w:tbl>
    <w:p>
      <w:pPr>
        <w:pStyle w:val="24"/>
        <w:spacing w:line="360" w:lineRule="auto"/>
        <w:ind w:firstLine="420"/>
        <w:rPr>
          <w:rFonts w:hint="eastAsia" w:eastAsia="宋体"/>
          <w:sz w:val="21"/>
          <w:szCs w:val="21"/>
          <w:lang w:eastAsia="zh-CN"/>
        </w:rPr>
      </w:pPr>
      <w:r>
        <w:rPr>
          <w:rFonts w:hint="eastAsia"/>
          <w:sz w:val="21"/>
          <w:szCs w:val="21"/>
        </w:rPr>
        <w:t>在形成评价指标中的六项一级因子后，需进一步确定二级因子与三级因子</w:t>
      </w:r>
      <w:r>
        <w:rPr>
          <w:rFonts w:hint="eastAsia"/>
          <w:sz w:val="21"/>
          <w:szCs w:val="21"/>
          <w:lang w:eastAsia="zh-CN"/>
        </w:rPr>
        <w:t>，主要因子确定内容如下：</w:t>
      </w:r>
    </w:p>
    <w:p>
      <w:pPr>
        <w:pStyle w:val="24"/>
        <w:spacing w:line="360" w:lineRule="auto"/>
        <w:ind w:firstLine="420"/>
        <w:rPr>
          <w:sz w:val="21"/>
          <w:szCs w:val="21"/>
        </w:rPr>
      </w:pPr>
      <w:r>
        <w:rPr>
          <w:sz w:val="21"/>
          <w:szCs w:val="21"/>
        </w:rPr>
        <w:t>1）</w:t>
      </w:r>
      <w:r>
        <w:rPr>
          <w:rFonts w:hint="eastAsia"/>
          <w:b/>
          <w:sz w:val="21"/>
          <w:szCs w:val="21"/>
        </w:rPr>
        <w:t>水体环境方面</w:t>
      </w:r>
      <w:r>
        <w:rPr>
          <w:rFonts w:hint="eastAsia"/>
          <w:sz w:val="21"/>
          <w:szCs w:val="21"/>
        </w:rPr>
        <w:t xml:space="preserve">    </w:t>
      </w:r>
      <w:r>
        <w:rPr>
          <w:rFonts w:hint="eastAsia"/>
          <w:sz w:val="21"/>
          <w:szCs w:val="21"/>
          <w:lang w:eastAsia="zh-CN"/>
        </w:rPr>
        <w:t>水景</w:t>
      </w:r>
      <w:r>
        <w:rPr>
          <w:rFonts w:hint="eastAsia"/>
          <w:sz w:val="21"/>
          <w:szCs w:val="21"/>
        </w:rPr>
        <w:t>分为静态水景与动态水景，静态水景主要包括池塘、渊潭、人工湖等，动态水景主要包括瀑布、喷泉、溪流、叠水等</w:t>
      </w:r>
      <w:r>
        <w:rPr>
          <w:color w:val="C00000"/>
          <w:sz w:val="21"/>
          <w:szCs w:val="21"/>
          <w:vertAlign w:val="superscript"/>
        </w:rPr>
        <w:t>[1</w:t>
      </w:r>
      <w:r>
        <w:rPr>
          <w:rFonts w:hint="eastAsia"/>
          <w:color w:val="C00000"/>
          <w:sz w:val="21"/>
          <w:szCs w:val="21"/>
          <w:vertAlign w:val="superscript"/>
          <w:lang w:val="en-US" w:eastAsia="zh-CN"/>
        </w:rPr>
        <w:t>8</w:t>
      </w:r>
      <w:r>
        <w:rPr>
          <w:color w:val="C00000"/>
          <w:sz w:val="21"/>
          <w:szCs w:val="21"/>
          <w:vertAlign w:val="superscript"/>
        </w:rPr>
        <w:t>]</w:t>
      </w:r>
      <w:r>
        <w:rPr>
          <w:rFonts w:hint="eastAsia"/>
          <w:sz w:val="21"/>
          <w:szCs w:val="21"/>
        </w:rPr>
        <w:t>。因此静态水景与动态水景作为评价水体环境在理水方式的重要指标。同时，作为生活污水处理型人工湿地景观，水体质量必须被考虑，水体颜色与水体气味成为反映水质状况的两项指标。</w:t>
      </w:r>
    </w:p>
    <w:p>
      <w:pPr>
        <w:pStyle w:val="24"/>
        <w:spacing w:line="360" w:lineRule="auto"/>
        <w:ind w:firstLine="420"/>
        <w:rPr>
          <w:sz w:val="21"/>
          <w:szCs w:val="21"/>
        </w:rPr>
      </w:pPr>
      <w:r>
        <w:rPr>
          <w:sz w:val="21"/>
          <w:szCs w:val="21"/>
        </w:rPr>
        <w:t>2）</w:t>
      </w:r>
      <w:r>
        <w:rPr>
          <w:rFonts w:hint="eastAsia"/>
          <w:b/>
          <w:sz w:val="21"/>
          <w:szCs w:val="21"/>
        </w:rPr>
        <w:t>植物配置方面</w:t>
      </w:r>
      <w:r>
        <w:rPr>
          <w:rFonts w:hint="eastAsia"/>
          <w:sz w:val="21"/>
          <w:szCs w:val="21"/>
        </w:rPr>
        <w:t xml:space="preserve">    本文主要从外观与功能上来细分植物配置这一指标，</w:t>
      </w:r>
      <w:r>
        <w:rPr>
          <w:rFonts w:hint="eastAsia"/>
          <w:sz w:val="21"/>
          <w:szCs w:val="21"/>
          <w:lang w:eastAsia="zh-CN"/>
        </w:rPr>
        <w:t>参考相关文献内容，</w:t>
      </w:r>
      <w:r>
        <w:rPr>
          <w:rFonts w:hint="eastAsia"/>
          <w:sz w:val="21"/>
          <w:szCs w:val="21"/>
        </w:rPr>
        <w:t>吴瑶在研究洋湖湿地的植物群落特征与植物景观评价时，植物形式美采用了形态与搭配协调度、色彩及季相变化两项指标</w:t>
      </w:r>
      <w:r>
        <w:rPr>
          <w:color w:val="C00000"/>
          <w:sz w:val="21"/>
          <w:szCs w:val="21"/>
          <w:vertAlign w:val="superscript"/>
        </w:rPr>
        <w:t>[</w:t>
      </w:r>
      <w:r>
        <w:rPr>
          <w:rFonts w:hint="eastAsia"/>
          <w:color w:val="C00000"/>
          <w:sz w:val="21"/>
          <w:szCs w:val="21"/>
          <w:vertAlign w:val="superscript"/>
        </w:rPr>
        <w:t>1</w:t>
      </w:r>
      <w:r>
        <w:rPr>
          <w:rFonts w:hint="eastAsia"/>
          <w:color w:val="C00000"/>
          <w:sz w:val="21"/>
          <w:szCs w:val="21"/>
          <w:vertAlign w:val="superscript"/>
          <w:lang w:val="en-US" w:eastAsia="zh-CN"/>
        </w:rPr>
        <w:t>9</w:t>
      </w:r>
      <w:r>
        <w:rPr>
          <w:color w:val="C00000"/>
          <w:sz w:val="21"/>
          <w:szCs w:val="21"/>
          <w:vertAlign w:val="superscript"/>
        </w:rPr>
        <w:t>]</w:t>
      </w:r>
      <w:r>
        <w:rPr>
          <w:rFonts w:hint="eastAsia"/>
          <w:sz w:val="21"/>
          <w:szCs w:val="21"/>
        </w:rPr>
        <w:t>。</w:t>
      </w:r>
      <w:r>
        <w:rPr>
          <w:sz w:val="21"/>
          <w:szCs w:val="21"/>
        </w:rPr>
        <w:t>尉淑珍和张玲在评价工业废弃的综合治理中的植物作用时，以具有净化能力的植物种类是否多样作为一个重要标准</w:t>
      </w:r>
      <w:r>
        <w:rPr>
          <w:color w:val="C00000"/>
          <w:sz w:val="21"/>
          <w:szCs w:val="21"/>
          <w:vertAlign w:val="superscript"/>
        </w:rPr>
        <w:t>[</w:t>
      </w:r>
      <w:r>
        <w:rPr>
          <w:rFonts w:hint="eastAsia"/>
          <w:color w:val="C00000"/>
          <w:sz w:val="21"/>
          <w:szCs w:val="21"/>
          <w:vertAlign w:val="superscript"/>
          <w:lang w:val="en-US" w:eastAsia="zh-CN"/>
        </w:rPr>
        <w:t>20</w:t>
      </w:r>
      <w:r>
        <w:rPr>
          <w:color w:val="C00000"/>
          <w:sz w:val="21"/>
          <w:szCs w:val="21"/>
          <w:vertAlign w:val="superscript"/>
        </w:rPr>
        <w:t>]</w:t>
      </w:r>
      <w:r>
        <w:rPr>
          <w:sz w:val="21"/>
          <w:szCs w:val="21"/>
        </w:rPr>
        <w:t>。</w:t>
      </w:r>
      <w:r>
        <w:rPr>
          <w:rFonts w:hint="eastAsia"/>
          <w:sz w:val="21"/>
          <w:szCs w:val="21"/>
          <w:lang w:eastAsia="zh-CN"/>
        </w:rPr>
        <w:t>吴雨涵等对不同湿地植物群落净化污水的效果进行了对比研究，提出根系发达的植物具有很强的净化效果</w:t>
      </w:r>
      <w:r>
        <w:rPr>
          <w:color w:val="C00000"/>
          <w:sz w:val="21"/>
          <w:szCs w:val="21"/>
          <w:vertAlign w:val="superscript"/>
        </w:rPr>
        <w:t>[2</w:t>
      </w:r>
      <w:r>
        <w:rPr>
          <w:rFonts w:hint="eastAsia"/>
          <w:color w:val="C00000"/>
          <w:sz w:val="21"/>
          <w:szCs w:val="21"/>
          <w:vertAlign w:val="superscript"/>
          <w:lang w:val="en-US" w:eastAsia="zh-CN"/>
        </w:rPr>
        <w:t>1</w:t>
      </w:r>
      <w:r>
        <w:rPr>
          <w:color w:val="C00000"/>
          <w:sz w:val="21"/>
          <w:szCs w:val="21"/>
          <w:vertAlign w:val="superscript"/>
        </w:rPr>
        <w:t>]</w:t>
      </w:r>
      <w:r>
        <w:rPr>
          <w:rFonts w:hint="eastAsia"/>
          <w:sz w:val="21"/>
          <w:szCs w:val="21"/>
        </w:rPr>
        <w:t>。因此，</w:t>
      </w:r>
      <w:r>
        <w:rPr>
          <w:sz w:val="21"/>
          <w:szCs w:val="21"/>
        </w:rPr>
        <w:t>植物生长状况作为一</w:t>
      </w:r>
      <w:r>
        <w:rPr>
          <w:rFonts w:hint="eastAsia"/>
          <w:sz w:val="21"/>
          <w:szCs w:val="21"/>
        </w:rPr>
        <w:t>项</w:t>
      </w:r>
      <w:r>
        <w:rPr>
          <w:sz w:val="21"/>
          <w:szCs w:val="21"/>
        </w:rPr>
        <w:t>挑选湿地植物的原则。</w:t>
      </w:r>
    </w:p>
    <w:p>
      <w:pPr>
        <w:pStyle w:val="24"/>
        <w:spacing w:line="360" w:lineRule="auto"/>
        <w:ind w:firstLine="420"/>
        <w:rPr>
          <w:sz w:val="21"/>
          <w:szCs w:val="21"/>
        </w:rPr>
      </w:pPr>
      <w:r>
        <w:rPr>
          <w:rFonts w:hint="eastAsia"/>
          <w:sz w:val="21"/>
          <w:szCs w:val="21"/>
        </w:rPr>
        <w:t>3</w:t>
      </w:r>
      <w:r>
        <w:rPr>
          <w:sz w:val="21"/>
          <w:szCs w:val="21"/>
        </w:rPr>
        <w:t>）</w:t>
      </w:r>
      <w:r>
        <w:rPr>
          <w:rFonts w:hint="eastAsia"/>
          <w:b/>
          <w:sz w:val="21"/>
          <w:szCs w:val="21"/>
        </w:rPr>
        <w:t>滨水驳岸方面</w:t>
      </w:r>
      <w:r>
        <w:rPr>
          <w:rFonts w:hint="eastAsia"/>
          <w:sz w:val="21"/>
          <w:szCs w:val="21"/>
        </w:rPr>
        <w:t xml:space="preserve">    滨水驳岸方面的指标包括驳岸的外观和驳岸的安全防护功能两方面。驳岸分为自然驳岸、有机材料驳岸、台阶式人工驳岸、硬质工程驳岸四类，强调丰富的驳岸类型在视觉景观上的作用</w:t>
      </w:r>
      <w:r>
        <w:rPr>
          <w:color w:val="C00000"/>
          <w:sz w:val="21"/>
          <w:szCs w:val="21"/>
          <w:vertAlign w:val="superscript"/>
        </w:rPr>
        <w:t>[2</w:t>
      </w:r>
      <w:r>
        <w:rPr>
          <w:rFonts w:hint="eastAsia"/>
          <w:color w:val="C00000"/>
          <w:sz w:val="21"/>
          <w:szCs w:val="21"/>
          <w:vertAlign w:val="superscript"/>
          <w:lang w:val="en-US" w:eastAsia="zh-CN"/>
        </w:rPr>
        <w:t>2</w:t>
      </w:r>
      <w:r>
        <w:rPr>
          <w:color w:val="C00000"/>
          <w:sz w:val="21"/>
          <w:szCs w:val="21"/>
          <w:vertAlign w:val="superscript"/>
        </w:rPr>
        <w:t>]</w:t>
      </w:r>
      <w:r>
        <w:rPr>
          <w:rFonts w:hint="eastAsia"/>
          <w:sz w:val="21"/>
          <w:szCs w:val="21"/>
        </w:rPr>
        <w:t>。在驳岸安全性方面，</w:t>
      </w:r>
      <w:r>
        <w:rPr>
          <w:sz w:val="21"/>
          <w:szCs w:val="21"/>
        </w:rPr>
        <w:t>稳固性主要包括坡度坡高、材料耐久、结构类型。生态性主要考虑阻水效果，即阻挡游人接近污水区的</w:t>
      </w:r>
      <w:r>
        <w:rPr>
          <w:rFonts w:hint="eastAsia"/>
          <w:sz w:val="21"/>
          <w:szCs w:val="21"/>
        </w:rPr>
        <w:t>作用</w:t>
      </w:r>
      <w:r>
        <w:rPr>
          <w:color w:val="C00000"/>
          <w:sz w:val="21"/>
          <w:szCs w:val="21"/>
          <w:vertAlign w:val="superscript"/>
        </w:rPr>
        <w:t>[2</w:t>
      </w:r>
      <w:r>
        <w:rPr>
          <w:rFonts w:hint="eastAsia"/>
          <w:color w:val="C00000"/>
          <w:sz w:val="21"/>
          <w:szCs w:val="21"/>
          <w:vertAlign w:val="superscript"/>
          <w:lang w:val="en-US" w:eastAsia="zh-CN"/>
        </w:rPr>
        <w:t>3</w:t>
      </w:r>
      <w:r>
        <w:rPr>
          <w:color w:val="C00000"/>
          <w:sz w:val="21"/>
          <w:szCs w:val="21"/>
          <w:vertAlign w:val="superscript"/>
        </w:rPr>
        <w:t>]</w:t>
      </w:r>
      <w:r>
        <w:rPr>
          <w:sz w:val="21"/>
          <w:szCs w:val="21"/>
        </w:rPr>
        <w:t>。</w:t>
      </w:r>
    </w:p>
    <w:p>
      <w:pPr>
        <w:pStyle w:val="24"/>
        <w:spacing w:line="360" w:lineRule="auto"/>
        <w:ind w:firstLine="420"/>
        <w:rPr>
          <w:sz w:val="21"/>
          <w:szCs w:val="21"/>
        </w:rPr>
      </w:pPr>
      <w:r>
        <w:rPr>
          <w:rFonts w:hint="eastAsia"/>
          <w:sz w:val="21"/>
          <w:szCs w:val="21"/>
          <w:lang w:val="en-US" w:eastAsia="zh-CN"/>
        </w:rPr>
        <w:t>4</w:t>
      </w:r>
      <w:r>
        <w:rPr>
          <w:sz w:val="21"/>
          <w:szCs w:val="21"/>
        </w:rPr>
        <w:t>）</w:t>
      </w:r>
      <w:r>
        <w:rPr>
          <w:rFonts w:hint="eastAsia"/>
          <w:sz w:val="21"/>
          <w:szCs w:val="21"/>
          <w:lang w:val="en-US" w:eastAsia="zh-CN"/>
        </w:rPr>
        <w:t xml:space="preserve"> </w:t>
      </w:r>
      <w:r>
        <w:rPr>
          <w:rFonts w:hint="eastAsia"/>
          <w:b/>
          <w:sz w:val="21"/>
          <w:szCs w:val="21"/>
        </w:rPr>
        <w:t>配套建筑物及服务设施方面</w:t>
      </w:r>
      <w:r>
        <w:rPr>
          <w:rFonts w:hint="eastAsia"/>
          <w:sz w:val="21"/>
          <w:szCs w:val="21"/>
        </w:rPr>
        <w:t xml:space="preserve">    这个内容分为配套建筑物与服务设施两个二级因子，参考公园标准配置，在配套建筑物中添加服务中心一项，另外，增设污水尾水处理站一项。服务设施方面将公园中常见的城市家具分为交通服务设施、信息服务设施、便民服务设施、安全防护设施、小品设施</w:t>
      </w:r>
      <w:r>
        <w:rPr>
          <w:rFonts w:hint="eastAsia"/>
          <w:sz w:val="21"/>
          <w:szCs w:val="21"/>
          <w:lang w:eastAsia="zh-CN"/>
        </w:rPr>
        <w:t>等</w:t>
      </w:r>
      <w:r>
        <w:rPr>
          <w:rFonts w:hint="eastAsia"/>
          <w:sz w:val="21"/>
          <w:szCs w:val="21"/>
        </w:rPr>
        <w:t>五大类，包含停车场、导向牌、公厕等60多项小类</w:t>
      </w:r>
      <w:r>
        <w:rPr>
          <w:color w:val="C00000"/>
          <w:sz w:val="21"/>
          <w:szCs w:val="21"/>
          <w:vertAlign w:val="superscript"/>
        </w:rPr>
        <w:t>[2</w:t>
      </w:r>
      <w:r>
        <w:rPr>
          <w:rFonts w:hint="eastAsia"/>
          <w:color w:val="C00000"/>
          <w:sz w:val="21"/>
          <w:szCs w:val="21"/>
          <w:vertAlign w:val="superscript"/>
          <w:lang w:val="en-US" w:eastAsia="zh-CN"/>
        </w:rPr>
        <w:t>4</w:t>
      </w:r>
      <w:r>
        <w:rPr>
          <w:color w:val="C00000"/>
          <w:sz w:val="21"/>
          <w:szCs w:val="21"/>
          <w:vertAlign w:val="superscript"/>
        </w:rPr>
        <w:t>]</w:t>
      </w:r>
      <w:r>
        <w:rPr>
          <w:rFonts w:hint="eastAsia"/>
          <w:sz w:val="21"/>
          <w:szCs w:val="21"/>
        </w:rPr>
        <w:t>。</w:t>
      </w:r>
    </w:p>
    <w:p>
      <w:pPr>
        <w:pStyle w:val="24"/>
        <w:spacing w:line="360" w:lineRule="auto"/>
        <w:ind w:firstLine="420"/>
        <w:rPr>
          <w:sz w:val="21"/>
          <w:szCs w:val="21"/>
        </w:rPr>
      </w:pPr>
      <w:r>
        <w:rPr>
          <w:rFonts w:hint="eastAsia"/>
          <w:sz w:val="21"/>
          <w:szCs w:val="21"/>
          <w:lang w:val="en-US" w:eastAsia="zh-CN"/>
        </w:rPr>
        <w:t>5</w:t>
      </w:r>
      <w:r>
        <w:rPr>
          <w:sz w:val="21"/>
          <w:szCs w:val="21"/>
        </w:rPr>
        <w:t>）</w:t>
      </w:r>
      <w:r>
        <w:rPr>
          <w:rFonts w:hint="eastAsia"/>
          <w:b/>
          <w:sz w:val="21"/>
          <w:szCs w:val="21"/>
        </w:rPr>
        <w:t>管理运营方面</w:t>
      </w:r>
      <w:r>
        <w:rPr>
          <w:rFonts w:hint="eastAsia"/>
          <w:sz w:val="21"/>
          <w:szCs w:val="21"/>
        </w:rPr>
        <w:t xml:space="preserve">    管理运营包括监测管理与科普教育两方面，监测管理包括植物养护、虫害防治以及部分与湿地科研相关的数据监测，其中与景观密切相关的是植物养护、虫害防治两项。本文将科普教育与本土文化宣传合并为一项。</w:t>
      </w:r>
    </w:p>
    <w:p>
      <w:pPr>
        <w:pStyle w:val="4"/>
        <w:keepNext w:val="0"/>
        <w:keepLines w:val="0"/>
        <w:numPr>
          <w:ilvl w:val="0"/>
          <w:numId w:val="2"/>
        </w:numPr>
        <w:spacing w:before="0" w:after="0" w:line="377" w:lineRule="auto"/>
        <w:rPr>
          <w:b/>
          <w:bCs w:val="0"/>
          <w:sz w:val="21"/>
          <w:szCs w:val="21"/>
        </w:rPr>
      </w:pPr>
      <w:r>
        <w:rPr>
          <w:rFonts w:hint="eastAsia"/>
          <w:b/>
          <w:bCs w:val="0"/>
          <w:sz w:val="21"/>
          <w:szCs w:val="21"/>
        </w:rPr>
        <w:t>评价指标确定</w:t>
      </w:r>
    </w:p>
    <w:p>
      <w:pPr>
        <w:pStyle w:val="24"/>
        <w:spacing w:line="360" w:lineRule="auto"/>
        <w:ind w:firstLine="420"/>
        <w:rPr>
          <w:sz w:val="21"/>
          <w:szCs w:val="21"/>
        </w:rPr>
      </w:pPr>
      <w:r>
        <w:rPr>
          <w:rFonts w:hint="eastAsia"/>
          <w:sz w:val="21"/>
          <w:szCs w:val="21"/>
        </w:rPr>
        <w:t>设定相关的调查问卷，向风景园林学、城乡规划学、建筑学、环境工程等方面的专家学者咨询意见，本阶段对专家发放调查问卷60份，回收合格问卷55份，合格率达到91.67%，最终确定深圳生活污水处理型人工湿地的景观评价指标因子集</w:t>
      </w:r>
      <w:r>
        <w:rPr>
          <w:rFonts w:hint="eastAsia"/>
          <w:sz w:val="21"/>
          <w:szCs w:val="21"/>
          <w:lang w:eastAsia="zh-CN"/>
        </w:rPr>
        <w:t>，由</w:t>
      </w:r>
      <w:r>
        <w:rPr>
          <w:rFonts w:hint="eastAsia"/>
          <w:sz w:val="21"/>
          <w:szCs w:val="21"/>
        </w:rPr>
        <w:t>6项一级评价因子、 12项二级评价因子、30项三级评价因子组成（表</w:t>
      </w:r>
      <w:r>
        <w:rPr>
          <w:rFonts w:hint="eastAsia"/>
          <w:sz w:val="21"/>
          <w:szCs w:val="21"/>
          <w:lang w:val="en-US" w:eastAsia="zh-CN"/>
        </w:rPr>
        <w:t>2</w:t>
      </w:r>
      <w:r>
        <w:rPr>
          <w:rFonts w:hint="eastAsia"/>
          <w:sz w:val="21"/>
          <w:szCs w:val="21"/>
        </w:rPr>
        <w:t>）。</w:t>
      </w:r>
    </w:p>
    <w:p>
      <w:pPr>
        <w:jc w:val="center"/>
        <w:rPr>
          <w:szCs w:val="21"/>
        </w:rPr>
      </w:pPr>
      <w:r>
        <w:rPr>
          <w:rFonts w:hint="eastAsia"/>
          <w:szCs w:val="21"/>
        </w:rPr>
        <w:t>表</w:t>
      </w:r>
      <w:r>
        <w:rPr>
          <w:rFonts w:hint="eastAsia"/>
          <w:szCs w:val="21"/>
          <w:lang w:val="en-US" w:eastAsia="zh-CN"/>
        </w:rPr>
        <w:t>2</w:t>
      </w:r>
      <w:r>
        <w:rPr>
          <w:rFonts w:hint="eastAsia"/>
          <w:szCs w:val="21"/>
        </w:rPr>
        <w:t xml:space="preserve"> 深圳生活污水处理型人工湿地景观评价指标体系</w:t>
      </w:r>
    </w:p>
    <w:p>
      <w:pPr>
        <w:jc w:val="center"/>
        <w:rPr>
          <w:rFonts w:ascii="Times New Roman" w:hAnsi="Times New Roman" w:cs="Times New Roman"/>
          <w:szCs w:val="21"/>
        </w:rPr>
      </w:pPr>
      <w:r>
        <w:rPr>
          <w:rFonts w:ascii="Times New Roman" w:hAnsi="Times New Roman" w:cs="Times New Roman"/>
          <w:szCs w:val="21"/>
        </w:rPr>
        <w:t>Evaluation index system of man-made wastewater treatment wetland, Shenzhen</w:t>
      </w:r>
    </w:p>
    <w:tbl>
      <w:tblPr>
        <w:tblStyle w:val="18"/>
        <w:tblW w:w="8613" w:type="dxa"/>
        <w:tblInd w:w="0" w:type="dxa"/>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
      <w:tblGrid>
        <w:gridCol w:w="675"/>
        <w:gridCol w:w="2552"/>
        <w:gridCol w:w="2268"/>
        <w:gridCol w:w="3118"/>
      </w:tblGrid>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blHeader/>
        </w:trPr>
        <w:tc>
          <w:tcPr>
            <w:tcW w:w="675" w:type="dxa"/>
            <w:shd w:val="clear" w:color="auto" w:fill="auto"/>
          </w:tcPr>
          <w:p>
            <w:pPr>
              <w:pStyle w:val="34"/>
              <w:rPr>
                <w:rFonts w:ascii="宋体" w:hAnsi="宋体"/>
                <w:sz w:val="18"/>
                <w:szCs w:val="18"/>
              </w:rPr>
            </w:pPr>
            <w:r>
              <w:rPr>
                <w:rFonts w:hint="eastAsia" w:ascii="宋体" w:hAnsi="宋体"/>
                <w:sz w:val="18"/>
                <w:szCs w:val="18"/>
              </w:rPr>
              <w:t>目标</w:t>
            </w:r>
          </w:p>
        </w:tc>
        <w:tc>
          <w:tcPr>
            <w:tcW w:w="2552" w:type="dxa"/>
            <w:shd w:val="clear" w:color="auto" w:fill="auto"/>
          </w:tcPr>
          <w:p>
            <w:pPr>
              <w:pStyle w:val="34"/>
              <w:rPr>
                <w:rFonts w:ascii="宋体" w:hAnsi="宋体"/>
                <w:sz w:val="18"/>
                <w:szCs w:val="18"/>
              </w:rPr>
            </w:pPr>
            <w:r>
              <w:rPr>
                <w:rFonts w:hint="eastAsia" w:ascii="宋体" w:hAnsi="宋体"/>
                <w:sz w:val="18"/>
                <w:szCs w:val="18"/>
              </w:rPr>
              <w:t>一级因子</w:t>
            </w:r>
          </w:p>
        </w:tc>
        <w:tc>
          <w:tcPr>
            <w:tcW w:w="2268" w:type="dxa"/>
            <w:shd w:val="clear" w:color="auto" w:fill="auto"/>
          </w:tcPr>
          <w:p>
            <w:pPr>
              <w:pStyle w:val="34"/>
              <w:rPr>
                <w:rFonts w:ascii="宋体" w:hAnsi="宋体"/>
                <w:sz w:val="18"/>
                <w:szCs w:val="18"/>
              </w:rPr>
            </w:pPr>
            <w:r>
              <w:rPr>
                <w:rFonts w:hint="eastAsia" w:ascii="宋体" w:hAnsi="宋体"/>
                <w:sz w:val="18"/>
                <w:szCs w:val="18"/>
              </w:rPr>
              <w:t>二级因子</w:t>
            </w:r>
          </w:p>
        </w:tc>
        <w:tc>
          <w:tcPr>
            <w:tcW w:w="3118" w:type="dxa"/>
            <w:shd w:val="clear" w:color="auto" w:fill="auto"/>
          </w:tcPr>
          <w:p>
            <w:pPr>
              <w:pStyle w:val="34"/>
              <w:rPr>
                <w:rFonts w:ascii="宋体" w:hAnsi="宋体"/>
                <w:sz w:val="18"/>
                <w:szCs w:val="18"/>
              </w:rPr>
            </w:pPr>
            <w:r>
              <w:rPr>
                <w:rFonts w:hint="eastAsia" w:ascii="宋体" w:hAnsi="宋体"/>
                <w:sz w:val="18"/>
                <w:szCs w:val="18"/>
              </w:rPr>
              <w:t>三级因子</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restart"/>
            <w:shd w:val="clear" w:color="auto" w:fill="FFFFFF"/>
          </w:tcPr>
          <w:p>
            <w:pPr>
              <w:pStyle w:val="34"/>
              <w:rPr>
                <w:rFonts w:ascii="宋体" w:hAnsi="宋体"/>
                <w:sz w:val="18"/>
                <w:szCs w:val="18"/>
              </w:rPr>
            </w:pPr>
            <w:r>
              <w:rPr>
                <w:rFonts w:hint="eastAsia" w:ascii="宋体" w:hAnsi="宋体"/>
                <w:sz w:val="18"/>
                <w:szCs w:val="18"/>
              </w:rPr>
              <w:t>深</w:t>
            </w:r>
          </w:p>
          <w:p>
            <w:pPr>
              <w:pStyle w:val="34"/>
              <w:rPr>
                <w:rFonts w:ascii="宋体" w:hAnsi="宋体"/>
                <w:sz w:val="18"/>
                <w:szCs w:val="18"/>
              </w:rPr>
            </w:pPr>
            <w:r>
              <w:rPr>
                <w:rFonts w:hint="eastAsia" w:ascii="宋体" w:hAnsi="宋体"/>
                <w:sz w:val="18"/>
                <w:szCs w:val="18"/>
              </w:rPr>
              <w:t>圳</w:t>
            </w:r>
          </w:p>
          <w:p>
            <w:pPr>
              <w:pStyle w:val="34"/>
              <w:rPr>
                <w:rFonts w:ascii="宋体" w:hAnsi="宋体"/>
                <w:sz w:val="18"/>
                <w:szCs w:val="18"/>
              </w:rPr>
            </w:pPr>
            <w:r>
              <w:rPr>
                <w:rFonts w:hint="eastAsia" w:ascii="宋体" w:hAnsi="宋体"/>
                <w:sz w:val="18"/>
                <w:szCs w:val="18"/>
              </w:rPr>
              <w:t>市</w:t>
            </w:r>
          </w:p>
          <w:p>
            <w:pPr>
              <w:pStyle w:val="34"/>
              <w:rPr>
                <w:rFonts w:ascii="宋体" w:hAnsi="宋体"/>
                <w:sz w:val="18"/>
                <w:szCs w:val="18"/>
              </w:rPr>
            </w:pPr>
            <w:r>
              <w:rPr>
                <w:rFonts w:hint="eastAsia" w:ascii="宋体" w:hAnsi="宋体"/>
                <w:sz w:val="18"/>
                <w:szCs w:val="18"/>
              </w:rPr>
              <w:t>生</w:t>
            </w:r>
          </w:p>
          <w:p>
            <w:pPr>
              <w:pStyle w:val="34"/>
              <w:rPr>
                <w:rFonts w:ascii="宋体" w:hAnsi="宋体"/>
                <w:sz w:val="18"/>
                <w:szCs w:val="18"/>
              </w:rPr>
            </w:pPr>
            <w:r>
              <w:rPr>
                <w:rFonts w:hint="eastAsia" w:ascii="宋体" w:hAnsi="宋体"/>
                <w:sz w:val="18"/>
                <w:szCs w:val="18"/>
              </w:rPr>
              <w:t>活</w:t>
            </w:r>
          </w:p>
          <w:p>
            <w:pPr>
              <w:pStyle w:val="34"/>
              <w:rPr>
                <w:rFonts w:ascii="宋体" w:hAnsi="宋体"/>
                <w:sz w:val="18"/>
                <w:szCs w:val="18"/>
              </w:rPr>
            </w:pPr>
            <w:r>
              <w:rPr>
                <w:rFonts w:hint="eastAsia" w:ascii="宋体" w:hAnsi="宋体"/>
                <w:sz w:val="18"/>
                <w:szCs w:val="18"/>
              </w:rPr>
              <w:t>污</w:t>
            </w:r>
          </w:p>
          <w:p>
            <w:pPr>
              <w:pStyle w:val="34"/>
              <w:rPr>
                <w:rFonts w:ascii="宋体" w:hAnsi="宋体"/>
                <w:sz w:val="18"/>
                <w:szCs w:val="18"/>
              </w:rPr>
            </w:pPr>
            <w:r>
              <w:rPr>
                <w:rFonts w:hint="eastAsia" w:ascii="宋体" w:hAnsi="宋体"/>
                <w:sz w:val="18"/>
                <w:szCs w:val="18"/>
              </w:rPr>
              <w:t>水</w:t>
            </w:r>
          </w:p>
          <w:p>
            <w:pPr>
              <w:pStyle w:val="34"/>
              <w:rPr>
                <w:rFonts w:ascii="宋体" w:hAnsi="宋体"/>
                <w:sz w:val="18"/>
                <w:szCs w:val="18"/>
              </w:rPr>
            </w:pPr>
            <w:r>
              <w:rPr>
                <w:rFonts w:hint="eastAsia" w:ascii="宋体" w:hAnsi="宋体"/>
                <w:sz w:val="18"/>
                <w:szCs w:val="18"/>
              </w:rPr>
              <w:t>处</w:t>
            </w:r>
          </w:p>
          <w:p>
            <w:pPr>
              <w:pStyle w:val="34"/>
              <w:rPr>
                <w:rFonts w:ascii="宋体" w:hAnsi="宋体"/>
                <w:sz w:val="18"/>
                <w:szCs w:val="18"/>
              </w:rPr>
            </w:pPr>
            <w:r>
              <w:rPr>
                <w:rFonts w:hint="eastAsia" w:ascii="宋体" w:hAnsi="宋体"/>
                <w:sz w:val="18"/>
                <w:szCs w:val="18"/>
              </w:rPr>
              <w:t>理</w:t>
            </w:r>
          </w:p>
          <w:p>
            <w:pPr>
              <w:pStyle w:val="34"/>
              <w:rPr>
                <w:rFonts w:ascii="宋体" w:hAnsi="宋体"/>
                <w:sz w:val="18"/>
                <w:szCs w:val="18"/>
              </w:rPr>
            </w:pPr>
            <w:r>
              <w:rPr>
                <w:rFonts w:hint="eastAsia" w:ascii="宋体" w:hAnsi="宋体"/>
                <w:sz w:val="18"/>
                <w:szCs w:val="18"/>
              </w:rPr>
              <w:t>型</w:t>
            </w:r>
          </w:p>
          <w:p>
            <w:pPr>
              <w:pStyle w:val="34"/>
              <w:rPr>
                <w:rFonts w:ascii="宋体" w:hAnsi="宋体"/>
                <w:sz w:val="18"/>
                <w:szCs w:val="18"/>
              </w:rPr>
            </w:pPr>
            <w:r>
              <w:rPr>
                <w:rFonts w:hint="eastAsia" w:ascii="宋体" w:hAnsi="宋体"/>
                <w:sz w:val="18"/>
                <w:szCs w:val="18"/>
              </w:rPr>
              <w:t>人</w:t>
            </w:r>
          </w:p>
          <w:p>
            <w:pPr>
              <w:pStyle w:val="34"/>
              <w:rPr>
                <w:rFonts w:ascii="宋体" w:hAnsi="宋体"/>
                <w:sz w:val="18"/>
                <w:szCs w:val="18"/>
              </w:rPr>
            </w:pPr>
            <w:r>
              <w:rPr>
                <w:rFonts w:hint="eastAsia" w:ascii="宋体" w:hAnsi="宋体"/>
                <w:sz w:val="18"/>
                <w:szCs w:val="18"/>
              </w:rPr>
              <w:t>工</w:t>
            </w:r>
          </w:p>
          <w:p>
            <w:pPr>
              <w:pStyle w:val="34"/>
              <w:rPr>
                <w:rFonts w:ascii="宋体" w:hAnsi="宋体"/>
                <w:sz w:val="18"/>
                <w:szCs w:val="18"/>
              </w:rPr>
            </w:pPr>
            <w:r>
              <w:rPr>
                <w:rFonts w:hint="eastAsia" w:ascii="宋体" w:hAnsi="宋体"/>
                <w:sz w:val="18"/>
                <w:szCs w:val="18"/>
              </w:rPr>
              <w:t>湿</w:t>
            </w:r>
          </w:p>
          <w:p>
            <w:pPr>
              <w:pStyle w:val="34"/>
              <w:rPr>
                <w:rFonts w:ascii="宋体" w:hAnsi="宋体"/>
                <w:sz w:val="18"/>
                <w:szCs w:val="18"/>
              </w:rPr>
            </w:pPr>
            <w:r>
              <w:rPr>
                <w:rFonts w:hint="eastAsia" w:ascii="宋体" w:hAnsi="宋体"/>
                <w:sz w:val="18"/>
                <w:szCs w:val="18"/>
              </w:rPr>
              <w:t>地</w:t>
            </w:r>
          </w:p>
          <w:p>
            <w:pPr>
              <w:pStyle w:val="34"/>
              <w:rPr>
                <w:rFonts w:ascii="宋体" w:hAnsi="宋体"/>
                <w:sz w:val="18"/>
                <w:szCs w:val="18"/>
              </w:rPr>
            </w:pPr>
            <w:r>
              <w:rPr>
                <w:rFonts w:hint="eastAsia" w:ascii="宋体" w:hAnsi="宋体"/>
                <w:sz w:val="18"/>
                <w:szCs w:val="18"/>
              </w:rPr>
              <w:t>景</w:t>
            </w:r>
          </w:p>
          <w:p>
            <w:pPr>
              <w:pStyle w:val="34"/>
              <w:rPr>
                <w:rFonts w:ascii="宋体" w:hAnsi="宋体"/>
                <w:sz w:val="18"/>
                <w:szCs w:val="18"/>
              </w:rPr>
            </w:pPr>
            <w:r>
              <w:rPr>
                <w:rFonts w:hint="eastAsia" w:ascii="宋体" w:hAnsi="宋体"/>
                <w:sz w:val="18"/>
                <w:szCs w:val="18"/>
              </w:rPr>
              <w:t>观</w:t>
            </w:r>
          </w:p>
          <w:p>
            <w:pPr>
              <w:pStyle w:val="34"/>
              <w:rPr>
                <w:rFonts w:ascii="宋体" w:hAnsi="宋体"/>
                <w:sz w:val="18"/>
                <w:szCs w:val="18"/>
              </w:rPr>
            </w:pPr>
            <w:r>
              <w:rPr>
                <w:rFonts w:hint="eastAsia" w:ascii="宋体" w:hAnsi="宋体"/>
                <w:sz w:val="18"/>
                <w:szCs w:val="18"/>
              </w:rPr>
              <w:t>评</w:t>
            </w:r>
          </w:p>
          <w:p>
            <w:pPr>
              <w:pStyle w:val="34"/>
              <w:rPr>
                <w:rFonts w:ascii="宋体" w:hAnsi="宋体"/>
                <w:sz w:val="18"/>
                <w:szCs w:val="18"/>
              </w:rPr>
            </w:pPr>
            <w:r>
              <w:rPr>
                <w:rFonts w:hint="eastAsia" w:ascii="宋体" w:hAnsi="宋体"/>
                <w:sz w:val="18"/>
                <w:szCs w:val="18"/>
              </w:rPr>
              <w:t>价</w:t>
            </w:r>
          </w:p>
        </w:tc>
        <w:tc>
          <w:tcPr>
            <w:tcW w:w="2552" w:type="dxa"/>
            <w:vMerge w:val="restart"/>
            <w:shd w:val="clear" w:color="auto" w:fill="FFFFFF"/>
          </w:tcPr>
          <w:p>
            <w:pPr>
              <w:pStyle w:val="34"/>
              <w:rPr>
                <w:rFonts w:ascii="宋体" w:hAnsi="宋体"/>
                <w:sz w:val="18"/>
                <w:szCs w:val="18"/>
              </w:rPr>
            </w:pPr>
            <w:r>
              <w:rPr>
                <w:rFonts w:hint="eastAsia" w:ascii="宋体" w:hAnsi="宋体"/>
                <w:sz w:val="18"/>
                <w:szCs w:val="18"/>
              </w:rPr>
              <w:t>水体环境A</w:t>
            </w:r>
          </w:p>
        </w:tc>
        <w:tc>
          <w:tcPr>
            <w:tcW w:w="2268" w:type="dxa"/>
            <w:vMerge w:val="restart"/>
            <w:shd w:val="clear" w:color="auto" w:fill="FFFFFF"/>
          </w:tcPr>
          <w:p>
            <w:pPr>
              <w:pStyle w:val="34"/>
              <w:rPr>
                <w:rFonts w:ascii="宋体" w:hAnsi="宋体"/>
                <w:sz w:val="18"/>
                <w:szCs w:val="18"/>
              </w:rPr>
            </w:pPr>
            <w:r>
              <w:rPr>
                <w:rFonts w:hint="eastAsia" w:ascii="宋体" w:hAnsi="宋体"/>
                <w:sz w:val="18"/>
                <w:szCs w:val="18"/>
              </w:rPr>
              <w:t>理水方式A</w:t>
            </w:r>
            <w:r>
              <w:rPr>
                <w:rFonts w:ascii="宋体" w:hAnsi="宋体"/>
                <w:sz w:val="18"/>
                <w:szCs w:val="18"/>
                <w:vertAlign w:val="subscript"/>
              </w:rPr>
              <w:t>1</w:t>
            </w:r>
          </w:p>
        </w:tc>
        <w:tc>
          <w:tcPr>
            <w:tcW w:w="3118" w:type="dxa"/>
            <w:shd w:val="clear" w:color="auto" w:fill="FFFFFF"/>
          </w:tcPr>
          <w:p>
            <w:pPr>
              <w:pStyle w:val="34"/>
              <w:rPr>
                <w:rFonts w:ascii="宋体" w:hAnsi="宋体"/>
                <w:sz w:val="18"/>
                <w:szCs w:val="18"/>
              </w:rPr>
            </w:pPr>
            <w:r>
              <w:rPr>
                <w:rFonts w:hint="eastAsia" w:ascii="宋体" w:hAnsi="宋体"/>
                <w:sz w:val="18"/>
                <w:szCs w:val="18"/>
              </w:rPr>
              <w:t>静态水景A</w:t>
            </w:r>
            <w:r>
              <w:rPr>
                <w:rFonts w:ascii="宋体" w:hAnsi="宋体"/>
                <w:sz w:val="18"/>
                <w:szCs w:val="18"/>
                <w:vertAlign w:val="subscript"/>
              </w:rPr>
              <w:t>11</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continue"/>
            <w:shd w:val="clear" w:color="auto" w:fill="FFFFFF"/>
          </w:tcPr>
          <w:p>
            <w:pPr>
              <w:pStyle w:val="34"/>
              <w:rPr>
                <w:rFonts w:ascii="宋体" w:hAnsi="宋体"/>
                <w:sz w:val="18"/>
                <w:szCs w:val="18"/>
              </w:rPr>
            </w:pPr>
          </w:p>
        </w:tc>
        <w:tc>
          <w:tcPr>
            <w:tcW w:w="2268" w:type="dxa"/>
            <w:vMerge w:val="continue"/>
            <w:shd w:val="clear" w:color="auto" w:fill="FFFFFF"/>
          </w:tcPr>
          <w:p>
            <w:pPr>
              <w:pStyle w:val="34"/>
              <w:rPr>
                <w:rFonts w:ascii="宋体" w:hAnsi="宋体"/>
                <w:sz w:val="18"/>
                <w:szCs w:val="18"/>
              </w:rPr>
            </w:pPr>
          </w:p>
        </w:tc>
        <w:tc>
          <w:tcPr>
            <w:tcW w:w="3118" w:type="dxa"/>
            <w:shd w:val="clear" w:color="auto" w:fill="FFFFFF"/>
          </w:tcPr>
          <w:p>
            <w:pPr>
              <w:pStyle w:val="34"/>
              <w:rPr>
                <w:rFonts w:ascii="宋体" w:hAnsi="宋体"/>
                <w:sz w:val="18"/>
                <w:szCs w:val="18"/>
              </w:rPr>
            </w:pPr>
            <w:r>
              <w:rPr>
                <w:rFonts w:hint="eastAsia" w:ascii="宋体" w:hAnsi="宋体"/>
                <w:sz w:val="18"/>
                <w:szCs w:val="18"/>
              </w:rPr>
              <w:t>动态水景A</w:t>
            </w:r>
            <w:r>
              <w:rPr>
                <w:rFonts w:ascii="宋体" w:hAnsi="宋体"/>
                <w:sz w:val="18"/>
                <w:szCs w:val="18"/>
                <w:vertAlign w:val="subscript"/>
              </w:rPr>
              <w:t>12</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continue"/>
            <w:shd w:val="clear" w:color="auto" w:fill="FFFFFF"/>
          </w:tcPr>
          <w:p>
            <w:pPr>
              <w:pStyle w:val="34"/>
              <w:rPr>
                <w:rFonts w:ascii="宋体" w:hAnsi="宋体"/>
                <w:sz w:val="18"/>
                <w:szCs w:val="18"/>
              </w:rPr>
            </w:pPr>
          </w:p>
        </w:tc>
        <w:tc>
          <w:tcPr>
            <w:tcW w:w="2268" w:type="dxa"/>
            <w:vMerge w:val="restart"/>
            <w:shd w:val="clear" w:color="auto" w:fill="FFFFFF"/>
          </w:tcPr>
          <w:p>
            <w:pPr>
              <w:pStyle w:val="34"/>
              <w:rPr>
                <w:rFonts w:ascii="宋体" w:hAnsi="宋体"/>
                <w:sz w:val="18"/>
                <w:szCs w:val="18"/>
              </w:rPr>
            </w:pPr>
            <w:r>
              <w:rPr>
                <w:rFonts w:hint="eastAsia" w:ascii="宋体" w:hAnsi="宋体"/>
                <w:sz w:val="18"/>
                <w:szCs w:val="18"/>
              </w:rPr>
              <w:t>水体质量A</w:t>
            </w:r>
            <w:r>
              <w:rPr>
                <w:rFonts w:ascii="宋体" w:hAnsi="宋体"/>
                <w:sz w:val="18"/>
                <w:szCs w:val="18"/>
                <w:vertAlign w:val="subscript"/>
              </w:rPr>
              <w:t>2</w:t>
            </w:r>
          </w:p>
        </w:tc>
        <w:tc>
          <w:tcPr>
            <w:tcW w:w="3118" w:type="dxa"/>
            <w:shd w:val="clear" w:color="auto" w:fill="FFFFFF"/>
          </w:tcPr>
          <w:p>
            <w:pPr>
              <w:pStyle w:val="34"/>
              <w:rPr>
                <w:rFonts w:ascii="宋体" w:hAnsi="宋体"/>
                <w:sz w:val="18"/>
                <w:szCs w:val="18"/>
              </w:rPr>
            </w:pPr>
            <w:r>
              <w:rPr>
                <w:rFonts w:hint="eastAsia" w:ascii="宋体" w:hAnsi="宋体"/>
                <w:sz w:val="18"/>
                <w:szCs w:val="18"/>
              </w:rPr>
              <w:t>水体颜色A</w:t>
            </w:r>
            <w:r>
              <w:rPr>
                <w:rFonts w:ascii="宋体" w:hAnsi="宋体"/>
                <w:sz w:val="18"/>
                <w:szCs w:val="18"/>
                <w:vertAlign w:val="subscript"/>
              </w:rPr>
              <w:t>21</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continue"/>
            <w:shd w:val="clear" w:color="auto" w:fill="FFFFFF"/>
          </w:tcPr>
          <w:p>
            <w:pPr>
              <w:pStyle w:val="34"/>
              <w:rPr>
                <w:rFonts w:ascii="宋体" w:hAnsi="宋体"/>
                <w:sz w:val="18"/>
                <w:szCs w:val="18"/>
              </w:rPr>
            </w:pPr>
          </w:p>
        </w:tc>
        <w:tc>
          <w:tcPr>
            <w:tcW w:w="2268" w:type="dxa"/>
            <w:vMerge w:val="continue"/>
            <w:shd w:val="clear" w:color="auto" w:fill="FFFFFF"/>
          </w:tcPr>
          <w:p>
            <w:pPr>
              <w:pStyle w:val="34"/>
              <w:rPr>
                <w:rFonts w:ascii="宋体" w:hAnsi="宋体"/>
                <w:sz w:val="18"/>
                <w:szCs w:val="18"/>
              </w:rPr>
            </w:pPr>
          </w:p>
        </w:tc>
        <w:tc>
          <w:tcPr>
            <w:tcW w:w="3118" w:type="dxa"/>
            <w:shd w:val="clear" w:color="auto" w:fill="FFFFFF"/>
          </w:tcPr>
          <w:p>
            <w:pPr>
              <w:pStyle w:val="34"/>
              <w:rPr>
                <w:rFonts w:ascii="宋体" w:hAnsi="宋体"/>
                <w:sz w:val="18"/>
                <w:szCs w:val="18"/>
              </w:rPr>
            </w:pPr>
            <w:r>
              <w:rPr>
                <w:rFonts w:hint="eastAsia" w:ascii="宋体" w:hAnsi="宋体"/>
                <w:sz w:val="18"/>
                <w:szCs w:val="18"/>
              </w:rPr>
              <w:t>水体气味A</w:t>
            </w:r>
            <w:r>
              <w:rPr>
                <w:rFonts w:ascii="宋体" w:hAnsi="宋体"/>
                <w:sz w:val="18"/>
                <w:szCs w:val="18"/>
                <w:vertAlign w:val="subscript"/>
              </w:rPr>
              <w:t>22</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restart"/>
            <w:shd w:val="clear" w:color="auto" w:fill="FFFFFF"/>
          </w:tcPr>
          <w:p>
            <w:pPr>
              <w:pStyle w:val="34"/>
              <w:rPr>
                <w:rFonts w:ascii="宋体" w:hAnsi="宋体"/>
                <w:sz w:val="18"/>
                <w:szCs w:val="18"/>
              </w:rPr>
            </w:pPr>
            <w:r>
              <w:rPr>
                <w:rFonts w:hint="eastAsia" w:ascii="宋体" w:hAnsi="宋体"/>
                <w:sz w:val="18"/>
                <w:szCs w:val="18"/>
              </w:rPr>
              <w:t>植物配置B</w:t>
            </w:r>
          </w:p>
        </w:tc>
        <w:tc>
          <w:tcPr>
            <w:tcW w:w="2268" w:type="dxa"/>
            <w:vMerge w:val="restart"/>
            <w:shd w:val="clear" w:color="auto" w:fill="FFFFFF"/>
          </w:tcPr>
          <w:p>
            <w:pPr>
              <w:pStyle w:val="34"/>
              <w:rPr>
                <w:rFonts w:ascii="宋体" w:hAnsi="宋体"/>
                <w:sz w:val="18"/>
                <w:szCs w:val="18"/>
              </w:rPr>
            </w:pPr>
            <w:r>
              <w:rPr>
                <w:rFonts w:hint="eastAsia" w:ascii="宋体" w:hAnsi="宋体"/>
                <w:sz w:val="18"/>
                <w:szCs w:val="18"/>
              </w:rPr>
              <w:t>观赏价值B</w:t>
            </w:r>
            <w:r>
              <w:rPr>
                <w:rFonts w:ascii="宋体" w:hAnsi="宋体"/>
                <w:sz w:val="18"/>
                <w:szCs w:val="18"/>
                <w:vertAlign w:val="subscript"/>
              </w:rPr>
              <w:t>1</w:t>
            </w:r>
          </w:p>
        </w:tc>
        <w:tc>
          <w:tcPr>
            <w:tcW w:w="3118" w:type="dxa"/>
            <w:shd w:val="clear" w:color="auto" w:fill="FFFFFF"/>
          </w:tcPr>
          <w:p>
            <w:pPr>
              <w:pStyle w:val="34"/>
              <w:rPr>
                <w:rFonts w:ascii="宋体" w:hAnsi="宋体"/>
                <w:sz w:val="18"/>
                <w:szCs w:val="18"/>
              </w:rPr>
            </w:pPr>
            <w:r>
              <w:rPr>
                <w:rFonts w:hint="eastAsia" w:ascii="宋体" w:hAnsi="宋体"/>
                <w:sz w:val="18"/>
                <w:szCs w:val="18"/>
              </w:rPr>
              <w:t>形态及搭配协调度B</w:t>
            </w:r>
            <w:r>
              <w:rPr>
                <w:rFonts w:ascii="宋体" w:hAnsi="宋体"/>
                <w:sz w:val="18"/>
                <w:szCs w:val="18"/>
                <w:vertAlign w:val="subscript"/>
              </w:rPr>
              <w:t>11</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continue"/>
            <w:shd w:val="clear" w:color="auto" w:fill="FFFFFF"/>
          </w:tcPr>
          <w:p>
            <w:pPr>
              <w:pStyle w:val="34"/>
              <w:rPr>
                <w:rFonts w:ascii="宋体" w:hAnsi="宋体"/>
                <w:sz w:val="18"/>
                <w:szCs w:val="18"/>
              </w:rPr>
            </w:pPr>
          </w:p>
        </w:tc>
        <w:tc>
          <w:tcPr>
            <w:tcW w:w="2268" w:type="dxa"/>
            <w:vMerge w:val="continue"/>
            <w:shd w:val="clear" w:color="auto" w:fill="FFFFFF"/>
          </w:tcPr>
          <w:p>
            <w:pPr>
              <w:pStyle w:val="34"/>
              <w:rPr>
                <w:rFonts w:ascii="宋体" w:hAnsi="宋体"/>
                <w:sz w:val="18"/>
                <w:szCs w:val="18"/>
              </w:rPr>
            </w:pPr>
          </w:p>
        </w:tc>
        <w:tc>
          <w:tcPr>
            <w:tcW w:w="3118" w:type="dxa"/>
            <w:shd w:val="clear" w:color="auto" w:fill="FFFFFF"/>
          </w:tcPr>
          <w:p>
            <w:pPr>
              <w:pStyle w:val="34"/>
              <w:rPr>
                <w:rFonts w:ascii="宋体" w:hAnsi="宋体"/>
                <w:sz w:val="18"/>
                <w:szCs w:val="18"/>
              </w:rPr>
            </w:pPr>
            <w:r>
              <w:rPr>
                <w:rFonts w:hint="eastAsia" w:ascii="宋体" w:hAnsi="宋体"/>
                <w:sz w:val="18"/>
                <w:szCs w:val="18"/>
              </w:rPr>
              <w:t>色彩及季相变化B</w:t>
            </w:r>
            <w:r>
              <w:rPr>
                <w:rFonts w:ascii="宋体" w:hAnsi="宋体"/>
                <w:sz w:val="18"/>
                <w:szCs w:val="18"/>
                <w:vertAlign w:val="subscript"/>
              </w:rPr>
              <w:t>12</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continue"/>
            <w:shd w:val="clear" w:color="auto" w:fill="FFFFFF"/>
          </w:tcPr>
          <w:p>
            <w:pPr>
              <w:pStyle w:val="34"/>
              <w:rPr>
                <w:rFonts w:ascii="宋体" w:hAnsi="宋体"/>
                <w:sz w:val="18"/>
                <w:szCs w:val="18"/>
              </w:rPr>
            </w:pPr>
          </w:p>
        </w:tc>
        <w:tc>
          <w:tcPr>
            <w:tcW w:w="2268" w:type="dxa"/>
            <w:vMerge w:val="restart"/>
            <w:shd w:val="clear" w:color="auto" w:fill="FFFFFF"/>
          </w:tcPr>
          <w:p>
            <w:pPr>
              <w:pStyle w:val="34"/>
              <w:rPr>
                <w:rFonts w:ascii="宋体" w:hAnsi="宋体"/>
                <w:sz w:val="18"/>
                <w:szCs w:val="18"/>
              </w:rPr>
            </w:pPr>
            <w:r>
              <w:rPr>
                <w:rFonts w:hint="eastAsia" w:ascii="宋体" w:hAnsi="宋体"/>
                <w:sz w:val="18"/>
                <w:szCs w:val="18"/>
              </w:rPr>
              <w:t>植物功能B</w:t>
            </w:r>
            <w:r>
              <w:rPr>
                <w:rFonts w:ascii="宋体" w:hAnsi="宋体"/>
                <w:sz w:val="18"/>
                <w:szCs w:val="18"/>
                <w:vertAlign w:val="subscript"/>
              </w:rPr>
              <w:t>2</w:t>
            </w:r>
          </w:p>
        </w:tc>
        <w:tc>
          <w:tcPr>
            <w:tcW w:w="3118" w:type="dxa"/>
            <w:shd w:val="clear" w:color="auto" w:fill="FFFFFF"/>
          </w:tcPr>
          <w:p>
            <w:pPr>
              <w:pStyle w:val="34"/>
              <w:rPr>
                <w:rFonts w:ascii="宋体" w:hAnsi="宋体"/>
                <w:sz w:val="18"/>
                <w:szCs w:val="18"/>
              </w:rPr>
            </w:pPr>
            <w:r>
              <w:rPr>
                <w:rFonts w:hint="eastAsia" w:ascii="宋体" w:hAnsi="宋体"/>
                <w:sz w:val="18"/>
                <w:szCs w:val="18"/>
              </w:rPr>
              <w:t>净水植物种类丰富度B</w:t>
            </w:r>
            <w:r>
              <w:rPr>
                <w:rFonts w:ascii="宋体" w:hAnsi="宋体"/>
                <w:sz w:val="18"/>
                <w:szCs w:val="18"/>
                <w:vertAlign w:val="subscript"/>
              </w:rPr>
              <w:t>21</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continue"/>
            <w:shd w:val="clear" w:color="auto" w:fill="FFFFFF"/>
          </w:tcPr>
          <w:p>
            <w:pPr>
              <w:pStyle w:val="34"/>
              <w:rPr>
                <w:rFonts w:ascii="宋体" w:hAnsi="宋体"/>
                <w:sz w:val="18"/>
                <w:szCs w:val="18"/>
              </w:rPr>
            </w:pPr>
          </w:p>
        </w:tc>
        <w:tc>
          <w:tcPr>
            <w:tcW w:w="2268" w:type="dxa"/>
            <w:vMerge w:val="continue"/>
            <w:shd w:val="clear" w:color="auto" w:fill="FFFFFF"/>
          </w:tcPr>
          <w:p>
            <w:pPr>
              <w:pStyle w:val="34"/>
              <w:rPr>
                <w:rFonts w:ascii="宋体" w:hAnsi="宋体"/>
                <w:sz w:val="18"/>
                <w:szCs w:val="18"/>
              </w:rPr>
            </w:pPr>
          </w:p>
        </w:tc>
        <w:tc>
          <w:tcPr>
            <w:tcW w:w="3118" w:type="dxa"/>
            <w:shd w:val="clear" w:color="auto" w:fill="FFFFFF"/>
          </w:tcPr>
          <w:p>
            <w:pPr>
              <w:pStyle w:val="34"/>
              <w:rPr>
                <w:rFonts w:ascii="宋体" w:hAnsi="宋体"/>
                <w:sz w:val="18"/>
                <w:szCs w:val="18"/>
              </w:rPr>
            </w:pPr>
            <w:r>
              <w:rPr>
                <w:rFonts w:hint="eastAsia" w:ascii="宋体" w:hAnsi="宋体"/>
                <w:sz w:val="18"/>
                <w:szCs w:val="18"/>
              </w:rPr>
              <w:t>净水植物生长状况B</w:t>
            </w:r>
            <w:r>
              <w:rPr>
                <w:rFonts w:ascii="宋体" w:hAnsi="宋体"/>
                <w:sz w:val="18"/>
                <w:szCs w:val="18"/>
                <w:vertAlign w:val="subscript"/>
              </w:rPr>
              <w:t>22</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continue"/>
            <w:shd w:val="clear" w:color="auto" w:fill="FFFFFF"/>
          </w:tcPr>
          <w:p>
            <w:pPr>
              <w:pStyle w:val="34"/>
              <w:rPr>
                <w:rFonts w:ascii="宋体" w:hAnsi="宋体"/>
                <w:sz w:val="18"/>
                <w:szCs w:val="18"/>
              </w:rPr>
            </w:pPr>
          </w:p>
        </w:tc>
        <w:tc>
          <w:tcPr>
            <w:tcW w:w="2268" w:type="dxa"/>
            <w:vMerge w:val="continue"/>
            <w:shd w:val="clear" w:color="auto" w:fill="FFFFFF"/>
          </w:tcPr>
          <w:p>
            <w:pPr>
              <w:pStyle w:val="34"/>
              <w:rPr>
                <w:rFonts w:ascii="宋体" w:hAnsi="宋体"/>
                <w:sz w:val="18"/>
                <w:szCs w:val="18"/>
              </w:rPr>
            </w:pPr>
          </w:p>
        </w:tc>
        <w:tc>
          <w:tcPr>
            <w:tcW w:w="3118" w:type="dxa"/>
            <w:shd w:val="clear" w:color="auto" w:fill="FFFFFF"/>
          </w:tcPr>
          <w:p>
            <w:pPr>
              <w:pStyle w:val="34"/>
              <w:rPr>
                <w:rFonts w:ascii="宋体" w:hAnsi="宋体"/>
                <w:sz w:val="18"/>
                <w:szCs w:val="18"/>
              </w:rPr>
            </w:pPr>
            <w:r>
              <w:rPr>
                <w:rFonts w:hint="eastAsia" w:ascii="宋体" w:hAnsi="宋体"/>
                <w:sz w:val="18"/>
                <w:szCs w:val="18"/>
              </w:rPr>
              <w:t>植物遮荫效果B</w:t>
            </w:r>
            <w:r>
              <w:rPr>
                <w:rFonts w:ascii="宋体" w:hAnsi="宋体"/>
                <w:sz w:val="18"/>
                <w:szCs w:val="18"/>
                <w:vertAlign w:val="subscript"/>
              </w:rPr>
              <w:t>23</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restart"/>
            <w:shd w:val="clear" w:color="auto" w:fill="FFFFFF"/>
          </w:tcPr>
          <w:p>
            <w:pPr>
              <w:pStyle w:val="34"/>
              <w:rPr>
                <w:rFonts w:ascii="宋体" w:hAnsi="宋体"/>
                <w:sz w:val="18"/>
                <w:szCs w:val="18"/>
              </w:rPr>
            </w:pPr>
            <w:r>
              <w:rPr>
                <w:rFonts w:hint="eastAsia" w:ascii="宋体" w:hAnsi="宋体"/>
                <w:sz w:val="18"/>
                <w:szCs w:val="18"/>
              </w:rPr>
              <w:t>滨水驳岸C</w:t>
            </w:r>
          </w:p>
        </w:tc>
        <w:tc>
          <w:tcPr>
            <w:tcW w:w="2268" w:type="dxa"/>
            <w:vMerge w:val="restart"/>
            <w:shd w:val="clear" w:color="auto" w:fill="FFFFFF"/>
          </w:tcPr>
          <w:p>
            <w:pPr>
              <w:pStyle w:val="34"/>
              <w:rPr>
                <w:rFonts w:ascii="宋体" w:hAnsi="宋体"/>
                <w:sz w:val="18"/>
                <w:szCs w:val="18"/>
              </w:rPr>
            </w:pPr>
            <w:r>
              <w:rPr>
                <w:rFonts w:hint="eastAsia" w:ascii="宋体" w:hAnsi="宋体"/>
                <w:sz w:val="18"/>
                <w:szCs w:val="18"/>
              </w:rPr>
              <w:t>驳岸形态C</w:t>
            </w:r>
            <w:r>
              <w:rPr>
                <w:rFonts w:ascii="宋体" w:hAnsi="宋体"/>
                <w:sz w:val="18"/>
                <w:szCs w:val="18"/>
                <w:vertAlign w:val="subscript"/>
              </w:rPr>
              <w:t>1</w:t>
            </w:r>
          </w:p>
        </w:tc>
        <w:tc>
          <w:tcPr>
            <w:tcW w:w="3118" w:type="dxa"/>
            <w:shd w:val="clear" w:color="auto" w:fill="FFFFFF"/>
          </w:tcPr>
          <w:p>
            <w:pPr>
              <w:pStyle w:val="34"/>
              <w:rPr>
                <w:rFonts w:ascii="宋体" w:hAnsi="宋体"/>
                <w:sz w:val="18"/>
                <w:szCs w:val="18"/>
              </w:rPr>
            </w:pPr>
            <w:r>
              <w:rPr>
                <w:rFonts w:hint="eastAsia" w:ascii="宋体" w:hAnsi="宋体"/>
                <w:sz w:val="18"/>
                <w:szCs w:val="18"/>
              </w:rPr>
              <w:t>驳岸层次感C</w:t>
            </w:r>
            <w:r>
              <w:rPr>
                <w:rFonts w:ascii="宋体" w:hAnsi="宋体"/>
                <w:sz w:val="18"/>
                <w:szCs w:val="18"/>
                <w:vertAlign w:val="subscript"/>
              </w:rPr>
              <w:t>11</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continue"/>
            <w:shd w:val="clear" w:color="auto" w:fill="FFFFFF"/>
          </w:tcPr>
          <w:p>
            <w:pPr>
              <w:pStyle w:val="34"/>
              <w:rPr>
                <w:rFonts w:ascii="宋体" w:hAnsi="宋体"/>
                <w:sz w:val="18"/>
                <w:szCs w:val="18"/>
              </w:rPr>
            </w:pPr>
          </w:p>
        </w:tc>
        <w:tc>
          <w:tcPr>
            <w:tcW w:w="2268" w:type="dxa"/>
            <w:vMerge w:val="continue"/>
            <w:shd w:val="clear" w:color="auto" w:fill="FFFFFF"/>
          </w:tcPr>
          <w:p>
            <w:pPr>
              <w:pStyle w:val="34"/>
              <w:rPr>
                <w:rFonts w:ascii="宋体" w:hAnsi="宋体"/>
                <w:sz w:val="18"/>
                <w:szCs w:val="18"/>
              </w:rPr>
            </w:pPr>
          </w:p>
        </w:tc>
        <w:tc>
          <w:tcPr>
            <w:tcW w:w="3118" w:type="dxa"/>
            <w:shd w:val="clear" w:color="auto" w:fill="FFFFFF"/>
          </w:tcPr>
          <w:p>
            <w:pPr>
              <w:pStyle w:val="34"/>
              <w:rPr>
                <w:rFonts w:ascii="宋体" w:hAnsi="宋体"/>
                <w:sz w:val="18"/>
                <w:szCs w:val="18"/>
              </w:rPr>
            </w:pPr>
            <w:r>
              <w:rPr>
                <w:rFonts w:hint="eastAsia" w:ascii="宋体" w:hAnsi="宋体"/>
                <w:sz w:val="18"/>
                <w:szCs w:val="18"/>
              </w:rPr>
              <w:t>驳岸类型丰富度C</w:t>
            </w:r>
            <w:r>
              <w:rPr>
                <w:rFonts w:ascii="宋体" w:hAnsi="宋体"/>
                <w:sz w:val="18"/>
                <w:szCs w:val="18"/>
                <w:vertAlign w:val="subscript"/>
              </w:rPr>
              <w:t>12</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continue"/>
            <w:shd w:val="clear" w:color="auto" w:fill="FFFFFF"/>
          </w:tcPr>
          <w:p>
            <w:pPr>
              <w:pStyle w:val="34"/>
              <w:rPr>
                <w:rFonts w:ascii="宋体" w:hAnsi="宋体"/>
                <w:sz w:val="18"/>
                <w:szCs w:val="18"/>
              </w:rPr>
            </w:pPr>
          </w:p>
        </w:tc>
        <w:tc>
          <w:tcPr>
            <w:tcW w:w="2268" w:type="dxa"/>
            <w:vMerge w:val="restart"/>
            <w:shd w:val="clear" w:color="auto" w:fill="FFFFFF"/>
          </w:tcPr>
          <w:p>
            <w:pPr>
              <w:pStyle w:val="34"/>
              <w:rPr>
                <w:rFonts w:ascii="宋体" w:hAnsi="宋体"/>
                <w:sz w:val="18"/>
                <w:szCs w:val="18"/>
              </w:rPr>
            </w:pPr>
            <w:r>
              <w:rPr>
                <w:rFonts w:hint="eastAsia" w:ascii="宋体" w:hAnsi="宋体"/>
                <w:sz w:val="18"/>
                <w:szCs w:val="18"/>
              </w:rPr>
              <w:t>驳岸安全C</w:t>
            </w:r>
            <w:r>
              <w:rPr>
                <w:rFonts w:ascii="宋体" w:hAnsi="宋体"/>
                <w:sz w:val="18"/>
                <w:szCs w:val="18"/>
                <w:vertAlign w:val="subscript"/>
              </w:rPr>
              <w:t>2</w:t>
            </w:r>
          </w:p>
        </w:tc>
        <w:tc>
          <w:tcPr>
            <w:tcW w:w="3118" w:type="dxa"/>
            <w:shd w:val="clear" w:color="auto" w:fill="FFFFFF"/>
          </w:tcPr>
          <w:p>
            <w:pPr>
              <w:pStyle w:val="34"/>
              <w:rPr>
                <w:rFonts w:ascii="宋体" w:hAnsi="宋体"/>
                <w:sz w:val="18"/>
                <w:szCs w:val="18"/>
              </w:rPr>
            </w:pPr>
            <w:r>
              <w:rPr>
                <w:rFonts w:hint="eastAsia" w:ascii="宋体" w:hAnsi="宋体"/>
                <w:sz w:val="18"/>
                <w:szCs w:val="18"/>
              </w:rPr>
              <w:t>驳岸稳固性C</w:t>
            </w:r>
            <w:r>
              <w:rPr>
                <w:rFonts w:ascii="宋体" w:hAnsi="宋体"/>
                <w:sz w:val="18"/>
                <w:szCs w:val="18"/>
                <w:vertAlign w:val="subscript"/>
              </w:rPr>
              <w:t>21</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continue"/>
            <w:shd w:val="clear" w:color="auto" w:fill="FFFFFF"/>
          </w:tcPr>
          <w:p>
            <w:pPr>
              <w:pStyle w:val="34"/>
              <w:rPr>
                <w:rFonts w:ascii="宋体" w:hAnsi="宋体"/>
                <w:sz w:val="18"/>
                <w:szCs w:val="18"/>
              </w:rPr>
            </w:pPr>
          </w:p>
        </w:tc>
        <w:tc>
          <w:tcPr>
            <w:tcW w:w="2268" w:type="dxa"/>
            <w:vMerge w:val="continue"/>
            <w:shd w:val="clear" w:color="auto" w:fill="FFFFFF"/>
          </w:tcPr>
          <w:p>
            <w:pPr>
              <w:pStyle w:val="34"/>
              <w:rPr>
                <w:rFonts w:ascii="宋体" w:hAnsi="宋体"/>
                <w:sz w:val="18"/>
                <w:szCs w:val="18"/>
              </w:rPr>
            </w:pPr>
          </w:p>
        </w:tc>
        <w:tc>
          <w:tcPr>
            <w:tcW w:w="3118" w:type="dxa"/>
            <w:shd w:val="clear" w:color="auto" w:fill="FFFFFF"/>
          </w:tcPr>
          <w:p>
            <w:pPr>
              <w:pStyle w:val="34"/>
              <w:rPr>
                <w:rFonts w:ascii="宋体" w:hAnsi="宋体"/>
                <w:sz w:val="18"/>
                <w:szCs w:val="18"/>
              </w:rPr>
            </w:pPr>
            <w:r>
              <w:rPr>
                <w:rFonts w:hint="eastAsia" w:ascii="宋体" w:hAnsi="宋体"/>
                <w:sz w:val="18"/>
                <w:szCs w:val="18"/>
              </w:rPr>
              <w:t>阻水效果C</w:t>
            </w:r>
            <w:r>
              <w:rPr>
                <w:rFonts w:ascii="宋体" w:hAnsi="宋体"/>
                <w:sz w:val="18"/>
                <w:szCs w:val="18"/>
                <w:vertAlign w:val="subscript"/>
              </w:rPr>
              <w:t>22</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restart"/>
            <w:shd w:val="clear" w:color="auto" w:fill="FFFFFF"/>
          </w:tcPr>
          <w:p>
            <w:pPr>
              <w:pStyle w:val="34"/>
              <w:rPr>
                <w:rFonts w:ascii="宋体" w:hAnsi="宋体"/>
                <w:sz w:val="18"/>
                <w:szCs w:val="18"/>
              </w:rPr>
            </w:pPr>
            <w:r>
              <w:rPr>
                <w:rFonts w:hint="eastAsia" w:ascii="宋体" w:hAnsi="宋体"/>
                <w:sz w:val="18"/>
                <w:szCs w:val="18"/>
              </w:rPr>
              <w:t>路径通道D</w:t>
            </w:r>
          </w:p>
        </w:tc>
        <w:tc>
          <w:tcPr>
            <w:tcW w:w="2268" w:type="dxa"/>
            <w:vMerge w:val="restart"/>
            <w:shd w:val="clear" w:color="auto" w:fill="FFFFFF"/>
          </w:tcPr>
          <w:p>
            <w:pPr>
              <w:pStyle w:val="34"/>
              <w:rPr>
                <w:rFonts w:ascii="宋体" w:hAnsi="宋体"/>
                <w:sz w:val="18"/>
                <w:szCs w:val="18"/>
              </w:rPr>
            </w:pPr>
            <w:r>
              <w:rPr>
                <w:rFonts w:hint="eastAsia" w:ascii="宋体" w:hAnsi="宋体"/>
                <w:sz w:val="18"/>
                <w:szCs w:val="18"/>
              </w:rPr>
              <w:t>道路布局D</w:t>
            </w:r>
            <w:r>
              <w:rPr>
                <w:rFonts w:ascii="宋体" w:hAnsi="宋体"/>
                <w:sz w:val="18"/>
                <w:szCs w:val="18"/>
                <w:vertAlign w:val="subscript"/>
              </w:rPr>
              <w:t>1</w:t>
            </w:r>
          </w:p>
        </w:tc>
        <w:tc>
          <w:tcPr>
            <w:tcW w:w="3118" w:type="dxa"/>
            <w:shd w:val="clear" w:color="auto" w:fill="FFFFFF"/>
          </w:tcPr>
          <w:p>
            <w:pPr>
              <w:pStyle w:val="34"/>
              <w:rPr>
                <w:rFonts w:ascii="宋体" w:hAnsi="宋体"/>
                <w:sz w:val="18"/>
                <w:szCs w:val="18"/>
              </w:rPr>
            </w:pPr>
            <w:r>
              <w:rPr>
                <w:rFonts w:hint="eastAsia" w:ascii="宋体" w:hAnsi="宋体"/>
                <w:sz w:val="18"/>
                <w:szCs w:val="18"/>
              </w:rPr>
              <w:t>流线布局D</w:t>
            </w:r>
            <w:r>
              <w:rPr>
                <w:rFonts w:ascii="宋体" w:hAnsi="宋体"/>
                <w:sz w:val="18"/>
                <w:szCs w:val="18"/>
                <w:vertAlign w:val="subscript"/>
              </w:rPr>
              <w:t>11</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continue"/>
            <w:shd w:val="clear" w:color="auto" w:fill="FFFFFF"/>
          </w:tcPr>
          <w:p>
            <w:pPr>
              <w:pStyle w:val="34"/>
              <w:rPr>
                <w:rFonts w:ascii="宋体" w:hAnsi="宋体"/>
                <w:sz w:val="18"/>
                <w:szCs w:val="18"/>
              </w:rPr>
            </w:pPr>
          </w:p>
        </w:tc>
        <w:tc>
          <w:tcPr>
            <w:tcW w:w="2268" w:type="dxa"/>
            <w:vMerge w:val="continue"/>
            <w:shd w:val="clear" w:color="auto" w:fill="FFFFFF"/>
          </w:tcPr>
          <w:p>
            <w:pPr>
              <w:pStyle w:val="34"/>
              <w:rPr>
                <w:rFonts w:ascii="宋体" w:hAnsi="宋体"/>
                <w:sz w:val="18"/>
                <w:szCs w:val="18"/>
              </w:rPr>
            </w:pPr>
          </w:p>
        </w:tc>
        <w:tc>
          <w:tcPr>
            <w:tcW w:w="3118" w:type="dxa"/>
            <w:shd w:val="clear" w:color="auto" w:fill="FFFFFF"/>
          </w:tcPr>
          <w:p>
            <w:pPr>
              <w:pStyle w:val="34"/>
              <w:rPr>
                <w:rFonts w:ascii="宋体" w:hAnsi="宋体"/>
                <w:sz w:val="18"/>
                <w:szCs w:val="18"/>
              </w:rPr>
            </w:pPr>
            <w:r>
              <w:rPr>
                <w:rFonts w:hint="eastAsia" w:ascii="宋体" w:hAnsi="宋体"/>
                <w:sz w:val="18"/>
                <w:szCs w:val="18"/>
              </w:rPr>
              <w:t>路网密度D</w:t>
            </w:r>
            <w:r>
              <w:rPr>
                <w:rFonts w:ascii="宋体" w:hAnsi="宋体"/>
                <w:sz w:val="18"/>
                <w:szCs w:val="18"/>
                <w:vertAlign w:val="subscript"/>
              </w:rPr>
              <w:t>12</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continue"/>
            <w:shd w:val="clear" w:color="auto" w:fill="FFFFFF"/>
          </w:tcPr>
          <w:p>
            <w:pPr>
              <w:pStyle w:val="34"/>
              <w:rPr>
                <w:rFonts w:ascii="宋体" w:hAnsi="宋体"/>
                <w:sz w:val="18"/>
                <w:szCs w:val="18"/>
              </w:rPr>
            </w:pPr>
          </w:p>
        </w:tc>
        <w:tc>
          <w:tcPr>
            <w:tcW w:w="2268" w:type="dxa"/>
            <w:vMerge w:val="restart"/>
            <w:shd w:val="clear" w:color="auto" w:fill="FFFFFF"/>
          </w:tcPr>
          <w:p>
            <w:pPr>
              <w:pStyle w:val="34"/>
              <w:rPr>
                <w:rFonts w:ascii="宋体" w:hAnsi="宋体"/>
                <w:sz w:val="18"/>
                <w:szCs w:val="18"/>
              </w:rPr>
            </w:pPr>
            <w:r>
              <w:rPr>
                <w:rFonts w:hint="eastAsia" w:ascii="宋体" w:hAnsi="宋体"/>
                <w:sz w:val="18"/>
                <w:szCs w:val="18"/>
              </w:rPr>
              <w:t>道路形式D</w:t>
            </w:r>
            <w:r>
              <w:rPr>
                <w:rFonts w:ascii="宋体" w:hAnsi="宋体"/>
                <w:sz w:val="18"/>
                <w:szCs w:val="18"/>
                <w:vertAlign w:val="subscript"/>
              </w:rPr>
              <w:t>2</w:t>
            </w:r>
          </w:p>
        </w:tc>
        <w:tc>
          <w:tcPr>
            <w:tcW w:w="3118" w:type="dxa"/>
            <w:shd w:val="clear" w:color="auto" w:fill="FFFFFF"/>
          </w:tcPr>
          <w:p>
            <w:pPr>
              <w:pStyle w:val="34"/>
              <w:rPr>
                <w:rFonts w:ascii="宋体" w:hAnsi="宋体"/>
                <w:sz w:val="18"/>
                <w:szCs w:val="18"/>
              </w:rPr>
            </w:pPr>
            <w:r>
              <w:rPr>
                <w:rFonts w:hint="eastAsia" w:ascii="宋体" w:hAnsi="宋体"/>
                <w:sz w:val="18"/>
                <w:szCs w:val="18"/>
              </w:rPr>
              <w:t>路径类型D</w:t>
            </w:r>
            <w:r>
              <w:rPr>
                <w:rFonts w:ascii="宋体" w:hAnsi="宋体"/>
                <w:sz w:val="18"/>
                <w:szCs w:val="18"/>
                <w:vertAlign w:val="subscript"/>
              </w:rPr>
              <w:t>21</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continue"/>
            <w:shd w:val="clear" w:color="auto" w:fill="FFFFFF"/>
          </w:tcPr>
          <w:p>
            <w:pPr>
              <w:pStyle w:val="34"/>
              <w:rPr>
                <w:rFonts w:ascii="宋体" w:hAnsi="宋体"/>
                <w:sz w:val="18"/>
                <w:szCs w:val="18"/>
              </w:rPr>
            </w:pPr>
          </w:p>
        </w:tc>
        <w:tc>
          <w:tcPr>
            <w:tcW w:w="2268" w:type="dxa"/>
            <w:vMerge w:val="continue"/>
            <w:shd w:val="clear" w:color="auto" w:fill="FFFFFF"/>
          </w:tcPr>
          <w:p>
            <w:pPr>
              <w:pStyle w:val="34"/>
              <w:rPr>
                <w:rFonts w:ascii="宋体" w:hAnsi="宋体"/>
                <w:sz w:val="18"/>
                <w:szCs w:val="18"/>
              </w:rPr>
            </w:pPr>
          </w:p>
        </w:tc>
        <w:tc>
          <w:tcPr>
            <w:tcW w:w="3118" w:type="dxa"/>
            <w:shd w:val="clear" w:color="auto" w:fill="FFFFFF"/>
          </w:tcPr>
          <w:p>
            <w:pPr>
              <w:pStyle w:val="34"/>
              <w:rPr>
                <w:rFonts w:ascii="宋体" w:hAnsi="宋体"/>
                <w:sz w:val="18"/>
                <w:szCs w:val="18"/>
              </w:rPr>
            </w:pPr>
            <w:r>
              <w:rPr>
                <w:rFonts w:hint="eastAsia" w:ascii="宋体" w:hAnsi="宋体"/>
                <w:sz w:val="18"/>
                <w:szCs w:val="18"/>
              </w:rPr>
              <w:t>道路尺度D</w:t>
            </w:r>
            <w:r>
              <w:rPr>
                <w:rFonts w:ascii="宋体" w:hAnsi="宋体"/>
                <w:sz w:val="18"/>
                <w:szCs w:val="18"/>
                <w:vertAlign w:val="subscript"/>
              </w:rPr>
              <w:t>22</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continue"/>
            <w:shd w:val="clear" w:color="auto" w:fill="FFFFFF"/>
          </w:tcPr>
          <w:p>
            <w:pPr>
              <w:pStyle w:val="34"/>
              <w:rPr>
                <w:rFonts w:ascii="宋体" w:hAnsi="宋体"/>
                <w:sz w:val="18"/>
                <w:szCs w:val="18"/>
              </w:rPr>
            </w:pPr>
          </w:p>
        </w:tc>
        <w:tc>
          <w:tcPr>
            <w:tcW w:w="2268" w:type="dxa"/>
            <w:vMerge w:val="continue"/>
            <w:shd w:val="clear" w:color="auto" w:fill="FFFFFF"/>
          </w:tcPr>
          <w:p>
            <w:pPr>
              <w:pStyle w:val="34"/>
              <w:rPr>
                <w:rFonts w:ascii="宋体" w:hAnsi="宋体"/>
                <w:sz w:val="18"/>
                <w:szCs w:val="18"/>
              </w:rPr>
            </w:pPr>
          </w:p>
        </w:tc>
        <w:tc>
          <w:tcPr>
            <w:tcW w:w="3118" w:type="dxa"/>
            <w:shd w:val="clear" w:color="auto" w:fill="FFFFFF"/>
          </w:tcPr>
          <w:p>
            <w:pPr>
              <w:pStyle w:val="34"/>
              <w:rPr>
                <w:rFonts w:ascii="宋体" w:hAnsi="宋体"/>
                <w:sz w:val="18"/>
                <w:szCs w:val="18"/>
              </w:rPr>
            </w:pPr>
            <w:r>
              <w:rPr>
                <w:rFonts w:hint="eastAsia" w:ascii="宋体" w:hAnsi="宋体"/>
                <w:sz w:val="18"/>
                <w:szCs w:val="18"/>
              </w:rPr>
              <w:t>道路铺装D</w:t>
            </w:r>
            <w:r>
              <w:rPr>
                <w:rFonts w:ascii="宋体" w:hAnsi="宋体"/>
                <w:sz w:val="18"/>
                <w:szCs w:val="18"/>
                <w:vertAlign w:val="subscript"/>
              </w:rPr>
              <w:t>23</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restart"/>
            <w:shd w:val="clear" w:color="auto" w:fill="FFFFFF"/>
          </w:tcPr>
          <w:p>
            <w:pPr>
              <w:pStyle w:val="34"/>
              <w:rPr>
                <w:rFonts w:ascii="宋体" w:hAnsi="宋体"/>
                <w:sz w:val="18"/>
                <w:szCs w:val="18"/>
              </w:rPr>
            </w:pPr>
            <w:r>
              <w:rPr>
                <w:rFonts w:hint="eastAsia" w:ascii="宋体" w:hAnsi="宋体"/>
                <w:sz w:val="18"/>
                <w:szCs w:val="18"/>
              </w:rPr>
              <w:t>配套建筑及服务设施E</w:t>
            </w:r>
          </w:p>
        </w:tc>
        <w:tc>
          <w:tcPr>
            <w:tcW w:w="2268" w:type="dxa"/>
            <w:vMerge w:val="restart"/>
            <w:shd w:val="clear" w:color="auto" w:fill="FFFFFF"/>
          </w:tcPr>
          <w:p>
            <w:pPr>
              <w:pStyle w:val="34"/>
              <w:rPr>
                <w:rFonts w:ascii="宋体" w:hAnsi="宋体"/>
                <w:sz w:val="18"/>
                <w:szCs w:val="18"/>
              </w:rPr>
            </w:pPr>
            <w:r>
              <w:rPr>
                <w:rFonts w:hint="eastAsia" w:ascii="宋体" w:hAnsi="宋体"/>
                <w:sz w:val="18"/>
                <w:szCs w:val="18"/>
              </w:rPr>
              <w:t>配套建筑物E</w:t>
            </w:r>
            <w:r>
              <w:rPr>
                <w:rFonts w:ascii="宋体" w:hAnsi="宋体"/>
                <w:sz w:val="18"/>
                <w:szCs w:val="18"/>
                <w:vertAlign w:val="subscript"/>
              </w:rPr>
              <w:t>1</w:t>
            </w:r>
          </w:p>
        </w:tc>
        <w:tc>
          <w:tcPr>
            <w:tcW w:w="3118" w:type="dxa"/>
            <w:shd w:val="clear" w:color="auto" w:fill="FFFFFF"/>
          </w:tcPr>
          <w:p>
            <w:pPr>
              <w:pStyle w:val="34"/>
              <w:rPr>
                <w:rFonts w:ascii="宋体" w:hAnsi="宋体"/>
                <w:sz w:val="18"/>
                <w:szCs w:val="18"/>
              </w:rPr>
            </w:pPr>
            <w:r>
              <w:rPr>
                <w:rFonts w:hint="eastAsia" w:ascii="宋体" w:hAnsi="宋体"/>
                <w:sz w:val="18"/>
                <w:szCs w:val="18"/>
              </w:rPr>
              <w:t>服务中心E</w:t>
            </w:r>
            <w:r>
              <w:rPr>
                <w:rFonts w:ascii="宋体" w:hAnsi="宋体"/>
                <w:sz w:val="18"/>
                <w:szCs w:val="18"/>
                <w:vertAlign w:val="subscript"/>
              </w:rPr>
              <w:t>11</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continue"/>
            <w:shd w:val="clear" w:color="auto" w:fill="FFFFFF"/>
          </w:tcPr>
          <w:p>
            <w:pPr>
              <w:pStyle w:val="34"/>
              <w:rPr>
                <w:rFonts w:ascii="宋体" w:hAnsi="宋体"/>
                <w:sz w:val="18"/>
                <w:szCs w:val="18"/>
              </w:rPr>
            </w:pPr>
          </w:p>
        </w:tc>
        <w:tc>
          <w:tcPr>
            <w:tcW w:w="2268" w:type="dxa"/>
            <w:vMerge w:val="continue"/>
            <w:shd w:val="clear" w:color="auto" w:fill="FFFFFF"/>
          </w:tcPr>
          <w:p>
            <w:pPr>
              <w:pStyle w:val="34"/>
              <w:rPr>
                <w:rFonts w:ascii="宋体" w:hAnsi="宋体"/>
                <w:sz w:val="18"/>
                <w:szCs w:val="18"/>
              </w:rPr>
            </w:pPr>
          </w:p>
        </w:tc>
        <w:tc>
          <w:tcPr>
            <w:tcW w:w="3118" w:type="dxa"/>
            <w:shd w:val="clear" w:color="auto" w:fill="FFFFFF"/>
          </w:tcPr>
          <w:p>
            <w:pPr>
              <w:pStyle w:val="34"/>
              <w:rPr>
                <w:rFonts w:ascii="宋体" w:hAnsi="宋体"/>
                <w:sz w:val="18"/>
                <w:szCs w:val="18"/>
              </w:rPr>
            </w:pPr>
            <w:r>
              <w:rPr>
                <w:rFonts w:hint="eastAsia" w:ascii="宋体" w:hAnsi="宋体"/>
                <w:sz w:val="18"/>
                <w:szCs w:val="18"/>
              </w:rPr>
              <w:t>污水尾水处理站E</w:t>
            </w:r>
            <w:r>
              <w:rPr>
                <w:rFonts w:ascii="宋体" w:hAnsi="宋体"/>
                <w:sz w:val="18"/>
                <w:szCs w:val="18"/>
                <w:vertAlign w:val="subscript"/>
              </w:rPr>
              <w:t>12</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continue"/>
            <w:shd w:val="clear" w:color="auto" w:fill="FFFFFF"/>
          </w:tcPr>
          <w:p>
            <w:pPr>
              <w:pStyle w:val="34"/>
              <w:rPr>
                <w:rFonts w:ascii="宋体" w:hAnsi="宋体"/>
                <w:sz w:val="18"/>
                <w:szCs w:val="18"/>
              </w:rPr>
            </w:pPr>
          </w:p>
        </w:tc>
        <w:tc>
          <w:tcPr>
            <w:tcW w:w="2268" w:type="dxa"/>
            <w:vMerge w:val="restart"/>
            <w:shd w:val="clear" w:color="auto" w:fill="FFFFFF"/>
          </w:tcPr>
          <w:p>
            <w:pPr>
              <w:pStyle w:val="34"/>
              <w:rPr>
                <w:rFonts w:ascii="宋体" w:hAnsi="宋体"/>
                <w:sz w:val="18"/>
                <w:szCs w:val="18"/>
              </w:rPr>
            </w:pPr>
            <w:r>
              <w:rPr>
                <w:rFonts w:hint="eastAsia" w:ascii="宋体" w:hAnsi="宋体"/>
                <w:sz w:val="18"/>
                <w:szCs w:val="18"/>
              </w:rPr>
              <w:t>服务设施E</w:t>
            </w:r>
            <w:r>
              <w:rPr>
                <w:rFonts w:ascii="宋体" w:hAnsi="宋体"/>
                <w:sz w:val="18"/>
                <w:szCs w:val="18"/>
                <w:vertAlign w:val="subscript"/>
              </w:rPr>
              <w:t>2</w:t>
            </w:r>
          </w:p>
        </w:tc>
        <w:tc>
          <w:tcPr>
            <w:tcW w:w="3118" w:type="dxa"/>
            <w:shd w:val="clear" w:color="auto" w:fill="FFFFFF"/>
          </w:tcPr>
          <w:p>
            <w:pPr>
              <w:pStyle w:val="34"/>
              <w:rPr>
                <w:rFonts w:ascii="宋体" w:hAnsi="宋体"/>
                <w:sz w:val="18"/>
                <w:szCs w:val="18"/>
              </w:rPr>
            </w:pPr>
            <w:r>
              <w:rPr>
                <w:rFonts w:hint="eastAsia" w:ascii="宋体" w:hAnsi="宋体"/>
                <w:sz w:val="18"/>
                <w:szCs w:val="18"/>
              </w:rPr>
              <w:t>交通服务设施E</w:t>
            </w:r>
            <w:r>
              <w:rPr>
                <w:rFonts w:ascii="宋体" w:hAnsi="宋体"/>
                <w:sz w:val="18"/>
                <w:szCs w:val="18"/>
                <w:vertAlign w:val="subscript"/>
              </w:rPr>
              <w:t>21</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continue"/>
            <w:shd w:val="clear" w:color="auto" w:fill="FFFFFF"/>
          </w:tcPr>
          <w:p>
            <w:pPr>
              <w:pStyle w:val="34"/>
              <w:rPr>
                <w:rFonts w:ascii="宋体" w:hAnsi="宋体"/>
                <w:sz w:val="18"/>
                <w:szCs w:val="18"/>
              </w:rPr>
            </w:pPr>
          </w:p>
        </w:tc>
        <w:tc>
          <w:tcPr>
            <w:tcW w:w="2268" w:type="dxa"/>
            <w:vMerge w:val="continue"/>
            <w:shd w:val="clear" w:color="auto" w:fill="FFFFFF"/>
          </w:tcPr>
          <w:p>
            <w:pPr>
              <w:pStyle w:val="34"/>
              <w:rPr>
                <w:rFonts w:ascii="宋体" w:hAnsi="宋体"/>
                <w:sz w:val="18"/>
                <w:szCs w:val="18"/>
              </w:rPr>
            </w:pPr>
          </w:p>
        </w:tc>
        <w:tc>
          <w:tcPr>
            <w:tcW w:w="3118" w:type="dxa"/>
            <w:shd w:val="clear" w:color="auto" w:fill="FFFFFF"/>
          </w:tcPr>
          <w:p>
            <w:pPr>
              <w:pStyle w:val="34"/>
              <w:rPr>
                <w:rFonts w:ascii="宋体" w:hAnsi="宋体"/>
                <w:sz w:val="18"/>
                <w:szCs w:val="18"/>
              </w:rPr>
            </w:pPr>
            <w:r>
              <w:rPr>
                <w:rFonts w:hint="eastAsia" w:ascii="宋体" w:hAnsi="宋体"/>
                <w:sz w:val="18"/>
                <w:szCs w:val="18"/>
              </w:rPr>
              <w:t>信息服务设施E</w:t>
            </w:r>
            <w:r>
              <w:rPr>
                <w:rFonts w:ascii="宋体" w:hAnsi="宋体"/>
                <w:sz w:val="18"/>
                <w:szCs w:val="18"/>
                <w:vertAlign w:val="subscript"/>
              </w:rPr>
              <w:t>22</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continue"/>
            <w:shd w:val="clear" w:color="auto" w:fill="FFFFFF"/>
          </w:tcPr>
          <w:p>
            <w:pPr>
              <w:pStyle w:val="34"/>
              <w:rPr>
                <w:rFonts w:ascii="宋体" w:hAnsi="宋体"/>
                <w:sz w:val="18"/>
                <w:szCs w:val="18"/>
              </w:rPr>
            </w:pPr>
          </w:p>
        </w:tc>
        <w:tc>
          <w:tcPr>
            <w:tcW w:w="2268" w:type="dxa"/>
            <w:vMerge w:val="continue"/>
            <w:shd w:val="clear" w:color="auto" w:fill="FFFFFF"/>
          </w:tcPr>
          <w:p>
            <w:pPr>
              <w:pStyle w:val="34"/>
              <w:rPr>
                <w:rFonts w:ascii="宋体" w:hAnsi="宋体"/>
                <w:sz w:val="18"/>
                <w:szCs w:val="18"/>
              </w:rPr>
            </w:pPr>
          </w:p>
        </w:tc>
        <w:tc>
          <w:tcPr>
            <w:tcW w:w="3118" w:type="dxa"/>
            <w:shd w:val="clear" w:color="auto" w:fill="FFFFFF"/>
          </w:tcPr>
          <w:p>
            <w:pPr>
              <w:pStyle w:val="34"/>
              <w:rPr>
                <w:rFonts w:ascii="宋体" w:hAnsi="宋体"/>
                <w:sz w:val="18"/>
                <w:szCs w:val="18"/>
              </w:rPr>
            </w:pPr>
            <w:r>
              <w:rPr>
                <w:rFonts w:hint="eastAsia" w:ascii="宋体" w:hAnsi="宋体"/>
                <w:sz w:val="18"/>
                <w:szCs w:val="18"/>
              </w:rPr>
              <w:t>便民服务设施E</w:t>
            </w:r>
            <w:r>
              <w:rPr>
                <w:rFonts w:ascii="宋体" w:hAnsi="宋体"/>
                <w:sz w:val="18"/>
                <w:szCs w:val="18"/>
                <w:vertAlign w:val="subscript"/>
              </w:rPr>
              <w:t>23</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continue"/>
            <w:shd w:val="clear" w:color="auto" w:fill="FFFFFF"/>
          </w:tcPr>
          <w:p>
            <w:pPr>
              <w:pStyle w:val="34"/>
              <w:rPr>
                <w:rFonts w:ascii="宋体" w:hAnsi="宋体"/>
                <w:sz w:val="18"/>
                <w:szCs w:val="18"/>
              </w:rPr>
            </w:pPr>
          </w:p>
        </w:tc>
        <w:tc>
          <w:tcPr>
            <w:tcW w:w="2268" w:type="dxa"/>
            <w:vMerge w:val="continue"/>
            <w:shd w:val="clear" w:color="auto" w:fill="FFFFFF"/>
          </w:tcPr>
          <w:p>
            <w:pPr>
              <w:pStyle w:val="34"/>
              <w:rPr>
                <w:rFonts w:ascii="宋体" w:hAnsi="宋体"/>
                <w:sz w:val="18"/>
                <w:szCs w:val="18"/>
              </w:rPr>
            </w:pPr>
          </w:p>
        </w:tc>
        <w:tc>
          <w:tcPr>
            <w:tcW w:w="3118" w:type="dxa"/>
            <w:shd w:val="clear" w:color="auto" w:fill="FFFFFF"/>
          </w:tcPr>
          <w:p>
            <w:pPr>
              <w:pStyle w:val="34"/>
              <w:rPr>
                <w:rFonts w:ascii="宋体" w:hAnsi="宋体"/>
                <w:sz w:val="18"/>
                <w:szCs w:val="18"/>
              </w:rPr>
            </w:pPr>
            <w:r>
              <w:rPr>
                <w:rFonts w:hint="eastAsia" w:ascii="宋体" w:hAnsi="宋体"/>
                <w:sz w:val="18"/>
                <w:szCs w:val="18"/>
              </w:rPr>
              <w:t>安全防护设施E</w:t>
            </w:r>
            <w:r>
              <w:rPr>
                <w:rFonts w:ascii="宋体" w:hAnsi="宋体"/>
                <w:sz w:val="18"/>
                <w:szCs w:val="18"/>
                <w:vertAlign w:val="subscript"/>
              </w:rPr>
              <w:t>24</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continue"/>
            <w:shd w:val="clear" w:color="auto" w:fill="FFFFFF"/>
          </w:tcPr>
          <w:p>
            <w:pPr>
              <w:pStyle w:val="34"/>
              <w:rPr>
                <w:rFonts w:ascii="宋体" w:hAnsi="宋体"/>
                <w:sz w:val="18"/>
                <w:szCs w:val="18"/>
              </w:rPr>
            </w:pPr>
          </w:p>
        </w:tc>
        <w:tc>
          <w:tcPr>
            <w:tcW w:w="2268" w:type="dxa"/>
            <w:vMerge w:val="continue"/>
            <w:shd w:val="clear" w:color="auto" w:fill="FFFFFF"/>
          </w:tcPr>
          <w:p>
            <w:pPr>
              <w:pStyle w:val="34"/>
              <w:rPr>
                <w:rFonts w:ascii="宋体" w:hAnsi="宋体"/>
                <w:sz w:val="18"/>
                <w:szCs w:val="18"/>
              </w:rPr>
            </w:pPr>
          </w:p>
        </w:tc>
        <w:tc>
          <w:tcPr>
            <w:tcW w:w="3118" w:type="dxa"/>
            <w:shd w:val="clear" w:color="auto" w:fill="FFFFFF"/>
          </w:tcPr>
          <w:p>
            <w:pPr>
              <w:pStyle w:val="34"/>
              <w:rPr>
                <w:rFonts w:ascii="宋体" w:hAnsi="宋体"/>
                <w:sz w:val="18"/>
                <w:szCs w:val="18"/>
              </w:rPr>
            </w:pPr>
            <w:r>
              <w:rPr>
                <w:rFonts w:hint="eastAsia" w:ascii="宋体" w:hAnsi="宋体"/>
                <w:sz w:val="18"/>
                <w:szCs w:val="18"/>
              </w:rPr>
              <w:t>小品设施E</w:t>
            </w:r>
            <w:r>
              <w:rPr>
                <w:rFonts w:ascii="宋体" w:hAnsi="宋体"/>
                <w:sz w:val="18"/>
                <w:szCs w:val="18"/>
                <w:vertAlign w:val="subscript"/>
              </w:rPr>
              <w:t>25</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restart"/>
            <w:shd w:val="clear" w:color="auto" w:fill="FFFFFF"/>
          </w:tcPr>
          <w:p>
            <w:pPr>
              <w:pStyle w:val="34"/>
              <w:rPr>
                <w:rFonts w:ascii="宋体" w:hAnsi="宋体"/>
                <w:sz w:val="18"/>
                <w:szCs w:val="18"/>
              </w:rPr>
            </w:pPr>
            <w:r>
              <w:rPr>
                <w:rFonts w:hint="eastAsia" w:ascii="宋体" w:hAnsi="宋体"/>
                <w:sz w:val="18"/>
                <w:szCs w:val="18"/>
              </w:rPr>
              <w:t>管理运营F</w:t>
            </w:r>
          </w:p>
        </w:tc>
        <w:tc>
          <w:tcPr>
            <w:tcW w:w="2268" w:type="dxa"/>
            <w:vMerge w:val="restart"/>
            <w:shd w:val="clear" w:color="auto" w:fill="FFFFFF"/>
          </w:tcPr>
          <w:p>
            <w:pPr>
              <w:pStyle w:val="34"/>
              <w:rPr>
                <w:rFonts w:ascii="宋体" w:hAnsi="宋体"/>
                <w:sz w:val="18"/>
                <w:szCs w:val="18"/>
              </w:rPr>
            </w:pPr>
            <w:r>
              <w:rPr>
                <w:rFonts w:hint="eastAsia" w:ascii="宋体" w:hAnsi="宋体"/>
                <w:sz w:val="18"/>
                <w:szCs w:val="18"/>
              </w:rPr>
              <w:t>湿地维护F</w:t>
            </w:r>
            <w:r>
              <w:rPr>
                <w:rFonts w:ascii="宋体" w:hAnsi="宋体"/>
                <w:sz w:val="18"/>
                <w:szCs w:val="18"/>
                <w:vertAlign w:val="subscript"/>
              </w:rPr>
              <w:t>1</w:t>
            </w:r>
          </w:p>
        </w:tc>
        <w:tc>
          <w:tcPr>
            <w:tcW w:w="3118" w:type="dxa"/>
            <w:shd w:val="clear" w:color="auto" w:fill="FFFFFF"/>
          </w:tcPr>
          <w:p>
            <w:pPr>
              <w:pStyle w:val="34"/>
              <w:rPr>
                <w:rFonts w:ascii="宋体" w:hAnsi="宋体"/>
                <w:sz w:val="18"/>
                <w:szCs w:val="18"/>
              </w:rPr>
            </w:pPr>
            <w:r>
              <w:rPr>
                <w:rFonts w:hint="eastAsia" w:ascii="宋体" w:hAnsi="宋体"/>
                <w:sz w:val="18"/>
                <w:szCs w:val="18"/>
              </w:rPr>
              <w:t>植物养护F</w:t>
            </w:r>
            <w:r>
              <w:rPr>
                <w:rFonts w:ascii="宋体" w:hAnsi="宋体"/>
                <w:sz w:val="18"/>
                <w:szCs w:val="18"/>
                <w:vertAlign w:val="subscript"/>
              </w:rPr>
              <w:t>11</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continue"/>
            <w:shd w:val="clear" w:color="auto" w:fill="FFFFFF"/>
          </w:tcPr>
          <w:p>
            <w:pPr>
              <w:pStyle w:val="34"/>
              <w:rPr>
                <w:rFonts w:ascii="宋体" w:hAnsi="宋体"/>
                <w:sz w:val="18"/>
                <w:szCs w:val="18"/>
              </w:rPr>
            </w:pPr>
          </w:p>
        </w:tc>
        <w:tc>
          <w:tcPr>
            <w:tcW w:w="2268" w:type="dxa"/>
            <w:vMerge w:val="continue"/>
            <w:shd w:val="clear" w:color="auto" w:fill="FFFFFF"/>
          </w:tcPr>
          <w:p>
            <w:pPr>
              <w:pStyle w:val="34"/>
              <w:rPr>
                <w:rFonts w:ascii="宋体" w:hAnsi="宋体"/>
                <w:sz w:val="18"/>
                <w:szCs w:val="18"/>
              </w:rPr>
            </w:pPr>
          </w:p>
        </w:tc>
        <w:tc>
          <w:tcPr>
            <w:tcW w:w="3118" w:type="dxa"/>
            <w:shd w:val="clear" w:color="auto" w:fill="FFFFFF"/>
          </w:tcPr>
          <w:p>
            <w:pPr>
              <w:pStyle w:val="34"/>
              <w:rPr>
                <w:rFonts w:ascii="宋体" w:hAnsi="宋体"/>
                <w:sz w:val="18"/>
                <w:szCs w:val="18"/>
              </w:rPr>
            </w:pPr>
            <w:r>
              <w:rPr>
                <w:rFonts w:hint="eastAsia" w:ascii="宋体" w:hAnsi="宋体"/>
                <w:sz w:val="18"/>
                <w:szCs w:val="18"/>
              </w:rPr>
              <w:t>虫害防治F</w:t>
            </w:r>
            <w:r>
              <w:rPr>
                <w:rFonts w:ascii="宋体" w:hAnsi="宋体"/>
                <w:sz w:val="18"/>
                <w:szCs w:val="18"/>
                <w:vertAlign w:val="subscript"/>
              </w:rPr>
              <w:t>12</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continue"/>
            <w:shd w:val="clear" w:color="auto" w:fill="FFFFFF"/>
          </w:tcPr>
          <w:p>
            <w:pPr>
              <w:pStyle w:val="34"/>
              <w:rPr>
                <w:rFonts w:ascii="宋体" w:hAnsi="宋体"/>
                <w:sz w:val="18"/>
                <w:szCs w:val="18"/>
              </w:rPr>
            </w:pPr>
          </w:p>
        </w:tc>
        <w:tc>
          <w:tcPr>
            <w:tcW w:w="2268" w:type="dxa"/>
            <w:vMerge w:val="continue"/>
            <w:shd w:val="clear" w:color="auto" w:fill="FFFFFF"/>
          </w:tcPr>
          <w:p>
            <w:pPr>
              <w:pStyle w:val="34"/>
              <w:rPr>
                <w:rFonts w:ascii="宋体" w:hAnsi="宋体"/>
                <w:sz w:val="18"/>
                <w:szCs w:val="18"/>
              </w:rPr>
            </w:pPr>
          </w:p>
        </w:tc>
        <w:tc>
          <w:tcPr>
            <w:tcW w:w="3118" w:type="dxa"/>
            <w:shd w:val="clear" w:color="auto" w:fill="FFFFFF"/>
          </w:tcPr>
          <w:p>
            <w:pPr>
              <w:pStyle w:val="34"/>
              <w:rPr>
                <w:rFonts w:ascii="宋体" w:hAnsi="宋体"/>
                <w:sz w:val="18"/>
                <w:szCs w:val="18"/>
              </w:rPr>
            </w:pPr>
            <w:r>
              <w:rPr>
                <w:rFonts w:hint="eastAsia" w:ascii="宋体" w:hAnsi="宋体"/>
                <w:sz w:val="18"/>
                <w:szCs w:val="18"/>
              </w:rPr>
              <w:t>设施修缮F</w:t>
            </w:r>
            <w:r>
              <w:rPr>
                <w:rFonts w:ascii="宋体" w:hAnsi="宋体"/>
                <w:sz w:val="18"/>
                <w:szCs w:val="18"/>
                <w:vertAlign w:val="subscript"/>
              </w:rPr>
              <w:t>13</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continue"/>
            <w:shd w:val="clear" w:color="auto" w:fill="FFFFFF"/>
          </w:tcPr>
          <w:p>
            <w:pPr>
              <w:pStyle w:val="34"/>
              <w:rPr>
                <w:rFonts w:ascii="宋体" w:hAnsi="宋体"/>
                <w:sz w:val="18"/>
                <w:szCs w:val="18"/>
              </w:rPr>
            </w:pPr>
          </w:p>
        </w:tc>
        <w:tc>
          <w:tcPr>
            <w:tcW w:w="2268" w:type="dxa"/>
            <w:vMerge w:val="restart"/>
            <w:shd w:val="clear" w:color="auto" w:fill="FFFFFF"/>
          </w:tcPr>
          <w:p>
            <w:pPr>
              <w:pStyle w:val="34"/>
              <w:rPr>
                <w:rFonts w:ascii="宋体" w:hAnsi="宋体"/>
                <w:sz w:val="18"/>
                <w:szCs w:val="18"/>
              </w:rPr>
            </w:pPr>
            <w:r>
              <w:rPr>
                <w:rFonts w:hint="eastAsia" w:ascii="宋体" w:hAnsi="宋体"/>
                <w:sz w:val="18"/>
                <w:szCs w:val="18"/>
              </w:rPr>
              <w:t>文化宣传F</w:t>
            </w:r>
            <w:r>
              <w:rPr>
                <w:rFonts w:ascii="宋体" w:hAnsi="宋体"/>
                <w:sz w:val="18"/>
                <w:szCs w:val="18"/>
                <w:vertAlign w:val="subscript"/>
              </w:rPr>
              <w:t>2</w:t>
            </w:r>
          </w:p>
        </w:tc>
        <w:tc>
          <w:tcPr>
            <w:tcW w:w="3118" w:type="dxa"/>
            <w:shd w:val="clear" w:color="auto" w:fill="FFFFFF"/>
          </w:tcPr>
          <w:p>
            <w:pPr>
              <w:pStyle w:val="34"/>
              <w:rPr>
                <w:rFonts w:ascii="宋体" w:hAnsi="宋体"/>
                <w:sz w:val="18"/>
                <w:szCs w:val="18"/>
              </w:rPr>
            </w:pPr>
            <w:r>
              <w:rPr>
                <w:rFonts w:hint="eastAsia" w:ascii="宋体" w:hAnsi="宋体"/>
                <w:sz w:val="18"/>
                <w:szCs w:val="18"/>
              </w:rPr>
              <w:t>湿地生态科普F</w:t>
            </w:r>
            <w:r>
              <w:rPr>
                <w:rFonts w:ascii="宋体" w:hAnsi="宋体"/>
                <w:sz w:val="18"/>
                <w:szCs w:val="18"/>
                <w:vertAlign w:val="subscript"/>
              </w:rPr>
              <w:t>21</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84" w:hRule="atLeast"/>
        </w:trPr>
        <w:tc>
          <w:tcPr>
            <w:tcW w:w="675" w:type="dxa"/>
            <w:vMerge w:val="continue"/>
            <w:shd w:val="clear" w:color="auto" w:fill="FFFFFF"/>
          </w:tcPr>
          <w:p>
            <w:pPr>
              <w:pStyle w:val="34"/>
              <w:rPr>
                <w:rFonts w:ascii="宋体" w:hAnsi="宋体"/>
                <w:sz w:val="18"/>
                <w:szCs w:val="18"/>
              </w:rPr>
            </w:pPr>
          </w:p>
        </w:tc>
        <w:tc>
          <w:tcPr>
            <w:tcW w:w="2552" w:type="dxa"/>
            <w:vMerge w:val="continue"/>
            <w:shd w:val="clear" w:color="auto" w:fill="FFFFFF"/>
          </w:tcPr>
          <w:p>
            <w:pPr>
              <w:pStyle w:val="34"/>
              <w:rPr>
                <w:rFonts w:ascii="宋体" w:hAnsi="宋体"/>
                <w:sz w:val="18"/>
                <w:szCs w:val="18"/>
              </w:rPr>
            </w:pPr>
          </w:p>
        </w:tc>
        <w:tc>
          <w:tcPr>
            <w:tcW w:w="2268" w:type="dxa"/>
            <w:vMerge w:val="continue"/>
            <w:shd w:val="clear" w:color="auto" w:fill="FFFFFF"/>
          </w:tcPr>
          <w:p>
            <w:pPr>
              <w:pStyle w:val="34"/>
              <w:rPr>
                <w:rFonts w:ascii="宋体" w:hAnsi="宋体"/>
                <w:sz w:val="18"/>
                <w:szCs w:val="18"/>
              </w:rPr>
            </w:pPr>
          </w:p>
        </w:tc>
        <w:tc>
          <w:tcPr>
            <w:tcW w:w="3118" w:type="dxa"/>
            <w:shd w:val="clear" w:color="auto" w:fill="FFFFFF"/>
          </w:tcPr>
          <w:p>
            <w:pPr>
              <w:pStyle w:val="34"/>
              <w:rPr>
                <w:rFonts w:ascii="宋体" w:hAnsi="宋体"/>
                <w:sz w:val="18"/>
                <w:szCs w:val="18"/>
              </w:rPr>
            </w:pPr>
            <w:r>
              <w:rPr>
                <w:rFonts w:hint="eastAsia" w:ascii="宋体" w:hAnsi="宋体"/>
                <w:sz w:val="18"/>
                <w:szCs w:val="18"/>
              </w:rPr>
              <w:t>本土文化宣传F</w:t>
            </w:r>
            <w:r>
              <w:rPr>
                <w:rFonts w:ascii="宋体" w:hAnsi="宋体"/>
                <w:sz w:val="18"/>
                <w:szCs w:val="18"/>
                <w:vertAlign w:val="subscript"/>
              </w:rPr>
              <w:t>22</w:t>
            </w:r>
          </w:p>
        </w:tc>
      </w:tr>
    </w:tbl>
    <w:p>
      <w:pPr>
        <w:pStyle w:val="3"/>
        <w:keepNext w:val="0"/>
        <w:keepLines w:val="0"/>
        <w:spacing w:before="0" w:after="0" w:line="415" w:lineRule="auto"/>
        <w:rPr>
          <w:sz w:val="24"/>
          <w:szCs w:val="24"/>
        </w:rPr>
      </w:pPr>
      <w:r>
        <w:rPr>
          <w:rFonts w:hint="eastAsia"/>
          <w:sz w:val="24"/>
          <w:szCs w:val="24"/>
        </w:rPr>
        <w:t>2.2评价指标权重</w:t>
      </w:r>
    </w:p>
    <w:p>
      <w:pPr>
        <w:pStyle w:val="24"/>
        <w:spacing w:line="360" w:lineRule="auto"/>
        <w:ind w:firstLine="420"/>
        <w:rPr>
          <w:sz w:val="21"/>
          <w:szCs w:val="21"/>
        </w:rPr>
      </w:pPr>
      <w:r>
        <w:rPr>
          <w:rFonts w:hint="eastAsia"/>
          <w:sz w:val="21"/>
          <w:szCs w:val="21"/>
        </w:rPr>
        <w:t>设定专家打分问卷并发放，统计打分平均值，得出各级评估指标因子的权重，计算出三级评估指标因子对评估总目标的权重。通过建立判断矩阵计算各级评估因子的权重并进行一致性检验，利用公式计算各项三级评估指标因子对评估总目标的权重</w:t>
      </w:r>
      <w:r>
        <w:rPr>
          <w:sz w:val="21"/>
          <w:szCs w:val="21"/>
        </w:rPr>
        <w:drawing>
          <wp:inline distT="0" distB="0" distL="0" distR="0">
            <wp:extent cx="172720" cy="162560"/>
            <wp:effectExtent l="0" t="0" r="0" b="0"/>
            <wp:docPr id="5" name="图片 5" descr="C:\Users\Sean\AppData\Local\Temp\ksohtml\wpsB19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Sean\AppData\Local\Temp\ksohtml\wpsB197.tmp.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73225" cy="162952"/>
                    </a:xfrm>
                    <a:prstGeom prst="rect">
                      <a:avLst/>
                    </a:prstGeom>
                    <a:noFill/>
                    <a:ln>
                      <a:noFill/>
                    </a:ln>
                  </pic:spPr>
                </pic:pic>
              </a:graphicData>
            </a:graphic>
          </wp:inline>
        </w:drawing>
      </w:r>
      <w:r>
        <w:rPr>
          <w:rFonts w:hint="eastAsia"/>
          <w:sz w:val="21"/>
          <w:szCs w:val="21"/>
        </w:rPr>
        <w:t>：</w:t>
      </w:r>
    </w:p>
    <w:p>
      <w:pPr>
        <w:pStyle w:val="24"/>
        <w:spacing w:line="360" w:lineRule="auto"/>
        <w:ind w:firstLine="420"/>
        <w:rPr>
          <w:sz w:val="21"/>
          <w:szCs w:val="21"/>
        </w:rPr>
      </w:pPr>
      <w:r>
        <w:rPr>
          <w:sz w:val="21"/>
          <w:szCs w:val="21"/>
        </w:rPr>
        <w:drawing>
          <wp:inline distT="0" distB="0" distL="0" distR="0">
            <wp:extent cx="1031875" cy="154940"/>
            <wp:effectExtent l="0" t="0" r="0" b="0"/>
            <wp:docPr id="4" name="图片 4" descr="C:\Users\Sean\AppData\Local\Temp\ksohtml\wpsB19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Sean\AppData\Local\Temp\ksohtml\wpsB198.tm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32325" cy="155026"/>
                    </a:xfrm>
                    <a:prstGeom prst="rect">
                      <a:avLst/>
                    </a:prstGeom>
                    <a:noFill/>
                    <a:ln>
                      <a:noFill/>
                    </a:ln>
                  </pic:spPr>
                </pic:pic>
              </a:graphicData>
            </a:graphic>
          </wp:inline>
        </w:drawing>
      </w:r>
      <w:r>
        <w:rPr>
          <w:rFonts w:hint="eastAsia"/>
          <w:sz w:val="21"/>
          <w:szCs w:val="21"/>
        </w:rPr>
        <w:t xml:space="preserve">                            （1）</w:t>
      </w:r>
    </w:p>
    <w:p>
      <w:pPr>
        <w:pStyle w:val="24"/>
        <w:spacing w:line="360" w:lineRule="auto"/>
        <w:ind w:firstLine="420"/>
        <w:rPr>
          <w:sz w:val="21"/>
          <w:szCs w:val="21"/>
        </w:rPr>
      </w:pPr>
      <w:r>
        <w:rPr>
          <w:rFonts w:hint="eastAsia"/>
          <w:sz w:val="21"/>
          <w:szCs w:val="21"/>
        </w:rPr>
        <w:t>式中</w:t>
      </w:r>
      <w:r>
        <w:rPr>
          <w:sz w:val="21"/>
          <w:szCs w:val="21"/>
        </w:rPr>
        <w:drawing>
          <wp:inline distT="0" distB="0" distL="0" distR="0">
            <wp:extent cx="262890" cy="165100"/>
            <wp:effectExtent l="0" t="0" r="0" b="0"/>
            <wp:docPr id="3" name="图片 3" descr="C:\Users\Sean\AppData\Local\Temp\ksohtml\wpsB19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Sean\AppData\Local\Temp\ksohtml\wpsB199.tm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63168" cy="165191"/>
                    </a:xfrm>
                    <a:prstGeom prst="rect">
                      <a:avLst/>
                    </a:prstGeom>
                    <a:noFill/>
                    <a:ln>
                      <a:noFill/>
                    </a:ln>
                  </pic:spPr>
                </pic:pic>
              </a:graphicData>
            </a:graphic>
          </wp:inline>
        </w:drawing>
      </w:r>
      <w:r>
        <w:rPr>
          <w:rFonts w:hint="eastAsia"/>
          <w:sz w:val="21"/>
          <w:szCs w:val="21"/>
        </w:rPr>
        <w:t>——三级评估指标因子权重值</w:t>
      </w:r>
    </w:p>
    <w:p>
      <w:pPr>
        <w:pStyle w:val="24"/>
        <w:spacing w:line="360" w:lineRule="auto"/>
        <w:ind w:firstLine="420"/>
        <w:rPr>
          <w:sz w:val="21"/>
          <w:szCs w:val="21"/>
        </w:rPr>
      </w:pPr>
      <w:r>
        <w:rPr>
          <w:rFonts w:hint="eastAsia"/>
          <w:sz w:val="21"/>
          <w:szCs w:val="21"/>
        </w:rPr>
        <w:t xml:space="preserve">    </w:t>
      </w:r>
      <w:r>
        <w:rPr>
          <w:sz w:val="21"/>
          <w:szCs w:val="21"/>
        </w:rPr>
        <w:drawing>
          <wp:inline distT="0" distB="0" distL="0" distR="0">
            <wp:extent cx="262890" cy="182880"/>
            <wp:effectExtent l="0" t="0" r="0" b="0"/>
            <wp:docPr id="2" name="图片 2" descr="C:\Users\Sean\AppData\Local\Temp\ksohtml\wpsB1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ean\AppData\Local\Temp\ksohtml\wpsB19A.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63331" cy="183073"/>
                    </a:xfrm>
                    <a:prstGeom prst="rect">
                      <a:avLst/>
                    </a:prstGeom>
                    <a:noFill/>
                    <a:ln>
                      <a:noFill/>
                    </a:ln>
                  </pic:spPr>
                </pic:pic>
              </a:graphicData>
            </a:graphic>
          </wp:inline>
        </w:drawing>
      </w:r>
      <w:r>
        <w:rPr>
          <w:rFonts w:hint="eastAsia"/>
          <w:sz w:val="21"/>
          <w:szCs w:val="21"/>
        </w:rPr>
        <w:t>——对应的二级评估指标因子权重值</w:t>
      </w:r>
    </w:p>
    <w:p>
      <w:pPr>
        <w:pStyle w:val="24"/>
        <w:spacing w:line="360" w:lineRule="auto"/>
        <w:ind w:firstLine="420"/>
        <w:rPr>
          <w:sz w:val="21"/>
          <w:szCs w:val="21"/>
        </w:rPr>
      </w:pPr>
      <w:r>
        <w:rPr>
          <w:rFonts w:hint="eastAsia"/>
          <w:sz w:val="21"/>
          <w:szCs w:val="21"/>
        </w:rPr>
        <w:t xml:space="preserve">    </w:t>
      </w:r>
      <w:r>
        <w:rPr>
          <w:sz w:val="21"/>
          <w:szCs w:val="21"/>
        </w:rPr>
        <w:drawing>
          <wp:inline distT="0" distB="0" distL="0" distR="0">
            <wp:extent cx="200660" cy="168910"/>
            <wp:effectExtent l="0" t="0" r="0" b="0"/>
            <wp:docPr id="1" name="图片 1" descr="C:\Users\Sean\AppData\Local\Temp\ksohtml\wpsB19B.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Sean\AppData\Local\Temp\ksohtml\wpsB19B.t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01112" cy="169127"/>
                    </a:xfrm>
                    <a:prstGeom prst="rect">
                      <a:avLst/>
                    </a:prstGeom>
                    <a:noFill/>
                    <a:ln>
                      <a:noFill/>
                    </a:ln>
                  </pic:spPr>
                </pic:pic>
              </a:graphicData>
            </a:graphic>
          </wp:inline>
        </w:drawing>
      </w:r>
      <w:r>
        <w:rPr>
          <w:rFonts w:hint="eastAsia"/>
          <w:sz w:val="21"/>
          <w:szCs w:val="21"/>
        </w:rPr>
        <w:t>——对应的一级评估指标因子权重值</w:t>
      </w:r>
    </w:p>
    <w:p>
      <w:pPr>
        <w:pStyle w:val="24"/>
        <w:spacing w:line="360" w:lineRule="auto"/>
        <w:ind w:firstLine="420"/>
        <w:rPr>
          <w:sz w:val="21"/>
          <w:szCs w:val="21"/>
        </w:rPr>
      </w:pPr>
      <w:r>
        <w:rPr>
          <w:rFonts w:hint="eastAsia"/>
          <w:sz w:val="21"/>
          <w:szCs w:val="21"/>
        </w:rPr>
        <w:t>最终计算出深圳生活污水处理型人工湿地景观评价因子的权重值（表</w:t>
      </w:r>
      <w:r>
        <w:rPr>
          <w:rFonts w:hint="eastAsia"/>
          <w:sz w:val="21"/>
          <w:szCs w:val="21"/>
          <w:lang w:val="en-US" w:eastAsia="zh-CN"/>
        </w:rPr>
        <w:t>3</w:t>
      </w:r>
      <w:r>
        <w:rPr>
          <w:rFonts w:hint="eastAsia"/>
          <w:sz w:val="21"/>
          <w:szCs w:val="21"/>
        </w:rPr>
        <w:t>）。</w:t>
      </w:r>
    </w:p>
    <w:p>
      <w:pPr>
        <w:pStyle w:val="24"/>
        <w:spacing w:line="360" w:lineRule="auto"/>
        <w:ind w:firstLine="420"/>
        <w:rPr>
          <w:sz w:val="21"/>
          <w:szCs w:val="21"/>
        </w:rPr>
      </w:pPr>
    </w:p>
    <w:p>
      <w:pPr>
        <w:pStyle w:val="24"/>
        <w:spacing w:line="360" w:lineRule="auto"/>
        <w:ind w:firstLine="420"/>
        <w:rPr>
          <w:sz w:val="21"/>
          <w:szCs w:val="21"/>
        </w:rPr>
      </w:pPr>
    </w:p>
    <w:p>
      <w:pPr>
        <w:pStyle w:val="34"/>
        <w:jc w:val="center"/>
        <w:rPr>
          <w:rStyle w:val="21"/>
          <w:kern w:val="2"/>
          <w:sz w:val="21"/>
          <w:szCs w:val="21"/>
        </w:rPr>
      </w:pPr>
    </w:p>
    <w:p>
      <w:pPr>
        <w:pStyle w:val="34"/>
        <w:jc w:val="center"/>
        <w:rPr>
          <w:rStyle w:val="21"/>
          <w:kern w:val="2"/>
          <w:sz w:val="21"/>
          <w:szCs w:val="21"/>
        </w:rPr>
      </w:pPr>
      <w:r>
        <w:rPr>
          <w:rStyle w:val="21"/>
          <w:rFonts w:hint="eastAsia"/>
          <w:kern w:val="2"/>
          <w:sz w:val="21"/>
          <w:szCs w:val="21"/>
        </w:rPr>
        <w:t>表</w:t>
      </w:r>
      <w:r>
        <w:rPr>
          <w:rStyle w:val="21"/>
          <w:rFonts w:hint="eastAsia"/>
          <w:kern w:val="2"/>
          <w:sz w:val="21"/>
          <w:szCs w:val="21"/>
          <w:lang w:val="en-US" w:eastAsia="zh-CN"/>
        </w:rPr>
        <w:t>3</w:t>
      </w:r>
      <w:r>
        <w:rPr>
          <w:rStyle w:val="21"/>
          <w:rFonts w:hint="eastAsia"/>
          <w:kern w:val="2"/>
          <w:sz w:val="21"/>
          <w:szCs w:val="21"/>
        </w:rPr>
        <w:t xml:space="preserve"> 深圳生活污水处理型人工湿地景观评价权重</w:t>
      </w:r>
    </w:p>
    <w:p>
      <w:pPr>
        <w:pStyle w:val="34"/>
        <w:jc w:val="center"/>
        <w:rPr>
          <w:rStyle w:val="21"/>
          <w:kern w:val="2"/>
          <w:sz w:val="21"/>
          <w:szCs w:val="21"/>
        </w:rPr>
      </w:pPr>
      <w:r>
        <w:rPr>
          <w:rStyle w:val="21"/>
          <w:kern w:val="2"/>
          <w:sz w:val="21"/>
          <w:szCs w:val="21"/>
        </w:rPr>
        <w:t xml:space="preserve">Evaluation weight of </w:t>
      </w:r>
      <w:bookmarkStart w:id="6" w:name="_Hlk30082478"/>
      <w:r>
        <w:rPr>
          <w:rStyle w:val="21"/>
          <w:kern w:val="2"/>
          <w:sz w:val="21"/>
          <w:szCs w:val="21"/>
        </w:rPr>
        <w:t>man-made wastewater treatment wetland, Shenzhen</w:t>
      </w:r>
      <w:bookmarkEnd w:id="6"/>
    </w:p>
    <w:tbl>
      <w:tblPr>
        <w:tblStyle w:val="18"/>
        <w:tblW w:w="8613" w:type="dxa"/>
        <w:tblInd w:w="0" w:type="dxa"/>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
      <w:tblGrid>
        <w:gridCol w:w="1185"/>
        <w:gridCol w:w="851"/>
        <w:gridCol w:w="1559"/>
        <w:gridCol w:w="851"/>
        <w:gridCol w:w="2409"/>
        <w:gridCol w:w="709"/>
        <w:gridCol w:w="1049"/>
      </w:tblGrid>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blHeader/>
        </w:trPr>
        <w:tc>
          <w:tcPr>
            <w:tcW w:w="1185" w:type="dxa"/>
            <w:shd w:val="clear" w:color="auto" w:fill="FFFFFF"/>
          </w:tcPr>
          <w:p>
            <w:pPr>
              <w:pStyle w:val="34"/>
              <w:rPr>
                <w:rFonts w:ascii="宋体" w:hAnsi="宋体"/>
                <w:sz w:val="18"/>
                <w:szCs w:val="18"/>
              </w:rPr>
            </w:pPr>
            <w:r>
              <w:rPr>
                <w:rFonts w:hint="eastAsia" w:ascii="宋体" w:hAnsi="宋体"/>
                <w:sz w:val="18"/>
                <w:szCs w:val="18"/>
              </w:rPr>
              <w:t>一级因子</w:t>
            </w:r>
          </w:p>
        </w:tc>
        <w:tc>
          <w:tcPr>
            <w:tcW w:w="851" w:type="dxa"/>
            <w:shd w:val="clear" w:color="auto" w:fill="FFFFFF"/>
          </w:tcPr>
          <w:p>
            <w:pPr>
              <w:pStyle w:val="34"/>
              <w:rPr>
                <w:rFonts w:ascii="宋体" w:hAnsi="宋体"/>
                <w:sz w:val="18"/>
                <w:szCs w:val="18"/>
              </w:rPr>
            </w:pPr>
            <w:r>
              <w:rPr>
                <w:rFonts w:hint="eastAsia" w:ascii="宋体" w:hAnsi="宋体"/>
                <w:sz w:val="18"/>
                <w:szCs w:val="18"/>
              </w:rPr>
              <w:t>权重</w:t>
            </w:r>
          </w:p>
        </w:tc>
        <w:tc>
          <w:tcPr>
            <w:tcW w:w="1559" w:type="dxa"/>
            <w:shd w:val="clear" w:color="auto" w:fill="FFFFFF"/>
          </w:tcPr>
          <w:p>
            <w:pPr>
              <w:pStyle w:val="34"/>
              <w:rPr>
                <w:rFonts w:ascii="宋体" w:hAnsi="宋体"/>
                <w:sz w:val="18"/>
                <w:szCs w:val="18"/>
              </w:rPr>
            </w:pPr>
            <w:r>
              <w:rPr>
                <w:rFonts w:hint="eastAsia" w:ascii="宋体" w:hAnsi="宋体"/>
                <w:sz w:val="18"/>
                <w:szCs w:val="18"/>
              </w:rPr>
              <w:t>二级因子</w:t>
            </w:r>
          </w:p>
        </w:tc>
        <w:tc>
          <w:tcPr>
            <w:tcW w:w="851" w:type="dxa"/>
            <w:shd w:val="clear" w:color="auto" w:fill="FFFFFF"/>
          </w:tcPr>
          <w:p>
            <w:pPr>
              <w:pStyle w:val="34"/>
              <w:rPr>
                <w:rFonts w:ascii="宋体" w:hAnsi="宋体"/>
                <w:sz w:val="18"/>
                <w:szCs w:val="18"/>
              </w:rPr>
            </w:pPr>
            <w:r>
              <w:rPr>
                <w:rFonts w:hint="eastAsia" w:ascii="宋体" w:hAnsi="宋体"/>
                <w:sz w:val="18"/>
                <w:szCs w:val="18"/>
              </w:rPr>
              <w:t>权重</w:t>
            </w:r>
          </w:p>
        </w:tc>
        <w:tc>
          <w:tcPr>
            <w:tcW w:w="2409" w:type="dxa"/>
            <w:shd w:val="clear" w:color="auto" w:fill="FFFFFF"/>
          </w:tcPr>
          <w:p>
            <w:pPr>
              <w:pStyle w:val="34"/>
              <w:rPr>
                <w:rFonts w:ascii="宋体" w:hAnsi="宋体"/>
                <w:sz w:val="18"/>
                <w:szCs w:val="18"/>
              </w:rPr>
            </w:pPr>
            <w:r>
              <w:rPr>
                <w:rFonts w:hint="eastAsia" w:ascii="宋体" w:hAnsi="宋体"/>
                <w:sz w:val="18"/>
                <w:szCs w:val="18"/>
              </w:rPr>
              <w:t>三级具体评价因子</w:t>
            </w:r>
          </w:p>
        </w:tc>
        <w:tc>
          <w:tcPr>
            <w:tcW w:w="709" w:type="dxa"/>
            <w:shd w:val="clear" w:color="auto" w:fill="FFFFFF"/>
          </w:tcPr>
          <w:p>
            <w:pPr>
              <w:pStyle w:val="34"/>
              <w:rPr>
                <w:rFonts w:ascii="宋体" w:hAnsi="宋体"/>
                <w:sz w:val="18"/>
                <w:szCs w:val="18"/>
              </w:rPr>
            </w:pPr>
            <w:r>
              <w:rPr>
                <w:rFonts w:hint="eastAsia" w:ascii="宋体" w:hAnsi="宋体"/>
                <w:sz w:val="18"/>
                <w:szCs w:val="18"/>
              </w:rPr>
              <w:t>权重</w:t>
            </w:r>
          </w:p>
        </w:tc>
        <w:tc>
          <w:tcPr>
            <w:tcW w:w="1049" w:type="dxa"/>
            <w:shd w:val="clear" w:color="auto" w:fill="FFFFFF"/>
          </w:tcPr>
          <w:p>
            <w:pPr>
              <w:pStyle w:val="34"/>
              <w:rPr>
                <w:rFonts w:ascii="宋体" w:hAnsi="宋体"/>
                <w:sz w:val="18"/>
                <w:szCs w:val="18"/>
              </w:rPr>
            </w:pPr>
            <w:r>
              <w:rPr>
                <w:rFonts w:ascii="宋体" w:hAnsi="宋体"/>
                <w:sz w:val="18"/>
                <w:szCs w:val="18"/>
              </w:rPr>
              <w:t>对总目标权重（%）</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restart"/>
            <w:shd w:val="clear" w:color="auto" w:fill="FFFFFF"/>
          </w:tcPr>
          <w:p>
            <w:pPr>
              <w:pStyle w:val="34"/>
              <w:rPr>
                <w:rFonts w:ascii="宋体" w:hAnsi="宋体"/>
                <w:sz w:val="18"/>
                <w:szCs w:val="18"/>
              </w:rPr>
            </w:pPr>
            <w:r>
              <w:rPr>
                <w:rFonts w:hint="eastAsia" w:ascii="宋体" w:hAnsi="宋体"/>
                <w:sz w:val="18"/>
                <w:szCs w:val="18"/>
              </w:rPr>
              <w:t>水体环境A</w:t>
            </w:r>
          </w:p>
        </w:tc>
        <w:tc>
          <w:tcPr>
            <w:tcW w:w="851" w:type="dxa"/>
            <w:vMerge w:val="restart"/>
            <w:shd w:val="clear" w:color="auto" w:fill="FFFFFF"/>
          </w:tcPr>
          <w:p>
            <w:pPr>
              <w:pStyle w:val="34"/>
              <w:rPr>
                <w:sz w:val="18"/>
                <w:szCs w:val="18"/>
              </w:rPr>
            </w:pPr>
            <w:r>
              <w:rPr>
                <w:rFonts w:hint="eastAsia"/>
                <w:sz w:val="18"/>
                <w:szCs w:val="18"/>
              </w:rPr>
              <w:t>0.176</w:t>
            </w:r>
          </w:p>
        </w:tc>
        <w:tc>
          <w:tcPr>
            <w:tcW w:w="1559" w:type="dxa"/>
            <w:vMerge w:val="restart"/>
            <w:shd w:val="clear" w:color="auto" w:fill="FFFFFF"/>
          </w:tcPr>
          <w:p>
            <w:pPr>
              <w:pStyle w:val="34"/>
              <w:rPr>
                <w:rFonts w:ascii="宋体" w:hAnsi="宋体"/>
                <w:sz w:val="18"/>
                <w:szCs w:val="18"/>
              </w:rPr>
            </w:pPr>
            <w:r>
              <w:rPr>
                <w:rFonts w:hint="eastAsia" w:ascii="宋体" w:hAnsi="宋体"/>
                <w:sz w:val="18"/>
                <w:szCs w:val="18"/>
              </w:rPr>
              <w:t>理水方式A</w:t>
            </w:r>
            <w:r>
              <w:rPr>
                <w:rFonts w:hint="eastAsia" w:ascii="宋体" w:hAnsi="宋体"/>
                <w:sz w:val="18"/>
                <w:szCs w:val="18"/>
                <w:vertAlign w:val="subscript"/>
              </w:rPr>
              <w:t>1</w:t>
            </w:r>
          </w:p>
        </w:tc>
        <w:tc>
          <w:tcPr>
            <w:tcW w:w="851" w:type="dxa"/>
            <w:vMerge w:val="restart"/>
            <w:shd w:val="clear" w:color="auto" w:fill="FFFFFF"/>
          </w:tcPr>
          <w:p>
            <w:pPr>
              <w:pStyle w:val="34"/>
              <w:rPr>
                <w:sz w:val="18"/>
                <w:szCs w:val="18"/>
              </w:rPr>
            </w:pPr>
            <w:r>
              <w:rPr>
                <w:rFonts w:hint="eastAsia"/>
                <w:sz w:val="18"/>
                <w:szCs w:val="18"/>
              </w:rPr>
              <w:t>0.438</w:t>
            </w:r>
          </w:p>
        </w:tc>
        <w:tc>
          <w:tcPr>
            <w:tcW w:w="2409" w:type="dxa"/>
            <w:shd w:val="clear" w:color="auto" w:fill="FFFFFF"/>
          </w:tcPr>
          <w:p>
            <w:pPr>
              <w:pStyle w:val="34"/>
              <w:rPr>
                <w:rFonts w:ascii="宋体" w:hAnsi="宋体"/>
                <w:sz w:val="18"/>
                <w:szCs w:val="18"/>
              </w:rPr>
            </w:pPr>
            <w:r>
              <w:rPr>
                <w:rFonts w:hint="eastAsia" w:ascii="宋体" w:hAnsi="宋体"/>
                <w:sz w:val="18"/>
                <w:szCs w:val="18"/>
              </w:rPr>
              <w:t>静态水景A</w:t>
            </w:r>
            <w:r>
              <w:rPr>
                <w:rFonts w:hint="eastAsia" w:ascii="宋体" w:hAnsi="宋体"/>
                <w:sz w:val="18"/>
                <w:szCs w:val="18"/>
                <w:vertAlign w:val="subscript"/>
              </w:rPr>
              <w:t>11</w:t>
            </w:r>
          </w:p>
        </w:tc>
        <w:tc>
          <w:tcPr>
            <w:tcW w:w="709" w:type="dxa"/>
            <w:shd w:val="clear" w:color="auto" w:fill="FFFFFF"/>
          </w:tcPr>
          <w:p>
            <w:pPr>
              <w:pStyle w:val="34"/>
              <w:rPr>
                <w:sz w:val="18"/>
                <w:szCs w:val="18"/>
              </w:rPr>
            </w:pPr>
            <w:r>
              <w:rPr>
                <w:rFonts w:hint="eastAsia"/>
                <w:sz w:val="18"/>
                <w:szCs w:val="18"/>
              </w:rPr>
              <w:t>0.471</w:t>
            </w:r>
          </w:p>
        </w:tc>
        <w:tc>
          <w:tcPr>
            <w:tcW w:w="1049" w:type="dxa"/>
            <w:shd w:val="clear" w:color="auto" w:fill="FFFFFF"/>
          </w:tcPr>
          <w:p>
            <w:pPr>
              <w:pStyle w:val="34"/>
              <w:rPr>
                <w:sz w:val="18"/>
                <w:szCs w:val="18"/>
              </w:rPr>
            </w:pPr>
            <w:r>
              <w:rPr>
                <w:rFonts w:hint="eastAsia"/>
                <w:sz w:val="18"/>
                <w:szCs w:val="18"/>
              </w:rPr>
              <w:t>3.6</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1559"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2409" w:type="dxa"/>
            <w:shd w:val="clear" w:color="auto" w:fill="FFFFFF"/>
          </w:tcPr>
          <w:p>
            <w:pPr>
              <w:pStyle w:val="34"/>
              <w:rPr>
                <w:rFonts w:ascii="宋体" w:hAnsi="宋体"/>
                <w:sz w:val="18"/>
                <w:szCs w:val="18"/>
              </w:rPr>
            </w:pPr>
            <w:r>
              <w:rPr>
                <w:rFonts w:hint="eastAsia" w:ascii="宋体" w:hAnsi="宋体"/>
                <w:sz w:val="18"/>
                <w:szCs w:val="18"/>
              </w:rPr>
              <w:t>动态水景A</w:t>
            </w:r>
            <w:r>
              <w:rPr>
                <w:rFonts w:hint="eastAsia" w:ascii="宋体" w:hAnsi="宋体"/>
                <w:sz w:val="18"/>
                <w:szCs w:val="18"/>
                <w:vertAlign w:val="subscript"/>
              </w:rPr>
              <w:t>12</w:t>
            </w:r>
          </w:p>
        </w:tc>
        <w:tc>
          <w:tcPr>
            <w:tcW w:w="709" w:type="dxa"/>
            <w:shd w:val="clear" w:color="auto" w:fill="FFFFFF"/>
          </w:tcPr>
          <w:p>
            <w:pPr>
              <w:pStyle w:val="34"/>
              <w:rPr>
                <w:sz w:val="18"/>
                <w:szCs w:val="18"/>
              </w:rPr>
            </w:pPr>
            <w:r>
              <w:rPr>
                <w:rFonts w:hint="eastAsia"/>
                <w:sz w:val="18"/>
                <w:szCs w:val="18"/>
              </w:rPr>
              <w:t>0.529</w:t>
            </w:r>
          </w:p>
        </w:tc>
        <w:tc>
          <w:tcPr>
            <w:tcW w:w="1049" w:type="dxa"/>
            <w:shd w:val="clear" w:color="auto" w:fill="FFFFFF"/>
          </w:tcPr>
          <w:p>
            <w:pPr>
              <w:pStyle w:val="34"/>
              <w:rPr>
                <w:sz w:val="18"/>
                <w:szCs w:val="18"/>
              </w:rPr>
            </w:pPr>
            <w:r>
              <w:rPr>
                <w:rFonts w:hint="eastAsia"/>
                <w:sz w:val="18"/>
                <w:szCs w:val="18"/>
              </w:rPr>
              <w:t>4.1</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1559" w:type="dxa"/>
            <w:vMerge w:val="restart"/>
            <w:shd w:val="clear" w:color="auto" w:fill="FFFFFF"/>
          </w:tcPr>
          <w:p>
            <w:pPr>
              <w:pStyle w:val="34"/>
              <w:rPr>
                <w:rFonts w:ascii="宋体" w:hAnsi="宋体"/>
                <w:sz w:val="18"/>
                <w:szCs w:val="18"/>
              </w:rPr>
            </w:pPr>
            <w:r>
              <w:rPr>
                <w:rFonts w:hint="eastAsia" w:ascii="宋体" w:hAnsi="宋体"/>
                <w:sz w:val="18"/>
                <w:szCs w:val="18"/>
              </w:rPr>
              <w:t>水体质量A</w:t>
            </w:r>
            <w:r>
              <w:rPr>
                <w:rFonts w:hint="eastAsia" w:ascii="宋体" w:hAnsi="宋体"/>
                <w:sz w:val="18"/>
                <w:szCs w:val="18"/>
                <w:vertAlign w:val="subscript"/>
              </w:rPr>
              <w:t>2</w:t>
            </w:r>
          </w:p>
        </w:tc>
        <w:tc>
          <w:tcPr>
            <w:tcW w:w="851" w:type="dxa"/>
            <w:vMerge w:val="restart"/>
            <w:shd w:val="clear" w:color="auto" w:fill="FFFFFF"/>
          </w:tcPr>
          <w:p>
            <w:pPr>
              <w:pStyle w:val="34"/>
              <w:rPr>
                <w:sz w:val="18"/>
                <w:szCs w:val="18"/>
              </w:rPr>
            </w:pPr>
            <w:r>
              <w:rPr>
                <w:rFonts w:hint="eastAsia"/>
                <w:sz w:val="18"/>
                <w:szCs w:val="18"/>
              </w:rPr>
              <w:t>0.562</w:t>
            </w:r>
          </w:p>
        </w:tc>
        <w:tc>
          <w:tcPr>
            <w:tcW w:w="2409" w:type="dxa"/>
            <w:shd w:val="clear" w:color="auto" w:fill="FFFFFF"/>
          </w:tcPr>
          <w:p>
            <w:pPr>
              <w:pStyle w:val="34"/>
              <w:rPr>
                <w:rFonts w:ascii="宋体" w:hAnsi="宋体"/>
                <w:sz w:val="18"/>
                <w:szCs w:val="18"/>
              </w:rPr>
            </w:pPr>
            <w:r>
              <w:rPr>
                <w:rFonts w:hint="eastAsia" w:ascii="宋体" w:hAnsi="宋体"/>
                <w:sz w:val="18"/>
                <w:szCs w:val="18"/>
              </w:rPr>
              <w:t>水体颜色A</w:t>
            </w:r>
            <w:r>
              <w:rPr>
                <w:rFonts w:hint="eastAsia" w:ascii="宋体" w:hAnsi="宋体"/>
                <w:sz w:val="18"/>
                <w:szCs w:val="18"/>
                <w:vertAlign w:val="subscript"/>
              </w:rPr>
              <w:t>21</w:t>
            </w:r>
          </w:p>
        </w:tc>
        <w:tc>
          <w:tcPr>
            <w:tcW w:w="709" w:type="dxa"/>
            <w:shd w:val="clear" w:color="auto" w:fill="FFFFFF"/>
          </w:tcPr>
          <w:p>
            <w:pPr>
              <w:pStyle w:val="34"/>
              <w:rPr>
                <w:sz w:val="18"/>
                <w:szCs w:val="18"/>
              </w:rPr>
            </w:pPr>
            <w:r>
              <w:rPr>
                <w:rFonts w:hint="eastAsia"/>
                <w:sz w:val="18"/>
                <w:szCs w:val="18"/>
              </w:rPr>
              <w:t>0.471</w:t>
            </w:r>
          </w:p>
        </w:tc>
        <w:tc>
          <w:tcPr>
            <w:tcW w:w="1049" w:type="dxa"/>
            <w:shd w:val="clear" w:color="auto" w:fill="FFFFFF"/>
          </w:tcPr>
          <w:p>
            <w:pPr>
              <w:pStyle w:val="34"/>
              <w:rPr>
                <w:sz w:val="18"/>
                <w:szCs w:val="18"/>
              </w:rPr>
            </w:pPr>
            <w:r>
              <w:rPr>
                <w:rFonts w:hint="eastAsia"/>
                <w:sz w:val="18"/>
                <w:szCs w:val="18"/>
              </w:rPr>
              <w:t>4.7</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1559"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2409" w:type="dxa"/>
            <w:shd w:val="clear" w:color="auto" w:fill="FFFFFF"/>
          </w:tcPr>
          <w:p>
            <w:pPr>
              <w:pStyle w:val="34"/>
              <w:rPr>
                <w:rFonts w:ascii="宋体" w:hAnsi="宋体"/>
                <w:sz w:val="18"/>
                <w:szCs w:val="18"/>
              </w:rPr>
            </w:pPr>
            <w:r>
              <w:rPr>
                <w:rFonts w:hint="eastAsia" w:ascii="宋体" w:hAnsi="宋体"/>
                <w:sz w:val="18"/>
                <w:szCs w:val="18"/>
              </w:rPr>
              <w:t>水体气味A</w:t>
            </w:r>
            <w:r>
              <w:rPr>
                <w:rFonts w:hint="eastAsia" w:ascii="宋体" w:hAnsi="宋体"/>
                <w:sz w:val="18"/>
                <w:szCs w:val="18"/>
                <w:vertAlign w:val="subscript"/>
              </w:rPr>
              <w:t>22</w:t>
            </w:r>
          </w:p>
        </w:tc>
        <w:tc>
          <w:tcPr>
            <w:tcW w:w="709" w:type="dxa"/>
            <w:shd w:val="clear" w:color="auto" w:fill="FFFFFF"/>
          </w:tcPr>
          <w:p>
            <w:pPr>
              <w:pStyle w:val="34"/>
              <w:rPr>
                <w:sz w:val="18"/>
                <w:szCs w:val="18"/>
              </w:rPr>
            </w:pPr>
            <w:r>
              <w:rPr>
                <w:rFonts w:hint="eastAsia"/>
                <w:sz w:val="18"/>
                <w:szCs w:val="18"/>
              </w:rPr>
              <w:t>0.529</w:t>
            </w:r>
          </w:p>
        </w:tc>
        <w:tc>
          <w:tcPr>
            <w:tcW w:w="1049" w:type="dxa"/>
            <w:shd w:val="clear" w:color="auto" w:fill="FFFFFF"/>
          </w:tcPr>
          <w:p>
            <w:pPr>
              <w:pStyle w:val="34"/>
              <w:rPr>
                <w:sz w:val="18"/>
                <w:szCs w:val="18"/>
              </w:rPr>
            </w:pPr>
            <w:r>
              <w:rPr>
                <w:rFonts w:hint="eastAsia"/>
                <w:sz w:val="18"/>
                <w:szCs w:val="18"/>
              </w:rPr>
              <w:t>5.2</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restart"/>
            <w:shd w:val="clear" w:color="auto" w:fill="FFFFFF"/>
          </w:tcPr>
          <w:p>
            <w:pPr>
              <w:pStyle w:val="34"/>
              <w:rPr>
                <w:rFonts w:ascii="宋体" w:hAnsi="宋体"/>
                <w:sz w:val="18"/>
                <w:szCs w:val="18"/>
              </w:rPr>
            </w:pPr>
            <w:r>
              <w:rPr>
                <w:rFonts w:hint="eastAsia" w:ascii="宋体" w:hAnsi="宋体"/>
                <w:sz w:val="18"/>
                <w:szCs w:val="18"/>
              </w:rPr>
              <w:t>植物配置B</w:t>
            </w:r>
          </w:p>
        </w:tc>
        <w:tc>
          <w:tcPr>
            <w:tcW w:w="851" w:type="dxa"/>
            <w:vMerge w:val="restart"/>
            <w:shd w:val="clear" w:color="auto" w:fill="FFFFFF"/>
          </w:tcPr>
          <w:p>
            <w:pPr>
              <w:pStyle w:val="34"/>
              <w:rPr>
                <w:sz w:val="18"/>
                <w:szCs w:val="18"/>
              </w:rPr>
            </w:pPr>
            <w:r>
              <w:rPr>
                <w:sz w:val="18"/>
                <w:szCs w:val="18"/>
              </w:rPr>
              <w:t>0.</w:t>
            </w:r>
            <w:r>
              <w:rPr>
                <w:rFonts w:hint="eastAsia"/>
                <w:sz w:val="18"/>
                <w:szCs w:val="18"/>
              </w:rPr>
              <w:t>196</w:t>
            </w:r>
          </w:p>
        </w:tc>
        <w:tc>
          <w:tcPr>
            <w:tcW w:w="1559" w:type="dxa"/>
            <w:vMerge w:val="restart"/>
            <w:shd w:val="clear" w:color="auto" w:fill="FFFFFF"/>
          </w:tcPr>
          <w:p>
            <w:pPr>
              <w:pStyle w:val="34"/>
              <w:rPr>
                <w:rFonts w:ascii="宋体" w:hAnsi="宋体"/>
                <w:sz w:val="18"/>
                <w:szCs w:val="18"/>
              </w:rPr>
            </w:pPr>
            <w:r>
              <w:rPr>
                <w:rFonts w:hint="eastAsia" w:ascii="宋体" w:hAnsi="宋体"/>
                <w:sz w:val="18"/>
                <w:szCs w:val="18"/>
              </w:rPr>
              <w:t>观赏价值B</w:t>
            </w:r>
            <w:r>
              <w:rPr>
                <w:rFonts w:hint="eastAsia" w:ascii="宋体" w:hAnsi="宋体"/>
                <w:sz w:val="18"/>
                <w:szCs w:val="18"/>
                <w:vertAlign w:val="subscript"/>
              </w:rPr>
              <w:t>1</w:t>
            </w:r>
          </w:p>
        </w:tc>
        <w:tc>
          <w:tcPr>
            <w:tcW w:w="851" w:type="dxa"/>
            <w:vMerge w:val="restart"/>
            <w:shd w:val="clear" w:color="auto" w:fill="FFFFFF"/>
          </w:tcPr>
          <w:p>
            <w:pPr>
              <w:pStyle w:val="34"/>
              <w:rPr>
                <w:sz w:val="18"/>
                <w:szCs w:val="18"/>
              </w:rPr>
            </w:pPr>
            <w:r>
              <w:rPr>
                <w:rFonts w:hint="eastAsia"/>
                <w:sz w:val="18"/>
                <w:szCs w:val="18"/>
              </w:rPr>
              <w:t>0.471</w:t>
            </w:r>
          </w:p>
        </w:tc>
        <w:tc>
          <w:tcPr>
            <w:tcW w:w="2409" w:type="dxa"/>
            <w:shd w:val="clear" w:color="auto" w:fill="FFFFFF"/>
          </w:tcPr>
          <w:p>
            <w:pPr>
              <w:pStyle w:val="34"/>
              <w:rPr>
                <w:rFonts w:ascii="宋体" w:hAnsi="宋体"/>
                <w:sz w:val="18"/>
                <w:szCs w:val="18"/>
              </w:rPr>
            </w:pPr>
            <w:r>
              <w:rPr>
                <w:rFonts w:hint="eastAsia" w:ascii="宋体" w:hAnsi="宋体"/>
                <w:sz w:val="18"/>
                <w:szCs w:val="18"/>
              </w:rPr>
              <w:t>形态及搭配协调度B</w:t>
            </w:r>
            <w:r>
              <w:rPr>
                <w:rFonts w:hint="eastAsia" w:ascii="宋体" w:hAnsi="宋体"/>
                <w:sz w:val="18"/>
                <w:szCs w:val="18"/>
                <w:vertAlign w:val="subscript"/>
              </w:rPr>
              <w:t>11</w:t>
            </w:r>
          </w:p>
        </w:tc>
        <w:tc>
          <w:tcPr>
            <w:tcW w:w="709" w:type="dxa"/>
            <w:shd w:val="clear" w:color="auto" w:fill="FFFFFF"/>
          </w:tcPr>
          <w:p>
            <w:pPr>
              <w:pStyle w:val="34"/>
              <w:rPr>
                <w:sz w:val="18"/>
                <w:szCs w:val="18"/>
              </w:rPr>
            </w:pPr>
            <w:r>
              <w:rPr>
                <w:rFonts w:hint="eastAsia"/>
                <w:sz w:val="18"/>
                <w:szCs w:val="18"/>
              </w:rPr>
              <w:t>0.471</w:t>
            </w:r>
          </w:p>
        </w:tc>
        <w:tc>
          <w:tcPr>
            <w:tcW w:w="1049" w:type="dxa"/>
            <w:shd w:val="clear" w:color="auto" w:fill="FFFFFF"/>
          </w:tcPr>
          <w:p>
            <w:pPr>
              <w:pStyle w:val="34"/>
              <w:rPr>
                <w:sz w:val="18"/>
                <w:szCs w:val="18"/>
              </w:rPr>
            </w:pPr>
            <w:r>
              <w:rPr>
                <w:rFonts w:hint="eastAsia"/>
                <w:sz w:val="18"/>
                <w:szCs w:val="18"/>
              </w:rPr>
              <w:t>4.3</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1559"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2409" w:type="dxa"/>
            <w:shd w:val="clear" w:color="auto" w:fill="FFFFFF"/>
          </w:tcPr>
          <w:p>
            <w:pPr>
              <w:pStyle w:val="34"/>
              <w:rPr>
                <w:rFonts w:ascii="宋体" w:hAnsi="宋体"/>
                <w:sz w:val="18"/>
                <w:szCs w:val="18"/>
              </w:rPr>
            </w:pPr>
            <w:r>
              <w:rPr>
                <w:rFonts w:hint="eastAsia" w:ascii="宋体" w:hAnsi="宋体"/>
                <w:sz w:val="18"/>
                <w:szCs w:val="18"/>
              </w:rPr>
              <w:t>色彩及季相变化B</w:t>
            </w:r>
            <w:r>
              <w:rPr>
                <w:rFonts w:hint="eastAsia" w:ascii="宋体" w:hAnsi="宋体"/>
                <w:sz w:val="18"/>
                <w:szCs w:val="18"/>
                <w:vertAlign w:val="subscript"/>
              </w:rPr>
              <w:t>12</w:t>
            </w:r>
          </w:p>
        </w:tc>
        <w:tc>
          <w:tcPr>
            <w:tcW w:w="709" w:type="dxa"/>
            <w:shd w:val="clear" w:color="auto" w:fill="FFFFFF"/>
          </w:tcPr>
          <w:p>
            <w:pPr>
              <w:pStyle w:val="34"/>
              <w:rPr>
                <w:sz w:val="18"/>
                <w:szCs w:val="18"/>
              </w:rPr>
            </w:pPr>
            <w:r>
              <w:rPr>
                <w:rFonts w:hint="eastAsia"/>
                <w:sz w:val="18"/>
                <w:szCs w:val="18"/>
              </w:rPr>
              <w:t>0.529</w:t>
            </w:r>
          </w:p>
        </w:tc>
        <w:tc>
          <w:tcPr>
            <w:tcW w:w="1049" w:type="dxa"/>
            <w:shd w:val="clear" w:color="auto" w:fill="FFFFFF"/>
          </w:tcPr>
          <w:p>
            <w:pPr>
              <w:pStyle w:val="34"/>
              <w:rPr>
                <w:sz w:val="18"/>
                <w:szCs w:val="18"/>
              </w:rPr>
            </w:pPr>
            <w:r>
              <w:rPr>
                <w:rFonts w:hint="eastAsia"/>
                <w:sz w:val="18"/>
                <w:szCs w:val="18"/>
              </w:rPr>
              <w:t>4.9</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1559" w:type="dxa"/>
            <w:vMerge w:val="restart"/>
            <w:shd w:val="clear" w:color="auto" w:fill="FFFFFF"/>
          </w:tcPr>
          <w:p>
            <w:pPr>
              <w:pStyle w:val="34"/>
              <w:rPr>
                <w:rFonts w:ascii="宋体" w:hAnsi="宋体"/>
                <w:sz w:val="18"/>
                <w:szCs w:val="18"/>
              </w:rPr>
            </w:pPr>
            <w:r>
              <w:rPr>
                <w:rFonts w:hint="eastAsia" w:ascii="宋体" w:hAnsi="宋体"/>
                <w:sz w:val="18"/>
                <w:szCs w:val="18"/>
              </w:rPr>
              <w:t>植物功能B</w:t>
            </w:r>
            <w:r>
              <w:rPr>
                <w:rFonts w:hint="eastAsia" w:ascii="宋体" w:hAnsi="宋体"/>
                <w:sz w:val="18"/>
                <w:szCs w:val="18"/>
                <w:vertAlign w:val="subscript"/>
              </w:rPr>
              <w:t>2</w:t>
            </w:r>
          </w:p>
        </w:tc>
        <w:tc>
          <w:tcPr>
            <w:tcW w:w="851" w:type="dxa"/>
            <w:vMerge w:val="restart"/>
            <w:shd w:val="clear" w:color="auto" w:fill="FFFFFF"/>
          </w:tcPr>
          <w:p>
            <w:pPr>
              <w:pStyle w:val="34"/>
              <w:rPr>
                <w:sz w:val="18"/>
                <w:szCs w:val="18"/>
              </w:rPr>
            </w:pPr>
            <w:r>
              <w:rPr>
                <w:rFonts w:hint="eastAsia"/>
                <w:sz w:val="18"/>
                <w:szCs w:val="18"/>
              </w:rPr>
              <w:t>0.529</w:t>
            </w:r>
          </w:p>
        </w:tc>
        <w:tc>
          <w:tcPr>
            <w:tcW w:w="2409" w:type="dxa"/>
            <w:shd w:val="clear" w:color="auto" w:fill="FFFFFF"/>
          </w:tcPr>
          <w:p>
            <w:pPr>
              <w:pStyle w:val="34"/>
              <w:rPr>
                <w:rFonts w:ascii="宋体" w:hAnsi="宋体"/>
                <w:sz w:val="18"/>
                <w:szCs w:val="18"/>
              </w:rPr>
            </w:pPr>
            <w:r>
              <w:rPr>
                <w:rFonts w:hint="eastAsia" w:ascii="宋体" w:hAnsi="宋体"/>
                <w:sz w:val="18"/>
                <w:szCs w:val="18"/>
              </w:rPr>
              <w:t>净水植物种类丰富度B</w:t>
            </w:r>
            <w:r>
              <w:rPr>
                <w:rFonts w:hint="eastAsia" w:ascii="宋体" w:hAnsi="宋体"/>
                <w:sz w:val="18"/>
                <w:szCs w:val="18"/>
                <w:vertAlign w:val="subscript"/>
              </w:rPr>
              <w:t>21</w:t>
            </w:r>
          </w:p>
        </w:tc>
        <w:tc>
          <w:tcPr>
            <w:tcW w:w="709" w:type="dxa"/>
            <w:shd w:val="clear" w:color="auto" w:fill="FFFFFF"/>
          </w:tcPr>
          <w:p>
            <w:pPr>
              <w:pStyle w:val="34"/>
              <w:rPr>
                <w:sz w:val="18"/>
                <w:szCs w:val="18"/>
              </w:rPr>
            </w:pPr>
            <w:r>
              <w:rPr>
                <w:rFonts w:hint="eastAsia"/>
                <w:sz w:val="18"/>
                <w:szCs w:val="18"/>
              </w:rPr>
              <w:t>0.344</w:t>
            </w:r>
          </w:p>
        </w:tc>
        <w:tc>
          <w:tcPr>
            <w:tcW w:w="1049" w:type="dxa"/>
            <w:shd w:val="clear" w:color="auto" w:fill="FFFFFF"/>
          </w:tcPr>
          <w:p>
            <w:pPr>
              <w:pStyle w:val="34"/>
              <w:rPr>
                <w:sz w:val="18"/>
                <w:szCs w:val="18"/>
              </w:rPr>
            </w:pPr>
            <w:r>
              <w:rPr>
                <w:rFonts w:hint="eastAsia"/>
                <w:sz w:val="18"/>
                <w:szCs w:val="18"/>
              </w:rPr>
              <w:t>3.6</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1559"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2409" w:type="dxa"/>
            <w:shd w:val="clear" w:color="auto" w:fill="FFFFFF"/>
          </w:tcPr>
          <w:p>
            <w:pPr>
              <w:pStyle w:val="34"/>
              <w:rPr>
                <w:rFonts w:ascii="宋体" w:hAnsi="宋体"/>
                <w:sz w:val="18"/>
                <w:szCs w:val="18"/>
              </w:rPr>
            </w:pPr>
            <w:r>
              <w:rPr>
                <w:rFonts w:hint="eastAsia" w:ascii="宋体" w:hAnsi="宋体"/>
                <w:sz w:val="18"/>
                <w:szCs w:val="18"/>
              </w:rPr>
              <w:t>净水植物生长状况B</w:t>
            </w:r>
            <w:r>
              <w:rPr>
                <w:rFonts w:hint="eastAsia" w:ascii="宋体" w:hAnsi="宋体"/>
                <w:sz w:val="18"/>
                <w:szCs w:val="18"/>
                <w:vertAlign w:val="subscript"/>
              </w:rPr>
              <w:t>22</w:t>
            </w:r>
          </w:p>
        </w:tc>
        <w:tc>
          <w:tcPr>
            <w:tcW w:w="709" w:type="dxa"/>
            <w:shd w:val="clear" w:color="auto" w:fill="FFFFFF"/>
          </w:tcPr>
          <w:p>
            <w:pPr>
              <w:pStyle w:val="34"/>
              <w:rPr>
                <w:sz w:val="18"/>
                <w:szCs w:val="18"/>
              </w:rPr>
            </w:pPr>
            <w:r>
              <w:rPr>
                <w:rFonts w:hint="eastAsia"/>
                <w:sz w:val="18"/>
                <w:szCs w:val="18"/>
              </w:rPr>
              <w:t>0.392</w:t>
            </w:r>
          </w:p>
        </w:tc>
        <w:tc>
          <w:tcPr>
            <w:tcW w:w="1049" w:type="dxa"/>
            <w:shd w:val="clear" w:color="auto" w:fill="FFFFFF"/>
          </w:tcPr>
          <w:p>
            <w:pPr>
              <w:pStyle w:val="34"/>
              <w:rPr>
                <w:sz w:val="18"/>
                <w:szCs w:val="18"/>
              </w:rPr>
            </w:pPr>
            <w:r>
              <w:rPr>
                <w:rFonts w:hint="eastAsia"/>
                <w:sz w:val="18"/>
                <w:szCs w:val="18"/>
              </w:rPr>
              <w:t>4.1</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1559"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2409" w:type="dxa"/>
            <w:shd w:val="clear" w:color="auto" w:fill="FFFFFF"/>
          </w:tcPr>
          <w:p>
            <w:pPr>
              <w:pStyle w:val="34"/>
              <w:rPr>
                <w:rFonts w:ascii="宋体" w:hAnsi="宋体"/>
                <w:sz w:val="18"/>
                <w:szCs w:val="18"/>
              </w:rPr>
            </w:pPr>
            <w:r>
              <w:rPr>
                <w:rFonts w:hint="eastAsia" w:ascii="宋体" w:hAnsi="宋体"/>
                <w:sz w:val="18"/>
                <w:szCs w:val="18"/>
              </w:rPr>
              <w:t>植物遮荫效果B</w:t>
            </w:r>
            <w:r>
              <w:rPr>
                <w:rFonts w:hint="eastAsia" w:ascii="宋体" w:hAnsi="宋体"/>
                <w:sz w:val="18"/>
                <w:szCs w:val="18"/>
                <w:vertAlign w:val="subscript"/>
              </w:rPr>
              <w:t>23</w:t>
            </w:r>
          </w:p>
        </w:tc>
        <w:tc>
          <w:tcPr>
            <w:tcW w:w="709" w:type="dxa"/>
            <w:shd w:val="clear" w:color="auto" w:fill="FFFFFF"/>
          </w:tcPr>
          <w:p>
            <w:pPr>
              <w:pStyle w:val="34"/>
              <w:rPr>
                <w:sz w:val="18"/>
                <w:szCs w:val="18"/>
              </w:rPr>
            </w:pPr>
            <w:r>
              <w:rPr>
                <w:rFonts w:hint="eastAsia"/>
                <w:sz w:val="18"/>
                <w:szCs w:val="18"/>
              </w:rPr>
              <w:t>0.264</w:t>
            </w:r>
          </w:p>
        </w:tc>
        <w:tc>
          <w:tcPr>
            <w:tcW w:w="1049" w:type="dxa"/>
            <w:shd w:val="clear" w:color="auto" w:fill="FFFFFF"/>
          </w:tcPr>
          <w:p>
            <w:pPr>
              <w:pStyle w:val="34"/>
              <w:rPr>
                <w:sz w:val="18"/>
                <w:szCs w:val="18"/>
              </w:rPr>
            </w:pPr>
            <w:r>
              <w:rPr>
                <w:rFonts w:hint="eastAsia"/>
                <w:sz w:val="18"/>
                <w:szCs w:val="18"/>
              </w:rPr>
              <w:t>2.7</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restart"/>
            <w:shd w:val="clear" w:color="auto" w:fill="FFFFFF"/>
          </w:tcPr>
          <w:p>
            <w:pPr>
              <w:pStyle w:val="34"/>
              <w:rPr>
                <w:rFonts w:ascii="宋体" w:hAnsi="宋体"/>
                <w:sz w:val="18"/>
                <w:szCs w:val="18"/>
              </w:rPr>
            </w:pPr>
            <w:r>
              <w:rPr>
                <w:rFonts w:hint="eastAsia" w:ascii="宋体" w:hAnsi="宋体"/>
                <w:sz w:val="18"/>
                <w:szCs w:val="18"/>
              </w:rPr>
              <w:t>滨水驳岸C</w:t>
            </w:r>
          </w:p>
        </w:tc>
        <w:tc>
          <w:tcPr>
            <w:tcW w:w="851" w:type="dxa"/>
            <w:vMerge w:val="restart"/>
            <w:shd w:val="clear" w:color="auto" w:fill="FFFFFF"/>
          </w:tcPr>
          <w:p>
            <w:pPr>
              <w:pStyle w:val="34"/>
              <w:rPr>
                <w:sz w:val="18"/>
                <w:szCs w:val="18"/>
              </w:rPr>
            </w:pPr>
            <w:r>
              <w:rPr>
                <w:rFonts w:hint="eastAsia"/>
                <w:sz w:val="18"/>
                <w:szCs w:val="18"/>
              </w:rPr>
              <w:t>0.163</w:t>
            </w:r>
          </w:p>
        </w:tc>
        <w:tc>
          <w:tcPr>
            <w:tcW w:w="1559" w:type="dxa"/>
            <w:vMerge w:val="restart"/>
            <w:shd w:val="clear" w:color="auto" w:fill="FFFFFF"/>
          </w:tcPr>
          <w:p>
            <w:pPr>
              <w:pStyle w:val="34"/>
              <w:rPr>
                <w:rFonts w:ascii="宋体" w:hAnsi="宋体"/>
                <w:sz w:val="18"/>
                <w:szCs w:val="18"/>
              </w:rPr>
            </w:pPr>
            <w:r>
              <w:rPr>
                <w:rFonts w:hint="eastAsia" w:ascii="宋体" w:hAnsi="宋体"/>
                <w:sz w:val="18"/>
                <w:szCs w:val="18"/>
              </w:rPr>
              <w:t>驳岸形态C</w:t>
            </w:r>
            <w:r>
              <w:rPr>
                <w:rFonts w:hint="eastAsia" w:ascii="宋体" w:hAnsi="宋体"/>
                <w:sz w:val="18"/>
                <w:szCs w:val="18"/>
                <w:vertAlign w:val="subscript"/>
              </w:rPr>
              <w:t>1</w:t>
            </w:r>
          </w:p>
        </w:tc>
        <w:tc>
          <w:tcPr>
            <w:tcW w:w="851" w:type="dxa"/>
            <w:vMerge w:val="restart"/>
            <w:shd w:val="clear" w:color="auto" w:fill="FFFFFF"/>
          </w:tcPr>
          <w:p>
            <w:pPr>
              <w:pStyle w:val="34"/>
              <w:rPr>
                <w:sz w:val="18"/>
                <w:szCs w:val="18"/>
              </w:rPr>
            </w:pPr>
            <w:r>
              <w:rPr>
                <w:rFonts w:hint="eastAsia"/>
                <w:sz w:val="18"/>
                <w:szCs w:val="18"/>
              </w:rPr>
              <w:t>0.500</w:t>
            </w:r>
          </w:p>
        </w:tc>
        <w:tc>
          <w:tcPr>
            <w:tcW w:w="2409" w:type="dxa"/>
            <w:shd w:val="clear" w:color="auto" w:fill="FFFFFF"/>
          </w:tcPr>
          <w:p>
            <w:pPr>
              <w:pStyle w:val="34"/>
              <w:rPr>
                <w:rFonts w:ascii="宋体" w:hAnsi="宋体"/>
                <w:sz w:val="18"/>
                <w:szCs w:val="18"/>
              </w:rPr>
            </w:pPr>
            <w:r>
              <w:rPr>
                <w:rFonts w:hint="eastAsia" w:ascii="宋体" w:hAnsi="宋体"/>
                <w:sz w:val="18"/>
                <w:szCs w:val="18"/>
              </w:rPr>
              <w:t>驳岸层次感C</w:t>
            </w:r>
            <w:r>
              <w:rPr>
                <w:rFonts w:hint="eastAsia" w:ascii="宋体" w:hAnsi="宋体"/>
                <w:sz w:val="18"/>
                <w:szCs w:val="18"/>
                <w:vertAlign w:val="subscript"/>
              </w:rPr>
              <w:t>11</w:t>
            </w:r>
          </w:p>
        </w:tc>
        <w:tc>
          <w:tcPr>
            <w:tcW w:w="709" w:type="dxa"/>
            <w:shd w:val="clear" w:color="auto" w:fill="FFFFFF"/>
          </w:tcPr>
          <w:p>
            <w:pPr>
              <w:pStyle w:val="34"/>
              <w:rPr>
                <w:sz w:val="18"/>
                <w:szCs w:val="18"/>
              </w:rPr>
            </w:pPr>
            <w:r>
              <w:rPr>
                <w:rFonts w:hint="eastAsia"/>
                <w:sz w:val="18"/>
                <w:szCs w:val="18"/>
              </w:rPr>
              <w:t>0.471</w:t>
            </w:r>
          </w:p>
        </w:tc>
        <w:tc>
          <w:tcPr>
            <w:tcW w:w="1049" w:type="dxa"/>
            <w:shd w:val="clear" w:color="auto" w:fill="FFFFFF"/>
          </w:tcPr>
          <w:p>
            <w:pPr>
              <w:pStyle w:val="34"/>
              <w:rPr>
                <w:sz w:val="18"/>
                <w:szCs w:val="18"/>
              </w:rPr>
            </w:pPr>
            <w:r>
              <w:rPr>
                <w:rFonts w:hint="eastAsia"/>
                <w:sz w:val="18"/>
                <w:szCs w:val="18"/>
              </w:rPr>
              <w:t>3.8</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1559"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2409" w:type="dxa"/>
            <w:shd w:val="clear" w:color="auto" w:fill="FFFFFF"/>
          </w:tcPr>
          <w:p>
            <w:pPr>
              <w:pStyle w:val="34"/>
              <w:rPr>
                <w:rFonts w:ascii="宋体" w:hAnsi="宋体"/>
                <w:sz w:val="18"/>
                <w:szCs w:val="18"/>
              </w:rPr>
            </w:pPr>
            <w:r>
              <w:rPr>
                <w:rFonts w:hint="eastAsia" w:ascii="宋体" w:hAnsi="宋体"/>
                <w:sz w:val="18"/>
                <w:szCs w:val="18"/>
              </w:rPr>
              <w:t>驳岸类型丰富度C</w:t>
            </w:r>
            <w:r>
              <w:rPr>
                <w:rFonts w:hint="eastAsia" w:ascii="宋体" w:hAnsi="宋体"/>
                <w:sz w:val="18"/>
                <w:szCs w:val="18"/>
                <w:vertAlign w:val="subscript"/>
              </w:rPr>
              <w:t>12</w:t>
            </w:r>
          </w:p>
        </w:tc>
        <w:tc>
          <w:tcPr>
            <w:tcW w:w="709" w:type="dxa"/>
            <w:shd w:val="clear" w:color="auto" w:fill="FFFFFF"/>
          </w:tcPr>
          <w:p>
            <w:pPr>
              <w:pStyle w:val="34"/>
              <w:rPr>
                <w:sz w:val="18"/>
                <w:szCs w:val="18"/>
              </w:rPr>
            </w:pPr>
            <w:r>
              <w:rPr>
                <w:rFonts w:hint="eastAsia"/>
                <w:sz w:val="18"/>
                <w:szCs w:val="18"/>
              </w:rPr>
              <w:t>0.529</w:t>
            </w:r>
          </w:p>
        </w:tc>
        <w:tc>
          <w:tcPr>
            <w:tcW w:w="1049" w:type="dxa"/>
            <w:shd w:val="clear" w:color="auto" w:fill="FFFFFF"/>
          </w:tcPr>
          <w:p>
            <w:pPr>
              <w:pStyle w:val="34"/>
              <w:rPr>
                <w:sz w:val="18"/>
                <w:szCs w:val="18"/>
              </w:rPr>
            </w:pPr>
            <w:r>
              <w:rPr>
                <w:rFonts w:hint="eastAsia"/>
                <w:sz w:val="18"/>
                <w:szCs w:val="18"/>
              </w:rPr>
              <w:t>4.3</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1559" w:type="dxa"/>
            <w:vMerge w:val="restart"/>
            <w:shd w:val="clear" w:color="auto" w:fill="FFFFFF"/>
          </w:tcPr>
          <w:p>
            <w:pPr>
              <w:pStyle w:val="34"/>
              <w:rPr>
                <w:rFonts w:ascii="宋体" w:hAnsi="宋体"/>
                <w:sz w:val="18"/>
                <w:szCs w:val="18"/>
              </w:rPr>
            </w:pPr>
            <w:r>
              <w:rPr>
                <w:rFonts w:hint="eastAsia" w:ascii="宋体" w:hAnsi="宋体"/>
                <w:sz w:val="18"/>
                <w:szCs w:val="18"/>
              </w:rPr>
              <w:t>驳岸安全C</w:t>
            </w:r>
            <w:r>
              <w:rPr>
                <w:rFonts w:hint="eastAsia" w:ascii="宋体" w:hAnsi="宋体"/>
                <w:sz w:val="18"/>
                <w:szCs w:val="18"/>
                <w:vertAlign w:val="subscript"/>
              </w:rPr>
              <w:t>2</w:t>
            </w:r>
          </w:p>
        </w:tc>
        <w:tc>
          <w:tcPr>
            <w:tcW w:w="851" w:type="dxa"/>
            <w:vMerge w:val="restart"/>
            <w:shd w:val="clear" w:color="auto" w:fill="FFFFFF"/>
          </w:tcPr>
          <w:p>
            <w:pPr>
              <w:pStyle w:val="34"/>
              <w:rPr>
                <w:sz w:val="18"/>
                <w:szCs w:val="18"/>
              </w:rPr>
            </w:pPr>
            <w:r>
              <w:rPr>
                <w:rFonts w:hint="eastAsia"/>
                <w:sz w:val="18"/>
                <w:szCs w:val="18"/>
              </w:rPr>
              <w:t>0.500</w:t>
            </w:r>
          </w:p>
        </w:tc>
        <w:tc>
          <w:tcPr>
            <w:tcW w:w="2409" w:type="dxa"/>
            <w:shd w:val="clear" w:color="auto" w:fill="FFFFFF"/>
          </w:tcPr>
          <w:p>
            <w:pPr>
              <w:pStyle w:val="34"/>
              <w:rPr>
                <w:rFonts w:ascii="宋体" w:hAnsi="宋体"/>
                <w:sz w:val="18"/>
                <w:szCs w:val="18"/>
              </w:rPr>
            </w:pPr>
            <w:r>
              <w:rPr>
                <w:rFonts w:hint="eastAsia" w:ascii="宋体" w:hAnsi="宋体"/>
                <w:sz w:val="18"/>
                <w:szCs w:val="18"/>
              </w:rPr>
              <w:t>驳岸稳固性C</w:t>
            </w:r>
            <w:r>
              <w:rPr>
                <w:rFonts w:hint="eastAsia" w:ascii="宋体" w:hAnsi="宋体"/>
                <w:sz w:val="18"/>
                <w:szCs w:val="18"/>
                <w:vertAlign w:val="subscript"/>
              </w:rPr>
              <w:t>21</w:t>
            </w:r>
          </w:p>
        </w:tc>
        <w:tc>
          <w:tcPr>
            <w:tcW w:w="709" w:type="dxa"/>
            <w:shd w:val="clear" w:color="auto" w:fill="FFFFFF"/>
          </w:tcPr>
          <w:p>
            <w:pPr>
              <w:pStyle w:val="34"/>
              <w:rPr>
                <w:sz w:val="18"/>
                <w:szCs w:val="18"/>
              </w:rPr>
            </w:pPr>
            <w:r>
              <w:rPr>
                <w:rFonts w:hint="eastAsia"/>
                <w:sz w:val="18"/>
                <w:szCs w:val="18"/>
              </w:rPr>
              <w:t>0.471</w:t>
            </w:r>
          </w:p>
        </w:tc>
        <w:tc>
          <w:tcPr>
            <w:tcW w:w="1049" w:type="dxa"/>
            <w:shd w:val="clear" w:color="auto" w:fill="FFFFFF"/>
          </w:tcPr>
          <w:p>
            <w:pPr>
              <w:pStyle w:val="34"/>
              <w:rPr>
                <w:sz w:val="18"/>
                <w:szCs w:val="18"/>
              </w:rPr>
            </w:pPr>
            <w:r>
              <w:rPr>
                <w:rFonts w:hint="eastAsia"/>
                <w:sz w:val="18"/>
                <w:szCs w:val="18"/>
              </w:rPr>
              <w:t>3.8</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1559"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2409" w:type="dxa"/>
            <w:shd w:val="clear" w:color="auto" w:fill="FFFFFF"/>
          </w:tcPr>
          <w:p>
            <w:pPr>
              <w:pStyle w:val="34"/>
              <w:rPr>
                <w:rFonts w:ascii="宋体" w:hAnsi="宋体"/>
                <w:sz w:val="18"/>
                <w:szCs w:val="18"/>
              </w:rPr>
            </w:pPr>
            <w:r>
              <w:rPr>
                <w:rFonts w:hint="eastAsia" w:ascii="宋体" w:hAnsi="宋体"/>
                <w:sz w:val="18"/>
                <w:szCs w:val="18"/>
              </w:rPr>
              <w:t>阻水效果C</w:t>
            </w:r>
            <w:r>
              <w:rPr>
                <w:rFonts w:hint="eastAsia" w:ascii="宋体" w:hAnsi="宋体"/>
                <w:sz w:val="18"/>
                <w:szCs w:val="18"/>
                <w:vertAlign w:val="subscript"/>
              </w:rPr>
              <w:t>22</w:t>
            </w:r>
          </w:p>
        </w:tc>
        <w:tc>
          <w:tcPr>
            <w:tcW w:w="709" w:type="dxa"/>
            <w:shd w:val="clear" w:color="auto" w:fill="FFFFFF"/>
          </w:tcPr>
          <w:p>
            <w:pPr>
              <w:pStyle w:val="34"/>
              <w:rPr>
                <w:sz w:val="18"/>
                <w:szCs w:val="18"/>
              </w:rPr>
            </w:pPr>
            <w:r>
              <w:rPr>
                <w:rFonts w:hint="eastAsia"/>
                <w:sz w:val="18"/>
                <w:szCs w:val="18"/>
              </w:rPr>
              <w:t>0.529</w:t>
            </w:r>
          </w:p>
        </w:tc>
        <w:tc>
          <w:tcPr>
            <w:tcW w:w="1049" w:type="dxa"/>
            <w:shd w:val="clear" w:color="auto" w:fill="FFFFFF"/>
          </w:tcPr>
          <w:p>
            <w:pPr>
              <w:pStyle w:val="34"/>
              <w:rPr>
                <w:sz w:val="18"/>
                <w:szCs w:val="18"/>
              </w:rPr>
            </w:pPr>
            <w:r>
              <w:rPr>
                <w:rFonts w:hint="eastAsia"/>
                <w:sz w:val="18"/>
                <w:szCs w:val="18"/>
              </w:rPr>
              <w:t>4.3</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restart"/>
            <w:shd w:val="clear" w:color="auto" w:fill="FFFFFF"/>
          </w:tcPr>
          <w:p>
            <w:pPr>
              <w:pStyle w:val="34"/>
              <w:rPr>
                <w:rFonts w:ascii="宋体" w:hAnsi="宋体"/>
                <w:sz w:val="18"/>
                <w:szCs w:val="18"/>
              </w:rPr>
            </w:pPr>
            <w:r>
              <w:rPr>
                <w:rFonts w:hint="eastAsia" w:ascii="宋体" w:hAnsi="宋体"/>
                <w:sz w:val="18"/>
                <w:szCs w:val="18"/>
              </w:rPr>
              <w:t>路径通道D</w:t>
            </w:r>
          </w:p>
        </w:tc>
        <w:tc>
          <w:tcPr>
            <w:tcW w:w="851" w:type="dxa"/>
            <w:vMerge w:val="restart"/>
            <w:shd w:val="clear" w:color="auto" w:fill="FFFFFF"/>
          </w:tcPr>
          <w:p>
            <w:pPr>
              <w:pStyle w:val="34"/>
              <w:rPr>
                <w:sz w:val="18"/>
                <w:szCs w:val="18"/>
              </w:rPr>
            </w:pPr>
            <w:r>
              <w:rPr>
                <w:sz w:val="18"/>
                <w:szCs w:val="18"/>
              </w:rPr>
              <w:t>0.1</w:t>
            </w:r>
            <w:r>
              <w:rPr>
                <w:rFonts w:hint="eastAsia"/>
                <w:sz w:val="18"/>
                <w:szCs w:val="18"/>
              </w:rPr>
              <w:t>56</w:t>
            </w:r>
          </w:p>
        </w:tc>
        <w:tc>
          <w:tcPr>
            <w:tcW w:w="1559" w:type="dxa"/>
            <w:vMerge w:val="restart"/>
            <w:shd w:val="clear" w:color="auto" w:fill="FFFFFF"/>
          </w:tcPr>
          <w:p>
            <w:pPr>
              <w:pStyle w:val="34"/>
              <w:rPr>
                <w:rFonts w:ascii="宋体" w:hAnsi="宋体"/>
                <w:sz w:val="18"/>
                <w:szCs w:val="18"/>
              </w:rPr>
            </w:pPr>
            <w:r>
              <w:rPr>
                <w:rFonts w:hint="eastAsia" w:ascii="宋体" w:hAnsi="宋体"/>
                <w:sz w:val="18"/>
                <w:szCs w:val="18"/>
              </w:rPr>
              <w:t>道路布局D</w:t>
            </w:r>
            <w:r>
              <w:rPr>
                <w:rFonts w:hint="eastAsia" w:ascii="宋体" w:hAnsi="宋体"/>
                <w:sz w:val="18"/>
                <w:szCs w:val="18"/>
                <w:vertAlign w:val="subscript"/>
              </w:rPr>
              <w:t>1</w:t>
            </w:r>
          </w:p>
        </w:tc>
        <w:tc>
          <w:tcPr>
            <w:tcW w:w="851" w:type="dxa"/>
            <w:vMerge w:val="restart"/>
            <w:shd w:val="clear" w:color="auto" w:fill="FFFFFF"/>
          </w:tcPr>
          <w:p>
            <w:pPr>
              <w:pStyle w:val="34"/>
              <w:rPr>
                <w:sz w:val="18"/>
                <w:szCs w:val="18"/>
              </w:rPr>
            </w:pPr>
            <w:r>
              <w:rPr>
                <w:rFonts w:hint="eastAsia"/>
                <w:sz w:val="18"/>
                <w:szCs w:val="18"/>
              </w:rPr>
              <w:t>0.500</w:t>
            </w:r>
          </w:p>
        </w:tc>
        <w:tc>
          <w:tcPr>
            <w:tcW w:w="2409" w:type="dxa"/>
            <w:shd w:val="clear" w:color="auto" w:fill="FFFFFF"/>
          </w:tcPr>
          <w:p>
            <w:pPr>
              <w:pStyle w:val="34"/>
              <w:rPr>
                <w:rFonts w:ascii="宋体" w:hAnsi="宋体"/>
                <w:sz w:val="18"/>
                <w:szCs w:val="18"/>
              </w:rPr>
            </w:pPr>
            <w:r>
              <w:rPr>
                <w:rFonts w:hint="eastAsia" w:ascii="宋体" w:hAnsi="宋体"/>
                <w:sz w:val="18"/>
                <w:szCs w:val="18"/>
              </w:rPr>
              <w:t>流线布局D</w:t>
            </w:r>
            <w:r>
              <w:rPr>
                <w:rFonts w:hint="eastAsia" w:ascii="宋体" w:hAnsi="宋体"/>
                <w:sz w:val="18"/>
                <w:szCs w:val="18"/>
                <w:vertAlign w:val="subscript"/>
              </w:rPr>
              <w:t>11</w:t>
            </w:r>
          </w:p>
        </w:tc>
        <w:tc>
          <w:tcPr>
            <w:tcW w:w="709" w:type="dxa"/>
            <w:shd w:val="clear" w:color="auto" w:fill="FFFFFF"/>
          </w:tcPr>
          <w:p>
            <w:pPr>
              <w:pStyle w:val="34"/>
              <w:rPr>
                <w:sz w:val="18"/>
                <w:szCs w:val="18"/>
              </w:rPr>
            </w:pPr>
            <w:r>
              <w:rPr>
                <w:rFonts w:hint="eastAsia"/>
                <w:sz w:val="18"/>
                <w:szCs w:val="18"/>
              </w:rPr>
              <w:t>0.562</w:t>
            </w:r>
          </w:p>
        </w:tc>
        <w:tc>
          <w:tcPr>
            <w:tcW w:w="1049" w:type="dxa"/>
            <w:shd w:val="clear" w:color="auto" w:fill="FFFFFF"/>
          </w:tcPr>
          <w:p>
            <w:pPr>
              <w:pStyle w:val="34"/>
              <w:rPr>
                <w:sz w:val="18"/>
                <w:szCs w:val="18"/>
              </w:rPr>
            </w:pPr>
            <w:r>
              <w:rPr>
                <w:rFonts w:hint="eastAsia"/>
                <w:sz w:val="18"/>
                <w:szCs w:val="18"/>
              </w:rPr>
              <w:t>4.4</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1559"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2409" w:type="dxa"/>
            <w:shd w:val="clear" w:color="auto" w:fill="FFFFFF"/>
          </w:tcPr>
          <w:p>
            <w:pPr>
              <w:pStyle w:val="34"/>
              <w:rPr>
                <w:rFonts w:ascii="宋体" w:hAnsi="宋体"/>
                <w:sz w:val="18"/>
                <w:szCs w:val="18"/>
              </w:rPr>
            </w:pPr>
            <w:r>
              <w:rPr>
                <w:rFonts w:hint="eastAsia" w:ascii="宋体" w:hAnsi="宋体"/>
                <w:sz w:val="18"/>
                <w:szCs w:val="18"/>
              </w:rPr>
              <w:t>路网密度D</w:t>
            </w:r>
            <w:r>
              <w:rPr>
                <w:rFonts w:hint="eastAsia" w:ascii="宋体" w:hAnsi="宋体"/>
                <w:sz w:val="18"/>
                <w:szCs w:val="18"/>
                <w:vertAlign w:val="subscript"/>
              </w:rPr>
              <w:t>12</w:t>
            </w:r>
          </w:p>
        </w:tc>
        <w:tc>
          <w:tcPr>
            <w:tcW w:w="709" w:type="dxa"/>
            <w:shd w:val="clear" w:color="auto" w:fill="FFFFFF"/>
          </w:tcPr>
          <w:p>
            <w:pPr>
              <w:pStyle w:val="34"/>
              <w:rPr>
                <w:sz w:val="18"/>
                <w:szCs w:val="18"/>
              </w:rPr>
            </w:pPr>
            <w:r>
              <w:rPr>
                <w:rFonts w:hint="eastAsia"/>
                <w:sz w:val="18"/>
                <w:szCs w:val="18"/>
              </w:rPr>
              <w:t>0.438</w:t>
            </w:r>
          </w:p>
        </w:tc>
        <w:tc>
          <w:tcPr>
            <w:tcW w:w="1049" w:type="dxa"/>
            <w:shd w:val="clear" w:color="auto" w:fill="FFFFFF"/>
          </w:tcPr>
          <w:p>
            <w:pPr>
              <w:pStyle w:val="34"/>
              <w:rPr>
                <w:sz w:val="18"/>
                <w:szCs w:val="18"/>
              </w:rPr>
            </w:pPr>
            <w:r>
              <w:rPr>
                <w:rFonts w:hint="eastAsia"/>
                <w:sz w:val="18"/>
                <w:szCs w:val="18"/>
              </w:rPr>
              <w:t>3.4</w:t>
            </w:r>
          </w:p>
        </w:tc>
      </w:tr>
      <w:tr>
        <w:tblPrEx>
          <w:tblLayout w:type="fixed"/>
          <w:tblCellMar>
            <w:top w:w="0" w:type="dxa"/>
            <w:left w:w="51" w:type="dxa"/>
            <w:bottom w:w="0" w:type="dxa"/>
            <w:right w:w="51" w:type="dxa"/>
          </w:tblCellMar>
        </w:tblPrEx>
        <w:trPr>
          <w:trHeight w:val="227" w:hRule="atLeast"/>
        </w:trPr>
        <w:tc>
          <w:tcPr>
            <w:tcW w:w="1185"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1559" w:type="dxa"/>
            <w:vMerge w:val="restart"/>
            <w:shd w:val="clear" w:color="auto" w:fill="FFFFFF"/>
          </w:tcPr>
          <w:p>
            <w:pPr>
              <w:pStyle w:val="34"/>
              <w:rPr>
                <w:rFonts w:ascii="宋体" w:hAnsi="宋体"/>
                <w:sz w:val="18"/>
                <w:szCs w:val="18"/>
              </w:rPr>
            </w:pPr>
            <w:r>
              <w:rPr>
                <w:rFonts w:hint="eastAsia" w:ascii="宋体" w:hAnsi="宋体"/>
                <w:sz w:val="18"/>
                <w:szCs w:val="18"/>
              </w:rPr>
              <w:t>道路形式D</w:t>
            </w:r>
            <w:r>
              <w:rPr>
                <w:rFonts w:hint="eastAsia" w:ascii="宋体" w:hAnsi="宋体"/>
                <w:sz w:val="18"/>
                <w:szCs w:val="18"/>
                <w:vertAlign w:val="subscript"/>
              </w:rPr>
              <w:t>2</w:t>
            </w:r>
          </w:p>
        </w:tc>
        <w:tc>
          <w:tcPr>
            <w:tcW w:w="851" w:type="dxa"/>
            <w:vMerge w:val="restart"/>
            <w:shd w:val="clear" w:color="auto" w:fill="FFFFFF"/>
          </w:tcPr>
          <w:p>
            <w:pPr>
              <w:pStyle w:val="34"/>
              <w:rPr>
                <w:sz w:val="18"/>
                <w:szCs w:val="18"/>
              </w:rPr>
            </w:pPr>
            <w:r>
              <w:rPr>
                <w:rFonts w:hint="eastAsia"/>
                <w:sz w:val="18"/>
                <w:szCs w:val="18"/>
              </w:rPr>
              <w:t>0.500</w:t>
            </w:r>
          </w:p>
        </w:tc>
        <w:tc>
          <w:tcPr>
            <w:tcW w:w="2409" w:type="dxa"/>
            <w:shd w:val="clear" w:color="auto" w:fill="FFFFFF"/>
          </w:tcPr>
          <w:p>
            <w:pPr>
              <w:pStyle w:val="34"/>
              <w:rPr>
                <w:rFonts w:ascii="宋体" w:hAnsi="宋体"/>
                <w:sz w:val="18"/>
                <w:szCs w:val="18"/>
              </w:rPr>
            </w:pPr>
            <w:r>
              <w:rPr>
                <w:rFonts w:hint="eastAsia" w:ascii="宋体" w:hAnsi="宋体"/>
                <w:sz w:val="18"/>
                <w:szCs w:val="18"/>
              </w:rPr>
              <w:t>路径类型D</w:t>
            </w:r>
            <w:r>
              <w:rPr>
                <w:rFonts w:hint="eastAsia" w:ascii="宋体" w:hAnsi="宋体"/>
                <w:sz w:val="18"/>
                <w:szCs w:val="18"/>
                <w:vertAlign w:val="subscript"/>
              </w:rPr>
              <w:t>21</w:t>
            </w:r>
          </w:p>
        </w:tc>
        <w:tc>
          <w:tcPr>
            <w:tcW w:w="709" w:type="dxa"/>
            <w:shd w:val="clear" w:color="auto" w:fill="FFFFFF"/>
          </w:tcPr>
          <w:p>
            <w:pPr>
              <w:pStyle w:val="34"/>
              <w:rPr>
                <w:sz w:val="18"/>
                <w:szCs w:val="18"/>
              </w:rPr>
            </w:pPr>
            <w:r>
              <w:rPr>
                <w:rFonts w:hint="eastAsia"/>
                <w:sz w:val="18"/>
                <w:szCs w:val="18"/>
              </w:rPr>
              <w:t>0.360</w:t>
            </w:r>
          </w:p>
        </w:tc>
        <w:tc>
          <w:tcPr>
            <w:tcW w:w="1049" w:type="dxa"/>
            <w:shd w:val="clear" w:color="auto" w:fill="FFFFFF"/>
          </w:tcPr>
          <w:p>
            <w:pPr>
              <w:pStyle w:val="34"/>
              <w:rPr>
                <w:sz w:val="18"/>
                <w:szCs w:val="18"/>
              </w:rPr>
            </w:pPr>
            <w:r>
              <w:rPr>
                <w:rFonts w:hint="eastAsia"/>
                <w:sz w:val="18"/>
                <w:szCs w:val="18"/>
              </w:rPr>
              <w:t>2.8</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1559"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2409" w:type="dxa"/>
            <w:shd w:val="clear" w:color="auto" w:fill="FFFFFF"/>
          </w:tcPr>
          <w:p>
            <w:pPr>
              <w:pStyle w:val="34"/>
              <w:rPr>
                <w:rFonts w:ascii="宋体" w:hAnsi="宋体"/>
                <w:sz w:val="18"/>
                <w:szCs w:val="18"/>
              </w:rPr>
            </w:pPr>
            <w:r>
              <w:rPr>
                <w:rFonts w:hint="eastAsia" w:ascii="宋体" w:hAnsi="宋体"/>
                <w:sz w:val="18"/>
                <w:szCs w:val="18"/>
              </w:rPr>
              <w:t>道路尺度D</w:t>
            </w:r>
            <w:r>
              <w:rPr>
                <w:rFonts w:hint="eastAsia" w:ascii="宋体" w:hAnsi="宋体"/>
                <w:sz w:val="18"/>
                <w:szCs w:val="18"/>
                <w:vertAlign w:val="subscript"/>
              </w:rPr>
              <w:t>22</w:t>
            </w:r>
          </w:p>
        </w:tc>
        <w:tc>
          <w:tcPr>
            <w:tcW w:w="709" w:type="dxa"/>
            <w:shd w:val="clear" w:color="auto" w:fill="FFFFFF"/>
          </w:tcPr>
          <w:p>
            <w:pPr>
              <w:pStyle w:val="34"/>
              <w:rPr>
                <w:sz w:val="18"/>
                <w:szCs w:val="18"/>
              </w:rPr>
            </w:pPr>
            <w:r>
              <w:rPr>
                <w:rFonts w:hint="eastAsia"/>
                <w:sz w:val="18"/>
                <w:szCs w:val="18"/>
              </w:rPr>
              <w:t>0.308</w:t>
            </w:r>
          </w:p>
        </w:tc>
        <w:tc>
          <w:tcPr>
            <w:tcW w:w="1049" w:type="dxa"/>
            <w:shd w:val="clear" w:color="auto" w:fill="FFFFFF"/>
          </w:tcPr>
          <w:p>
            <w:pPr>
              <w:pStyle w:val="34"/>
              <w:rPr>
                <w:sz w:val="18"/>
                <w:szCs w:val="18"/>
              </w:rPr>
            </w:pPr>
            <w:r>
              <w:rPr>
                <w:rFonts w:hint="eastAsia"/>
                <w:sz w:val="18"/>
                <w:szCs w:val="18"/>
              </w:rPr>
              <w:t>2.4</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1559"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2409" w:type="dxa"/>
            <w:shd w:val="clear" w:color="auto" w:fill="FFFFFF"/>
          </w:tcPr>
          <w:p>
            <w:pPr>
              <w:pStyle w:val="34"/>
              <w:rPr>
                <w:rFonts w:ascii="宋体" w:hAnsi="宋体"/>
                <w:sz w:val="18"/>
                <w:szCs w:val="18"/>
              </w:rPr>
            </w:pPr>
            <w:r>
              <w:rPr>
                <w:rFonts w:hint="eastAsia" w:ascii="宋体" w:hAnsi="宋体"/>
                <w:sz w:val="18"/>
                <w:szCs w:val="18"/>
              </w:rPr>
              <w:t>道路铺装D</w:t>
            </w:r>
            <w:r>
              <w:rPr>
                <w:rFonts w:hint="eastAsia" w:ascii="宋体" w:hAnsi="宋体"/>
                <w:sz w:val="18"/>
                <w:szCs w:val="18"/>
                <w:vertAlign w:val="subscript"/>
              </w:rPr>
              <w:t>23</w:t>
            </w:r>
          </w:p>
        </w:tc>
        <w:tc>
          <w:tcPr>
            <w:tcW w:w="709" w:type="dxa"/>
            <w:shd w:val="clear" w:color="auto" w:fill="FFFFFF"/>
          </w:tcPr>
          <w:p>
            <w:pPr>
              <w:pStyle w:val="34"/>
              <w:rPr>
                <w:sz w:val="18"/>
                <w:szCs w:val="18"/>
              </w:rPr>
            </w:pPr>
            <w:r>
              <w:rPr>
                <w:rFonts w:hint="eastAsia"/>
                <w:sz w:val="18"/>
                <w:szCs w:val="18"/>
              </w:rPr>
              <w:t>0.333</w:t>
            </w:r>
          </w:p>
        </w:tc>
        <w:tc>
          <w:tcPr>
            <w:tcW w:w="1049" w:type="dxa"/>
            <w:shd w:val="clear" w:color="auto" w:fill="FFFFFF"/>
          </w:tcPr>
          <w:p>
            <w:pPr>
              <w:pStyle w:val="34"/>
              <w:rPr>
                <w:sz w:val="18"/>
                <w:szCs w:val="18"/>
              </w:rPr>
            </w:pPr>
            <w:r>
              <w:rPr>
                <w:rFonts w:hint="eastAsia"/>
                <w:sz w:val="18"/>
                <w:szCs w:val="18"/>
              </w:rPr>
              <w:t>2.6</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restart"/>
            <w:shd w:val="clear" w:color="auto" w:fill="FFFFFF"/>
          </w:tcPr>
          <w:p>
            <w:pPr>
              <w:pStyle w:val="34"/>
              <w:rPr>
                <w:rFonts w:ascii="宋体" w:hAnsi="宋体"/>
                <w:sz w:val="18"/>
                <w:szCs w:val="18"/>
              </w:rPr>
            </w:pPr>
            <w:r>
              <w:rPr>
                <w:rFonts w:hint="eastAsia" w:ascii="宋体" w:hAnsi="宋体"/>
                <w:sz w:val="18"/>
                <w:szCs w:val="18"/>
              </w:rPr>
              <w:t>配套建筑及服务设施E</w:t>
            </w:r>
          </w:p>
        </w:tc>
        <w:tc>
          <w:tcPr>
            <w:tcW w:w="851" w:type="dxa"/>
            <w:vMerge w:val="restart"/>
            <w:shd w:val="clear" w:color="auto" w:fill="FFFFFF"/>
          </w:tcPr>
          <w:p>
            <w:pPr>
              <w:pStyle w:val="34"/>
              <w:rPr>
                <w:sz w:val="18"/>
                <w:szCs w:val="18"/>
              </w:rPr>
            </w:pPr>
            <w:r>
              <w:rPr>
                <w:sz w:val="18"/>
                <w:szCs w:val="18"/>
              </w:rPr>
              <w:t>0.1</w:t>
            </w:r>
            <w:r>
              <w:rPr>
                <w:rFonts w:hint="eastAsia"/>
                <w:sz w:val="18"/>
                <w:szCs w:val="18"/>
              </w:rPr>
              <w:t>34</w:t>
            </w:r>
          </w:p>
        </w:tc>
        <w:tc>
          <w:tcPr>
            <w:tcW w:w="1559" w:type="dxa"/>
            <w:vMerge w:val="restart"/>
            <w:shd w:val="clear" w:color="auto" w:fill="FFFFFF"/>
          </w:tcPr>
          <w:p>
            <w:pPr>
              <w:pStyle w:val="34"/>
              <w:rPr>
                <w:rFonts w:ascii="宋体" w:hAnsi="宋体"/>
                <w:sz w:val="18"/>
                <w:szCs w:val="18"/>
              </w:rPr>
            </w:pPr>
            <w:r>
              <w:rPr>
                <w:rFonts w:hint="eastAsia" w:ascii="宋体" w:hAnsi="宋体"/>
                <w:sz w:val="18"/>
                <w:szCs w:val="18"/>
              </w:rPr>
              <w:t>配套建筑物E</w:t>
            </w:r>
            <w:r>
              <w:rPr>
                <w:rFonts w:hint="eastAsia" w:ascii="宋体" w:hAnsi="宋体"/>
                <w:sz w:val="18"/>
                <w:szCs w:val="18"/>
                <w:vertAlign w:val="subscript"/>
              </w:rPr>
              <w:t>1</w:t>
            </w:r>
          </w:p>
        </w:tc>
        <w:tc>
          <w:tcPr>
            <w:tcW w:w="851" w:type="dxa"/>
            <w:vMerge w:val="restart"/>
            <w:shd w:val="clear" w:color="auto" w:fill="FFFFFF"/>
          </w:tcPr>
          <w:p>
            <w:pPr>
              <w:pStyle w:val="34"/>
              <w:rPr>
                <w:sz w:val="18"/>
                <w:szCs w:val="18"/>
              </w:rPr>
            </w:pPr>
            <w:r>
              <w:rPr>
                <w:rFonts w:hint="eastAsia"/>
                <w:sz w:val="18"/>
                <w:szCs w:val="18"/>
              </w:rPr>
              <w:t>0.471</w:t>
            </w:r>
          </w:p>
        </w:tc>
        <w:tc>
          <w:tcPr>
            <w:tcW w:w="2409" w:type="dxa"/>
            <w:shd w:val="clear" w:color="auto" w:fill="FFFFFF"/>
          </w:tcPr>
          <w:p>
            <w:pPr>
              <w:pStyle w:val="34"/>
              <w:rPr>
                <w:rFonts w:ascii="宋体" w:hAnsi="宋体"/>
                <w:sz w:val="18"/>
                <w:szCs w:val="18"/>
              </w:rPr>
            </w:pPr>
            <w:r>
              <w:rPr>
                <w:rFonts w:hint="eastAsia" w:ascii="宋体" w:hAnsi="宋体"/>
                <w:sz w:val="18"/>
                <w:szCs w:val="18"/>
              </w:rPr>
              <w:t>服务中心E</w:t>
            </w:r>
            <w:r>
              <w:rPr>
                <w:rFonts w:hint="eastAsia" w:ascii="宋体" w:hAnsi="宋体"/>
                <w:sz w:val="18"/>
                <w:szCs w:val="18"/>
                <w:vertAlign w:val="subscript"/>
              </w:rPr>
              <w:t>11</w:t>
            </w:r>
          </w:p>
        </w:tc>
        <w:tc>
          <w:tcPr>
            <w:tcW w:w="709" w:type="dxa"/>
            <w:shd w:val="clear" w:color="auto" w:fill="FFFFFF"/>
          </w:tcPr>
          <w:p>
            <w:pPr>
              <w:pStyle w:val="34"/>
              <w:rPr>
                <w:sz w:val="18"/>
                <w:szCs w:val="18"/>
              </w:rPr>
            </w:pPr>
            <w:r>
              <w:rPr>
                <w:rFonts w:hint="eastAsia"/>
                <w:sz w:val="18"/>
                <w:szCs w:val="18"/>
              </w:rPr>
              <w:t>0.400</w:t>
            </w:r>
          </w:p>
        </w:tc>
        <w:tc>
          <w:tcPr>
            <w:tcW w:w="1049" w:type="dxa"/>
            <w:shd w:val="clear" w:color="auto" w:fill="FFFFFF"/>
          </w:tcPr>
          <w:p>
            <w:pPr>
              <w:pStyle w:val="34"/>
              <w:rPr>
                <w:sz w:val="18"/>
                <w:szCs w:val="18"/>
              </w:rPr>
            </w:pPr>
            <w:r>
              <w:rPr>
                <w:rFonts w:hint="eastAsia"/>
                <w:sz w:val="18"/>
                <w:szCs w:val="18"/>
              </w:rPr>
              <w:t>2.5</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1559"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2409" w:type="dxa"/>
            <w:shd w:val="clear" w:color="auto" w:fill="FFFFFF"/>
          </w:tcPr>
          <w:p>
            <w:pPr>
              <w:pStyle w:val="34"/>
              <w:rPr>
                <w:rFonts w:ascii="宋体" w:hAnsi="宋体"/>
                <w:sz w:val="18"/>
                <w:szCs w:val="18"/>
              </w:rPr>
            </w:pPr>
            <w:r>
              <w:rPr>
                <w:rFonts w:hint="eastAsia" w:ascii="宋体" w:hAnsi="宋体"/>
                <w:sz w:val="18"/>
                <w:szCs w:val="18"/>
              </w:rPr>
              <w:t>污水尾水处理站E</w:t>
            </w:r>
            <w:r>
              <w:rPr>
                <w:rFonts w:hint="eastAsia" w:ascii="宋体" w:hAnsi="宋体"/>
                <w:sz w:val="18"/>
                <w:szCs w:val="18"/>
                <w:vertAlign w:val="subscript"/>
              </w:rPr>
              <w:t>12</w:t>
            </w:r>
          </w:p>
        </w:tc>
        <w:tc>
          <w:tcPr>
            <w:tcW w:w="709" w:type="dxa"/>
            <w:shd w:val="clear" w:color="auto" w:fill="FFFFFF"/>
          </w:tcPr>
          <w:p>
            <w:pPr>
              <w:pStyle w:val="34"/>
              <w:rPr>
                <w:sz w:val="18"/>
                <w:szCs w:val="18"/>
              </w:rPr>
            </w:pPr>
            <w:r>
              <w:rPr>
                <w:rFonts w:hint="eastAsia"/>
                <w:sz w:val="18"/>
                <w:szCs w:val="18"/>
              </w:rPr>
              <w:t>0.600</w:t>
            </w:r>
          </w:p>
        </w:tc>
        <w:tc>
          <w:tcPr>
            <w:tcW w:w="1049" w:type="dxa"/>
            <w:shd w:val="clear" w:color="auto" w:fill="FFFFFF"/>
          </w:tcPr>
          <w:p>
            <w:pPr>
              <w:pStyle w:val="34"/>
              <w:rPr>
                <w:sz w:val="18"/>
                <w:szCs w:val="18"/>
              </w:rPr>
            </w:pPr>
            <w:r>
              <w:rPr>
                <w:rFonts w:hint="eastAsia"/>
                <w:sz w:val="18"/>
                <w:szCs w:val="18"/>
              </w:rPr>
              <w:t>3.8</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1559" w:type="dxa"/>
            <w:vMerge w:val="restart"/>
            <w:shd w:val="clear" w:color="auto" w:fill="FFFFFF"/>
          </w:tcPr>
          <w:p>
            <w:pPr>
              <w:pStyle w:val="34"/>
              <w:rPr>
                <w:rFonts w:ascii="宋体" w:hAnsi="宋体"/>
                <w:sz w:val="18"/>
                <w:szCs w:val="18"/>
              </w:rPr>
            </w:pPr>
            <w:r>
              <w:rPr>
                <w:rFonts w:hint="eastAsia" w:ascii="宋体" w:hAnsi="宋体"/>
                <w:sz w:val="18"/>
                <w:szCs w:val="18"/>
              </w:rPr>
              <w:t>服务设施E</w:t>
            </w:r>
            <w:r>
              <w:rPr>
                <w:rFonts w:hint="eastAsia" w:ascii="宋体" w:hAnsi="宋体"/>
                <w:sz w:val="18"/>
                <w:szCs w:val="18"/>
                <w:vertAlign w:val="subscript"/>
              </w:rPr>
              <w:t>2</w:t>
            </w:r>
          </w:p>
        </w:tc>
        <w:tc>
          <w:tcPr>
            <w:tcW w:w="851" w:type="dxa"/>
            <w:vMerge w:val="restart"/>
            <w:shd w:val="clear" w:color="auto" w:fill="FFFFFF"/>
          </w:tcPr>
          <w:p>
            <w:pPr>
              <w:pStyle w:val="34"/>
              <w:rPr>
                <w:sz w:val="18"/>
                <w:szCs w:val="18"/>
              </w:rPr>
            </w:pPr>
            <w:r>
              <w:rPr>
                <w:rFonts w:hint="eastAsia"/>
                <w:sz w:val="18"/>
                <w:szCs w:val="18"/>
              </w:rPr>
              <w:t>0.529</w:t>
            </w:r>
          </w:p>
        </w:tc>
        <w:tc>
          <w:tcPr>
            <w:tcW w:w="2409" w:type="dxa"/>
            <w:shd w:val="clear" w:color="auto" w:fill="FFFFFF"/>
          </w:tcPr>
          <w:p>
            <w:pPr>
              <w:pStyle w:val="34"/>
              <w:rPr>
                <w:rFonts w:ascii="宋体" w:hAnsi="宋体"/>
                <w:sz w:val="18"/>
                <w:szCs w:val="18"/>
              </w:rPr>
            </w:pPr>
            <w:r>
              <w:rPr>
                <w:rFonts w:hint="eastAsia" w:ascii="宋体" w:hAnsi="宋体"/>
                <w:sz w:val="18"/>
                <w:szCs w:val="18"/>
              </w:rPr>
              <w:t>交通服务设施E</w:t>
            </w:r>
            <w:r>
              <w:rPr>
                <w:rFonts w:hint="eastAsia" w:ascii="宋体" w:hAnsi="宋体"/>
                <w:sz w:val="18"/>
                <w:szCs w:val="18"/>
                <w:vertAlign w:val="subscript"/>
              </w:rPr>
              <w:t>21</w:t>
            </w:r>
          </w:p>
        </w:tc>
        <w:tc>
          <w:tcPr>
            <w:tcW w:w="709" w:type="dxa"/>
            <w:shd w:val="clear" w:color="auto" w:fill="FFFFFF"/>
          </w:tcPr>
          <w:p>
            <w:pPr>
              <w:pStyle w:val="34"/>
              <w:rPr>
                <w:sz w:val="18"/>
                <w:szCs w:val="18"/>
              </w:rPr>
            </w:pPr>
            <w:r>
              <w:rPr>
                <w:rFonts w:hint="eastAsia"/>
                <w:sz w:val="18"/>
                <w:szCs w:val="18"/>
              </w:rPr>
              <w:t>0.209</w:t>
            </w:r>
          </w:p>
        </w:tc>
        <w:tc>
          <w:tcPr>
            <w:tcW w:w="1049" w:type="dxa"/>
            <w:shd w:val="clear" w:color="auto" w:fill="FFFFFF"/>
          </w:tcPr>
          <w:p>
            <w:pPr>
              <w:pStyle w:val="34"/>
              <w:rPr>
                <w:sz w:val="18"/>
                <w:szCs w:val="18"/>
              </w:rPr>
            </w:pPr>
            <w:r>
              <w:rPr>
                <w:rFonts w:hint="eastAsia"/>
                <w:sz w:val="18"/>
                <w:szCs w:val="18"/>
              </w:rPr>
              <w:t>1.5</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1559"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2409" w:type="dxa"/>
            <w:shd w:val="clear" w:color="auto" w:fill="FFFFFF"/>
          </w:tcPr>
          <w:p>
            <w:pPr>
              <w:pStyle w:val="34"/>
              <w:rPr>
                <w:rFonts w:ascii="宋体" w:hAnsi="宋体"/>
                <w:sz w:val="18"/>
                <w:szCs w:val="18"/>
              </w:rPr>
            </w:pPr>
            <w:r>
              <w:rPr>
                <w:rFonts w:hint="eastAsia" w:ascii="宋体" w:hAnsi="宋体"/>
                <w:sz w:val="18"/>
                <w:szCs w:val="18"/>
              </w:rPr>
              <w:t>信息服务设施E</w:t>
            </w:r>
            <w:r>
              <w:rPr>
                <w:rFonts w:hint="eastAsia" w:ascii="宋体" w:hAnsi="宋体"/>
                <w:sz w:val="18"/>
                <w:szCs w:val="18"/>
                <w:vertAlign w:val="subscript"/>
              </w:rPr>
              <w:t>22</w:t>
            </w:r>
          </w:p>
        </w:tc>
        <w:tc>
          <w:tcPr>
            <w:tcW w:w="709" w:type="dxa"/>
            <w:shd w:val="clear" w:color="auto" w:fill="FFFFFF"/>
          </w:tcPr>
          <w:p>
            <w:pPr>
              <w:pStyle w:val="34"/>
              <w:rPr>
                <w:sz w:val="18"/>
                <w:szCs w:val="18"/>
              </w:rPr>
            </w:pPr>
            <w:r>
              <w:rPr>
                <w:rFonts w:hint="eastAsia"/>
                <w:sz w:val="18"/>
                <w:szCs w:val="18"/>
              </w:rPr>
              <w:t>0.190</w:t>
            </w:r>
          </w:p>
        </w:tc>
        <w:tc>
          <w:tcPr>
            <w:tcW w:w="1049" w:type="dxa"/>
            <w:shd w:val="clear" w:color="auto" w:fill="FFFFFF"/>
          </w:tcPr>
          <w:p>
            <w:pPr>
              <w:pStyle w:val="34"/>
              <w:rPr>
                <w:sz w:val="18"/>
                <w:szCs w:val="18"/>
              </w:rPr>
            </w:pPr>
            <w:r>
              <w:rPr>
                <w:rFonts w:hint="eastAsia"/>
                <w:sz w:val="18"/>
                <w:szCs w:val="18"/>
              </w:rPr>
              <w:t>1.3</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1559"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2409" w:type="dxa"/>
            <w:shd w:val="clear" w:color="auto" w:fill="FFFFFF"/>
          </w:tcPr>
          <w:p>
            <w:pPr>
              <w:pStyle w:val="34"/>
              <w:rPr>
                <w:rFonts w:ascii="宋体" w:hAnsi="宋体"/>
                <w:sz w:val="18"/>
                <w:szCs w:val="18"/>
              </w:rPr>
            </w:pPr>
            <w:r>
              <w:rPr>
                <w:rFonts w:hint="eastAsia" w:ascii="宋体" w:hAnsi="宋体"/>
                <w:sz w:val="18"/>
                <w:szCs w:val="18"/>
              </w:rPr>
              <w:t>便民服务设施E</w:t>
            </w:r>
            <w:r>
              <w:rPr>
                <w:rFonts w:hint="eastAsia" w:ascii="宋体" w:hAnsi="宋体"/>
                <w:sz w:val="18"/>
                <w:szCs w:val="18"/>
                <w:vertAlign w:val="subscript"/>
              </w:rPr>
              <w:t>23</w:t>
            </w:r>
          </w:p>
        </w:tc>
        <w:tc>
          <w:tcPr>
            <w:tcW w:w="709" w:type="dxa"/>
            <w:shd w:val="clear" w:color="auto" w:fill="FFFFFF"/>
          </w:tcPr>
          <w:p>
            <w:pPr>
              <w:pStyle w:val="34"/>
              <w:rPr>
                <w:sz w:val="18"/>
                <w:szCs w:val="18"/>
              </w:rPr>
            </w:pPr>
            <w:r>
              <w:rPr>
                <w:rFonts w:hint="eastAsia"/>
                <w:sz w:val="18"/>
                <w:szCs w:val="18"/>
              </w:rPr>
              <w:t>0.219</w:t>
            </w:r>
          </w:p>
        </w:tc>
        <w:tc>
          <w:tcPr>
            <w:tcW w:w="1049" w:type="dxa"/>
            <w:shd w:val="clear" w:color="auto" w:fill="FFFFFF"/>
          </w:tcPr>
          <w:p>
            <w:pPr>
              <w:pStyle w:val="34"/>
              <w:rPr>
                <w:sz w:val="18"/>
                <w:szCs w:val="18"/>
              </w:rPr>
            </w:pPr>
            <w:r>
              <w:rPr>
                <w:rFonts w:hint="eastAsia"/>
                <w:sz w:val="18"/>
                <w:szCs w:val="18"/>
              </w:rPr>
              <w:t>1.6</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1559"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2409" w:type="dxa"/>
            <w:shd w:val="clear" w:color="auto" w:fill="FFFFFF"/>
          </w:tcPr>
          <w:p>
            <w:pPr>
              <w:pStyle w:val="34"/>
              <w:rPr>
                <w:rFonts w:ascii="宋体" w:hAnsi="宋体"/>
                <w:sz w:val="18"/>
                <w:szCs w:val="18"/>
              </w:rPr>
            </w:pPr>
            <w:r>
              <w:rPr>
                <w:rFonts w:hint="eastAsia" w:ascii="宋体" w:hAnsi="宋体"/>
                <w:sz w:val="18"/>
                <w:szCs w:val="18"/>
              </w:rPr>
              <w:t>安全防护设施E</w:t>
            </w:r>
            <w:r>
              <w:rPr>
                <w:rFonts w:hint="eastAsia" w:ascii="宋体" w:hAnsi="宋体"/>
                <w:sz w:val="18"/>
                <w:szCs w:val="18"/>
                <w:vertAlign w:val="subscript"/>
              </w:rPr>
              <w:t>24</w:t>
            </w:r>
          </w:p>
        </w:tc>
        <w:tc>
          <w:tcPr>
            <w:tcW w:w="709" w:type="dxa"/>
            <w:shd w:val="clear" w:color="auto" w:fill="FFFFFF"/>
          </w:tcPr>
          <w:p>
            <w:pPr>
              <w:pStyle w:val="34"/>
              <w:rPr>
                <w:sz w:val="18"/>
                <w:szCs w:val="18"/>
              </w:rPr>
            </w:pPr>
            <w:r>
              <w:rPr>
                <w:rFonts w:hint="eastAsia"/>
                <w:sz w:val="18"/>
                <w:szCs w:val="18"/>
              </w:rPr>
              <w:t>0.214</w:t>
            </w:r>
          </w:p>
        </w:tc>
        <w:tc>
          <w:tcPr>
            <w:tcW w:w="1049" w:type="dxa"/>
            <w:shd w:val="clear" w:color="auto" w:fill="FFFFFF"/>
          </w:tcPr>
          <w:p>
            <w:pPr>
              <w:pStyle w:val="34"/>
              <w:rPr>
                <w:sz w:val="18"/>
                <w:szCs w:val="18"/>
              </w:rPr>
            </w:pPr>
            <w:r>
              <w:rPr>
                <w:rFonts w:hint="eastAsia"/>
                <w:sz w:val="18"/>
                <w:szCs w:val="18"/>
              </w:rPr>
              <w:t>1.5</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1559"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2409" w:type="dxa"/>
            <w:shd w:val="clear" w:color="auto" w:fill="FFFFFF"/>
          </w:tcPr>
          <w:p>
            <w:pPr>
              <w:pStyle w:val="34"/>
              <w:rPr>
                <w:rFonts w:ascii="宋体" w:hAnsi="宋体"/>
                <w:sz w:val="18"/>
                <w:szCs w:val="18"/>
              </w:rPr>
            </w:pPr>
            <w:r>
              <w:rPr>
                <w:rFonts w:hint="eastAsia" w:ascii="宋体" w:hAnsi="宋体"/>
                <w:sz w:val="18"/>
                <w:szCs w:val="18"/>
              </w:rPr>
              <w:t>小品设施E</w:t>
            </w:r>
            <w:r>
              <w:rPr>
                <w:rFonts w:hint="eastAsia" w:ascii="宋体" w:hAnsi="宋体"/>
                <w:sz w:val="18"/>
                <w:szCs w:val="18"/>
                <w:vertAlign w:val="subscript"/>
              </w:rPr>
              <w:t>25</w:t>
            </w:r>
          </w:p>
        </w:tc>
        <w:tc>
          <w:tcPr>
            <w:tcW w:w="709" w:type="dxa"/>
            <w:shd w:val="clear" w:color="auto" w:fill="FFFFFF"/>
          </w:tcPr>
          <w:p>
            <w:pPr>
              <w:pStyle w:val="34"/>
              <w:rPr>
                <w:sz w:val="18"/>
                <w:szCs w:val="18"/>
              </w:rPr>
            </w:pPr>
            <w:r>
              <w:rPr>
                <w:rFonts w:hint="eastAsia"/>
                <w:sz w:val="18"/>
                <w:szCs w:val="18"/>
              </w:rPr>
              <w:t>0.167</w:t>
            </w:r>
          </w:p>
        </w:tc>
        <w:tc>
          <w:tcPr>
            <w:tcW w:w="1049" w:type="dxa"/>
            <w:shd w:val="clear" w:color="auto" w:fill="FFFFFF"/>
          </w:tcPr>
          <w:p>
            <w:pPr>
              <w:pStyle w:val="34"/>
              <w:rPr>
                <w:sz w:val="18"/>
                <w:szCs w:val="18"/>
              </w:rPr>
            </w:pPr>
            <w:r>
              <w:rPr>
                <w:rFonts w:hint="eastAsia"/>
                <w:sz w:val="18"/>
                <w:szCs w:val="18"/>
              </w:rPr>
              <w:t>1.2</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restart"/>
            <w:shd w:val="clear" w:color="auto" w:fill="FFFFFF"/>
          </w:tcPr>
          <w:p>
            <w:pPr>
              <w:pStyle w:val="34"/>
              <w:rPr>
                <w:rFonts w:ascii="宋体" w:hAnsi="宋体"/>
                <w:sz w:val="18"/>
                <w:szCs w:val="18"/>
              </w:rPr>
            </w:pPr>
            <w:r>
              <w:rPr>
                <w:rFonts w:hint="eastAsia" w:ascii="宋体" w:hAnsi="宋体"/>
                <w:sz w:val="18"/>
                <w:szCs w:val="18"/>
              </w:rPr>
              <w:t>管理运营F</w:t>
            </w:r>
          </w:p>
        </w:tc>
        <w:tc>
          <w:tcPr>
            <w:tcW w:w="851" w:type="dxa"/>
            <w:vMerge w:val="restart"/>
            <w:shd w:val="clear" w:color="auto" w:fill="FFFFFF"/>
          </w:tcPr>
          <w:p>
            <w:pPr>
              <w:pStyle w:val="34"/>
              <w:rPr>
                <w:sz w:val="18"/>
                <w:szCs w:val="18"/>
              </w:rPr>
            </w:pPr>
            <w:r>
              <w:rPr>
                <w:sz w:val="18"/>
                <w:szCs w:val="18"/>
              </w:rPr>
              <w:t>0.1</w:t>
            </w:r>
            <w:r>
              <w:rPr>
                <w:rFonts w:hint="eastAsia"/>
                <w:sz w:val="18"/>
                <w:szCs w:val="18"/>
              </w:rPr>
              <w:t>76</w:t>
            </w:r>
          </w:p>
        </w:tc>
        <w:tc>
          <w:tcPr>
            <w:tcW w:w="1559" w:type="dxa"/>
            <w:vMerge w:val="restart"/>
            <w:shd w:val="clear" w:color="auto" w:fill="FFFFFF"/>
          </w:tcPr>
          <w:p>
            <w:pPr>
              <w:pStyle w:val="34"/>
              <w:rPr>
                <w:rFonts w:ascii="宋体" w:hAnsi="宋体"/>
                <w:sz w:val="18"/>
                <w:szCs w:val="18"/>
              </w:rPr>
            </w:pPr>
            <w:r>
              <w:rPr>
                <w:rFonts w:hint="eastAsia" w:ascii="宋体" w:hAnsi="宋体"/>
                <w:sz w:val="18"/>
                <w:szCs w:val="18"/>
              </w:rPr>
              <w:t>湿地维护F</w:t>
            </w:r>
            <w:r>
              <w:rPr>
                <w:rFonts w:hint="eastAsia" w:ascii="宋体" w:hAnsi="宋体"/>
                <w:sz w:val="18"/>
                <w:szCs w:val="18"/>
                <w:vertAlign w:val="subscript"/>
              </w:rPr>
              <w:t>1</w:t>
            </w:r>
          </w:p>
        </w:tc>
        <w:tc>
          <w:tcPr>
            <w:tcW w:w="851" w:type="dxa"/>
            <w:vMerge w:val="restart"/>
            <w:shd w:val="clear" w:color="auto" w:fill="FFFFFF"/>
          </w:tcPr>
          <w:p>
            <w:pPr>
              <w:pStyle w:val="34"/>
              <w:rPr>
                <w:sz w:val="18"/>
                <w:szCs w:val="18"/>
              </w:rPr>
            </w:pPr>
            <w:r>
              <w:rPr>
                <w:rFonts w:hint="eastAsia"/>
                <w:sz w:val="18"/>
                <w:szCs w:val="18"/>
              </w:rPr>
              <w:t>0.693</w:t>
            </w:r>
          </w:p>
        </w:tc>
        <w:tc>
          <w:tcPr>
            <w:tcW w:w="2409" w:type="dxa"/>
            <w:shd w:val="clear" w:color="auto" w:fill="FFFFFF"/>
          </w:tcPr>
          <w:p>
            <w:pPr>
              <w:pStyle w:val="34"/>
              <w:rPr>
                <w:rFonts w:ascii="宋体" w:hAnsi="宋体"/>
                <w:sz w:val="18"/>
                <w:szCs w:val="18"/>
              </w:rPr>
            </w:pPr>
            <w:r>
              <w:rPr>
                <w:rFonts w:hint="eastAsia" w:ascii="宋体" w:hAnsi="宋体"/>
                <w:sz w:val="18"/>
                <w:szCs w:val="18"/>
              </w:rPr>
              <w:t>植物养护F</w:t>
            </w:r>
            <w:r>
              <w:rPr>
                <w:rFonts w:hint="eastAsia" w:ascii="宋体" w:hAnsi="宋体"/>
                <w:sz w:val="18"/>
                <w:szCs w:val="18"/>
                <w:vertAlign w:val="subscript"/>
              </w:rPr>
              <w:t>11</w:t>
            </w:r>
          </w:p>
        </w:tc>
        <w:tc>
          <w:tcPr>
            <w:tcW w:w="709" w:type="dxa"/>
            <w:shd w:val="clear" w:color="auto" w:fill="FFFFFF"/>
          </w:tcPr>
          <w:p>
            <w:pPr>
              <w:pStyle w:val="34"/>
              <w:rPr>
                <w:sz w:val="18"/>
                <w:szCs w:val="18"/>
              </w:rPr>
            </w:pPr>
            <w:r>
              <w:rPr>
                <w:rFonts w:hint="eastAsia"/>
                <w:sz w:val="18"/>
                <w:szCs w:val="18"/>
              </w:rPr>
              <w:t>0.392</w:t>
            </w:r>
          </w:p>
        </w:tc>
        <w:tc>
          <w:tcPr>
            <w:tcW w:w="1049" w:type="dxa"/>
            <w:shd w:val="clear" w:color="auto" w:fill="FFFFFF"/>
          </w:tcPr>
          <w:p>
            <w:pPr>
              <w:pStyle w:val="34"/>
              <w:rPr>
                <w:sz w:val="18"/>
                <w:szCs w:val="18"/>
              </w:rPr>
            </w:pPr>
            <w:r>
              <w:rPr>
                <w:rFonts w:hint="eastAsia"/>
                <w:sz w:val="18"/>
                <w:szCs w:val="18"/>
              </w:rPr>
              <w:t>4.8</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rFonts w:ascii="宋体" w:hAnsi="宋体"/>
                <w:sz w:val="18"/>
                <w:szCs w:val="18"/>
              </w:rPr>
            </w:pPr>
          </w:p>
        </w:tc>
        <w:tc>
          <w:tcPr>
            <w:tcW w:w="1559"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2409" w:type="dxa"/>
            <w:shd w:val="clear" w:color="auto" w:fill="FFFFFF"/>
          </w:tcPr>
          <w:p>
            <w:pPr>
              <w:pStyle w:val="34"/>
              <w:rPr>
                <w:rFonts w:ascii="宋体" w:hAnsi="宋体"/>
                <w:sz w:val="18"/>
                <w:szCs w:val="18"/>
              </w:rPr>
            </w:pPr>
            <w:r>
              <w:rPr>
                <w:rFonts w:hint="eastAsia" w:ascii="宋体" w:hAnsi="宋体"/>
                <w:sz w:val="18"/>
                <w:szCs w:val="18"/>
              </w:rPr>
              <w:t>虫害防治F</w:t>
            </w:r>
            <w:r>
              <w:rPr>
                <w:rFonts w:hint="eastAsia" w:ascii="宋体" w:hAnsi="宋体"/>
                <w:sz w:val="18"/>
                <w:szCs w:val="18"/>
                <w:vertAlign w:val="subscript"/>
              </w:rPr>
              <w:t>12</w:t>
            </w:r>
          </w:p>
        </w:tc>
        <w:tc>
          <w:tcPr>
            <w:tcW w:w="709" w:type="dxa"/>
            <w:shd w:val="clear" w:color="auto" w:fill="FFFFFF"/>
          </w:tcPr>
          <w:p>
            <w:pPr>
              <w:pStyle w:val="34"/>
              <w:rPr>
                <w:sz w:val="18"/>
                <w:szCs w:val="18"/>
              </w:rPr>
            </w:pPr>
            <w:r>
              <w:rPr>
                <w:rFonts w:hint="eastAsia"/>
                <w:sz w:val="18"/>
                <w:szCs w:val="18"/>
              </w:rPr>
              <w:t>0.344</w:t>
            </w:r>
          </w:p>
        </w:tc>
        <w:tc>
          <w:tcPr>
            <w:tcW w:w="1049" w:type="dxa"/>
            <w:shd w:val="clear" w:color="auto" w:fill="FFFFFF"/>
          </w:tcPr>
          <w:p>
            <w:pPr>
              <w:pStyle w:val="34"/>
              <w:rPr>
                <w:sz w:val="18"/>
                <w:szCs w:val="18"/>
              </w:rPr>
            </w:pPr>
            <w:r>
              <w:rPr>
                <w:rFonts w:hint="eastAsia"/>
                <w:sz w:val="18"/>
                <w:szCs w:val="18"/>
              </w:rPr>
              <w:t>4.2</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rFonts w:ascii="宋体" w:hAnsi="宋体"/>
                <w:sz w:val="18"/>
                <w:szCs w:val="18"/>
              </w:rPr>
            </w:pPr>
          </w:p>
        </w:tc>
        <w:tc>
          <w:tcPr>
            <w:tcW w:w="1559"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sz w:val="18"/>
                <w:szCs w:val="18"/>
              </w:rPr>
            </w:pPr>
          </w:p>
        </w:tc>
        <w:tc>
          <w:tcPr>
            <w:tcW w:w="2409" w:type="dxa"/>
            <w:shd w:val="clear" w:color="auto" w:fill="FFFFFF"/>
          </w:tcPr>
          <w:p>
            <w:pPr>
              <w:pStyle w:val="34"/>
              <w:rPr>
                <w:rFonts w:ascii="宋体" w:hAnsi="宋体"/>
                <w:sz w:val="18"/>
                <w:szCs w:val="18"/>
              </w:rPr>
            </w:pPr>
            <w:r>
              <w:rPr>
                <w:rFonts w:hint="eastAsia" w:ascii="宋体" w:hAnsi="宋体"/>
                <w:sz w:val="18"/>
                <w:szCs w:val="18"/>
              </w:rPr>
              <w:t>设施修缮F</w:t>
            </w:r>
            <w:r>
              <w:rPr>
                <w:rFonts w:hint="eastAsia" w:ascii="宋体" w:hAnsi="宋体"/>
                <w:sz w:val="18"/>
                <w:szCs w:val="18"/>
                <w:vertAlign w:val="subscript"/>
              </w:rPr>
              <w:t>13</w:t>
            </w:r>
          </w:p>
        </w:tc>
        <w:tc>
          <w:tcPr>
            <w:tcW w:w="709" w:type="dxa"/>
            <w:shd w:val="clear" w:color="auto" w:fill="FFFFFF"/>
          </w:tcPr>
          <w:p>
            <w:pPr>
              <w:pStyle w:val="34"/>
              <w:rPr>
                <w:sz w:val="18"/>
                <w:szCs w:val="18"/>
              </w:rPr>
            </w:pPr>
            <w:r>
              <w:rPr>
                <w:rFonts w:hint="eastAsia"/>
                <w:sz w:val="18"/>
                <w:szCs w:val="18"/>
              </w:rPr>
              <w:t>0.264</w:t>
            </w:r>
          </w:p>
        </w:tc>
        <w:tc>
          <w:tcPr>
            <w:tcW w:w="1049" w:type="dxa"/>
            <w:shd w:val="clear" w:color="auto" w:fill="FFFFFF"/>
          </w:tcPr>
          <w:p>
            <w:pPr>
              <w:pStyle w:val="34"/>
              <w:rPr>
                <w:sz w:val="18"/>
                <w:szCs w:val="18"/>
              </w:rPr>
            </w:pPr>
            <w:r>
              <w:rPr>
                <w:rFonts w:hint="eastAsia"/>
                <w:sz w:val="18"/>
                <w:szCs w:val="18"/>
              </w:rPr>
              <w:t>3.2</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rFonts w:ascii="宋体" w:hAnsi="宋体"/>
                <w:sz w:val="18"/>
                <w:szCs w:val="18"/>
              </w:rPr>
            </w:pPr>
          </w:p>
        </w:tc>
        <w:tc>
          <w:tcPr>
            <w:tcW w:w="1559" w:type="dxa"/>
            <w:vMerge w:val="restart"/>
            <w:shd w:val="clear" w:color="auto" w:fill="FFFFFF"/>
          </w:tcPr>
          <w:p>
            <w:pPr>
              <w:pStyle w:val="34"/>
              <w:rPr>
                <w:rFonts w:ascii="宋体" w:hAnsi="宋体"/>
                <w:sz w:val="18"/>
                <w:szCs w:val="18"/>
              </w:rPr>
            </w:pPr>
            <w:r>
              <w:rPr>
                <w:rFonts w:hint="eastAsia" w:ascii="宋体" w:hAnsi="宋体"/>
                <w:sz w:val="18"/>
                <w:szCs w:val="18"/>
              </w:rPr>
              <w:t>文化宣传F</w:t>
            </w:r>
            <w:r>
              <w:rPr>
                <w:rFonts w:hint="eastAsia" w:ascii="宋体" w:hAnsi="宋体"/>
                <w:sz w:val="18"/>
                <w:szCs w:val="18"/>
                <w:vertAlign w:val="subscript"/>
              </w:rPr>
              <w:t>2</w:t>
            </w:r>
          </w:p>
        </w:tc>
        <w:tc>
          <w:tcPr>
            <w:tcW w:w="851" w:type="dxa"/>
            <w:vMerge w:val="restart"/>
            <w:shd w:val="clear" w:color="auto" w:fill="FFFFFF"/>
          </w:tcPr>
          <w:p>
            <w:pPr>
              <w:pStyle w:val="34"/>
              <w:rPr>
                <w:sz w:val="18"/>
                <w:szCs w:val="18"/>
              </w:rPr>
            </w:pPr>
            <w:r>
              <w:rPr>
                <w:rFonts w:hint="eastAsia"/>
                <w:sz w:val="18"/>
                <w:szCs w:val="18"/>
              </w:rPr>
              <w:t>0.308</w:t>
            </w:r>
          </w:p>
        </w:tc>
        <w:tc>
          <w:tcPr>
            <w:tcW w:w="2409" w:type="dxa"/>
            <w:shd w:val="clear" w:color="auto" w:fill="FFFFFF"/>
          </w:tcPr>
          <w:p>
            <w:pPr>
              <w:pStyle w:val="34"/>
              <w:rPr>
                <w:rFonts w:ascii="宋体" w:hAnsi="宋体"/>
                <w:sz w:val="18"/>
                <w:szCs w:val="18"/>
              </w:rPr>
            </w:pPr>
            <w:r>
              <w:rPr>
                <w:rFonts w:hint="eastAsia" w:ascii="宋体" w:hAnsi="宋体"/>
                <w:sz w:val="18"/>
                <w:szCs w:val="18"/>
              </w:rPr>
              <w:t>湿地生态科普F</w:t>
            </w:r>
            <w:r>
              <w:rPr>
                <w:rFonts w:hint="eastAsia" w:ascii="宋体" w:hAnsi="宋体"/>
                <w:sz w:val="18"/>
                <w:szCs w:val="18"/>
                <w:vertAlign w:val="subscript"/>
              </w:rPr>
              <w:t>21</w:t>
            </w:r>
          </w:p>
        </w:tc>
        <w:tc>
          <w:tcPr>
            <w:tcW w:w="709" w:type="dxa"/>
            <w:shd w:val="clear" w:color="auto" w:fill="FFFFFF"/>
          </w:tcPr>
          <w:p>
            <w:pPr>
              <w:pStyle w:val="34"/>
              <w:rPr>
                <w:sz w:val="18"/>
                <w:szCs w:val="18"/>
              </w:rPr>
            </w:pPr>
            <w:r>
              <w:rPr>
                <w:rFonts w:hint="eastAsia"/>
                <w:sz w:val="18"/>
                <w:szCs w:val="18"/>
              </w:rPr>
              <w:t>0.643</w:t>
            </w:r>
          </w:p>
        </w:tc>
        <w:tc>
          <w:tcPr>
            <w:tcW w:w="1049" w:type="dxa"/>
            <w:shd w:val="clear" w:color="auto" w:fill="FFFFFF"/>
          </w:tcPr>
          <w:p>
            <w:pPr>
              <w:pStyle w:val="34"/>
              <w:rPr>
                <w:sz w:val="18"/>
                <w:szCs w:val="18"/>
              </w:rPr>
            </w:pPr>
            <w:r>
              <w:rPr>
                <w:rFonts w:hint="eastAsia"/>
                <w:sz w:val="18"/>
                <w:szCs w:val="18"/>
              </w:rPr>
              <w:t>3.5</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51" w:type="dxa"/>
            <w:bottom w:w="0" w:type="dxa"/>
            <w:right w:w="51" w:type="dxa"/>
          </w:tblCellMar>
        </w:tblPrEx>
        <w:trPr>
          <w:trHeight w:val="227" w:hRule="atLeast"/>
        </w:trPr>
        <w:tc>
          <w:tcPr>
            <w:tcW w:w="1185"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rFonts w:ascii="宋体" w:hAnsi="宋体"/>
                <w:sz w:val="18"/>
                <w:szCs w:val="18"/>
              </w:rPr>
            </w:pPr>
          </w:p>
        </w:tc>
        <w:tc>
          <w:tcPr>
            <w:tcW w:w="1559" w:type="dxa"/>
            <w:vMerge w:val="continue"/>
            <w:shd w:val="clear" w:color="auto" w:fill="FFFFFF"/>
          </w:tcPr>
          <w:p>
            <w:pPr>
              <w:pStyle w:val="34"/>
              <w:rPr>
                <w:rFonts w:ascii="宋体" w:hAnsi="宋体"/>
                <w:sz w:val="18"/>
                <w:szCs w:val="18"/>
              </w:rPr>
            </w:pPr>
          </w:p>
        </w:tc>
        <w:tc>
          <w:tcPr>
            <w:tcW w:w="851" w:type="dxa"/>
            <w:vMerge w:val="continue"/>
            <w:shd w:val="clear" w:color="auto" w:fill="FFFFFF"/>
          </w:tcPr>
          <w:p>
            <w:pPr>
              <w:pStyle w:val="34"/>
              <w:rPr>
                <w:rFonts w:ascii="宋体" w:hAnsi="宋体"/>
                <w:sz w:val="18"/>
                <w:szCs w:val="18"/>
              </w:rPr>
            </w:pPr>
          </w:p>
        </w:tc>
        <w:tc>
          <w:tcPr>
            <w:tcW w:w="2409" w:type="dxa"/>
            <w:shd w:val="clear" w:color="auto" w:fill="FFFFFF"/>
          </w:tcPr>
          <w:p>
            <w:pPr>
              <w:pStyle w:val="34"/>
              <w:rPr>
                <w:rFonts w:ascii="宋体" w:hAnsi="宋体"/>
                <w:sz w:val="18"/>
                <w:szCs w:val="18"/>
              </w:rPr>
            </w:pPr>
            <w:r>
              <w:rPr>
                <w:rFonts w:hint="eastAsia" w:ascii="宋体" w:hAnsi="宋体"/>
                <w:sz w:val="18"/>
                <w:szCs w:val="18"/>
              </w:rPr>
              <w:t>本土文化宣传F</w:t>
            </w:r>
            <w:r>
              <w:rPr>
                <w:rFonts w:hint="eastAsia" w:ascii="宋体" w:hAnsi="宋体"/>
                <w:sz w:val="18"/>
                <w:szCs w:val="18"/>
                <w:vertAlign w:val="subscript"/>
              </w:rPr>
              <w:t>22</w:t>
            </w:r>
          </w:p>
        </w:tc>
        <w:tc>
          <w:tcPr>
            <w:tcW w:w="709" w:type="dxa"/>
            <w:shd w:val="clear" w:color="auto" w:fill="FFFFFF"/>
          </w:tcPr>
          <w:p>
            <w:pPr>
              <w:pStyle w:val="34"/>
              <w:rPr>
                <w:sz w:val="18"/>
                <w:szCs w:val="18"/>
              </w:rPr>
            </w:pPr>
            <w:r>
              <w:rPr>
                <w:rFonts w:hint="eastAsia"/>
                <w:sz w:val="18"/>
                <w:szCs w:val="18"/>
              </w:rPr>
              <w:t>0.357</w:t>
            </w:r>
          </w:p>
        </w:tc>
        <w:tc>
          <w:tcPr>
            <w:tcW w:w="1049" w:type="dxa"/>
            <w:shd w:val="clear" w:color="auto" w:fill="FFFFFF"/>
          </w:tcPr>
          <w:p>
            <w:pPr>
              <w:pStyle w:val="34"/>
              <w:rPr>
                <w:sz w:val="18"/>
                <w:szCs w:val="18"/>
              </w:rPr>
            </w:pPr>
            <w:r>
              <w:rPr>
                <w:rFonts w:hint="eastAsia"/>
                <w:sz w:val="18"/>
                <w:szCs w:val="18"/>
              </w:rPr>
              <w:t>1.9</w:t>
            </w:r>
          </w:p>
        </w:tc>
      </w:tr>
    </w:tbl>
    <w:p/>
    <w:p>
      <w:pPr>
        <w:pStyle w:val="2"/>
        <w:numPr>
          <w:ilvl w:val="0"/>
          <w:numId w:val="1"/>
        </w:numPr>
        <w:spacing w:before="0" w:after="0" w:line="415" w:lineRule="auto"/>
        <w:rPr>
          <w:sz w:val="24"/>
          <w:szCs w:val="24"/>
        </w:rPr>
      </w:pPr>
      <w:r>
        <w:rPr>
          <w:rFonts w:hint="eastAsia"/>
          <w:sz w:val="24"/>
          <w:szCs w:val="24"/>
        </w:rPr>
        <w:t>聚龙山人工湿地景观评价</w:t>
      </w:r>
    </w:p>
    <w:p>
      <w:pPr>
        <w:pStyle w:val="3"/>
        <w:spacing w:before="0" w:after="0" w:line="415" w:lineRule="auto"/>
        <w:rPr>
          <w:sz w:val="24"/>
          <w:szCs w:val="24"/>
        </w:rPr>
      </w:pPr>
      <w:r>
        <w:rPr>
          <w:rFonts w:hint="eastAsia"/>
          <w:sz w:val="24"/>
          <w:szCs w:val="24"/>
        </w:rPr>
        <w:t>3.1使用人群特征分析</w:t>
      </w:r>
    </w:p>
    <w:p>
      <w:pPr>
        <w:pStyle w:val="24"/>
        <w:spacing w:line="360" w:lineRule="auto"/>
        <w:ind w:firstLine="420"/>
        <w:rPr>
          <w:sz w:val="21"/>
          <w:szCs w:val="21"/>
        </w:rPr>
      </w:pPr>
      <w:r>
        <w:rPr>
          <w:rFonts w:hint="eastAsia"/>
          <w:sz w:val="21"/>
          <w:szCs w:val="21"/>
        </w:rPr>
        <w:t>分别从聚龙山人工湿地生态园游览的人的性别、年龄、教育程度、居住地远近、来园目的、来园交通方式、来园频率和对人工湿地的了解程度等八方面</w:t>
      </w:r>
      <w:r>
        <w:rPr>
          <w:rFonts w:hint="eastAsia"/>
          <w:sz w:val="21"/>
          <w:szCs w:val="21"/>
          <w:lang w:eastAsia="zh-CN"/>
        </w:rPr>
        <w:t>，对使用人群</w:t>
      </w:r>
      <w:r>
        <w:rPr>
          <w:rFonts w:hint="eastAsia"/>
          <w:sz w:val="21"/>
          <w:szCs w:val="21"/>
        </w:rPr>
        <w:t>进行统计与分析。</w:t>
      </w:r>
    </w:p>
    <w:p>
      <w:pPr>
        <w:pStyle w:val="3"/>
        <w:keepNext w:val="0"/>
        <w:keepLines w:val="0"/>
        <w:spacing w:before="0" w:after="0" w:line="415" w:lineRule="auto"/>
        <w:rPr>
          <w:sz w:val="24"/>
          <w:szCs w:val="24"/>
        </w:rPr>
      </w:pPr>
      <w:r>
        <w:rPr>
          <w:rFonts w:hint="eastAsia"/>
          <w:sz w:val="24"/>
          <w:szCs w:val="24"/>
        </w:rPr>
        <w:t>3.2评价结果统计分析</w:t>
      </w:r>
    </w:p>
    <w:p>
      <w:pPr>
        <w:pStyle w:val="24"/>
        <w:spacing w:line="360" w:lineRule="auto"/>
        <w:ind w:firstLine="420"/>
        <w:rPr>
          <w:rFonts w:asciiTheme="majorEastAsia" w:hAnsiTheme="majorEastAsia" w:eastAsiaTheme="majorEastAsia"/>
          <w:sz w:val="21"/>
          <w:szCs w:val="21"/>
        </w:rPr>
      </w:pPr>
      <w:r>
        <w:rPr>
          <w:rFonts w:hint="eastAsia" w:asciiTheme="majorEastAsia" w:hAnsiTheme="majorEastAsia" w:eastAsiaTheme="majorEastAsia"/>
          <w:sz w:val="21"/>
          <w:szCs w:val="21"/>
        </w:rPr>
        <w:t>使用SD语义差别分析法</w:t>
      </w:r>
      <w:r>
        <w:rPr>
          <w:rFonts w:hint="default" w:ascii="Times New Roman" w:hAnsi="Times New Roman" w:cs="Times New Roman" w:eastAsiaTheme="majorEastAsia"/>
          <w:sz w:val="21"/>
          <w:szCs w:val="21"/>
        </w:rPr>
        <w:t>（semantic different method）</w:t>
      </w:r>
      <w:r>
        <w:rPr>
          <w:rFonts w:hint="eastAsia" w:asciiTheme="majorEastAsia" w:hAnsiTheme="majorEastAsia" w:eastAsiaTheme="majorEastAsia"/>
          <w:sz w:val="21"/>
          <w:szCs w:val="21"/>
        </w:rPr>
        <w:t>的语义量表作为使用者评价结果的评语集。将使用者针对问卷项目进行的主观评判高低与具体分值对应</w:t>
      </w:r>
      <w:r>
        <w:rPr>
          <w:rFonts w:hint="eastAsia" w:asciiTheme="majorEastAsia" w:hAnsiTheme="majorEastAsia" w:eastAsiaTheme="majorEastAsia"/>
          <w:sz w:val="21"/>
          <w:szCs w:val="21"/>
          <w:lang w:eastAsia="zh-CN"/>
        </w:rPr>
        <w:t>。</w:t>
      </w:r>
      <w:r>
        <w:rPr>
          <w:rFonts w:hint="eastAsia" w:asciiTheme="majorEastAsia" w:hAnsiTheme="majorEastAsia" w:eastAsiaTheme="majorEastAsia"/>
          <w:sz w:val="21"/>
          <w:szCs w:val="21"/>
        </w:rPr>
        <w:t>五个语义评估等级即“很好（</w:t>
      </w:r>
      <w:r>
        <w:rPr>
          <w:rFonts w:hint="default" w:ascii="Times New Roman" w:hAnsi="Times New Roman" w:cs="Times New Roman" w:eastAsiaTheme="majorEastAsia"/>
          <w:sz w:val="21"/>
          <w:szCs w:val="21"/>
        </w:rPr>
        <w:t>E1</w:t>
      </w:r>
      <w:r>
        <w:rPr>
          <w:rFonts w:hint="eastAsia" w:asciiTheme="majorEastAsia" w:hAnsiTheme="majorEastAsia" w:eastAsiaTheme="majorEastAsia"/>
          <w:sz w:val="21"/>
          <w:szCs w:val="21"/>
        </w:rPr>
        <w:t>）、较好（</w:t>
      </w:r>
      <w:r>
        <w:rPr>
          <w:rFonts w:hint="default" w:ascii="Times New Roman" w:hAnsi="Times New Roman" w:cs="Times New Roman" w:eastAsiaTheme="majorEastAsia"/>
          <w:sz w:val="21"/>
          <w:szCs w:val="21"/>
        </w:rPr>
        <w:t>E2</w:t>
      </w:r>
      <w:r>
        <w:rPr>
          <w:rFonts w:hint="eastAsia" w:asciiTheme="majorEastAsia" w:hAnsiTheme="majorEastAsia" w:eastAsiaTheme="majorEastAsia"/>
          <w:sz w:val="21"/>
          <w:szCs w:val="21"/>
        </w:rPr>
        <w:t>）、一般（</w:t>
      </w:r>
      <w:r>
        <w:rPr>
          <w:rFonts w:hint="default" w:ascii="Times New Roman" w:hAnsi="Times New Roman" w:cs="Times New Roman" w:eastAsiaTheme="majorEastAsia"/>
          <w:sz w:val="21"/>
          <w:szCs w:val="21"/>
        </w:rPr>
        <w:t>E3）</w:t>
      </w:r>
      <w:r>
        <w:rPr>
          <w:rFonts w:hint="eastAsia" w:asciiTheme="majorEastAsia" w:hAnsiTheme="majorEastAsia" w:eastAsiaTheme="majorEastAsia"/>
          <w:sz w:val="21"/>
          <w:szCs w:val="21"/>
        </w:rPr>
        <w:t>、较差（</w:t>
      </w:r>
      <w:r>
        <w:rPr>
          <w:rFonts w:hint="default" w:ascii="Times New Roman" w:hAnsi="Times New Roman" w:cs="Times New Roman" w:eastAsiaTheme="majorEastAsia"/>
          <w:sz w:val="21"/>
          <w:szCs w:val="21"/>
        </w:rPr>
        <w:t>E4</w:t>
      </w:r>
      <w:r>
        <w:rPr>
          <w:rFonts w:hint="eastAsia" w:asciiTheme="majorEastAsia" w:hAnsiTheme="majorEastAsia" w:eastAsiaTheme="majorEastAsia"/>
          <w:sz w:val="21"/>
          <w:szCs w:val="21"/>
        </w:rPr>
        <w:t>）、很差（</w:t>
      </w:r>
      <w:r>
        <w:rPr>
          <w:rFonts w:hint="default" w:ascii="Times New Roman" w:hAnsi="Times New Roman" w:cs="Times New Roman" w:eastAsiaTheme="majorEastAsia"/>
          <w:sz w:val="21"/>
          <w:szCs w:val="21"/>
        </w:rPr>
        <w:t>E5</w:t>
      </w:r>
      <w:r>
        <w:rPr>
          <w:rFonts w:hint="eastAsia" w:asciiTheme="majorEastAsia" w:hAnsiTheme="majorEastAsia" w:eastAsiaTheme="majorEastAsia"/>
          <w:sz w:val="21"/>
          <w:szCs w:val="21"/>
        </w:rPr>
        <w:t>）”，分别对应5分、4分、3分、2分、1分(表</w:t>
      </w:r>
      <w:r>
        <w:rPr>
          <w:rFonts w:hint="eastAsia" w:asciiTheme="majorEastAsia" w:hAnsiTheme="majorEastAsia" w:eastAsiaTheme="majorEastAsia"/>
          <w:sz w:val="21"/>
          <w:szCs w:val="21"/>
          <w:lang w:val="en-US" w:eastAsia="zh-CN"/>
        </w:rPr>
        <w:t>4</w:t>
      </w:r>
      <w:r>
        <w:rPr>
          <w:rFonts w:hint="eastAsia" w:asciiTheme="majorEastAsia" w:hAnsiTheme="majorEastAsia" w:eastAsiaTheme="majorEastAsia"/>
          <w:sz w:val="21"/>
          <w:szCs w:val="21"/>
        </w:rPr>
        <w:t>)。</w:t>
      </w:r>
    </w:p>
    <w:p>
      <w:pPr>
        <w:pStyle w:val="24"/>
        <w:spacing w:line="360" w:lineRule="auto"/>
        <w:ind w:firstLine="420"/>
        <w:rPr>
          <w:rFonts w:asciiTheme="majorEastAsia" w:hAnsiTheme="majorEastAsia" w:eastAsiaTheme="majorEastAsia"/>
          <w:sz w:val="21"/>
          <w:szCs w:val="21"/>
        </w:rPr>
      </w:pPr>
    </w:p>
    <w:p>
      <w:pPr>
        <w:pStyle w:val="34"/>
        <w:jc w:val="center"/>
        <w:rPr>
          <w:rStyle w:val="21"/>
          <w:sz w:val="21"/>
          <w:szCs w:val="21"/>
        </w:rPr>
      </w:pPr>
      <w:r>
        <w:rPr>
          <w:rStyle w:val="21"/>
          <w:sz w:val="21"/>
          <w:szCs w:val="21"/>
        </w:rPr>
        <w:t>表</w:t>
      </w:r>
      <w:r>
        <w:rPr>
          <w:rStyle w:val="21"/>
          <w:rFonts w:hint="eastAsia"/>
          <w:sz w:val="21"/>
          <w:szCs w:val="21"/>
          <w:lang w:val="en-US" w:eastAsia="zh-CN"/>
        </w:rPr>
        <w:t>4</w:t>
      </w:r>
      <w:r>
        <w:rPr>
          <w:rStyle w:val="21"/>
          <w:rFonts w:hint="eastAsia"/>
          <w:sz w:val="21"/>
          <w:szCs w:val="21"/>
        </w:rPr>
        <w:t xml:space="preserve"> </w:t>
      </w:r>
      <w:r>
        <w:rPr>
          <w:rStyle w:val="21"/>
          <w:sz w:val="21"/>
          <w:szCs w:val="21"/>
        </w:rPr>
        <w:t xml:space="preserve"> </w:t>
      </w:r>
      <w:r>
        <w:rPr>
          <w:rStyle w:val="21"/>
          <w:rFonts w:hint="eastAsia"/>
          <w:sz w:val="21"/>
          <w:szCs w:val="21"/>
        </w:rPr>
        <w:t>深圳生活污水处理型人工湿地景观评价得分与对应等级</w:t>
      </w:r>
    </w:p>
    <w:p>
      <w:pPr>
        <w:pStyle w:val="34"/>
        <w:jc w:val="center"/>
        <w:rPr>
          <w:rStyle w:val="21"/>
          <w:sz w:val="21"/>
          <w:szCs w:val="21"/>
        </w:rPr>
      </w:pPr>
      <w:r>
        <w:rPr>
          <w:rStyle w:val="21"/>
          <w:sz w:val="21"/>
          <w:szCs w:val="21"/>
        </w:rPr>
        <w:t>Evaluation score and corresponding grade of man-made wastewater treatment wetland, Shenzhen</w:t>
      </w:r>
    </w:p>
    <w:tbl>
      <w:tblPr>
        <w:tblStyle w:val="19"/>
        <w:tblW w:w="8477" w:type="dxa"/>
        <w:jc w:val="center"/>
        <w:tblInd w:w="0" w:type="dxa"/>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108" w:type="dxa"/>
          <w:bottom w:w="0" w:type="dxa"/>
          <w:right w:w="108" w:type="dxa"/>
        </w:tblCellMar>
      </w:tblPr>
      <w:tblGrid>
        <w:gridCol w:w="4703"/>
        <w:gridCol w:w="3774"/>
      </w:tblGrid>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108" w:type="dxa"/>
            <w:bottom w:w="0" w:type="dxa"/>
            <w:right w:w="108" w:type="dxa"/>
          </w:tblCellMar>
        </w:tblPrEx>
        <w:trPr>
          <w:trHeight w:val="340" w:hRule="exact"/>
          <w:tblHeader/>
          <w:jc w:val="center"/>
        </w:trPr>
        <w:tc>
          <w:tcPr>
            <w:tcW w:w="4703" w:type="dxa"/>
          </w:tcPr>
          <w:p>
            <w:pPr>
              <w:pStyle w:val="34"/>
              <w:jc w:val="center"/>
              <w:rPr>
                <w:rStyle w:val="21"/>
                <w:sz w:val="18"/>
                <w:szCs w:val="18"/>
              </w:rPr>
            </w:pPr>
            <w:r>
              <w:rPr>
                <w:rStyle w:val="21"/>
                <w:rFonts w:hint="eastAsia"/>
                <w:sz w:val="18"/>
                <w:szCs w:val="18"/>
              </w:rPr>
              <w:t>评估得分Xj</w:t>
            </w:r>
          </w:p>
        </w:tc>
        <w:tc>
          <w:tcPr>
            <w:tcW w:w="3774" w:type="dxa"/>
          </w:tcPr>
          <w:p>
            <w:pPr>
              <w:pStyle w:val="34"/>
              <w:jc w:val="center"/>
              <w:rPr>
                <w:rStyle w:val="21"/>
                <w:sz w:val="18"/>
                <w:szCs w:val="18"/>
              </w:rPr>
            </w:pPr>
            <w:r>
              <w:rPr>
                <w:rStyle w:val="21"/>
                <w:rFonts w:hint="eastAsia"/>
                <w:sz w:val="18"/>
                <w:szCs w:val="18"/>
              </w:rPr>
              <w:t>对应评估等级E</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108" w:type="dxa"/>
            <w:bottom w:w="0" w:type="dxa"/>
            <w:right w:w="108" w:type="dxa"/>
          </w:tblCellMar>
        </w:tblPrEx>
        <w:trPr>
          <w:trHeight w:val="340" w:hRule="exact"/>
          <w:tblHeader/>
          <w:jc w:val="center"/>
        </w:trPr>
        <w:tc>
          <w:tcPr>
            <w:tcW w:w="4703" w:type="dxa"/>
          </w:tcPr>
          <w:p>
            <w:pPr>
              <w:pStyle w:val="34"/>
              <w:jc w:val="center"/>
              <w:rPr>
                <w:rStyle w:val="21"/>
                <w:sz w:val="18"/>
                <w:szCs w:val="18"/>
              </w:rPr>
            </w:pPr>
            <w:r>
              <w:rPr>
                <w:rStyle w:val="21"/>
                <w:rFonts w:hint="eastAsia"/>
                <w:sz w:val="18"/>
                <w:szCs w:val="18"/>
              </w:rPr>
              <w:t>1.0≤Xj≤1.5</w:t>
            </w:r>
          </w:p>
        </w:tc>
        <w:tc>
          <w:tcPr>
            <w:tcW w:w="3774" w:type="dxa"/>
          </w:tcPr>
          <w:p>
            <w:pPr>
              <w:pStyle w:val="34"/>
              <w:jc w:val="center"/>
              <w:rPr>
                <w:rStyle w:val="21"/>
                <w:sz w:val="18"/>
                <w:szCs w:val="18"/>
              </w:rPr>
            </w:pPr>
            <w:r>
              <w:rPr>
                <w:rStyle w:val="21"/>
                <w:rFonts w:hint="eastAsia"/>
                <w:sz w:val="18"/>
                <w:szCs w:val="18"/>
              </w:rPr>
              <w:t>E1 (很差）</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108" w:type="dxa"/>
            <w:bottom w:w="0" w:type="dxa"/>
            <w:right w:w="108" w:type="dxa"/>
          </w:tblCellMar>
        </w:tblPrEx>
        <w:trPr>
          <w:trHeight w:val="340" w:hRule="exact"/>
          <w:tblHeader/>
          <w:jc w:val="center"/>
        </w:trPr>
        <w:tc>
          <w:tcPr>
            <w:tcW w:w="4703" w:type="dxa"/>
          </w:tcPr>
          <w:p>
            <w:pPr>
              <w:pStyle w:val="34"/>
              <w:jc w:val="center"/>
              <w:rPr>
                <w:rStyle w:val="21"/>
                <w:sz w:val="18"/>
                <w:szCs w:val="18"/>
              </w:rPr>
            </w:pPr>
            <w:r>
              <w:rPr>
                <w:rStyle w:val="21"/>
                <w:rFonts w:hint="eastAsia"/>
                <w:sz w:val="18"/>
                <w:szCs w:val="18"/>
              </w:rPr>
              <w:t>1.5＜Xj≤2.5</w:t>
            </w:r>
          </w:p>
        </w:tc>
        <w:tc>
          <w:tcPr>
            <w:tcW w:w="3774" w:type="dxa"/>
          </w:tcPr>
          <w:p>
            <w:pPr>
              <w:pStyle w:val="34"/>
              <w:jc w:val="center"/>
              <w:rPr>
                <w:rStyle w:val="21"/>
                <w:sz w:val="18"/>
                <w:szCs w:val="18"/>
              </w:rPr>
            </w:pPr>
            <w:r>
              <w:rPr>
                <w:rStyle w:val="21"/>
                <w:rFonts w:hint="eastAsia"/>
                <w:sz w:val="18"/>
                <w:szCs w:val="18"/>
              </w:rPr>
              <w:t>E2（较差）</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108" w:type="dxa"/>
            <w:bottom w:w="0" w:type="dxa"/>
            <w:right w:w="108" w:type="dxa"/>
          </w:tblCellMar>
        </w:tblPrEx>
        <w:trPr>
          <w:trHeight w:val="340" w:hRule="exact"/>
          <w:tblHeader/>
          <w:jc w:val="center"/>
        </w:trPr>
        <w:tc>
          <w:tcPr>
            <w:tcW w:w="4703" w:type="dxa"/>
          </w:tcPr>
          <w:p>
            <w:pPr>
              <w:pStyle w:val="34"/>
              <w:jc w:val="center"/>
              <w:rPr>
                <w:rStyle w:val="21"/>
                <w:sz w:val="18"/>
                <w:szCs w:val="18"/>
              </w:rPr>
            </w:pPr>
            <w:r>
              <w:rPr>
                <w:rStyle w:val="21"/>
                <w:rFonts w:hint="eastAsia"/>
                <w:sz w:val="18"/>
                <w:szCs w:val="18"/>
              </w:rPr>
              <w:t>2.5＜Xj≤3.5</w:t>
            </w:r>
          </w:p>
        </w:tc>
        <w:tc>
          <w:tcPr>
            <w:tcW w:w="3774" w:type="dxa"/>
          </w:tcPr>
          <w:p>
            <w:pPr>
              <w:pStyle w:val="34"/>
              <w:jc w:val="center"/>
              <w:rPr>
                <w:rStyle w:val="21"/>
                <w:sz w:val="18"/>
                <w:szCs w:val="18"/>
              </w:rPr>
            </w:pPr>
            <w:r>
              <w:rPr>
                <w:rStyle w:val="21"/>
                <w:rFonts w:hint="eastAsia"/>
                <w:sz w:val="18"/>
                <w:szCs w:val="18"/>
              </w:rPr>
              <w:t>E3（一般）</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108" w:type="dxa"/>
            <w:bottom w:w="0" w:type="dxa"/>
            <w:right w:w="108" w:type="dxa"/>
          </w:tblCellMar>
        </w:tblPrEx>
        <w:trPr>
          <w:trHeight w:val="340" w:hRule="exact"/>
          <w:tblHeader/>
          <w:jc w:val="center"/>
        </w:trPr>
        <w:tc>
          <w:tcPr>
            <w:tcW w:w="4703" w:type="dxa"/>
          </w:tcPr>
          <w:p>
            <w:pPr>
              <w:pStyle w:val="34"/>
              <w:jc w:val="center"/>
              <w:rPr>
                <w:rStyle w:val="21"/>
                <w:sz w:val="18"/>
                <w:szCs w:val="18"/>
              </w:rPr>
            </w:pPr>
            <w:r>
              <w:rPr>
                <w:rStyle w:val="21"/>
                <w:rFonts w:hint="eastAsia"/>
                <w:sz w:val="18"/>
                <w:szCs w:val="18"/>
              </w:rPr>
              <w:t>3.5＜Xj≤4.5</w:t>
            </w:r>
          </w:p>
        </w:tc>
        <w:tc>
          <w:tcPr>
            <w:tcW w:w="3774" w:type="dxa"/>
          </w:tcPr>
          <w:p>
            <w:pPr>
              <w:pStyle w:val="34"/>
              <w:jc w:val="center"/>
              <w:rPr>
                <w:rStyle w:val="21"/>
                <w:sz w:val="18"/>
                <w:szCs w:val="18"/>
              </w:rPr>
            </w:pPr>
            <w:r>
              <w:rPr>
                <w:rStyle w:val="21"/>
                <w:rFonts w:hint="eastAsia"/>
                <w:sz w:val="18"/>
                <w:szCs w:val="18"/>
              </w:rPr>
              <w:t>E4（较好）</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108" w:type="dxa"/>
            <w:bottom w:w="0" w:type="dxa"/>
            <w:right w:w="108" w:type="dxa"/>
          </w:tblCellMar>
        </w:tblPrEx>
        <w:trPr>
          <w:trHeight w:val="340" w:hRule="exact"/>
          <w:tblHeader/>
          <w:jc w:val="center"/>
        </w:trPr>
        <w:tc>
          <w:tcPr>
            <w:tcW w:w="4703" w:type="dxa"/>
          </w:tcPr>
          <w:p>
            <w:pPr>
              <w:pStyle w:val="34"/>
              <w:jc w:val="center"/>
              <w:rPr>
                <w:rStyle w:val="21"/>
                <w:sz w:val="18"/>
                <w:szCs w:val="18"/>
              </w:rPr>
            </w:pPr>
            <w:r>
              <w:rPr>
                <w:rStyle w:val="21"/>
                <w:rFonts w:hint="eastAsia"/>
                <w:sz w:val="18"/>
                <w:szCs w:val="18"/>
              </w:rPr>
              <w:t>4.5＜Xj≤5.0</w:t>
            </w:r>
          </w:p>
        </w:tc>
        <w:tc>
          <w:tcPr>
            <w:tcW w:w="3774" w:type="dxa"/>
          </w:tcPr>
          <w:p>
            <w:pPr>
              <w:pStyle w:val="34"/>
              <w:jc w:val="center"/>
              <w:rPr>
                <w:rStyle w:val="21"/>
                <w:sz w:val="18"/>
                <w:szCs w:val="18"/>
              </w:rPr>
            </w:pPr>
            <w:r>
              <w:rPr>
                <w:rStyle w:val="21"/>
                <w:rFonts w:hint="eastAsia"/>
                <w:sz w:val="18"/>
                <w:szCs w:val="18"/>
              </w:rPr>
              <w:t>E5（很好）</w:t>
            </w:r>
          </w:p>
        </w:tc>
      </w:tr>
    </w:tbl>
    <w:p>
      <w:pPr>
        <w:pStyle w:val="4"/>
        <w:keepNext w:val="0"/>
        <w:keepLines w:val="0"/>
        <w:numPr>
          <w:ilvl w:val="0"/>
          <w:numId w:val="3"/>
        </w:numPr>
        <w:spacing w:before="0" w:after="0" w:line="377" w:lineRule="auto"/>
        <w:rPr>
          <w:b/>
          <w:bCs w:val="0"/>
          <w:sz w:val="21"/>
          <w:szCs w:val="21"/>
        </w:rPr>
      </w:pPr>
      <w:r>
        <w:rPr>
          <w:rFonts w:hint="eastAsia"/>
          <w:b/>
          <w:bCs w:val="0"/>
          <w:sz w:val="21"/>
          <w:szCs w:val="21"/>
        </w:rPr>
        <w:t>水体环境评价</w:t>
      </w:r>
    </w:p>
    <w:p>
      <w:pPr>
        <w:pStyle w:val="24"/>
        <w:spacing w:line="360" w:lineRule="auto"/>
        <w:ind w:firstLine="420"/>
        <w:rPr>
          <w:b/>
          <w:sz w:val="21"/>
          <w:szCs w:val="21"/>
        </w:rPr>
      </w:pPr>
      <w:r>
        <w:rPr>
          <w:rFonts w:hint="eastAsia"/>
          <w:sz w:val="21"/>
          <w:szCs w:val="21"/>
        </w:rPr>
        <w:t>38%被采访者认为聚龙山人工湿地生态园内的静态水景比较吸引人或非常吸引人</w:t>
      </w:r>
      <w:r>
        <w:rPr>
          <w:rFonts w:hint="eastAsia"/>
          <w:sz w:val="21"/>
          <w:szCs w:val="21"/>
          <w:lang w:eastAsia="zh-CN"/>
        </w:rPr>
        <w:t>。</w:t>
      </w:r>
      <w:r>
        <w:rPr>
          <w:rFonts w:hint="eastAsia"/>
          <w:sz w:val="21"/>
          <w:szCs w:val="21"/>
        </w:rPr>
        <w:t>园区内的动态水景（瀑布、溪流、叠水、喷泉）种类多样、形态优美，形成使用者与动态水景的良性互动，因此使用者对园区内的动态水景满意度较高</w:t>
      </w:r>
      <w:r>
        <w:rPr>
          <w:rFonts w:hint="eastAsia"/>
          <w:sz w:val="21"/>
          <w:szCs w:val="21"/>
          <w:lang w:eastAsia="zh-CN"/>
        </w:rPr>
        <w:t>，</w:t>
      </w:r>
      <w:r>
        <w:rPr>
          <w:rFonts w:hint="eastAsia"/>
          <w:sz w:val="21"/>
          <w:szCs w:val="21"/>
        </w:rPr>
        <w:t>认为园区内的动态水景比较吸引人或非常吸引人的受访者比例为63%。水体的颜色与气味会极大地影响使用者的景观体验，77%受访者认为聚龙山人工湿地生态园内的水体颜色较深或颜色非常深。认为园区内的水体异味较重或异味刺鼻受访者比重占到总量的1/3。基于对问卷调查结果的分析与计算，使用者对于水体环境的综合评价得分为3.04分，处于E3（2.5＜Xj≤3.5）</w:t>
      </w:r>
      <w:r>
        <w:rPr>
          <w:rFonts w:hint="eastAsia"/>
          <w:sz w:val="21"/>
          <w:szCs w:val="21"/>
          <w:lang w:eastAsia="zh-CN"/>
        </w:rPr>
        <w:t>，即一般</w:t>
      </w:r>
      <w:r>
        <w:rPr>
          <w:rFonts w:hint="eastAsia"/>
          <w:sz w:val="21"/>
          <w:szCs w:val="21"/>
        </w:rPr>
        <w:t>的水平。</w:t>
      </w:r>
    </w:p>
    <w:p>
      <w:pPr>
        <w:pStyle w:val="4"/>
        <w:keepNext w:val="0"/>
        <w:keepLines w:val="0"/>
        <w:numPr>
          <w:ilvl w:val="0"/>
          <w:numId w:val="3"/>
        </w:numPr>
        <w:spacing w:before="0" w:after="0" w:line="377" w:lineRule="auto"/>
        <w:rPr>
          <w:b/>
          <w:bCs w:val="0"/>
          <w:sz w:val="21"/>
          <w:szCs w:val="21"/>
        </w:rPr>
      </w:pPr>
      <w:r>
        <w:rPr>
          <w:rFonts w:hint="eastAsia"/>
          <w:b/>
          <w:bCs w:val="0"/>
          <w:sz w:val="21"/>
          <w:szCs w:val="21"/>
        </w:rPr>
        <w:t>植物配置评价</w:t>
      </w:r>
    </w:p>
    <w:p>
      <w:pPr>
        <w:pStyle w:val="24"/>
        <w:spacing w:line="360" w:lineRule="auto"/>
        <w:ind w:firstLine="420"/>
        <w:rPr>
          <w:rFonts w:hint="eastAsia"/>
          <w:sz w:val="21"/>
          <w:szCs w:val="21"/>
        </w:rPr>
      </w:pPr>
      <w:r>
        <w:rPr>
          <w:rFonts w:hint="eastAsia"/>
          <w:sz w:val="21"/>
          <w:szCs w:val="21"/>
        </w:rPr>
        <w:t>植物观赏价值方面，23%受访者认为园区内的植物形态及搭配不太协调或极不协调。同时，</w:t>
      </w:r>
      <w:r>
        <w:rPr>
          <w:rFonts w:hint="eastAsia"/>
          <w:sz w:val="21"/>
          <w:szCs w:val="21"/>
          <w:lang w:eastAsia="zh-CN"/>
        </w:rPr>
        <w:t>仅</w:t>
      </w:r>
      <w:r>
        <w:rPr>
          <w:rFonts w:hint="eastAsia"/>
          <w:sz w:val="21"/>
          <w:szCs w:val="21"/>
        </w:rPr>
        <w:t>6%受访者认为园区内的植物颜色及季相变化比较单调或非常单调，</w:t>
      </w:r>
      <w:r>
        <w:rPr>
          <w:sz w:val="21"/>
          <w:szCs w:val="21"/>
        </w:rPr>
        <w:t>园区内主要</w:t>
      </w:r>
      <w:r>
        <w:rPr>
          <w:rFonts w:hint="eastAsia"/>
          <w:sz w:val="21"/>
          <w:szCs w:val="21"/>
        </w:rPr>
        <w:t>种植</w:t>
      </w:r>
      <w:r>
        <w:rPr>
          <w:sz w:val="21"/>
          <w:szCs w:val="21"/>
        </w:rPr>
        <w:t>的去污植物</w:t>
      </w:r>
      <w:r>
        <w:rPr>
          <w:rFonts w:hint="eastAsia"/>
          <w:sz w:val="21"/>
          <w:szCs w:val="21"/>
        </w:rPr>
        <w:t>包括千屈菜、水生美人蕉、风车草、梭鱼草、芦苇、鸢尾等，配以一些在园林绿化中常见的树种，如花叶良姜、小叶榕、白玉兰、毛竹、旱柳等。从形态与搭配上看，搭配高低错落，色彩绚丽多姿，整体季相变化较丰富。</w:t>
      </w:r>
    </w:p>
    <w:p>
      <w:pPr>
        <w:pStyle w:val="24"/>
        <w:spacing w:line="360" w:lineRule="auto"/>
        <w:ind w:firstLine="0" w:firstLineChars="0"/>
        <w:rPr>
          <w:rFonts w:hint="eastAsia"/>
          <w:sz w:val="21"/>
          <w:szCs w:val="21"/>
        </w:rPr>
      </w:pPr>
      <w:r>
        <w:rPr>
          <w:rFonts w:hint="eastAsia"/>
        </w:rPr>
        <w:t xml:space="preserve">  </w:t>
      </w:r>
      <w:r>
        <w:rPr>
          <w:rFonts w:hint="eastAsia"/>
          <w:lang w:val="en-US" w:eastAsia="zh-CN"/>
        </w:rPr>
        <w:t xml:space="preserve"> </w:t>
      </w:r>
      <w:r>
        <w:rPr>
          <w:rFonts w:hint="eastAsia"/>
          <w:sz w:val="21"/>
          <w:szCs w:val="21"/>
        </w:rPr>
        <w:t>植物功能</w:t>
      </w:r>
      <w:r>
        <w:rPr>
          <w:rFonts w:hint="eastAsia"/>
          <w:sz w:val="21"/>
          <w:szCs w:val="21"/>
          <w:lang w:eastAsia="zh-CN"/>
        </w:rPr>
        <w:t>方面，</w:t>
      </w:r>
      <w:r>
        <w:rPr>
          <w:rFonts w:hint="eastAsia"/>
          <w:sz w:val="21"/>
          <w:szCs w:val="21"/>
        </w:rPr>
        <w:t>65%受访者认为园区内净水植物种类较为丰富或非常丰富。净水植物的生长状况是否良好直接与人工湿地的净水功能相关，62%受访者通过平时的观察，认为园区内的净水植物生长状况良好；针对植物遮荫状况的问卷调查中，</w:t>
      </w:r>
      <w:r>
        <w:rPr>
          <w:rFonts w:hint="eastAsia"/>
          <w:sz w:val="21"/>
          <w:szCs w:val="21"/>
          <w:lang w:eastAsia="zh-CN"/>
        </w:rPr>
        <w:t>仅</w:t>
      </w:r>
      <w:r>
        <w:rPr>
          <w:rFonts w:hint="eastAsia"/>
          <w:sz w:val="21"/>
          <w:szCs w:val="21"/>
        </w:rPr>
        <w:t>10%受访者对植物遮荫状况比较满意或非常满意，可以看出园区内的植物遮荫效果较差。</w:t>
      </w:r>
    </w:p>
    <w:p>
      <w:pPr>
        <w:pStyle w:val="24"/>
        <w:spacing w:line="360" w:lineRule="auto"/>
        <w:ind w:firstLine="420" w:firstLineChars="200"/>
        <w:rPr>
          <w:sz w:val="21"/>
          <w:szCs w:val="21"/>
        </w:rPr>
      </w:pPr>
      <w:r>
        <w:rPr>
          <w:rFonts w:hint="eastAsia"/>
          <w:sz w:val="21"/>
          <w:szCs w:val="21"/>
        </w:rPr>
        <w:t>基于对问卷调查结果的分析与计算，得出使用者对于植物配置的综合评价得分为3.51分，处于E4（3.5＜Xj≤4.5）</w:t>
      </w:r>
      <w:r>
        <w:rPr>
          <w:rFonts w:hint="eastAsia"/>
          <w:sz w:val="21"/>
          <w:szCs w:val="21"/>
          <w:lang w:eastAsia="zh-CN"/>
        </w:rPr>
        <w:t>，即较好</w:t>
      </w:r>
      <w:r>
        <w:rPr>
          <w:rFonts w:hint="eastAsia"/>
          <w:sz w:val="21"/>
          <w:szCs w:val="21"/>
        </w:rPr>
        <w:t>的水平。</w:t>
      </w:r>
      <w:r>
        <w:rPr>
          <w:sz w:val="21"/>
          <w:szCs w:val="21"/>
        </w:rPr>
        <w:t xml:space="preserve"> </w:t>
      </w:r>
    </w:p>
    <w:p>
      <w:pPr>
        <w:pStyle w:val="4"/>
        <w:keepNext w:val="0"/>
        <w:keepLines w:val="0"/>
        <w:numPr>
          <w:ilvl w:val="0"/>
          <w:numId w:val="3"/>
        </w:numPr>
        <w:spacing w:before="0" w:after="0" w:line="377" w:lineRule="auto"/>
        <w:rPr>
          <w:b/>
          <w:bCs w:val="0"/>
          <w:sz w:val="21"/>
          <w:szCs w:val="21"/>
        </w:rPr>
      </w:pPr>
      <w:r>
        <w:rPr>
          <w:rFonts w:hint="eastAsia"/>
          <w:b/>
          <w:bCs w:val="0"/>
          <w:sz w:val="21"/>
          <w:szCs w:val="21"/>
        </w:rPr>
        <w:t>滨水驳岸评价</w:t>
      </w:r>
    </w:p>
    <w:p>
      <w:pPr>
        <w:pStyle w:val="24"/>
        <w:kinsoku w:val="0"/>
        <w:overflowPunct w:val="0"/>
        <w:autoSpaceDE w:val="0"/>
        <w:autoSpaceDN w:val="0"/>
        <w:adjustRightInd w:val="0"/>
        <w:snapToGrid w:val="0"/>
        <w:spacing w:line="360" w:lineRule="auto"/>
        <w:ind w:firstLine="420"/>
        <w:jc w:val="left"/>
        <w:rPr>
          <w:rStyle w:val="21"/>
          <w:rFonts w:cs="宋体"/>
          <w:sz w:val="21"/>
          <w:szCs w:val="21"/>
        </w:rPr>
      </w:pPr>
      <w:r>
        <w:rPr>
          <w:rFonts w:hint="eastAsia"/>
          <w:sz w:val="21"/>
          <w:szCs w:val="21"/>
        </w:rPr>
        <w:t>驳岸形态方面，接近一半的受访者认为园区内的驳岸层次感一般，园区内的驳岸营造有待提高。超过半数的受访者认为园区内的驳岸类型较为丰富或极其丰富。在驳岸形态上，园区驳岸种类较多，包括自然驳岸、有机材料驳岸、台阶式驳岸、硬质人工驳岸等，但缺乏将驳岸与既有的水体景观元素如叠水、水车等进行有机结合，部分驳岸的植物配置较为单一，缺乏层次感，部分区域的驳岸缺乏亲水环境营造，滨水步道缺乏结合地形与驳岸坡度</w:t>
      </w:r>
      <w:r>
        <w:rPr>
          <w:rFonts w:hint="eastAsia"/>
          <w:sz w:val="21"/>
          <w:szCs w:val="21"/>
          <w:lang w:eastAsia="zh-CN"/>
        </w:rPr>
        <w:t>的</w:t>
      </w:r>
      <w:r>
        <w:rPr>
          <w:rFonts w:hint="eastAsia"/>
          <w:sz w:val="21"/>
          <w:szCs w:val="21"/>
        </w:rPr>
        <w:t xml:space="preserve">精心设计，视觉感受乏味。                                                                                                                                                                                             </w:t>
      </w:r>
    </w:p>
    <w:p>
      <w:pPr>
        <w:pStyle w:val="24"/>
        <w:spacing w:line="360" w:lineRule="auto"/>
        <w:ind w:firstLine="420"/>
        <w:rPr>
          <w:rFonts w:hint="eastAsia"/>
          <w:sz w:val="21"/>
          <w:szCs w:val="21"/>
        </w:rPr>
      </w:pPr>
      <w:r>
        <w:rPr>
          <w:rFonts w:hint="eastAsia"/>
          <w:sz w:val="21"/>
          <w:szCs w:val="21"/>
        </w:rPr>
        <w:t xml:space="preserve">驳岸安全方面，驳岸的稳固性主要依靠受访者对于驳岸所使用材料、驳岸高度、驳岸结构、驳岸类型等因素的直观感受与亲身体验，超过半数的受访者认为聚龙山人工湿地生态园内的驳岸比较稳固或非常稳固，只有13%受访者认为园区内的驳岸不太稳固安全；27%受访者认为园区内的驳岸阻水效果较好，36%受访者认为园区内的驳岸阻水效果较差或极差。 </w:t>
      </w:r>
    </w:p>
    <w:p>
      <w:pPr>
        <w:pStyle w:val="24"/>
        <w:spacing w:line="360" w:lineRule="auto"/>
        <w:ind w:firstLine="420"/>
        <w:rPr>
          <w:sz w:val="21"/>
          <w:szCs w:val="21"/>
        </w:rPr>
      </w:pPr>
      <w:r>
        <w:rPr>
          <w:rFonts w:hint="eastAsia"/>
          <w:sz w:val="21"/>
          <w:szCs w:val="21"/>
        </w:rPr>
        <w:t>基于对问卷调查结果的分析与计算，对各项评价指标评价得分进行对应的权重计算后，使用者对于滨水驳岸的综合评价得分为3.18分，处于E3（2.5＜Xj≤3.5）</w:t>
      </w:r>
      <w:r>
        <w:rPr>
          <w:rFonts w:hint="eastAsia"/>
          <w:sz w:val="21"/>
          <w:szCs w:val="21"/>
          <w:lang w:eastAsia="zh-CN"/>
        </w:rPr>
        <w:t>，即一般</w:t>
      </w:r>
      <w:r>
        <w:rPr>
          <w:rFonts w:hint="eastAsia"/>
          <w:sz w:val="21"/>
          <w:szCs w:val="21"/>
        </w:rPr>
        <w:t>的水平</w:t>
      </w:r>
      <w:r>
        <w:rPr>
          <w:rFonts w:hint="eastAsia"/>
        </w:rPr>
        <w:t>。</w:t>
      </w:r>
    </w:p>
    <w:p>
      <w:pPr>
        <w:pStyle w:val="4"/>
        <w:keepNext w:val="0"/>
        <w:keepLines w:val="0"/>
        <w:numPr>
          <w:ilvl w:val="0"/>
          <w:numId w:val="3"/>
        </w:numPr>
        <w:spacing w:before="0" w:after="0" w:line="377" w:lineRule="auto"/>
        <w:rPr>
          <w:b/>
          <w:bCs w:val="0"/>
          <w:sz w:val="21"/>
          <w:szCs w:val="21"/>
        </w:rPr>
      </w:pPr>
      <w:r>
        <w:rPr>
          <w:rFonts w:hint="eastAsia"/>
          <w:b/>
          <w:bCs w:val="0"/>
          <w:sz w:val="21"/>
          <w:szCs w:val="21"/>
        </w:rPr>
        <w:t>路径通道评价</w:t>
      </w:r>
    </w:p>
    <w:p>
      <w:pPr>
        <w:pStyle w:val="24"/>
        <w:spacing w:line="360" w:lineRule="auto"/>
        <w:ind w:firstLine="420"/>
        <w:rPr>
          <w:sz w:val="21"/>
          <w:szCs w:val="21"/>
        </w:rPr>
      </w:pPr>
      <w:r>
        <w:rPr>
          <w:rFonts w:hint="eastAsia"/>
          <w:sz w:val="21"/>
          <w:szCs w:val="21"/>
          <w:lang w:eastAsia="zh-CN"/>
        </w:rPr>
        <w:t>仅</w:t>
      </w:r>
      <w:r>
        <w:rPr>
          <w:rFonts w:hint="eastAsia"/>
          <w:sz w:val="21"/>
          <w:szCs w:val="21"/>
        </w:rPr>
        <w:t>20%受访者认为园区内的路网疏密关系比较合理或非常合理。由于用地范围狭长，园区被多条城市道路穿过，整体的景观延续性被破坏</w:t>
      </w:r>
      <w:r>
        <w:rPr>
          <w:rFonts w:hint="eastAsia"/>
          <w:sz w:val="21"/>
          <w:szCs w:val="21"/>
          <w:lang w:eastAsia="zh-CN"/>
        </w:rPr>
        <w:t>，</w:t>
      </w:r>
      <w:r>
        <w:rPr>
          <w:rFonts w:hint="eastAsia"/>
          <w:sz w:val="21"/>
          <w:szCs w:val="21"/>
        </w:rPr>
        <w:t>使用者对于园区内的道路布局评价不高。在设置人行涵洞的地方，未设置动物通行的空间，因此生态延续性受到一定的影响。</w:t>
      </w:r>
    </w:p>
    <w:p>
      <w:pPr>
        <w:pStyle w:val="24"/>
        <w:spacing w:line="360" w:lineRule="auto"/>
        <w:ind w:firstLine="420"/>
        <w:rPr>
          <w:sz w:val="21"/>
          <w:szCs w:val="21"/>
        </w:rPr>
      </w:pPr>
      <w:r>
        <w:rPr>
          <w:rFonts w:hint="eastAsia"/>
          <w:sz w:val="21"/>
          <w:szCs w:val="21"/>
        </w:rPr>
        <w:t>道路形式的评价主要包括路径类型、道路尺度与道路铺装等三方面，</w:t>
      </w:r>
      <w:r>
        <w:rPr>
          <w:rFonts w:hint="eastAsia"/>
          <w:sz w:val="21"/>
          <w:szCs w:val="21"/>
          <w:lang w:eastAsia="zh-CN"/>
        </w:rPr>
        <w:t>仅</w:t>
      </w:r>
      <w:r>
        <w:rPr>
          <w:rFonts w:hint="eastAsia"/>
          <w:sz w:val="21"/>
          <w:szCs w:val="21"/>
        </w:rPr>
        <w:t>34%受访者认为比较丰富或非常丰富，65%受访者认为道路尺度比较合理或非常合理，近1/3受访者认为道路铺装比较美观或非常美观，近1/3受访者认为铺装美观程度一般。</w:t>
      </w:r>
    </w:p>
    <w:p>
      <w:pPr>
        <w:pStyle w:val="24"/>
        <w:spacing w:line="360" w:lineRule="auto"/>
        <w:ind w:firstLine="420"/>
        <w:rPr>
          <w:sz w:val="21"/>
          <w:szCs w:val="21"/>
        </w:rPr>
      </w:pPr>
      <w:r>
        <w:rPr>
          <w:rFonts w:hint="eastAsia"/>
          <w:sz w:val="21"/>
          <w:szCs w:val="21"/>
        </w:rPr>
        <w:t>对各项评价指标评价得分进行对应的权重计算后，使用者对于路径通道的综合评价得分为3.02分，处于E3（2.5＜Xj≤3.5）</w:t>
      </w:r>
      <w:r>
        <w:rPr>
          <w:rFonts w:hint="eastAsia"/>
          <w:sz w:val="21"/>
          <w:szCs w:val="21"/>
          <w:lang w:eastAsia="zh-CN"/>
        </w:rPr>
        <w:t>，即一般</w:t>
      </w:r>
      <w:r>
        <w:rPr>
          <w:rFonts w:hint="eastAsia"/>
          <w:sz w:val="21"/>
          <w:szCs w:val="21"/>
        </w:rPr>
        <w:t>的水平</w:t>
      </w:r>
      <w:r>
        <w:rPr>
          <w:rFonts w:hint="eastAsia"/>
        </w:rPr>
        <w:t>。</w:t>
      </w:r>
    </w:p>
    <w:p>
      <w:pPr>
        <w:pStyle w:val="4"/>
        <w:keepNext w:val="0"/>
        <w:keepLines w:val="0"/>
        <w:numPr>
          <w:ilvl w:val="0"/>
          <w:numId w:val="3"/>
        </w:numPr>
        <w:spacing w:before="0" w:after="0" w:line="377" w:lineRule="auto"/>
        <w:rPr>
          <w:b/>
          <w:bCs w:val="0"/>
          <w:sz w:val="21"/>
          <w:szCs w:val="21"/>
        </w:rPr>
      </w:pPr>
      <w:r>
        <w:rPr>
          <w:rFonts w:hint="eastAsia"/>
          <w:b/>
          <w:bCs w:val="0"/>
          <w:sz w:val="21"/>
          <w:szCs w:val="21"/>
        </w:rPr>
        <w:t>服务设施</w:t>
      </w:r>
      <w:r>
        <w:rPr>
          <w:rFonts w:hint="eastAsia"/>
          <w:b/>
          <w:bCs w:val="0"/>
          <w:sz w:val="21"/>
          <w:szCs w:val="21"/>
          <w:lang w:eastAsia="zh-CN"/>
        </w:rPr>
        <w:t>与配套建筑</w:t>
      </w:r>
      <w:r>
        <w:rPr>
          <w:rFonts w:hint="eastAsia"/>
          <w:b/>
          <w:bCs w:val="0"/>
          <w:sz w:val="21"/>
          <w:szCs w:val="21"/>
        </w:rPr>
        <w:t>评价</w:t>
      </w:r>
    </w:p>
    <w:p>
      <w:pPr>
        <w:pStyle w:val="24"/>
        <w:spacing w:line="360" w:lineRule="auto"/>
        <w:ind w:firstLine="420"/>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服务设施的评价包括交通服务设施评价、信息服务设施评价、便民服务设施评价、安全防护设施评价、小品设施评价等五方面。逾70%受访者认为园区的交通服务设施不太合理甚至不合理</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园区内缺乏自行车停放点，并且在园区周边缺乏共享单车的停放点。园区的少量停车位只面向工作人员，缺乏机动车停车位</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对于园区的指示牌满意度较高，有接近一半的受访者认为园区内的信息服务设施比较合理，33%受访者认为非常合理</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近一半受访者认为园区内的便民服务设施不太合理，33%受访者认为不合理</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缺乏座椅、公厕；超过半数的受访者认为园区内的小品设施设置不合理</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园区内缺乏雕塑小品，</w:t>
      </w:r>
      <w:r>
        <w:rPr>
          <w:rFonts w:hint="eastAsia"/>
          <w:color w:val="000000" w:themeColor="text1"/>
          <w:sz w:val="21"/>
          <w:szCs w:val="21"/>
          <w:lang w:eastAsia="zh-CN"/>
          <w14:textFill>
            <w14:solidFill>
              <w14:schemeClr w14:val="tx1"/>
            </w14:solidFill>
          </w14:textFill>
        </w:rPr>
        <w:t>虽然</w:t>
      </w:r>
      <w:r>
        <w:rPr>
          <w:rFonts w:hint="eastAsia"/>
          <w:color w:val="000000" w:themeColor="text1"/>
          <w:sz w:val="21"/>
          <w:szCs w:val="21"/>
          <w14:textFill>
            <w14:solidFill>
              <w14:schemeClr w14:val="tx1"/>
            </w14:solidFill>
          </w14:textFill>
        </w:rPr>
        <w:t>在一些节点上设置了具有一定遮荫效果的雕塑小品，但缺乏其他景观元素例如座椅、喷泉等与之配合，因此并未起到塑造视觉焦点的作用。</w:t>
      </w:r>
    </w:p>
    <w:p>
      <w:pPr>
        <w:pStyle w:val="24"/>
        <w:spacing w:line="360" w:lineRule="auto"/>
        <w:ind w:firstLine="420"/>
        <w:rPr>
          <w:sz w:val="21"/>
          <w:szCs w:val="21"/>
        </w:rPr>
      </w:pPr>
      <w:r>
        <w:rPr>
          <w:rFonts w:hint="eastAsia"/>
          <w:sz w:val="21"/>
          <w:szCs w:val="21"/>
        </w:rPr>
        <w:t>配套建筑评价主要包括服务中心评价和污水尾水处理站评价两部分。12%受访者认为服务中心设置比较合理或非常合理；近一半受访者认为污水尾水处理设施的造型和位置设置“</w:t>
      </w:r>
      <w:r>
        <w:rPr>
          <w:rFonts w:hint="eastAsia"/>
          <w:sz w:val="21"/>
          <w:szCs w:val="21"/>
          <w:lang w:eastAsia="zh-CN"/>
        </w:rPr>
        <w:t>较差</w:t>
      </w:r>
      <w:r>
        <w:rPr>
          <w:rFonts w:hint="eastAsia"/>
          <w:sz w:val="21"/>
          <w:szCs w:val="21"/>
        </w:rPr>
        <w:t>”。</w:t>
      </w:r>
    </w:p>
    <w:p>
      <w:pPr>
        <w:pStyle w:val="24"/>
        <w:spacing w:line="360" w:lineRule="auto"/>
        <w:ind w:firstLine="420"/>
        <w:rPr>
          <w:sz w:val="21"/>
          <w:szCs w:val="21"/>
        </w:rPr>
      </w:pPr>
      <w:r>
        <w:rPr>
          <w:rFonts w:hint="eastAsia"/>
          <w:sz w:val="21"/>
          <w:szCs w:val="21"/>
        </w:rPr>
        <w:t>对各项评价指标评价得分进行对应的权重计算后，使用者对于配套建筑及服务设施的综合评价得分为2.59分，处于E3（2.5＜Xj≤3.5）</w:t>
      </w:r>
      <w:r>
        <w:rPr>
          <w:rFonts w:hint="eastAsia"/>
          <w:sz w:val="21"/>
          <w:szCs w:val="21"/>
          <w:lang w:eastAsia="zh-CN"/>
        </w:rPr>
        <w:t>，即一般</w:t>
      </w:r>
      <w:r>
        <w:rPr>
          <w:rFonts w:hint="eastAsia"/>
          <w:sz w:val="21"/>
          <w:szCs w:val="21"/>
        </w:rPr>
        <w:t>的水平</w:t>
      </w:r>
      <w:r>
        <w:rPr>
          <w:rFonts w:hint="eastAsia"/>
        </w:rPr>
        <w:t>。</w:t>
      </w:r>
    </w:p>
    <w:p>
      <w:pPr>
        <w:pStyle w:val="4"/>
        <w:keepNext w:val="0"/>
        <w:keepLines w:val="0"/>
        <w:numPr>
          <w:ilvl w:val="0"/>
          <w:numId w:val="3"/>
        </w:numPr>
        <w:spacing w:before="0" w:after="0" w:line="377" w:lineRule="auto"/>
        <w:rPr>
          <w:b/>
          <w:bCs w:val="0"/>
          <w:sz w:val="21"/>
          <w:szCs w:val="21"/>
        </w:rPr>
      </w:pPr>
      <w:r>
        <w:rPr>
          <w:rFonts w:hint="eastAsia"/>
          <w:b/>
          <w:bCs w:val="0"/>
          <w:sz w:val="21"/>
          <w:szCs w:val="21"/>
        </w:rPr>
        <w:t>管理运营评价</w:t>
      </w:r>
    </w:p>
    <w:p>
      <w:pPr>
        <w:pStyle w:val="24"/>
        <w:spacing w:line="360" w:lineRule="auto"/>
        <w:ind w:firstLine="420"/>
        <w:rPr>
          <w:rFonts w:hint="eastAsia"/>
          <w:sz w:val="21"/>
          <w:szCs w:val="21"/>
        </w:rPr>
      </w:pPr>
      <w:r>
        <w:rPr>
          <w:rFonts w:hint="eastAsia"/>
          <w:color w:val="000000" w:themeColor="text1"/>
          <w:sz w:val="21"/>
          <w:szCs w:val="21"/>
          <w14:textFill>
            <w14:solidFill>
              <w14:schemeClr w14:val="tx1"/>
            </w14:solidFill>
          </w14:textFill>
        </w:rPr>
        <w:t>湿地维护的评价主要包括植物养护评价、虫害防治评价和设施修缮评价等三方面。</w:t>
      </w:r>
      <w:r>
        <w:rPr>
          <w:color w:val="000000" w:themeColor="text1"/>
          <w:sz w:val="21"/>
          <w:szCs w:val="21"/>
          <w14:textFill>
            <w14:solidFill>
              <w14:schemeClr w14:val="tx1"/>
            </w14:solidFill>
          </w14:textFill>
        </w:rPr>
        <w:t>植物养护状况方面，近</w:t>
      </w:r>
      <w:r>
        <w:rPr>
          <w:rFonts w:hint="eastAsia"/>
          <w:color w:val="000000" w:themeColor="text1"/>
          <w:sz w:val="21"/>
          <w:szCs w:val="21"/>
          <w14:textFill>
            <w14:solidFill>
              <w14:schemeClr w14:val="tx1"/>
            </w14:solidFill>
          </w14:textFill>
        </w:rPr>
        <w:t>40%受访者认为植物养护状况一般，认为植物养护较好与较差的受访者</w:t>
      </w:r>
      <w:r>
        <w:rPr>
          <w:rFonts w:hint="eastAsia"/>
          <w:sz w:val="21"/>
          <w:szCs w:val="21"/>
        </w:rPr>
        <w:t>数量基本持平</w:t>
      </w:r>
      <w:r>
        <w:rPr>
          <w:rFonts w:hint="eastAsia"/>
          <w:sz w:val="21"/>
          <w:szCs w:val="21"/>
          <w:lang w:eastAsia="zh-CN"/>
        </w:rPr>
        <w:t>。</w:t>
      </w:r>
      <w:r>
        <w:rPr>
          <w:rFonts w:hint="eastAsia"/>
          <w:sz w:val="21"/>
          <w:szCs w:val="21"/>
        </w:rPr>
        <w:t>虫害防治情况方面，近80%受访者认为虫害较少或极少</w:t>
      </w:r>
      <w:r>
        <w:rPr>
          <w:rFonts w:hint="eastAsia"/>
          <w:sz w:val="21"/>
          <w:szCs w:val="21"/>
          <w:lang w:eastAsia="zh-CN"/>
        </w:rPr>
        <w:t>。</w:t>
      </w:r>
      <w:r>
        <w:rPr>
          <w:rFonts w:hint="eastAsia"/>
          <w:sz w:val="21"/>
          <w:szCs w:val="21"/>
        </w:rPr>
        <w:t>设施修缮情况方面，70%受访者认为设施修缮较为拖延或极其滞后。在园区内常见护栏缺口未及时修补的情况，一些路灯在损坏后没有及时修缮。</w:t>
      </w:r>
    </w:p>
    <w:p>
      <w:pPr>
        <w:pStyle w:val="24"/>
        <w:spacing w:line="360" w:lineRule="auto"/>
        <w:ind w:firstLine="420"/>
        <w:rPr>
          <w:sz w:val="21"/>
          <w:szCs w:val="21"/>
        </w:rPr>
      </w:pPr>
      <w:r>
        <w:rPr>
          <w:rFonts w:hint="eastAsia"/>
          <w:sz w:val="21"/>
          <w:szCs w:val="21"/>
        </w:rPr>
        <w:t>文化宣传的评价主要包括湿地生态科普评价与本土文化宣传评价两方面，受访者对于湿地生态科普的印象一般，大部分受访者对于湿地内的本土文化宣传信息毫无印象，因此在文化宣传方面整体尚需改进。</w:t>
      </w:r>
    </w:p>
    <w:p>
      <w:pPr>
        <w:pStyle w:val="24"/>
        <w:spacing w:line="360" w:lineRule="auto"/>
        <w:ind w:firstLine="420"/>
        <w:rPr>
          <w:sz w:val="21"/>
          <w:szCs w:val="21"/>
        </w:rPr>
      </w:pPr>
      <w:r>
        <w:rPr>
          <w:rFonts w:hint="eastAsia"/>
          <w:sz w:val="21"/>
          <w:szCs w:val="21"/>
        </w:rPr>
        <w:t>对各项评价指标评价得分进行对应的权重计算后，使用者对于管理运营的综合评价得分为2.90分，处于E3（2.5＜Xj≤3.5）</w:t>
      </w:r>
      <w:r>
        <w:rPr>
          <w:rFonts w:hint="eastAsia"/>
          <w:sz w:val="21"/>
          <w:szCs w:val="21"/>
          <w:lang w:eastAsia="zh-CN"/>
        </w:rPr>
        <w:t>，即一般</w:t>
      </w:r>
      <w:r>
        <w:rPr>
          <w:rFonts w:hint="eastAsia"/>
          <w:sz w:val="21"/>
          <w:szCs w:val="21"/>
        </w:rPr>
        <w:t>的水平</w:t>
      </w:r>
      <w:r>
        <w:rPr>
          <w:rFonts w:hint="eastAsia"/>
        </w:rPr>
        <w:t>。</w:t>
      </w:r>
    </w:p>
    <w:p>
      <w:pPr>
        <w:pStyle w:val="4"/>
        <w:keepNext w:val="0"/>
        <w:keepLines w:val="0"/>
        <w:numPr>
          <w:ilvl w:val="0"/>
          <w:numId w:val="3"/>
        </w:numPr>
        <w:spacing w:before="0" w:after="0" w:line="377" w:lineRule="auto"/>
        <w:rPr>
          <w:b/>
          <w:bCs w:val="0"/>
          <w:sz w:val="21"/>
          <w:szCs w:val="21"/>
        </w:rPr>
      </w:pPr>
      <w:r>
        <w:rPr>
          <w:rFonts w:hint="eastAsia"/>
          <w:b/>
          <w:bCs w:val="0"/>
          <w:sz w:val="21"/>
          <w:szCs w:val="21"/>
        </w:rPr>
        <w:t>整体评价</w:t>
      </w:r>
    </w:p>
    <w:p>
      <w:pPr>
        <w:pStyle w:val="24"/>
        <w:spacing w:line="360" w:lineRule="auto"/>
        <w:ind w:firstLine="420"/>
        <w:rPr>
          <w:sz w:val="21"/>
          <w:szCs w:val="21"/>
        </w:rPr>
      </w:pPr>
      <w:r>
        <w:rPr>
          <w:rFonts w:hint="eastAsia"/>
          <w:sz w:val="21"/>
          <w:szCs w:val="21"/>
        </w:rPr>
        <w:t>通过对以上六项一级指标的综合评分代入权重进行计算，得出聚龙山人工湿地生态园的景观评价得分为3.07，属于E3（2.5＜Xj≤3.5）</w:t>
      </w:r>
      <w:r>
        <w:rPr>
          <w:rFonts w:hint="eastAsia"/>
          <w:sz w:val="21"/>
          <w:szCs w:val="21"/>
          <w:lang w:eastAsia="zh-CN"/>
        </w:rPr>
        <w:t>，即一般</w:t>
      </w:r>
      <w:r>
        <w:rPr>
          <w:rFonts w:hint="eastAsia"/>
          <w:sz w:val="21"/>
          <w:szCs w:val="21"/>
        </w:rPr>
        <w:t>的水平（表</w:t>
      </w:r>
      <w:r>
        <w:rPr>
          <w:rFonts w:hint="eastAsia"/>
          <w:sz w:val="21"/>
          <w:szCs w:val="21"/>
          <w:lang w:val="en-US" w:eastAsia="zh-CN"/>
        </w:rPr>
        <w:t>5</w:t>
      </w:r>
      <w:r>
        <w:rPr>
          <w:rFonts w:hint="eastAsia"/>
          <w:sz w:val="21"/>
          <w:szCs w:val="21"/>
        </w:rPr>
        <w:t>）。</w:t>
      </w:r>
    </w:p>
    <w:p>
      <w:pPr>
        <w:pStyle w:val="24"/>
        <w:spacing w:line="360" w:lineRule="auto"/>
        <w:ind w:firstLine="420"/>
        <w:rPr>
          <w:rStyle w:val="21"/>
          <w:sz w:val="21"/>
          <w:szCs w:val="21"/>
        </w:rPr>
      </w:pPr>
    </w:p>
    <w:p>
      <w:pPr>
        <w:ind w:firstLine="420"/>
        <w:rPr>
          <w:rStyle w:val="21"/>
          <w:sz w:val="21"/>
          <w:szCs w:val="21"/>
        </w:rPr>
      </w:pPr>
      <w:r>
        <w:rPr>
          <w:rStyle w:val="21"/>
          <w:rFonts w:hint="eastAsia"/>
          <w:szCs w:val="21"/>
        </w:rPr>
        <w:t xml:space="preserve">             </w:t>
      </w:r>
      <w:r>
        <w:rPr>
          <w:rStyle w:val="21"/>
          <w:rFonts w:hint="eastAsia"/>
          <w:sz w:val="21"/>
          <w:szCs w:val="21"/>
        </w:rPr>
        <w:t xml:space="preserve"> 表</w:t>
      </w:r>
      <w:r>
        <w:rPr>
          <w:rStyle w:val="21"/>
          <w:rFonts w:hint="eastAsia" w:eastAsia="宋体"/>
          <w:sz w:val="21"/>
          <w:szCs w:val="21"/>
          <w:lang w:val="en-US" w:eastAsia="zh-CN"/>
        </w:rPr>
        <w:t>5</w:t>
      </w:r>
      <w:r>
        <w:rPr>
          <w:rStyle w:val="21"/>
          <w:rFonts w:hint="eastAsia"/>
          <w:sz w:val="21"/>
          <w:szCs w:val="21"/>
        </w:rPr>
        <w:t xml:space="preserve"> 聚龙山人工湿地生态园景观评价</w:t>
      </w:r>
    </w:p>
    <w:p>
      <w:pPr>
        <w:ind w:firstLine="420"/>
        <w:rPr>
          <w:rStyle w:val="21"/>
          <w:sz w:val="21"/>
          <w:szCs w:val="21"/>
        </w:rPr>
      </w:pPr>
      <w:r>
        <w:rPr>
          <w:rStyle w:val="21"/>
          <w:sz w:val="21"/>
          <w:szCs w:val="21"/>
        </w:rPr>
        <w:t>Landscape evaluation of Julong Mountain man-made wetland ecological park</w:t>
      </w:r>
    </w:p>
    <w:tbl>
      <w:tblPr>
        <w:tblStyle w:val="19"/>
        <w:tblW w:w="8522" w:type="dxa"/>
        <w:tblInd w:w="0" w:type="dxa"/>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
      <w:tblGrid>
        <w:gridCol w:w="1701"/>
        <w:gridCol w:w="1700"/>
        <w:gridCol w:w="1709"/>
        <w:gridCol w:w="1706"/>
        <w:gridCol w:w="1706"/>
      </w:tblGrid>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55" w:hRule="atLeast"/>
        </w:trPr>
        <w:tc>
          <w:tcPr>
            <w:tcW w:w="1701" w:type="dxa"/>
          </w:tcPr>
          <w:p>
            <w:pPr>
              <w:rPr>
                <w:rFonts w:ascii="Calibri" w:hAnsi="Calibri" w:eastAsia="宋体" w:cs="Times New Roman"/>
                <w:kern w:val="0"/>
                <w:sz w:val="18"/>
                <w:szCs w:val="18"/>
              </w:rPr>
            </w:pPr>
            <w:r>
              <w:rPr>
                <w:rFonts w:ascii="Calibri" w:hAnsi="Calibri" w:eastAsia="宋体" w:cs="Times New Roman"/>
                <w:kern w:val="0"/>
                <w:sz w:val="18"/>
                <w:szCs w:val="18"/>
              </w:rPr>
              <w:t>目标层</w:t>
            </w:r>
          </w:p>
        </w:tc>
        <w:tc>
          <w:tcPr>
            <w:tcW w:w="1700" w:type="dxa"/>
          </w:tcPr>
          <w:p>
            <w:pPr>
              <w:rPr>
                <w:rFonts w:ascii="Calibri" w:hAnsi="Calibri" w:eastAsia="宋体" w:cs="Times New Roman"/>
                <w:kern w:val="0"/>
                <w:sz w:val="18"/>
                <w:szCs w:val="18"/>
              </w:rPr>
            </w:pPr>
            <w:r>
              <w:rPr>
                <w:rFonts w:ascii="Calibri" w:hAnsi="Calibri" w:eastAsia="宋体" w:cs="Times New Roman"/>
                <w:kern w:val="0"/>
                <w:sz w:val="18"/>
                <w:szCs w:val="18"/>
              </w:rPr>
              <w:t>一级评价因子</w:t>
            </w:r>
          </w:p>
        </w:tc>
        <w:tc>
          <w:tcPr>
            <w:tcW w:w="1709" w:type="dxa"/>
          </w:tcPr>
          <w:p>
            <w:pPr>
              <w:rPr>
                <w:rFonts w:ascii="Calibri" w:hAnsi="Calibri" w:eastAsia="宋体" w:cs="Times New Roman"/>
                <w:kern w:val="0"/>
                <w:sz w:val="18"/>
                <w:szCs w:val="18"/>
              </w:rPr>
            </w:pPr>
            <w:r>
              <w:rPr>
                <w:rFonts w:ascii="Calibri" w:hAnsi="Calibri" w:eastAsia="宋体" w:cs="Times New Roman"/>
                <w:kern w:val="0"/>
                <w:sz w:val="18"/>
                <w:szCs w:val="18"/>
              </w:rPr>
              <w:t>权重</w:t>
            </w:r>
          </w:p>
        </w:tc>
        <w:tc>
          <w:tcPr>
            <w:tcW w:w="1706" w:type="dxa"/>
          </w:tcPr>
          <w:p>
            <w:pPr>
              <w:rPr>
                <w:rFonts w:ascii="Calibri" w:hAnsi="Calibri" w:eastAsia="宋体" w:cs="Times New Roman"/>
                <w:kern w:val="0"/>
                <w:sz w:val="18"/>
                <w:szCs w:val="18"/>
              </w:rPr>
            </w:pPr>
            <w:r>
              <w:rPr>
                <w:rFonts w:ascii="Calibri" w:hAnsi="Calibri" w:eastAsia="宋体" w:cs="Times New Roman"/>
                <w:kern w:val="0"/>
                <w:sz w:val="18"/>
                <w:szCs w:val="18"/>
              </w:rPr>
              <w:t>评价得分</w:t>
            </w:r>
          </w:p>
        </w:tc>
        <w:tc>
          <w:tcPr>
            <w:tcW w:w="1706" w:type="dxa"/>
          </w:tcPr>
          <w:p>
            <w:pPr>
              <w:rPr>
                <w:rFonts w:ascii="Calibri" w:hAnsi="Calibri" w:eastAsia="宋体" w:cs="Times New Roman"/>
                <w:kern w:val="0"/>
                <w:sz w:val="18"/>
                <w:szCs w:val="18"/>
              </w:rPr>
            </w:pPr>
            <w:r>
              <w:rPr>
                <w:rFonts w:ascii="Calibri" w:hAnsi="Calibri" w:eastAsia="宋体" w:cs="Times New Roman"/>
                <w:kern w:val="0"/>
                <w:sz w:val="18"/>
                <w:szCs w:val="18"/>
              </w:rPr>
              <w:t>综合得分</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55" w:hRule="atLeast"/>
        </w:trPr>
        <w:tc>
          <w:tcPr>
            <w:tcW w:w="1701" w:type="dxa"/>
            <w:vMerge w:val="restart"/>
          </w:tcPr>
          <w:p>
            <w:pPr>
              <w:rPr>
                <w:rFonts w:ascii="Calibri" w:hAnsi="Calibri" w:eastAsia="宋体" w:cs="Times New Roman"/>
                <w:kern w:val="0"/>
                <w:sz w:val="18"/>
                <w:szCs w:val="18"/>
              </w:rPr>
            </w:pPr>
            <w:r>
              <w:rPr>
                <w:rFonts w:ascii="Calibri" w:hAnsi="Calibri" w:eastAsia="宋体" w:cs="Times New Roman"/>
                <w:kern w:val="0"/>
                <w:sz w:val="18"/>
                <w:szCs w:val="18"/>
              </w:rPr>
              <w:t>聚龙山人工湿地生态园景观评价</w:t>
            </w:r>
          </w:p>
        </w:tc>
        <w:tc>
          <w:tcPr>
            <w:tcW w:w="1700" w:type="dxa"/>
          </w:tcPr>
          <w:p>
            <w:pPr>
              <w:rPr>
                <w:rFonts w:ascii="Calibri" w:hAnsi="Calibri" w:eastAsia="宋体" w:cs="Times New Roman"/>
                <w:kern w:val="0"/>
                <w:sz w:val="18"/>
                <w:szCs w:val="18"/>
              </w:rPr>
            </w:pPr>
            <w:r>
              <w:rPr>
                <w:rFonts w:ascii="Calibri" w:hAnsi="Calibri" w:eastAsia="宋体" w:cs="Times New Roman"/>
                <w:kern w:val="0"/>
                <w:sz w:val="18"/>
                <w:szCs w:val="18"/>
              </w:rPr>
              <w:t>水体环境</w:t>
            </w:r>
          </w:p>
        </w:tc>
        <w:tc>
          <w:tcPr>
            <w:tcW w:w="1709" w:type="dxa"/>
          </w:tcPr>
          <w:p>
            <w:pPr>
              <w:rPr>
                <w:rFonts w:ascii="Calibri" w:hAnsi="Calibri" w:eastAsia="宋体" w:cs="Times New Roman"/>
                <w:kern w:val="0"/>
                <w:sz w:val="18"/>
                <w:szCs w:val="18"/>
              </w:rPr>
            </w:pPr>
            <w:r>
              <w:rPr>
                <w:rFonts w:hint="eastAsia" w:ascii="Calibri" w:hAnsi="Calibri" w:eastAsia="宋体" w:cs="Times New Roman"/>
                <w:kern w:val="0"/>
                <w:sz w:val="18"/>
                <w:szCs w:val="18"/>
              </w:rPr>
              <w:t>0.176</w:t>
            </w:r>
          </w:p>
        </w:tc>
        <w:tc>
          <w:tcPr>
            <w:tcW w:w="1706" w:type="dxa"/>
          </w:tcPr>
          <w:p>
            <w:pPr>
              <w:rPr>
                <w:rFonts w:ascii="Calibri" w:hAnsi="Calibri" w:eastAsia="宋体" w:cs="Times New Roman"/>
                <w:kern w:val="0"/>
                <w:sz w:val="18"/>
                <w:szCs w:val="18"/>
              </w:rPr>
            </w:pPr>
            <w:r>
              <w:rPr>
                <w:rFonts w:hint="eastAsia" w:ascii="Calibri" w:hAnsi="Calibri" w:eastAsia="宋体" w:cs="Times New Roman"/>
                <w:kern w:val="0"/>
                <w:sz w:val="18"/>
                <w:szCs w:val="18"/>
              </w:rPr>
              <w:t>3.04</w:t>
            </w:r>
          </w:p>
        </w:tc>
        <w:tc>
          <w:tcPr>
            <w:tcW w:w="1706" w:type="dxa"/>
            <w:vMerge w:val="restart"/>
          </w:tcPr>
          <w:p>
            <w:pPr>
              <w:rPr>
                <w:rFonts w:ascii="Calibri" w:hAnsi="Calibri" w:eastAsia="宋体" w:cs="Times New Roman"/>
                <w:kern w:val="0"/>
                <w:sz w:val="18"/>
                <w:szCs w:val="18"/>
              </w:rPr>
            </w:pPr>
            <w:r>
              <w:rPr>
                <w:rFonts w:hint="eastAsia" w:ascii="Calibri" w:hAnsi="Calibri" w:eastAsia="宋体" w:cs="Times New Roman"/>
                <w:kern w:val="0"/>
                <w:sz w:val="18"/>
                <w:szCs w:val="18"/>
              </w:rPr>
              <w:t>3.07</w:t>
            </w: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55" w:hRule="atLeast"/>
        </w:trPr>
        <w:tc>
          <w:tcPr>
            <w:tcW w:w="1701" w:type="dxa"/>
            <w:vMerge w:val="continue"/>
          </w:tcPr>
          <w:p>
            <w:pPr>
              <w:rPr>
                <w:rFonts w:ascii="Calibri" w:hAnsi="Calibri" w:eastAsia="宋体" w:cs="Times New Roman"/>
                <w:kern w:val="0"/>
                <w:sz w:val="18"/>
                <w:szCs w:val="18"/>
              </w:rPr>
            </w:pPr>
          </w:p>
        </w:tc>
        <w:tc>
          <w:tcPr>
            <w:tcW w:w="1700" w:type="dxa"/>
          </w:tcPr>
          <w:p>
            <w:pPr>
              <w:rPr>
                <w:rFonts w:ascii="Calibri" w:hAnsi="Calibri" w:eastAsia="宋体" w:cs="Times New Roman"/>
                <w:kern w:val="0"/>
                <w:sz w:val="18"/>
                <w:szCs w:val="18"/>
              </w:rPr>
            </w:pPr>
            <w:r>
              <w:rPr>
                <w:rFonts w:ascii="Calibri" w:hAnsi="Calibri" w:eastAsia="宋体" w:cs="Times New Roman"/>
                <w:kern w:val="0"/>
                <w:sz w:val="18"/>
                <w:szCs w:val="18"/>
              </w:rPr>
              <w:t>植物配置</w:t>
            </w:r>
          </w:p>
        </w:tc>
        <w:tc>
          <w:tcPr>
            <w:tcW w:w="1709" w:type="dxa"/>
          </w:tcPr>
          <w:p>
            <w:pPr>
              <w:rPr>
                <w:rFonts w:ascii="Calibri" w:hAnsi="Calibri" w:eastAsia="宋体" w:cs="Times New Roman"/>
                <w:kern w:val="0"/>
                <w:sz w:val="18"/>
                <w:szCs w:val="18"/>
              </w:rPr>
            </w:pPr>
            <w:r>
              <w:rPr>
                <w:rFonts w:hint="eastAsia" w:ascii="Calibri" w:hAnsi="Calibri" w:eastAsia="宋体" w:cs="Times New Roman"/>
                <w:kern w:val="0"/>
                <w:sz w:val="18"/>
                <w:szCs w:val="18"/>
              </w:rPr>
              <w:t>0.196</w:t>
            </w:r>
          </w:p>
        </w:tc>
        <w:tc>
          <w:tcPr>
            <w:tcW w:w="1706" w:type="dxa"/>
          </w:tcPr>
          <w:p>
            <w:pPr>
              <w:rPr>
                <w:rFonts w:ascii="Calibri" w:hAnsi="Calibri" w:eastAsia="宋体" w:cs="Times New Roman"/>
                <w:kern w:val="0"/>
                <w:sz w:val="18"/>
                <w:szCs w:val="18"/>
              </w:rPr>
            </w:pPr>
            <w:r>
              <w:rPr>
                <w:rFonts w:hint="eastAsia" w:ascii="Calibri" w:hAnsi="Calibri" w:eastAsia="宋体" w:cs="Times New Roman"/>
                <w:kern w:val="0"/>
                <w:sz w:val="18"/>
                <w:szCs w:val="18"/>
              </w:rPr>
              <w:t>3.51</w:t>
            </w:r>
          </w:p>
        </w:tc>
        <w:tc>
          <w:tcPr>
            <w:tcW w:w="1706" w:type="dxa"/>
            <w:vMerge w:val="continue"/>
          </w:tcPr>
          <w:p>
            <w:pPr>
              <w:rPr>
                <w:rFonts w:ascii="Calibri" w:hAnsi="Calibri" w:eastAsia="宋体" w:cs="Times New Roman"/>
                <w:kern w:val="0"/>
                <w:sz w:val="18"/>
                <w:szCs w:val="18"/>
              </w:rPr>
            </w:pP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55" w:hRule="atLeast"/>
        </w:trPr>
        <w:tc>
          <w:tcPr>
            <w:tcW w:w="1701" w:type="dxa"/>
            <w:vMerge w:val="continue"/>
          </w:tcPr>
          <w:p>
            <w:pPr>
              <w:rPr>
                <w:rFonts w:ascii="Calibri" w:hAnsi="Calibri" w:eastAsia="宋体" w:cs="Times New Roman"/>
                <w:kern w:val="0"/>
                <w:sz w:val="18"/>
                <w:szCs w:val="18"/>
              </w:rPr>
            </w:pPr>
          </w:p>
        </w:tc>
        <w:tc>
          <w:tcPr>
            <w:tcW w:w="1700" w:type="dxa"/>
          </w:tcPr>
          <w:p>
            <w:pPr>
              <w:rPr>
                <w:rFonts w:ascii="Calibri" w:hAnsi="Calibri" w:eastAsia="宋体" w:cs="Times New Roman"/>
                <w:kern w:val="0"/>
                <w:sz w:val="18"/>
                <w:szCs w:val="18"/>
              </w:rPr>
            </w:pPr>
            <w:r>
              <w:rPr>
                <w:rFonts w:ascii="Calibri" w:hAnsi="Calibri" w:eastAsia="宋体" w:cs="Times New Roman"/>
                <w:kern w:val="0"/>
                <w:sz w:val="18"/>
                <w:szCs w:val="18"/>
              </w:rPr>
              <w:t>滨水驳岸</w:t>
            </w:r>
          </w:p>
        </w:tc>
        <w:tc>
          <w:tcPr>
            <w:tcW w:w="1709" w:type="dxa"/>
          </w:tcPr>
          <w:p>
            <w:pPr>
              <w:rPr>
                <w:rFonts w:ascii="Calibri" w:hAnsi="Calibri" w:eastAsia="宋体" w:cs="Times New Roman"/>
                <w:kern w:val="0"/>
                <w:sz w:val="18"/>
                <w:szCs w:val="18"/>
              </w:rPr>
            </w:pPr>
            <w:r>
              <w:rPr>
                <w:rFonts w:hint="eastAsia" w:ascii="Calibri" w:hAnsi="Calibri" w:eastAsia="宋体" w:cs="Times New Roman"/>
                <w:kern w:val="0"/>
                <w:sz w:val="18"/>
                <w:szCs w:val="18"/>
              </w:rPr>
              <w:t>0.163</w:t>
            </w:r>
          </w:p>
        </w:tc>
        <w:tc>
          <w:tcPr>
            <w:tcW w:w="1706" w:type="dxa"/>
          </w:tcPr>
          <w:p>
            <w:pPr>
              <w:rPr>
                <w:rFonts w:ascii="Calibri" w:hAnsi="Calibri" w:eastAsia="宋体" w:cs="Times New Roman"/>
                <w:kern w:val="0"/>
                <w:sz w:val="18"/>
                <w:szCs w:val="18"/>
              </w:rPr>
            </w:pPr>
            <w:r>
              <w:rPr>
                <w:rFonts w:hint="eastAsia" w:ascii="Calibri" w:hAnsi="Calibri" w:eastAsia="宋体" w:cs="Times New Roman"/>
                <w:kern w:val="0"/>
                <w:sz w:val="18"/>
                <w:szCs w:val="18"/>
              </w:rPr>
              <w:t>3.18</w:t>
            </w:r>
          </w:p>
        </w:tc>
        <w:tc>
          <w:tcPr>
            <w:tcW w:w="1706" w:type="dxa"/>
            <w:vMerge w:val="continue"/>
          </w:tcPr>
          <w:p>
            <w:pPr>
              <w:rPr>
                <w:rFonts w:ascii="Calibri" w:hAnsi="Calibri" w:eastAsia="宋体" w:cs="Times New Roman"/>
                <w:kern w:val="0"/>
                <w:sz w:val="18"/>
                <w:szCs w:val="18"/>
              </w:rPr>
            </w:pP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55" w:hRule="atLeast"/>
        </w:trPr>
        <w:tc>
          <w:tcPr>
            <w:tcW w:w="1701" w:type="dxa"/>
            <w:vMerge w:val="continue"/>
          </w:tcPr>
          <w:p>
            <w:pPr>
              <w:rPr>
                <w:rFonts w:ascii="Calibri" w:hAnsi="Calibri" w:eastAsia="宋体" w:cs="Times New Roman"/>
                <w:kern w:val="0"/>
                <w:sz w:val="18"/>
                <w:szCs w:val="18"/>
              </w:rPr>
            </w:pPr>
          </w:p>
        </w:tc>
        <w:tc>
          <w:tcPr>
            <w:tcW w:w="1700" w:type="dxa"/>
          </w:tcPr>
          <w:p>
            <w:pPr>
              <w:rPr>
                <w:rFonts w:ascii="Calibri" w:hAnsi="Calibri" w:eastAsia="宋体" w:cs="Times New Roman"/>
                <w:kern w:val="0"/>
                <w:sz w:val="18"/>
                <w:szCs w:val="18"/>
              </w:rPr>
            </w:pPr>
            <w:r>
              <w:rPr>
                <w:rFonts w:ascii="Calibri" w:hAnsi="Calibri" w:eastAsia="宋体" w:cs="Times New Roman"/>
                <w:kern w:val="0"/>
                <w:sz w:val="18"/>
                <w:szCs w:val="18"/>
              </w:rPr>
              <w:t>路径通道</w:t>
            </w:r>
          </w:p>
        </w:tc>
        <w:tc>
          <w:tcPr>
            <w:tcW w:w="1709" w:type="dxa"/>
          </w:tcPr>
          <w:p>
            <w:pPr>
              <w:rPr>
                <w:rFonts w:ascii="Calibri" w:hAnsi="Calibri" w:eastAsia="宋体" w:cs="Times New Roman"/>
                <w:kern w:val="0"/>
                <w:sz w:val="18"/>
                <w:szCs w:val="18"/>
              </w:rPr>
            </w:pPr>
            <w:r>
              <w:rPr>
                <w:rFonts w:hint="eastAsia" w:ascii="Calibri" w:hAnsi="Calibri" w:eastAsia="宋体" w:cs="Times New Roman"/>
                <w:kern w:val="0"/>
                <w:sz w:val="18"/>
                <w:szCs w:val="18"/>
              </w:rPr>
              <w:t>0.156</w:t>
            </w:r>
          </w:p>
        </w:tc>
        <w:tc>
          <w:tcPr>
            <w:tcW w:w="1706" w:type="dxa"/>
          </w:tcPr>
          <w:p>
            <w:pPr>
              <w:rPr>
                <w:rFonts w:ascii="Calibri" w:hAnsi="Calibri" w:eastAsia="宋体" w:cs="Times New Roman"/>
                <w:kern w:val="0"/>
                <w:sz w:val="18"/>
                <w:szCs w:val="18"/>
              </w:rPr>
            </w:pPr>
            <w:r>
              <w:rPr>
                <w:rFonts w:hint="eastAsia" w:ascii="Calibri" w:hAnsi="Calibri" w:eastAsia="宋体" w:cs="Times New Roman"/>
                <w:kern w:val="0"/>
                <w:sz w:val="18"/>
                <w:szCs w:val="18"/>
              </w:rPr>
              <w:t>3.02</w:t>
            </w:r>
          </w:p>
        </w:tc>
        <w:tc>
          <w:tcPr>
            <w:tcW w:w="1706" w:type="dxa"/>
            <w:vMerge w:val="continue"/>
          </w:tcPr>
          <w:p>
            <w:pPr>
              <w:rPr>
                <w:rFonts w:ascii="Calibri" w:hAnsi="Calibri" w:eastAsia="宋体" w:cs="Times New Roman"/>
                <w:kern w:val="0"/>
                <w:sz w:val="18"/>
                <w:szCs w:val="18"/>
              </w:rPr>
            </w:pP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55" w:hRule="atLeast"/>
        </w:trPr>
        <w:tc>
          <w:tcPr>
            <w:tcW w:w="1701" w:type="dxa"/>
            <w:vMerge w:val="continue"/>
          </w:tcPr>
          <w:p>
            <w:pPr>
              <w:rPr>
                <w:rFonts w:ascii="Calibri" w:hAnsi="Calibri" w:eastAsia="宋体" w:cs="Times New Roman"/>
                <w:kern w:val="0"/>
                <w:sz w:val="18"/>
                <w:szCs w:val="18"/>
              </w:rPr>
            </w:pPr>
          </w:p>
        </w:tc>
        <w:tc>
          <w:tcPr>
            <w:tcW w:w="1700" w:type="dxa"/>
          </w:tcPr>
          <w:p>
            <w:pPr>
              <w:rPr>
                <w:rFonts w:ascii="Calibri" w:hAnsi="Calibri" w:eastAsia="宋体" w:cs="Times New Roman"/>
                <w:kern w:val="0"/>
                <w:sz w:val="18"/>
                <w:szCs w:val="18"/>
              </w:rPr>
            </w:pPr>
            <w:r>
              <w:rPr>
                <w:rFonts w:ascii="Calibri" w:hAnsi="Calibri" w:eastAsia="宋体" w:cs="Times New Roman"/>
                <w:kern w:val="0"/>
                <w:sz w:val="18"/>
                <w:szCs w:val="18"/>
              </w:rPr>
              <w:t>配套建筑及服务设施</w:t>
            </w:r>
          </w:p>
        </w:tc>
        <w:tc>
          <w:tcPr>
            <w:tcW w:w="1709" w:type="dxa"/>
          </w:tcPr>
          <w:p>
            <w:pPr>
              <w:rPr>
                <w:rFonts w:ascii="Calibri" w:hAnsi="Calibri" w:eastAsia="宋体" w:cs="Times New Roman"/>
                <w:kern w:val="0"/>
                <w:sz w:val="18"/>
                <w:szCs w:val="18"/>
              </w:rPr>
            </w:pPr>
            <w:r>
              <w:rPr>
                <w:rFonts w:hint="eastAsia" w:ascii="Calibri" w:hAnsi="Calibri" w:eastAsia="宋体" w:cs="Times New Roman"/>
                <w:kern w:val="0"/>
                <w:sz w:val="18"/>
                <w:szCs w:val="18"/>
              </w:rPr>
              <w:t>0.134</w:t>
            </w:r>
          </w:p>
        </w:tc>
        <w:tc>
          <w:tcPr>
            <w:tcW w:w="1706" w:type="dxa"/>
          </w:tcPr>
          <w:p>
            <w:pPr>
              <w:rPr>
                <w:rFonts w:ascii="Calibri" w:hAnsi="Calibri" w:eastAsia="宋体" w:cs="Times New Roman"/>
                <w:kern w:val="0"/>
                <w:sz w:val="18"/>
                <w:szCs w:val="18"/>
              </w:rPr>
            </w:pPr>
            <w:r>
              <w:rPr>
                <w:rFonts w:hint="eastAsia" w:ascii="Calibri" w:hAnsi="Calibri" w:eastAsia="宋体" w:cs="Times New Roman"/>
                <w:kern w:val="0"/>
                <w:sz w:val="18"/>
                <w:szCs w:val="18"/>
              </w:rPr>
              <w:t>2.59</w:t>
            </w:r>
          </w:p>
        </w:tc>
        <w:tc>
          <w:tcPr>
            <w:tcW w:w="1706" w:type="dxa"/>
            <w:vMerge w:val="continue"/>
          </w:tcPr>
          <w:p>
            <w:pPr>
              <w:rPr>
                <w:rFonts w:ascii="Calibri" w:hAnsi="Calibri" w:eastAsia="宋体" w:cs="Times New Roman"/>
                <w:kern w:val="0"/>
                <w:sz w:val="18"/>
                <w:szCs w:val="18"/>
              </w:rPr>
            </w:pPr>
          </w:p>
        </w:tc>
      </w:tr>
      <w:tr>
        <w:tblPrEx>
          <w:tblBorders>
            <w:top w:val="single" w:color="000000" w:sz="6" w:space="0"/>
            <w:left w:val="none" w:color="auto" w:sz="0" w:space="0"/>
            <w:bottom w:val="single" w:color="000000" w:sz="6"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trHeight w:val="255" w:hRule="atLeast"/>
        </w:trPr>
        <w:tc>
          <w:tcPr>
            <w:tcW w:w="1701" w:type="dxa"/>
            <w:vMerge w:val="continue"/>
          </w:tcPr>
          <w:p>
            <w:pPr>
              <w:rPr>
                <w:rFonts w:ascii="Calibri" w:hAnsi="Calibri" w:eastAsia="宋体" w:cs="Times New Roman"/>
                <w:kern w:val="0"/>
                <w:sz w:val="18"/>
                <w:szCs w:val="18"/>
              </w:rPr>
            </w:pPr>
          </w:p>
        </w:tc>
        <w:tc>
          <w:tcPr>
            <w:tcW w:w="1700" w:type="dxa"/>
          </w:tcPr>
          <w:p>
            <w:pPr>
              <w:rPr>
                <w:rFonts w:ascii="Calibri" w:hAnsi="Calibri" w:eastAsia="宋体" w:cs="Times New Roman"/>
                <w:kern w:val="0"/>
                <w:sz w:val="18"/>
                <w:szCs w:val="18"/>
              </w:rPr>
            </w:pPr>
            <w:r>
              <w:rPr>
                <w:rFonts w:ascii="Calibri" w:hAnsi="Calibri" w:eastAsia="宋体" w:cs="Times New Roman"/>
                <w:kern w:val="0"/>
                <w:sz w:val="18"/>
                <w:szCs w:val="18"/>
              </w:rPr>
              <w:t>管理运营</w:t>
            </w:r>
          </w:p>
        </w:tc>
        <w:tc>
          <w:tcPr>
            <w:tcW w:w="1709" w:type="dxa"/>
          </w:tcPr>
          <w:p>
            <w:pPr>
              <w:rPr>
                <w:rFonts w:ascii="Calibri" w:hAnsi="Calibri" w:eastAsia="宋体" w:cs="Times New Roman"/>
                <w:kern w:val="0"/>
                <w:sz w:val="18"/>
                <w:szCs w:val="18"/>
              </w:rPr>
            </w:pPr>
            <w:r>
              <w:rPr>
                <w:rFonts w:hint="eastAsia" w:ascii="Calibri" w:hAnsi="Calibri" w:eastAsia="宋体" w:cs="Times New Roman"/>
                <w:kern w:val="0"/>
                <w:sz w:val="18"/>
                <w:szCs w:val="18"/>
              </w:rPr>
              <w:t>0.176</w:t>
            </w:r>
          </w:p>
        </w:tc>
        <w:tc>
          <w:tcPr>
            <w:tcW w:w="1706" w:type="dxa"/>
          </w:tcPr>
          <w:p>
            <w:pPr>
              <w:rPr>
                <w:rFonts w:ascii="Calibri" w:hAnsi="Calibri" w:eastAsia="宋体" w:cs="Times New Roman"/>
                <w:kern w:val="0"/>
                <w:sz w:val="18"/>
                <w:szCs w:val="18"/>
              </w:rPr>
            </w:pPr>
            <w:r>
              <w:rPr>
                <w:rFonts w:hint="eastAsia" w:ascii="Calibri" w:hAnsi="Calibri" w:eastAsia="宋体" w:cs="Times New Roman"/>
                <w:kern w:val="0"/>
                <w:sz w:val="18"/>
                <w:szCs w:val="18"/>
              </w:rPr>
              <w:t>2.90</w:t>
            </w:r>
          </w:p>
        </w:tc>
        <w:tc>
          <w:tcPr>
            <w:tcW w:w="1706" w:type="dxa"/>
            <w:vMerge w:val="continue"/>
          </w:tcPr>
          <w:p>
            <w:pPr>
              <w:rPr>
                <w:rFonts w:ascii="Calibri" w:hAnsi="Calibri" w:eastAsia="宋体" w:cs="Times New Roman"/>
                <w:kern w:val="0"/>
                <w:sz w:val="18"/>
                <w:szCs w:val="18"/>
              </w:rPr>
            </w:pPr>
          </w:p>
        </w:tc>
      </w:tr>
    </w:tbl>
    <w:p>
      <w:pPr>
        <w:pStyle w:val="24"/>
        <w:spacing w:line="360" w:lineRule="auto"/>
        <w:ind w:firstLine="420"/>
        <w:rPr>
          <w:sz w:val="21"/>
          <w:szCs w:val="21"/>
        </w:rPr>
      </w:pPr>
      <w:r>
        <w:rPr>
          <w:sz w:val="21"/>
          <w:szCs w:val="21"/>
        </w:rPr>
        <w:t>对于</w:t>
      </w:r>
      <w:r>
        <w:rPr>
          <w:rFonts w:hint="eastAsia"/>
          <w:sz w:val="21"/>
          <w:szCs w:val="21"/>
        </w:rPr>
        <w:t>30项指标的评价分数平均值统计结果，绘制得分曲线（图</w:t>
      </w:r>
      <w:r>
        <w:rPr>
          <w:rFonts w:hint="eastAsia"/>
          <w:sz w:val="21"/>
          <w:szCs w:val="21"/>
          <w:lang w:val="en-US" w:eastAsia="zh-CN"/>
        </w:rPr>
        <w:t>1</w:t>
      </w:r>
      <w:r>
        <w:rPr>
          <w:rFonts w:hint="eastAsia"/>
          <w:sz w:val="21"/>
          <w:szCs w:val="21"/>
        </w:rPr>
        <w:t>）。</w:t>
      </w:r>
    </w:p>
    <w:p>
      <w:pPr>
        <w:rPr>
          <w:sz w:val="24"/>
        </w:rPr>
      </w:pPr>
      <w:r>
        <w:drawing>
          <wp:inline distT="0" distB="0" distL="114300" distR="114300">
            <wp:extent cx="5271770" cy="2342515"/>
            <wp:effectExtent l="0" t="0" r="1270" b="444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cstate="print"/>
                    <a:stretch>
                      <a:fillRect/>
                    </a:stretch>
                  </pic:blipFill>
                  <pic:spPr>
                    <a:xfrm>
                      <a:off x="0" y="0"/>
                      <a:ext cx="5271770" cy="2342515"/>
                    </a:xfrm>
                    <a:prstGeom prst="rect">
                      <a:avLst/>
                    </a:prstGeom>
                    <a:noFill/>
                    <a:ln w="9525">
                      <a:noFill/>
                    </a:ln>
                  </pic:spPr>
                </pic:pic>
              </a:graphicData>
            </a:graphic>
          </wp:inline>
        </w:drawing>
      </w:r>
    </w:p>
    <w:p>
      <w:pPr>
        <w:ind w:firstLine="480"/>
        <w:rPr>
          <w:sz w:val="24"/>
        </w:rPr>
      </w:pPr>
    </w:p>
    <w:p>
      <w:pPr>
        <w:ind w:firstLine="480"/>
        <w:jc w:val="center"/>
        <w:rPr>
          <w:szCs w:val="21"/>
        </w:rPr>
      </w:pPr>
      <w:r>
        <w:rPr>
          <w:rFonts w:hint="eastAsia"/>
          <w:szCs w:val="21"/>
        </w:rPr>
        <w:t>图</w:t>
      </w:r>
      <w:r>
        <w:rPr>
          <w:rFonts w:hint="eastAsia"/>
          <w:szCs w:val="21"/>
          <w:lang w:val="en-US" w:eastAsia="zh-CN"/>
        </w:rPr>
        <w:t>1</w:t>
      </w:r>
      <w:r>
        <w:rPr>
          <w:rFonts w:hint="eastAsia"/>
          <w:szCs w:val="21"/>
        </w:rPr>
        <w:t xml:space="preserve"> 聚龙山人工湿地生态园景观评价SD折线图</w:t>
      </w:r>
    </w:p>
    <w:p>
      <w:pPr>
        <w:ind w:firstLine="480"/>
        <w:jc w:val="center"/>
        <w:rPr>
          <w:rFonts w:ascii="Times New Roman" w:hAnsi="Times New Roman" w:cs="Times New Roman"/>
          <w:szCs w:val="21"/>
        </w:rPr>
      </w:pPr>
      <w:r>
        <w:rPr>
          <w:rFonts w:ascii="Times New Roman" w:hAnsi="Times New Roman" w:cs="Times New Roman"/>
          <w:szCs w:val="21"/>
        </w:rPr>
        <w:t xml:space="preserve">Landscape evaluation SD line of </w:t>
      </w:r>
      <w:bookmarkStart w:id="7" w:name="_Hlk30083064"/>
      <w:r>
        <w:rPr>
          <w:rFonts w:ascii="Times New Roman" w:hAnsi="Times New Roman" w:cs="Times New Roman"/>
          <w:szCs w:val="21"/>
        </w:rPr>
        <w:t>Julong Mountain man-made wetland ecological park</w:t>
      </w:r>
      <w:bookmarkEnd w:id="7"/>
    </w:p>
    <w:p>
      <w:pPr>
        <w:pStyle w:val="24"/>
        <w:spacing w:line="360" w:lineRule="auto"/>
        <w:ind w:firstLine="420"/>
        <w:rPr>
          <w:sz w:val="21"/>
          <w:szCs w:val="21"/>
        </w:rPr>
      </w:pPr>
      <w:r>
        <w:rPr>
          <w:rFonts w:hint="eastAsia"/>
          <w:sz w:val="21"/>
          <w:szCs w:val="21"/>
        </w:rPr>
        <w:t>在水体颜色、植物遮荫效果、驳岸层次感、驳岸阻水效果、道路流线布局、道路密度、服务中心设置、交通服务设施、便民服务设施、小品设施、设施修缮、本土文化宣传等12项</w:t>
      </w:r>
      <w:r>
        <w:rPr>
          <w:rFonts w:hint="eastAsia"/>
          <w:sz w:val="21"/>
          <w:szCs w:val="21"/>
          <w:lang w:eastAsia="zh-CN"/>
        </w:rPr>
        <w:t>指标</w:t>
      </w:r>
      <w:r>
        <w:rPr>
          <w:rFonts w:hint="eastAsia"/>
          <w:sz w:val="21"/>
          <w:szCs w:val="21"/>
        </w:rPr>
        <w:t>上使用者的评价较低，分数低于平均值2.99分；在动态水景、植物色彩及季相变化、净水植物种类丰富度、净水植物生长状况、道路尺度、信息服务设施、虫害防治等6项项目上使用者的评价较高。</w:t>
      </w:r>
    </w:p>
    <w:p>
      <w:pPr>
        <w:pStyle w:val="24"/>
        <w:spacing w:line="360" w:lineRule="auto"/>
        <w:ind w:firstLine="420"/>
        <w:rPr>
          <w:sz w:val="21"/>
          <w:szCs w:val="21"/>
        </w:rPr>
      </w:pPr>
      <w:r>
        <w:rPr>
          <w:rFonts w:hint="eastAsia"/>
          <w:sz w:val="21"/>
          <w:szCs w:val="21"/>
        </w:rPr>
        <w:t>将每个指标的重要度与满意度评分综合统计，形成“聚龙山人工湿地景观评价指标重要度-满意度”分析图，其中横轴为景观评分平均值，纵轴为权重值大小（图</w:t>
      </w:r>
      <w:r>
        <w:rPr>
          <w:rFonts w:hint="eastAsia"/>
          <w:sz w:val="21"/>
          <w:szCs w:val="21"/>
          <w:lang w:val="en-US" w:eastAsia="zh-CN"/>
        </w:rPr>
        <w:t>2</w:t>
      </w:r>
      <w:r>
        <w:rPr>
          <w:rFonts w:hint="eastAsia"/>
          <w:sz w:val="21"/>
          <w:szCs w:val="21"/>
        </w:rPr>
        <w:t>）。</w:t>
      </w:r>
    </w:p>
    <w:p>
      <w:pPr>
        <w:pStyle w:val="24"/>
        <w:spacing w:line="360" w:lineRule="auto"/>
        <w:ind w:firstLine="420"/>
        <w:rPr>
          <w:sz w:val="21"/>
          <w:szCs w:val="21"/>
        </w:rPr>
      </w:pPr>
      <w:r>
        <w:rPr>
          <w:sz w:val="21"/>
          <w:szCs w:val="21"/>
        </w:rPr>
        <w:drawing>
          <wp:inline distT="0" distB="0" distL="114300" distR="114300">
            <wp:extent cx="5273040" cy="3022600"/>
            <wp:effectExtent l="0" t="0" r="0" b="1016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cstate="print"/>
                    <a:stretch>
                      <a:fillRect/>
                    </a:stretch>
                  </pic:blipFill>
                  <pic:spPr>
                    <a:xfrm>
                      <a:off x="0" y="0"/>
                      <a:ext cx="5273040" cy="3022600"/>
                    </a:xfrm>
                    <a:prstGeom prst="rect">
                      <a:avLst/>
                    </a:prstGeom>
                    <a:noFill/>
                    <a:ln w="9525">
                      <a:noFill/>
                    </a:ln>
                  </pic:spPr>
                </pic:pic>
              </a:graphicData>
            </a:graphic>
          </wp:inline>
        </w:drawing>
      </w:r>
    </w:p>
    <w:p>
      <w:pPr>
        <w:pStyle w:val="24"/>
        <w:spacing w:line="360" w:lineRule="auto"/>
        <w:ind w:firstLine="420"/>
        <w:rPr>
          <w:sz w:val="21"/>
          <w:szCs w:val="21"/>
        </w:rPr>
      </w:pPr>
      <w:r>
        <w:rPr>
          <w:rFonts w:hint="eastAsia"/>
          <w:sz w:val="21"/>
          <w:szCs w:val="21"/>
        </w:rPr>
        <w:t>图</w:t>
      </w:r>
      <w:r>
        <w:rPr>
          <w:rFonts w:hint="eastAsia"/>
          <w:sz w:val="21"/>
          <w:szCs w:val="21"/>
          <w:lang w:val="en-US" w:eastAsia="zh-CN"/>
        </w:rPr>
        <w:t>2</w:t>
      </w:r>
      <w:r>
        <w:rPr>
          <w:rFonts w:hint="eastAsia"/>
          <w:sz w:val="21"/>
          <w:szCs w:val="21"/>
        </w:rPr>
        <w:t xml:space="preserve"> 聚龙山人工湿地生态园景观评价重要度-满意度分析图</w:t>
      </w:r>
    </w:p>
    <w:p>
      <w:pPr>
        <w:pStyle w:val="24"/>
        <w:spacing w:line="360" w:lineRule="auto"/>
        <w:ind w:firstLine="420"/>
        <w:rPr>
          <w:sz w:val="21"/>
          <w:szCs w:val="21"/>
        </w:rPr>
      </w:pPr>
      <w:r>
        <w:rPr>
          <w:sz w:val="21"/>
          <w:szCs w:val="21"/>
        </w:rPr>
        <w:t>Importance-Performance Analysis (</w:t>
      </w:r>
      <w:r>
        <w:rPr>
          <w:rFonts w:hint="eastAsia"/>
          <w:sz w:val="21"/>
          <w:szCs w:val="21"/>
        </w:rPr>
        <w:t>I</w:t>
      </w:r>
      <w:r>
        <w:rPr>
          <w:sz w:val="21"/>
          <w:szCs w:val="21"/>
        </w:rPr>
        <w:t>PA) of Julong Mountain man-made wetland ecological park</w:t>
      </w:r>
    </w:p>
    <w:p>
      <w:pPr>
        <w:pStyle w:val="24"/>
        <w:spacing w:line="360" w:lineRule="auto"/>
        <w:ind w:firstLine="420"/>
        <w:rPr>
          <w:color w:val="C00000"/>
          <w:sz w:val="21"/>
          <w:szCs w:val="21"/>
        </w:rPr>
      </w:pPr>
      <w:r>
        <w:rPr>
          <w:rFonts w:hint="eastAsia"/>
          <w:sz w:val="21"/>
          <w:szCs w:val="21"/>
        </w:rPr>
        <w:t>针对聚龙山人工湿地生态园不同的景观优化分级，应采取不同的景观优化手段：</w:t>
      </w:r>
    </w:p>
    <w:p>
      <w:pPr>
        <w:pStyle w:val="24"/>
        <w:spacing w:line="360" w:lineRule="auto"/>
        <w:ind w:firstLine="420"/>
        <w:rPr>
          <w:rFonts w:hint="eastAsia" w:eastAsia="宋体"/>
          <w:sz w:val="21"/>
          <w:szCs w:val="21"/>
          <w:lang w:eastAsia="zh-CN"/>
        </w:rPr>
      </w:pPr>
      <w:r>
        <w:rPr>
          <w:rStyle w:val="21"/>
          <w:rFonts w:hint="eastAsia"/>
          <w:bCs w:val="0"/>
          <w:sz w:val="21"/>
          <w:szCs w:val="21"/>
        </w:rPr>
        <w:t>（1）</w:t>
      </w:r>
      <w:r>
        <w:rPr>
          <w:rFonts w:hint="eastAsia"/>
          <w:sz w:val="21"/>
          <w:szCs w:val="21"/>
        </w:rPr>
        <w:t>高重要度-低满意度象限内有</w:t>
      </w:r>
      <w:r>
        <w:rPr>
          <w:rFonts w:hint="eastAsia"/>
          <w:sz w:val="21"/>
          <w:szCs w:val="21"/>
          <w:lang w:val="en-US" w:eastAsia="zh-CN"/>
        </w:rPr>
        <w:t>5</w:t>
      </w:r>
      <w:r>
        <w:rPr>
          <w:rFonts w:hint="eastAsia"/>
          <w:sz w:val="21"/>
          <w:szCs w:val="21"/>
        </w:rPr>
        <w:t>项指标，包括水体颜色、驳岸层次感、驳岸阻水效果、路线布局、路网密度，</w:t>
      </w:r>
      <w:r>
        <w:rPr>
          <w:rFonts w:hint="eastAsia"/>
          <w:sz w:val="21"/>
          <w:szCs w:val="21"/>
          <w:lang w:eastAsia="zh-CN"/>
        </w:rPr>
        <w:t>这些</w:t>
      </w:r>
      <w:r>
        <w:rPr>
          <w:rFonts w:hint="eastAsia"/>
          <w:sz w:val="21"/>
          <w:szCs w:val="21"/>
        </w:rPr>
        <w:t>指标应作为优先考虑对象，该部分对整体环境提升起到关键作用</w:t>
      </w:r>
      <w:r>
        <w:rPr>
          <w:rFonts w:hint="eastAsia"/>
          <w:sz w:val="21"/>
          <w:szCs w:val="21"/>
          <w:lang w:eastAsia="zh-CN"/>
        </w:rPr>
        <w:t>。</w:t>
      </w:r>
    </w:p>
    <w:p>
      <w:pPr>
        <w:pStyle w:val="24"/>
        <w:spacing w:line="360" w:lineRule="auto"/>
        <w:ind w:firstLine="420"/>
        <w:rPr>
          <w:rFonts w:hint="eastAsia" w:eastAsia="宋体"/>
          <w:sz w:val="21"/>
          <w:szCs w:val="21"/>
          <w:lang w:eastAsia="zh-CN"/>
        </w:rPr>
      </w:pPr>
      <w:r>
        <w:rPr>
          <w:rStyle w:val="21"/>
          <w:rFonts w:hint="eastAsia"/>
          <w:bCs w:val="0"/>
          <w:sz w:val="21"/>
          <w:szCs w:val="21"/>
        </w:rPr>
        <w:t>（</w:t>
      </w:r>
      <w:r>
        <w:rPr>
          <w:rStyle w:val="21"/>
          <w:rFonts w:hint="eastAsia"/>
          <w:bCs w:val="0"/>
          <w:sz w:val="21"/>
          <w:szCs w:val="21"/>
          <w:lang w:val="en-US" w:eastAsia="zh-CN"/>
        </w:rPr>
        <w:t>2</w:t>
      </w:r>
      <w:r>
        <w:rPr>
          <w:rStyle w:val="21"/>
          <w:rFonts w:hint="eastAsia"/>
          <w:bCs w:val="0"/>
          <w:sz w:val="21"/>
          <w:szCs w:val="21"/>
        </w:rPr>
        <w:t>）</w:t>
      </w:r>
      <w:r>
        <w:rPr>
          <w:rFonts w:hint="eastAsia"/>
          <w:sz w:val="21"/>
          <w:szCs w:val="21"/>
        </w:rPr>
        <w:t>低重要度-低满意度象限内有8项指标，包括植物遮荫效果、服务中心、污水尾水处理站、交通服务设施、便民服务设施、小品设施、设施修缮、本土文化宣传</w:t>
      </w:r>
      <w:r>
        <w:rPr>
          <w:rFonts w:hint="eastAsia"/>
          <w:sz w:val="21"/>
          <w:szCs w:val="21"/>
          <w:lang w:eastAsia="zh-CN"/>
        </w:rPr>
        <w:t>，这些指标在有条件情况下进行更新完善。</w:t>
      </w:r>
    </w:p>
    <w:p>
      <w:pPr>
        <w:pStyle w:val="24"/>
        <w:spacing w:line="360" w:lineRule="auto"/>
        <w:ind w:firstLine="420"/>
        <w:rPr>
          <w:rFonts w:hint="eastAsia" w:eastAsia="宋体"/>
          <w:color w:val="000000" w:themeColor="text1"/>
          <w:sz w:val="21"/>
          <w:szCs w:val="21"/>
          <w:lang w:eastAsia="zh-CN"/>
          <w14:textFill>
            <w14:solidFill>
              <w14:schemeClr w14:val="tx1"/>
            </w14:solidFill>
          </w14:textFill>
        </w:rPr>
      </w:pPr>
      <w:r>
        <w:rPr>
          <w:rStyle w:val="21"/>
          <w:rFonts w:hint="eastAsia"/>
          <w:bCs w:val="0"/>
          <w:sz w:val="21"/>
          <w:szCs w:val="21"/>
        </w:rPr>
        <w:t>（</w:t>
      </w:r>
      <w:r>
        <w:rPr>
          <w:rStyle w:val="21"/>
          <w:rFonts w:hint="eastAsia"/>
          <w:bCs w:val="0"/>
          <w:sz w:val="21"/>
          <w:szCs w:val="21"/>
          <w:lang w:val="en-US" w:eastAsia="zh-CN"/>
        </w:rPr>
        <w:t>3</w:t>
      </w:r>
      <w:r>
        <w:rPr>
          <w:rStyle w:val="21"/>
          <w:rFonts w:hint="eastAsia"/>
          <w:bCs w:val="0"/>
          <w:sz w:val="21"/>
          <w:szCs w:val="21"/>
        </w:rPr>
        <w:t>）</w:t>
      </w:r>
      <w:r>
        <w:rPr>
          <w:rFonts w:hint="eastAsia"/>
          <w:sz w:val="21"/>
          <w:szCs w:val="21"/>
        </w:rPr>
        <w:t>低重要度-高满意度象限内有5项指标，包括路径类型、道路尺度、道路铺装、信息服</w:t>
      </w:r>
      <w:r>
        <w:rPr>
          <w:rFonts w:hint="eastAsia"/>
          <w:color w:val="000000" w:themeColor="text1"/>
          <w:sz w:val="21"/>
          <w:szCs w:val="21"/>
          <w14:textFill>
            <w14:solidFill>
              <w14:schemeClr w14:val="tx1"/>
            </w14:solidFill>
          </w14:textFill>
        </w:rPr>
        <w:t>务设施、安全防护设施</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不列为近期景观提升的重点</w:t>
      </w:r>
      <w:r>
        <w:rPr>
          <w:rFonts w:hint="eastAsia"/>
          <w:color w:val="000000" w:themeColor="text1"/>
          <w:sz w:val="21"/>
          <w:szCs w:val="21"/>
          <w:lang w:eastAsia="zh-CN"/>
          <w14:textFill>
            <w14:solidFill>
              <w14:schemeClr w14:val="tx1"/>
            </w14:solidFill>
          </w14:textFill>
        </w:rPr>
        <w:t>。</w:t>
      </w:r>
    </w:p>
    <w:p>
      <w:pPr>
        <w:pStyle w:val="24"/>
        <w:spacing w:line="360" w:lineRule="auto"/>
        <w:ind w:firstLine="420"/>
        <w:rPr>
          <w:rFonts w:hint="eastAsia" w:eastAsia="宋体"/>
          <w:color w:val="000000" w:themeColor="text1"/>
          <w:sz w:val="21"/>
          <w:szCs w:val="21"/>
          <w:lang w:eastAsia="zh-CN"/>
          <w14:textFill>
            <w14:solidFill>
              <w14:schemeClr w14:val="tx1"/>
            </w14:solidFill>
          </w14:textFill>
        </w:rPr>
      </w:pPr>
      <w:r>
        <w:rPr>
          <w:rStyle w:val="21"/>
          <w:rFonts w:hint="eastAsia"/>
          <w:bCs w:val="0"/>
          <w:sz w:val="21"/>
          <w:szCs w:val="21"/>
        </w:rPr>
        <w:t>（</w:t>
      </w:r>
      <w:r>
        <w:rPr>
          <w:rStyle w:val="21"/>
          <w:rFonts w:hint="eastAsia"/>
          <w:bCs w:val="0"/>
          <w:sz w:val="21"/>
          <w:szCs w:val="21"/>
          <w:lang w:val="en-US" w:eastAsia="zh-CN"/>
        </w:rPr>
        <w:t>4</w:t>
      </w:r>
      <w:r>
        <w:rPr>
          <w:rStyle w:val="21"/>
          <w:rFonts w:hint="eastAsia"/>
          <w:bCs w:val="0"/>
          <w:sz w:val="21"/>
          <w:szCs w:val="21"/>
        </w:rPr>
        <w:t>）</w:t>
      </w:r>
      <w:r>
        <w:rPr>
          <w:rFonts w:hint="eastAsia"/>
          <w:color w:val="000000" w:themeColor="text1"/>
          <w:sz w:val="21"/>
          <w:szCs w:val="21"/>
          <w14:textFill>
            <w14:solidFill>
              <w14:schemeClr w14:val="tx1"/>
            </w14:solidFill>
          </w14:textFill>
        </w:rPr>
        <w:t>高重要度-高满意度象限内有12项指标，包括静态水景、动态水景、水体气味、形态及搭配协调度、色彩及季相变化、净水植物种类丰富度、净水植物生长情况</w:t>
      </w:r>
      <w:r>
        <w:rPr>
          <w:rFonts w:hint="eastAsia"/>
          <w:color w:val="000000" w:themeColor="text1"/>
          <w:sz w:val="21"/>
          <w:szCs w:val="21"/>
          <w:lang w:eastAsia="zh-CN"/>
          <w14:textFill>
            <w14:solidFill>
              <w14:schemeClr w14:val="tx1"/>
            </w14:solidFill>
          </w14:textFill>
        </w:rPr>
        <w:t>等</w:t>
      </w:r>
      <w:r>
        <w:rPr>
          <w:rFonts w:hint="eastAsia"/>
          <w:color w:val="000000" w:themeColor="text1"/>
          <w:sz w:val="21"/>
          <w:szCs w:val="21"/>
          <w14:textFill>
            <w14:solidFill>
              <w14:schemeClr w14:val="tx1"/>
            </w14:solidFill>
          </w14:textFill>
        </w:rPr>
        <w:t>。</w:t>
      </w:r>
      <w:r>
        <w:rPr>
          <w:rFonts w:hint="eastAsia"/>
          <w:color w:val="000000" w:themeColor="text1"/>
          <w:sz w:val="21"/>
          <w:szCs w:val="21"/>
          <w:lang w:eastAsia="zh-CN"/>
          <w14:textFill>
            <w14:solidFill>
              <w14:schemeClr w14:val="tx1"/>
            </w14:solidFill>
          </w14:textFill>
        </w:rPr>
        <w:t>这些指标</w:t>
      </w:r>
      <w:r>
        <w:rPr>
          <w:rFonts w:hint="eastAsia"/>
          <w:color w:val="000000" w:themeColor="text1"/>
          <w:sz w:val="21"/>
          <w:szCs w:val="21"/>
          <w14:textFill>
            <w14:solidFill>
              <w14:schemeClr w14:val="tx1"/>
            </w14:solidFill>
          </w14:textFill>
        </w:rPr>
        <w:t>是目前环境中景观效果较好的，应</w:t>
      </w:r>
      <w:r>
        <w:rPr>
          <w:rFonts w:hint="eastAsia"/>
          <w:color w:val="000000" w:themeColor="text1"/>
          <w:sz w:val="21"/>
          <w:szCs w:val="21"/>
          <w:lang w:eastAsia="zh-CN"/>
          <w14:textFill>
            <w14:solidFill>
              <w14:schemeClr w14:val="tx1"/>
            </w14:solidFill>
          </w14:textFill>
        </w:rPr>
        <w:t>继续保持。</w:t>
      </w:r>
    </w:p>
    <w:p>
      <w:pPr>
        <w:pStyle w:val="2"/>
        <w:numPr>
          <w:ilvl w:val="0"/>
          <w:numId w:val="1"/>
        </w:numPr>
        <w:spacing w:before="0" w:after="0" w:line="415" w:lineRule="auto"/>
        <w:rPr>
          <w:sz w:val="24"/>
          <w:szCs w:val="24"/>
        </w:rPr>
      </w:pPr>
      <w:r>
        <w:rPr>
          <w:rFonts w:hint="eastAsia"/>
          <w:sz w:val="24"/>
          <w:szCs w:val="24"/>
        </w:rPr>
        <w:t>结语</w:t>
      </w:r>
    </w:p>
    <w:p>
      <w:pPr>
        <w:pStyle w:val="24"/>
        <w:spacing w:line="360" w:lineRule="auto"/>
        <w:ind w:firstLine="420"/>
        <w:rPr>
          <w:sz w:val="21"/>
          <w:szCs w:val="21"/>
        </w:rPr>
      </w:pPr>
      <w:r>
        <w:rPr>
          <w:rFonts w:hint="eastAsia"/>
          <w:sz w:val="21"/>
          <w:szCs w:val="21"/>
        </w:rPr>
        <w:t>本文以深圳聚龙山人工湿地生态园为例，</w:t>
      </w:r>
      <w:r>
        <w:rPr>
          <w:rFonts w:hint="eastAsia"/>
          <w:sz w:val="21"/>
          <w:szCs w:val="21"/>
          <w:lang w:eastAsia="zh-CN"/>
        </w:rPr>
        <w:t>建立</w:t>
      </w:r>
      <w:r>
        <w:rPr>
          <w:rFonts w:hint="eastAsia"/>
          <w:sz w:val="21"/>
          <w:szCs w:val="21"/>
        </w:rPr>
        <w:t>生活污水处理型人工湿地的景观评价体系，分析聚龙山人工湿地生态园景观方面的现存问题，本文主要结论如下：</w:t>
      </w:r>
    </w:p>
    <w:p>
      <w:pPr>
        <w:pStyle w:val="24"/>
        <w:spacing w:line="360" w:lineRule="auto"/>
        <w:ind w:firstLine="420"/>
        <w:rPr>
          <w:rStyle w:val="21"/>
          <w:sz w:val="21"/>
          <w:szCs w:val="21"/>
        </w:rPr>
      </w:pPr>
      <w:r>
        <w:rPr>
          <w:rStyle w:val="21"/>
          <w:rFonts w:hint="eastAsia"/>
          <w:bCs w:val="0"/>
          <w:sz w:val="21"/>
          <w:szCs w:val="21"/>
        </w:rPr>
        <w:t>（1）</w:t>
      </w:r>
      <w:r>
        <w:rPr>
          <w:rStyle w:val="21"/>
          <w:sz w:val="21"/>
          <w:szCs w:val="21"/>
        </w:rPr>
        <w:t>确定了构建深圳生活污水处理型人工湿地景观评价的指标选取方式和各</w:t>
      </w:r>
      <w:r>
        <w:rPr>
          <w:rStyle w:val="21"/>
          <w:rFonts w:hint="eastAsia"/>
          <w:sz w:val="21"/>
          <w:szCs w:val="21"/>
          <w:lang w:eastAsia="zh-CN"/>
        </w:rPr>
        <w:t>项</w:t>
      </w:r>
      <w:r>
        <w:rPr>
          <w:rStyle w:val="21"/>
          <w:sz w:val="21"/>
          <w:szCs w:val="21"/>
        </w:rPr>
        <w:t>指标的权重。基于前期的文献研究，构建了深圳生活污水处理型人工湿地景观的评价初拟因子，并结合专家问卷与实地调研，确定评价指标因子集，包括水体环境、植物配置、滨水驳岸、路径通道、配套建筑及服务设施、管理运营</w:t>
      </w:r>
      <w:r>
        <w:rPr>
          <w:rStyle w:val="21"/>
          <w:rFonts w:hint="eastAsia"/>
          <w:sz w:val="21"/>
          <w:szCs w:val="21"/>
        </w:rPr>
        <w:t>6项</w:t>
      </w:r>
      <w:r>
        <w:rPr>
          <w:rStyle w:val="21"/>
          <w:rFonts w:hint="eastAsia"/>
          <w:sz w:val="21"/>
          <w:szCs w:val="21"/>
          <w:lang w:eastAsia="zh-CN"/>
        </w:rPr>
        <w:t>等</w:t>
      </w:r>
      <w:r>
        <w:rPr>
          <w:rStyle w:val="21"/>
          <w:rFonts w:hint="eastAsia"/>
          <w:sz w:val="21"/>
          <w:szCs w:val="21"/>
        </w:rPr>
        <w:t>一级评价指标与12</w:t>
      </w:r>
      <w:r>
        <w:rPr>
          <w:rStyle w:val="21"/>
          <w:rFonts w:hint="eastAsia"/>
          <w:sz w:val="21"/>
          <w:szCs w:val="21"/>
          <w:lang w:eastAsia="zh-CN"/>
        </w:rPr>
        <w:t>项</w:t>
      </w:r>
      <w:r>
        <w:rPr>
          <w:rStyle w:val="21"/>
          <w:rFonts w:hint="eastAsia"/>
          <w:sz w:val="21"/>
          <w:szCs w:val="21"/>
        </w:rPr>
        <w:t>二级指标及30</w:t>
      </w:r>
      <w:r>
        <w:rPr>
          <w:rStyle w:val="21"/>
          <w:rFonts w:hint="eastAsia"/>
          <w:sz w:val="21"/>
          <w:szCs w:val="21"/>
          <w:lang w:eastAsia="zh-CN"/>
        </w:rPr>
        <w:t>项</w:t>
      </w:r>
      <w:r>
        <w:rPr>
          <w:rStyle w:val="21"/>
          <w:rFonts w:hint="eastAsia"/>
          <w:sz w:val="21"/>
          <w:szCs w:val="21"/>
        </w:rPr>
        <w:t>三级指标</w:t>
      </w:r>
      <w:r>
        <w:rPr>
          <w:rStyle w:val="21"/>
          <w:sz w:val="21"/>
          <w:szCs w:val="21"/>
        </w:rPr>
        <w:t>，</w:t>
      </w:r>
      <w:r>
        <w:rPr>
          <w:rStyle w:val="21"/>
          <w:rFonts w:hint="eastAsia"/>
          <w:sz w:val="21"/>
          <w:szCs w:val="21"/>
          <w:lang w:eastAsia="zh-CN"/>
        </w:rPr>
        <w:t>并</w:t>
      </w:r>
      <w:r>
        <w:rPr>
          <w:rStyle w:val="21"/>
          <w:sz w:val="21"/>
          <w:szCs w:val="21"/>
        </w:rPr>
        <w:t>对各项具体评价指标进行权重赋值。</w:t>
      </w:r>
    </w:p>
    <w:p>
      <w:pPr>
        <w:pStyle w:val="24"/>
        <w:spacing w:line="360" w:lineRule="auto"/>
        <w:ind w:firstLine="420"/>
        <w:rPr>
          <w:rStyle w:val="21"/>
          <w:bCs w:val="0"/>
          <w:sz w:val="21"/>
          <w:szCs w:val="21"/>
        </w:rPr>
      </w:pPr>
      <w:r>
        <w:rPr>
          <w:rStyle w:val="21"/>
          <w:rFonts w:hint="eastAsia"/>
          <w:bCs w:val="0"/>
          <w:sz w:val="21"/>
          <w:szCs w:val="21"/>
        </w:rPr>
        <w:t>（2）对聚龙山人工湿地生态园的使用者人群基本特征进行数据分析，归纳总结出使用者特点。其次对水体环境、植物配置、滨水驳岸、路径通道、配套建筑及服务设施、管理运营等6项一级评价指标及30项三级评价指标进行逐项评价结果分析，得到聚龙山人工湿地生态园的综合评价得分属于E3（2.5＜Xj≤3.5）</w:t>
      </w:r>
      <w:r>
        <w:rPr>
          <w:rStyle w:val="21"/>
          <w:rFonts w:hint="eastAsia"/>
          <w:bCs w:val="0"/>
          <w:sz w:val="21"/>
          <w:szCs w:val="21"/>
          <w:lang w:eastAsia="zh-CN"/>
        </w:rPr>
        <w:t>，即一般</w:t>
      </w:r>
      <w:r>
        <w:rPr>
          <w:rStyle w:val="21"/>
          <w:rFonts w:hint="eastAsia"/>
          <w:bCs w:val="0"/>
          <w:sz w:val="21"/>
          <w:szCs w:val="21"/>
        </w:rPr>
        <w:t>的水平。</w:t>
      </w:r>
    </w:p>
    <w:p>
      <w:pPr>
        <w:pStyle w:val="24"/>
        <w:spacing w:line="360" w:lineRule="auto"/>
        <w:ind w:firstLine="420"/>
        <w:rPr>
          <w:rStyle w:val="21"/>
          <w:bCs w:val="0"/>
          <w:sz w:val="21"/>
          <w:szCs w:val="21"/>
        </w:rPr>
      </w:pPr>
      <w:r>
        <w:rPr>
          <w:rStyle w:val="21"/>
          <w:rFonts w:hint="eastAsia"/>
          <w:bCs w:val="0"/>
          <w:sz w:val="21"/>
          <w:szCs w:val="21"/>
        </w:rPr>
        <w:t>（3）通过对聚龙山人工湿地生态园景观评价进行重要度-满意度分析，聚龙山人工湿地生态园应优先加强高重要性—低满意度的评价指标，包括水体颜色、驳岸层次感、驳岸阻水效果、路线布局、路网密度等</w:t>
      </w:r>
      <w:r>
        <w:rPr>
          <w:rStyle w:val="21"/>
          <w:rFonts w:hint="eastAsia"/>
          <w:bCs w:val="0"/>
          <w:sz w:val="21"/>
          <w:szCs w:val="21"/>
          <w:lang w:val="en-US" w:eastAsia="zh-CN"/>
        </w:rPr>
        <w:t>5</w:t>
      </w:r>
      <w:r>
        <w:rPr>
          <w:rStyle w:val="21"/>
          <w:rFonts w:hint="eastAsia"/>
          <w:bCs w:val="0"/>
          <w:sz w:val="21"/>
          <w:szCs w:val="21"/>
        </w:rPr>
        <w:t>项指标。</w:t>
      </w:r>
    </w:p>
    <w:p>
      <w:pPr>
        <w:rPr>
          <w:rFonts w:hint="eastAsia" w:eastAsiaTheme="minorEastAsia"/>
          <w:color w:val="0070C0"/>
          <w:lang w:val="en-US" w:eastAsia="zh-CN"/>
        </w:rPr>
      </w:pPr>
      <w:r>
        <w:rPr>
          <w:rFonts w:hint="eastAsia"/>
          <w:color w:val="0070C0"/>
          <w:lang w:eastAsia="zh-CN"/>
        </w:rPr>
        <w:t>（正文字数统计：</w:t>
      </w:r>
      <w:r>
        <w:rPr>
          <w:rFonts w:hint="eastAsia"/>
          <w:color w:val="0070C0"/>
          <w:lang w:val="en-US" w:eastAsia="zh-CN"/>
        </w:rPr>
        <w:t>7454</w:t>
      </w:r>
      <w:bookmarkStart w:id="8" w:name="_GoBack"/>
      <w:bookmarkEnd w:id="8"/>
      <w:r>
        <w:rPr>
          <w:rFonts w:hint="eastAsia"/>
          <w:color w:val="0070C0"/>
          <w:lang w:val="en-US" w:eastAsia="zh-CN"/>
        </w:rPr>
        <w:t>）</w:t>
      </w:r>
    </w:p>
    <w:p/>
    <w:p>
      <w:pPr>
        <w:rPr>
          <w:rFonts w:asciiTheme="minorEastAsia" w:hAnsiTheme="minorEastAsia"/>
          <w:b/>
        </w:rPr>
      </w:pPr>
      <w:r>
        <w:rPr>
          <w:rFonts w:hint="eastAsia" w:asciiTheme="minorEastAsia" w:hAnsiTheme="minorEastAsia"/>
          <w:b/>
        </w:rPr>
        <w:t>参考文献:</w:t>
      </w:r>
    </w:p>
    <w:p>
      <w:pPr>
        <w:pStyle w:val="24"/>
        <w:spacing w:line="360" w:lineRule="auto"/>
        <w:ind w:firstLine="0" w:firstLineChars="0"/>
        <w:rPr>
          <w:rFonts w:hint="eastAsia" w:eastAsia="宋体"/>
          <w:sz w:val="21"/>
          <w:szCs w:val="21"/>
          <w:lang w:val="en-US" w:eastAsia="zh-CN"/>
        </w:rPr>
      </w:pPr>
      <w:r>
        <w:rPr>
          <w:rFonts w:hint="eastAsia"/>
          <w:sz w:val="21"/>
          <w:szCs w:val="21"/>
        </w:rPr>
        <w:t xml:space="preserve">[1] </w:t>
      </w:r>
      <w:r>
        <w:rPr>
          <w:rFonts w:hint="eastAsia"/>
          <w:sz w:val="21"/>
          <w:szCs w:val="21"/>
          <w:lang w:val="en-US" w:eastAsia="zh-CN"/>
        </w:rPr>
        <w:t>Fetter CW Jr, Sloey WE, Spangler FL.Potential replacement of septic tank drain fields by artificial marsh wastewater treatment systems. Ground Water, 1976, 14(6):396-401.</w:t>
      </w:r>
    </w:p>
    <w:p>
      <w:pPr>
        <w:pStyle w:val="24"/>
        <w:spacing w:line="360" w:lineRule="auto"/>
        <w:ind w:firstLine="0" w:firstLineChars="0"/>
        <w:rPr>
          <w:sz w:val="21"/>
          <w:szCs w:val="21"/>
        </w:rPr>
      </w:pPr>
      <w:r>
        <w:rPr>
          <w:rFonts w:hint="eastAsia"/>
          <w:sz w:val="21"/>
          <w:szCs w:val="21"/>
        </w:rPr>
        <w:t>[</w:t>
      </w:r>
      <w:r>
        <w:rPr>
          <w:rFonts w:hint="eastAsia"/>
          <w:sz w:val="21"/>
          <w:szCs w:val="21"/>
          <w:lang w:val="en-US" w:eastAsia="zh-CN"/>
        </w:rPr>
        <w:t>2</w:t>
      </w:r>
      <w:r>
        <w:rPr>
          <w:rFonts w:hint="eastAsia"/>
          <w:sz w:val="21"/>
          <w:szCs w:val="21"/>
        </w:rPr>
        <w:t>] A·W·Spirn. The Granite Garden[M]. Basic Book Inc，1984．</w:t>
      </w:r>
    </w:p>
    <w:p>
      <w:pPr>
        <w:pStyle w:val="24"/>
        <w:spacing w:line="360" w:lineRule="auto"/>
        <w:ind w:firstLine="0" w:firstLineChars="0"/>
        <w:rPr>
          <w:sz w:val="21"/>
          <w:szCs w:val="21"/>
        </w:rPr>
      </w:pPr>
      <w:r>
        <w:rPr>
          <w:rFonts w:hint="eastAsia"/>
          <w:sz w:val="21"/>
          <w:szCs w:val="21"/>
        </w:rPr>
        <w:t>[</w:t>
      </w:r>
      <w:r>
        <w:rPr>
          <w:rFonts w:hint="eastAsia"/>
          <w:sz w:val="21"/>
          <w:szCs w:val="21"/>
          <w:lang w:val="en-US" w:eastAsia="zh-CN"/>
        </w:rPr>
        <w:t>3</w:t>
      </w:r>
      <w:r>
        <w:rPr>
          <w:rFonts w:hint="eastAsia"/>
          <w:sz w:val="21"/>
          <w:szCs w:val="21"/>
        </w:rPr>
        <w:t>] 刘桂湘，陈亮明，刘婧芝</w:t>
      </w:r>
      <w:r>
        <w:rPr>
          <w:sz w:val="21"/>
          <w:szCs w:val="21"/>
        </w:rPr>
        <w:t xml:space="preserve">. </w:t>
      </w:r>
      <w:r>
        <w:rPr>
          <w:rFonts w:hint="eastAsia"/>
          <w:sz w:val="21"/>
          <w:szCs w:val="21"/>
        </w:rPr>
        <w:t>居住区人工湿地的设计</w:t>
      </w:r>
      <w:r>
        <w:rPr>
          <w:sz w:val="21"/>
          <w:szCs w:val="21"/>
        </w:rPr>
        <w:t>[J].</w:t>
      </w:r>
      <w:r>
        <w:rPr>
          <w:rFonts w:hint="eastAsia"/>
          <w:sz w:val="21"/>
          <w:szCs w:val="21"/>
        </w:rPr>
        <w:t>北方园艺</w:t>
      </w:r>
      <w:r>
        <w:rPr>
          <w:sz w:val="21"/>
          <w:szCs w:val="21"/>
        </w:rPr>
        <w:t>,2008,</w:t>
      </w:r>
      <w:r>
        <w:rPr>
          <w:rFonts w:hint="eastAsia"/>
          <w:sz w:val="21"/>
          <w:szCs w:val="21"/>
        </w:rPr>
        <w:t>(</w:t>
      </w:r>
      <w:r>
        <w:rPr>
          <w:sz w:val="21"/>
          <w:szCs w:val="21"/>
        </w:rPr>
        <w:t>02</w:t>
      </w:r>
      <w:r>
        <w:rPr>
          <w:rFonts w:hint="eastAsia"/>
          <w:sz w:val="21"/>
          <w:szCs w:val="21"/>
        </w:rPr>
        <w:t>)</w:t>
      </w:r>
      <w:r>
        <w:rPr>
          <w:sz w:val="21"/>
          <w:szCs w:val="21"/>
        </w:rPr>
        <w:t>:150-152.</w:t>
      </w:r>
    </w:p>
    <w:p>
      <w:pPr>
        <w:pStyle w:val="24"/>
        <w:spacing w:line="360" w:lineRule="auto"/>
        <w:ind w:firstLine="0" w:firstLineChars="0"/>
        <w:rPr>
          <w:sz w:val="21"/>
          <w:szCs w:val="21"/>
        </w:rPr>
      </w:pPr>
      <w:r>
        <w:rPr>
          <w:rFonts w:hint="eastAsia"/>
          <w:sz w:val="21"/>
          <w:szCs w:val="21"/>
        </w:rPr>
        <w:t>[</w:t>
      </w:r>
      <w:r>
        <w:rPr>
          <w:rFonts w:hint="eastAsia"/>
          <w:sz w:val="21"/>
          <w:szCs w:val="21"/>
          <w:lang w:val="en-US" w:eastAsia="zh-CN"/>
        </w:rPr>
        <w:t>4</w:t>
      </w:r>
      <w:r>
        <w:rPr>
          <w:rFonts w:hint="eastAsia"/>
          <w:sz w:val="21"/>
          <w:szCs w:val="21"/>
        </w:rPr>
        <w:t>] 罗晓琴</w:t>
      </w:r>
      <w:r>
        <w:rPr>
          <w:sz w:val="21"/>
          <w:szCs w:val="21"/>
        </w:rPr>
        <w:t>,</w:t>
      </w:r>
      <w:r>
        <w:rPr>
          <w:rFonts w:hint="eastAsia"/>
          <w:sz w:val="21"/>
          <w:szCs w:val="21"/>
        </w:rPr>
        <w:t>代晓芳</w:t>
      </w:r>
      <w:r>
        <w:rPr>
          <w:sz w:val="21"/>
          <w:szCs w:val="21"/>
        </w:rPr>
        <w:t xml:space="preserve">. </w:t>
      </w:r>
      <w:r>
        <w:rPr>
          <w:rFonts w:hint="eastAsia"/>
          <w:sz w:val="21"/>
          <w:szCs w:val="21"/>
        </w:rPr>
        <w:t>居住区人工湿地景观设计研究</w:t>
      </w:r>
      <w:r>
        <w:rPr>
          <w:sz w:val="21"/>
          <w:szCs w:val="21"/>
        </w:rPr>
        <w:t>[J].</w:t>
      </w:r>
      <w:r>
        <w:rPr>
          <w:rFonts w:hint="eastAsia"/>
          <w:sz w:val="21"/>
          <w:szCs w:val="21"/>
        </w:rPr>
        <w:t>绿色科技</w:t>
      </w:r>
      <w:r>
        <w:rPr>
          <w:sz w:val="21"/>
          <w:szCs w:val="21"/>
        </w:rPr>
        <w:t>,2010,</w:t>
      </w:r>
      <w:r>
        <w:rPr>
          <w:rFonts w:hint="eastAsia"/>
          <w:sz w:val="21"/>
          <w:szCs w:val="21"/>
        </w:rPr>
        <w:t>(</w:t>
      </w:r>
      <w:r>
        <w:rPr>
          <w:sz w:val="21"/>
          <w:szCs w:val="21"/>
        </w:rPr>
        <w:t>09</w:t>
      </w:r>
      <w:r>
        <w:rPr>
          <w:rFonts w:hint="eastAsia"/>
          <w:sz w:val="21"/>
          <w:szCs w:val="21"/>
        </w:rPr>
        <w:t>)</w:t>
      </w:r>
      <w:r>
        <w:rPr>
          <w:sz w:val="21"/>
          <w:szCs w:val="21"/>
        </w:rPr>
        <w:t>:59-61.</w:t>
      </w:r>
    </w:p>
    <w:p>
      <w:pPr>
        <w:pStyle w:val="24"/>
        <w:spacing w:line="360" w:lineRule="auto"/>
        <w:ind w:firstLine="0" w:firstLineChars="0"/>
        <w:rPr>
          <w:sz w:val="21"/>
          <w:szCs w:val="21"/>
        </w:rPr>
      </w:pPr>
      <w:r>
        <w:rPr>
          <w:rFonts w:hint="eastAsia"/>
          <w:sz w:val="21"/>
          <w:szCs w:val="21"/>
        </w:rPr>
        <w:t>[</w:t>
      </w:r>
      <w:r>
        <w:rPr>
          <w:rFonts w:hint="eastAsia"/>
          <w:sz w:val="21"/>
          <w:szCs w:val="21"/>
          <w:lang w:val="en-US" w:eastAsia="zh-CN"/>
        </w:rPr>
        <w:t>5</w:t>
      </w:r>
      <w:r>
        <w:rPr>
          <w:rFonts w:hint="eastAsia"/>
          <w:sz w:val="21"/>
          <w:szCs w:val="21"/>
        </w:rPr>
        <w:t>] 咸宇鹏</w:t>
      </w:r>
      <w:r>
        <w:rPr>
          <w:sz w:val="21"/>
          <w:szCs w:val="21"/>
        </w:rPr>
        <w:t>,</w:t>
      </w:r>
      <w:r>
        <w:rPr>
          <w:rFonts w:hint="eastAsia"/>
          <w:sz w:val="21"/>
          <w:szCs w:val="21"/>
        </w:rPr>
        <w:t>韩雪琳</w:t>
      </w:r>
      <w:r>
        <w:rPr>
          <w:sz w:val="21"/>
          <w:szCs w:val="21"/>
        </w:rPr>
        <w:t>,</w:t>
      </w:r>
      <w:r>
        <w:rPr>
          <w:rFonts w:hint="eastAsia"/>
          <w:sz w:val="21"/>
          <w:szCs w:val="21"/>
        </w:rPr>
        <w:t>闫煜涛</w:t>
      </w:r>
      <w:r>
        <w:rPr>
          <w:sz w:val="21"/>
          <w:szCs w:val="21"/>
        </w:rPr>
        <w:t xml:space="preserve">. </w:t>
      </w:r>
      <w:r>
        <w:rPr>
          <w:rFonts w:hint="eastAsia"/>
          <w:sz w:val="21"/>
          <w:szCs w:val="21"/>
        </w:rPr>
        <w:t>浅议居住区人工湿地设计的几个问题</w:t>
      </w:r>
      <w:r>
        <w:rPr>
          <w:sz w:val="21"/>
          <w:szCs w:val="21"/>
        </w:rPr>
        <w:t xml:space="preserve">[J]. </w:t>
      </w:r>
      <w:r>
        <w:rPr>
          <w:rFonts w:hint="eastAsia"/>
          <w:sz w:val="21"/>
          <w:szCs w:val="21"/>
        </w:rPr>
        <w:t>农业科技与信息</w:t>
      </w:r>
      <w:r>
        <w:rPr>
          <w:sz w:val="21"/>
          <w:szCs w:val="21"/>
        </w:rPr>
        <w:t>(</w:t>
      </w:r>
      <w:r>
        <w:rPr>
          <w:rFonts w:hint="eastAsia"/>
          <w:sz w:val="21"/>
          <w:szCs w:val="21"/>
        </w:rPr>
        <w:t>现代园林</w:t>
      </w:r>
      <w:r>
        <w:rPr>
          <w:sz w:val="21"/>
          <w:szCs w:val="21"/>
        </w:rPr>
        <w:t>),2009,(09):35-37.</w:t>
      </w:r>
    </w:p>
    <w:p>
      <w:pPr>
        <w:pStyle w:val="24"/>
        <w:spacing w:line="360" w:lineRule="auto"/>
        <w:ind w:firstLine="0" w:firstLineChars="0"/>
        <w:rPr>
          <w:sz w:val="21"/>
          <w:szCs w:val="21"/>
        </w:rPr>
      </w:pPr>
      <w:r>
        <w:rPr>
          <w:rFonts w:hint="eastAsia"/>
          <w:sz w:val="21"/>
          <w:szCs w:val="21"/>
        </w:rPr>
        <w:t>[</w:t>
      </w:r>
      <w:r>
        <w:rPr>
          <w:rFonts w:hint="eastAsia"/>
          <w:sz w:val="21"/>
          <w:szCs w:val="21"/>
          <w:lang w:val="en-US" w:eastAsia="zh-CN"/>
        </w:rPr>
        <w:t>6</w:t>
      </w:r>
      <w:r>
        <w:rPr>
          <w:rFonts w:hint="eastAsia"/>
          <w:sz w:val="21"/>
          <w:szCs w:val="21"/>
        </w:rPr>
        <w:t>] 俞孔坚，李迪华，孟亚凡</w:t>
      </w:r>
      <w:r>
        <w:rPr>
          <w:sz w:val="21"/>
          <w:szCs w:val="21"/>
        </w:rPr>
        <w:t xml:space="preserve">. </w:t>
      </w:r>
      <w:r>
        <w:rPr>
          <w:rFonts w:hint="eastAsia"/>
          <w:sz w:val="21"/>
          <w:szCs w:val="21"/>
        </w:rPr>
        <w:t>湿地及其在高科技园区中的营造</w:t>
      </w:r>
      <w:r>
        <w:rPr>
          <w:sz w:val="21"/>
          <w:szCs w:val="21"/>
        </w:rPr>
        <w:t>[J].</w:t>
      </w:r>
      <w:r>
        <w:rPr>
          <w:rFonts w:hint="eastAsia"/>
          <w:sz w:val="21"/>
          <w:szCs w:val="21"/>
        </w:rPr>
        <w:t>中国园林，</w:t>
      </w:r>
      <w:r>
        <w:rPr>
          <w:sz w:val="21"/>
          <w:szCs w:val="21"/>
        </w:rPr>
        <w:t>2001,17</w:t>
      </w:r>
      <w:r>
        <w:rPr>
          <w:rFonts w:hint="eastAsia"/>
          <w:sz w:val="21"/>
          <w:szCs w:val="21"/>
        </w:rPr>
        <w:t>（</w:t>
      </w:r>
      <w:r>
        <w:rPr>
          <w:sz w:val="21"/>
          <w:szCs w:val="21"/>
        </w:rPr>
        <w:t>2</w:t>
      </w:r>
      <w:r>
        <w:rPr>
          <w:rFonts w:hint="eastAsia"/>
          <w:sz w:val="21"/>
          <w:szCs w:val="21"/>
        </w:rPr>
        <w:t>）：</w:t>
      </w:r>
      <w:r>
        <w:rPr>
          <w:sz w:val="21"/>
          <w:szCs w:val="21"/>
        </w:rPr>
        <w:t>26-29</w:t>
      </w:r>
      <w:r>
        <w:rPr>
          <w:rFonts w:hint="eastAsia"/>
          <w:sz w:val="21"/>
          <w:szCs w:val="21"/>
        </w:rPr>
        <w:t>．</w:t>
      </w:r>
    </w:p>
    <w:p>
      <w:pPr>
        <w:pStyle w:val="24"/>
        <w:spacing w:line="360" w:lineRule="auto"/>
        <w:ind w:firstLine="0" w:firstLineChars="0"/>
        <w:rPr>
          <w:sz w:val="21"/>
          <w:szCs w:val="21"/>
        </w:rPr>
      </w:pPr>
      <w:r>
        <w:rPr>
          <w:rFonts w:hint="eastAsia"/>
          <w:sz w:val="21"/>
          <w:szCs w:val="21"/>
        </w:rPr>
        <w:t>[</w:t>
      </w:r>
      <w:r>
        <w:rPr>
          <w:rFonts w:hint="eastAsia"/>
          <w:sz w:val="21"/>
          <w:szCs w:val="21"/>
          <w:lang w:val="en-US" w:eastAsia="zh-CN"/>
        </w:rPr>
        <w:t>7</w:t>
      </w:r>
      <w:r>
        <w:rPr>
          <w:rFonts w:hint="eastAsia"/>
          <w:sz w:val="21"/>
          <w:szCs w:val="21"/>
        </w:rPr>
        <w:t>] 俞孔坚</w:t>
      </w:r>
      <w:r>
        <w:rPr>
          <w:sz w:val="21"/>
          <w:szCs w:val="21"/>
        </w:rPr>
        <w:t>,</w:t>
      </w:r>
      <w:r>
        <w:rPr>
          <w:rFonts w:hint="eastAsia"/>
          <w:sz w:val="21"/>
          <w:szCs w:val="21"/>
        </w:rPr>
        <w:t>张东</w:t>
      </w:r>
      <w:r>
        <w:rPr>
          <w:sz w:val="21"/>
          <w:szCs w:val="21"/>
        </w:rPr>
        <w:t>,</w:t>
      </w:r>
      <w:r>
        <w:rPr>
          <w:rFonts w:hint="eastAsia"/>
          <w:sz w:val="21"/>
          <w:szCs w:val="21"/>
        </w:rPr>
        <w:t>李向华</w:t>
      </w:r>
      <w:r>
        <w:rPr>
          <w:sz w:val="21"/>
          <w:szCs w:val="21"/>
        </w:rPr>
        <w:t>,</w:t>
      </w:r>
      <w:r>
        <w:rPr>
          <w:rFonts w:hint="eastAsia"/>
          <w:sz w:val="21"/>
          <w:szCs w:val="21"/>
        </w:rPr>
        <w:t>吴本</w:t>
      </w:r>
      <w:r>
        <w:rPr>
          <w:sz w:val="21"/>
          <w:szCs w:val="21"/>
        </w:rPr>
        <w:t>,</w:t>
      </w:r>
      <w:r>
        <w:rPr>
          <w:rFonts w:hint="eastAsia"/>
          <w:sz w:val="21"/>
          <w:szCs w:val="21"/>
        </w:rPr>
        <w:t>胡丽娟</w:t>
      </w:r>
      <w:r>
        <w:rPr>
          <w:sz w:val="21"/>
          <w:szCs w:val="21"/>
        </w:rPr>
        <w:t>,</w:t>
      </w:r>
      <w:r>
        <w:rPr>
          <w:rFonts w:hint="eastAsia"/>
          <w:sz w:val="21"/>
          <w:szCs w:val="21"/>
        </w:rPr>
        <w:t>高英</w:t>
      </w:r>
      <w:r>
        <w:rPr>
          <w:sz w:val="21"/>
          <w:szCs w:val="21"/>
        </w:rPr>
        <w:t>,</w:t>
      </w:r>
      <w:r>
        <w:rPr>
          <w:rFonts w:hint="eastAsia"/>
          <w:sz w:val="21"/>
          <w:szCs w:val="21"/>
        </w:rPr>
        <w:t>赵永侨</w:t>
      </w:r>
      <w:r>
        <w:rPr>
          <w:sz w:val="21"/>
          <w:szCs w:val="21"/>
        </w:rPr>
        <w:t>,</w:t>
      </w:r>
      <w:r>
        <w:rPr>
          <w:rFonts w:hint="eastAsia"/>
          <w:sz w:val="21"/>
          <w:szCs w:val="21"/>
        </w:rPr>
        <w:t>陶相勇</w:t>
      </w:r>
      <w:r>
        <w:rPr>
          <w:sz w:val="21"/>
          <w:szCs w:val="21"/>
        </w:rPr>
        <w:t>,</w:t>
      </w:r>
      <w:r>
        <w:rPr>
          <w:rFonts w:hint="eastAsia"/>
          <w:sz w:val="21"/>
          <w:szCs w:val="21"/>
        </w:rPr>
        <w:t>李迪华</w:t>
      </w:r>
      <w:r>
        <w:rPr>
          <w:sz w:val="21"/>
          <w:szCs w:val="21"/>
        </w:rPr>
        <w:t>,</w:t>
      </w:r>
      <w:r>
        <w:rPr>
          <w:rFonts w:hint="eastAsia"/>
          <w:sz w:val="21"/>
          <w:szCs w:val="21"/>
        </w:rPr>
        <w:t>孟亚凡</w:t>
      </w:r>
      <w:r>
        <w:rPr>
          <w:sz w:val="21"/>
          <w:szCs w:val="21"/>
        </w:rPr>
        <w:t xml:space="preserve">. </w:t>
      </w:r>
      <w:r>
        <w:rPr>
          <w:rFonts w:hint="eastAsia"/>
          <w:sz w:val="21"/>
          <w:szCs w:val="21"/>
        </w:rPr>
        <w:t>生命细胞、景观格局与创新网络</w:t>
      </w:r>
      <w:r>
        <w:rPr>
          <w:sz w:val="21"/>
          <w:szCs w:val="21"/>
        </w:rPr>
        <w:t>——</w:t>
      </w:r>
      <w:r>
        <w:rPr>
          <w:rFonts w:hint="eastAsia"/>
          <w:sz w:val="21"/>
          <w:szCs w:val="21"/>
        </w:rPr>
        <w:t>中关村生命科学园规划</w:t>
      </w:r>
      <w:r>
        <w:rPr>
          <w:sz w:val="21"/>
          <w:szCs w:val="21"/>
        </w:rPr>
        <w:t>[J].</w:t>
      </w:r>
      <w:r>
        <w:rPr>
          <w:rFonts w:hint="eastAsia"/>
          <w:sz w:val="21"/>
          <w:szCs w:val="21"/>
        </w:rPr>
        <w:t>城市规划</w:t>
      </w:r>
      <w:r>
        <w:rPr>
          <w:sz w:val="21"/>
          <w:szCs w:val="21"/>
        </w:rPr>
        <w:t>,2001,</w:t>
      </w:r>
      <w:r>
        <w:rPr>
          <w:rFonts w:hint="eastAsia"/>
          <w:sz w:val="21"/>
          <w:szCs w:val="21"/>
        </w:rPr>
        <w:t>(</w:t>
      </w:r>
      <w:r>
        <w:rPr>
          <w:sz w:val="21"/>
          <w:szCs w:val="21"/>
        </w:rPr>
        <w:t>05</w:t>
      </w:r>
      <w:r>
        <w:rPr>
          <w:rFonts w:hint="eastAsia"/>
          <w:sz w:val="21"/>
          <w:szCs w:val="21"/>
        </w:rPr>
        <w:t>)</w:t>
      </w:r>
      <w:r>
        <w:rPr>
          <w:sz w:val="21"/>
          <w:szCs w:val="21"/>
        </w:rPr>
        <w:t>:76-80.</w:t>
      </w:r>
    </w:p>
    <w:p>
      <w:pPr>
        <w:pStyle w:val="24"/>
        <w:spacing w:line="360" w:lineRule="auto"/>
        <w:ind w:firstLine="0" w:firstLineChars="0"/>
        <w:rPr>
          <w:sz w:val="21"/>
          <w:szCs w:val="21"/>
        </w:rPr>
      </w:pPr>
      <w:r>
        <w:rPr>
          <w:rFonts w:hint="eastAsia"/>
          <w:sz w:val="21"/>
          <w:szCs w:val="21"/>
        </w:rPr>
        <w:t>[</w:t>
      </w:r>
      <w:r>
        <w:rPr>
          <w:rFonts w:hint="eastAsia"/>
          <w:sz w:val="21"/>
          <w:szCs w:val="21"/>
          <w:lang w:val="en-US" w:eastAsia="zh-CN"/>
        </w:rPr>
        <w:t>8</w:t>
      </w:r>
      <w:r>
        <w:rPr>
          <w:rFonts w:hint="eastAsia"/>
          <w:sz w:val="21"/>
          <w:szCs w:val="21"/>
        </w:rPr>
        <w:t>] 俞孔坚</w:t>
      </w:r>
      <w:r>
        <w:rPr>
          <w:sz w:val="21"/>
          <w:szCs w:val="21"/>
        </w:rPr>
        <w:t>,</w:t>
      </w:r>
      <w:r>
        <w:rPr>
          <w:rFonts w:hint="eastAsia"/>
          <w:sz w:val="21"/>
          <w:szCs w:val="21"/>
        </w:rPr>
        <w:t>刘东云</w:t>
      </w:r>
      <w:r>
        <w:rPr>
          <w:sz w:val="21"/>
          <w:szCs w:val="21"/>
        </w:rPr>
        <w:t xml:space="preserve">. </w:t>
      </w:r>
      <w:r>
        <w:rPr>
          <w:rFonts w:hint="eastAsia"/>
          <w:sz w:val="21"/>
          <w:szCs w:val="21"/>
        </w:rPr>
        <w:t>中关村生命科学园景观设计</w:t>
      </w:r>
      <w:r>
        <w:rPr>
          <w:sz w:val="21"/>
          <w:szCs w:val="21"/>
        </w:rPr>
        <w:t xml:space="preserve">[A]. </w:t>
      </w:r>
      <w:r>
        <w:rPr>
          <w:rFonts w:hint="eastAsia"/>
          <w:sz w:val="21"/>
          <w:szCs w:val="21"/>
        </w:rPr>
        <w:t>北京市园林局、北京园林学会</w:t>
      </w:r>
      <w:r>
        <w:rPr>
          <w:sz w:val="21"/>
          <w:szCs w:val="21"/>
        </w:rPr>
        <w:t>.</w:t>
      </w:r>
      <w:r>
        <w:rPr>
          <w:rFonts w:hint="eastAsia"/>
          <w:sz w:val="21"/>
          <w:szCs w:val="21"/>
        </w:rPr>
        <w:t>北京园林学会规划设计专业赴韩作品参展与考察专辑－北京园林论文集</w:t>
      </w:r>
      <w:r>
        <w:rPr>
          <w:sz w:val="21"/>
          <w:szCs w:val="21"/>
        </w:rPr>
        <w:t>[C].</w:t>
      </w:r>
      <w:r>
        <w:rPr>
          <w:rFonts w:hint="eastAsia"/>
          <w:sz w:val="21"/>
          <w:szCs w:val="21"/>
        </w:rPr>
        <w:t>北京市园林局、北京园林学会</w:t>
      </w:r>
      <w:r>
        <w:rPr>
          <w:sz w:val="21"/>
          <w:szCs w:val="21"/>
        </w:rPr>
        <w:t>:,2003:6.</w:t>
      </w:r>
    </w:p>
    <w:p>
      <w:pPr>
        <w:pStyle w:val="24"/>
        <w:spacing w:line="360" w:lineRule="auto"/>
        <w:ind w:firstLine="0" w:firstLineChars="0"/>
        <w:rPr>
          <w:sz w:val="21"/>
          <w:szCs w:val="21"/>
        </w:rPr>
      </w:pPr>
      <w:r>
        <w:rPr>
          <w:rFonts w:hint="eastAsia"/>
          <w:sz w:val="21"/>
          <w:szCs w:val="21"/>
        </w:rPr>
        <w:t>[</w:t>
      </w:r>
      <w:r>
        <w:rPr>
          <w:rFonts w:hint="eastAsia"/>
          <w:sz w:val="21"/>
          <w:szCs w:val="21"/>
          <w:lang w:val="en-US" w:eastAsia="zh-CN"/>
        </w:rPr>
        <w:t>9</w:t>
      </w:r>
      <w:r>
        <w:rPr>
          <w:rFonts w:hint="eastAsia"/>
          <w:sz w:val="21"/>
          <w:szCs w:val="21"/>
        </w:rPr>
        <w:t>] 鞠安娜</w:t>
      </w:r>
      <w:r>
        <w:rPr>
          <w:sz w:val="21"/>
          <w:szCs w:val="21"/>
        </w:rPr>
        <w:t>,</w:t>
      </w:r>
      <w:r>
        <w:rPr>
          <w:rFonts w:hint="eastAsia"/>
          <w:sz w:val="21"/>
          <w:szCs w:val="21"/>
        </w:rPr>
        <w:t>万静</w:t>
      </w:r>
      <w:r>
        <w:rPr>
          <w:sz w:val="21"/>
          <w:szCs w:val="21"/>
        </w:rPr>
        <w:t xml:space="preserve">. </w:t>
      </w:r>
      <w:r>
        <w:rPr>
          <w:rFonts w:hint="eastAsia"/>
          <w:sz w:val="21"/>
          <w:szCs w:val="21"/>
        </w:rPr>
        <w:t>高科技园区人工湿地净化研究</w:t>
      </w:r>
      <w:r>
        <w:rPr>
          <w:sz w:val="21"/>
          <w:szCs w:val="21"/>
        </w:rPr>
        <w:t>——</w:t>
      </w:r>
      <w:r>
        <w:rPr>
          <w:rFonts w:hint="eastAsia"/>
          <w:sz w:val="21"/>
          <w:szCs w:val="21"/>
        </w:rPr>
        <w:t>以南京市苏宁睿城下汙河人工湿地净化设计为例</w:t>
      </w:r>
      <w:r>
        <w:rPr>
          <w:sz w:val="21"/>
          <w:szCs w:val="21"/>
        </w:rPr>
        <w:t xml:space="preserve">[A]. </w:t>
      </w:r>
      <w:r>
        <w:rPr>
          <w:rFonts w:hint="eastAsia"/>
          <w:sz w:val="21"/>
          <w:szCs w:val="21"/>
        </w:rPr>
        <w:t>中国风景园林学会</w:t>
      </w:r>
      <w:r>
        <w:rPr>
          <w:sz w:val="21"/>
          <w:szCs w:val="21"/>
        </w:rPr>
        <w:t>.</w:t>
      </w:r>
      <w:r>
        <w:rPr>
          <w:rFonts w:hint="eastAsia"/>
          <w:sz w:val="21"/>
          <w:szCs w:val="21"/>
        </w:rPr>
        <w:t>中国风景园林学会</w:t>
      </w:r>
      <w:r>
        <w:rPr>
          <w:sz w:val="21"/>
          <w:szCs w:val="21"/>
        </w:rPr>
        <w:t>2011</w:t>
      </w:r>
      <w:r>
        <w:rPr>
          <w:rFonts w:hint="eastAsia"/>
          <w:sz w:val="21"/>
          <w:szCs w:val="21"/>
        </w:rPr>
        <w:t>年会论文集（下册）</w:t>
      </w:r>
      <w:r>
        <w:rPr>
          <w:sz w:val="21"/>
          <w:szCs w:val="21"/>
        </w:rPr>
        <w:t>[C].</w:t>
      </w:r>
      <w:r>
        <w:rPr>
          <w:rFonts w:hint="eastAsia"/>
          <w:sz w:val="21"/>
          <w:szCs w:val="21"/>
        </w:rPr>
        <w:t>中国风景园林学会</w:t>
      </w:r>
      <w:r>
        <w:rPr>
          <w:sz w:val="21"/>
          <w:szCs w:val="21"/>
        </w:rPr>
        <w:t>:,2011:8.</w:t>
      </w:r>
    </w:p>
    <w:p>
      <w:pPr>
        <w:pStyle w:val="24"/>
        <w:spacing w:line="360" w:lineRule="auto"/>
        <w:ind w:firstLine="0" w:firstLineChars="0"/>
        <w:rPr>
          <w:sz w:val="21"/>
          <w:szCs w:val="21"/>
        </w:rPr>
      </w:pPr>
      <w:r>
        <w:rPr>
          <w:rFonts w:hint="eastAsia"/>
          <w:sz w:val="21"/>
          <w:szCs w:val="21"/>
        </w:rPr>
        <w:t>[</w:t>
      </w:r>
      <w:r>
        <w:rPr>
          <w:rFonts w:hint="eastAsia"/>
          <w:sz w:val="21"/>
          <w:szCs w:val="21"/>
          <w:lang w:val="en-US" w:eastAsia="zh-CN"/>
        </w:rPr>
        <w:t>10</w:t>
      </w:r>
      <w:r>
        <w:rPr>
          <w:rFonts w:hint="eastAsia"/>
          <w:sz w:val="21"/>
          <w:szCs w:val="21"/>
        </w:rPr>
        <w:t xml:space="preserve">] </w:t>
      </w:r>
      <w:r>
        <w:rPr>
          <w:rFonts w:hint="eastAsia"/>
          <w:sz w:val="21"/>
          <w:szCs w:val="21"/>
          <w:lang w:eastAsia="zh-CN"/>
        </w:rPr>
        <w:t>魏俊，斯筱洁，赵梦飞，周笑天，郑亨</w:t>
      </w:r>
      <w:r>
        <w:rPr>
          <w:sz w:val="21"/>
          <w:szCs w:val="21"/>
        </w:rPr>
        <w:t xml:space="preserve">. </w:t>
      </w:r>
      <w:r>
        <w:rPr>
          <w:rFonts w:hint="eastAsia"/>
          <w:sz w:val="21"/>
          <w:szCs w:val="21"/>
          <w:lang w:eastAsia="zh-CN"/>
        </w:rPr>
        <w:t>水处理型人工湿地</w:t>
      </w:r>
      <w:r>
        <w:rPr>
          <w:sz w:val="21"/>
          <w:szCs w:val="21"/>
        </w:rPr>
        <w:t xml:space="preserve">[J]. </w:t>
      </w:r>
      <w:r>
        <w:rPr>
          <w:rFonts w:hint="eastAsia"/>
          <w:sz w:val="21"/>
          <w:szCs w:val="21"/>
          <w:lang w:eastAsia="zh-CN"/>
        </w:rPr>
        <w:t>中国给水排水</w:t>
      </w:r>
      <w:r>
        <w:rPr>
          <w:sz w:val="21"/>
          <w:szCs w:val="21"/>
        </w:rPr>
        <w:t>,201</w:t>
      </w:r>
      <w:r>
        <w:rPr>
          <w:rFonts w:hint="eastAsia"/>
          <w:sz w:val="21"/>
          <w:szCs w:val="21"/>
          <w:lang w:val="en-US" w:eastAsia="zh-CN"/>
        </w:rPr>
        <w:t>9</w:t>
      </w:r>
      <w:r>
        <w:rPr>
          <w:sz w:val="21"/>
          <w:szCs w:val="21"/>
        </w:rPr>
        <w:t>,(0</w:t>
      </w:r>
      <w:r>
        <w:rPr>
          <w:rFonts w:hint="eastAsia"/>
          <w:sz w:val="21"/>
          <w:szCs w:val="21"/>
          <w:lang w:val="en-US" w:eastAsia="zh-CN"/>
        </w:rPr>
        <w:t>2</w:t>
      </w:r>
      <w:r>
        <w:rPr>
          <w:sz w:val="21"/>
          <w:szCs w:val="21"/>
        </w:rPr>
        <w:t>):</w:t>
      </w:r>
      <w:r>
        <w:rPr>
          <w:rFonts w:hint="eastAsia"/>
          <w:sz w:val="21"/>
          <w:szCs w:val="21"/>
          <w:lang w:val="en-US" w:eastAsia="zh-CN"/>
        </w:rPr>
        <w:t>34</w:t>
      </w:r>
      <w:r>
        <w:rPr>
          <w:sz w:val="21"/>
          <w:szCs w:val="21"/>
        </w:rPr>
        <w:t>-</w:t>
      </w:r>
      <w:r>
        <w:rPr>
          <w:rFonts w:hint="eastAsia"/>
          <w:sz w:val="21"/>
          <w:szCs w:val="21"/>
          <w:lang w:val="en-US" w:eastAsia="zh-CN"/>
        </w:rPr>
        <w:t>38</w:t>
      </w:r>
      <w:r>
        <w:rPr>
          <w:sz w:val="21"/>
          <w:szCs w:val="21"/>
        </w:rPr>
        <w:t>.</w:t>
      </w:r>
    </w:p>
    <w:p>
      <w:pPr>
        <w:pStyle w:val="24"/>
        <w:spacing w:line="360" w:lineRule="auto"/>
        <w:ind w:firstLine="0" w:firstLineChars="0"/>
        <w:rPr>
          <w:rFonts w:hint="eastAsia" w:eastAsia="宋体"/>
          <w:sz w:val="21"/>
          <w:szCs w:val="21"/>
          <w:lang w:val="en-US" w:eastAsia="zh-CN"/>
        </w:rPr>
      </w:pPr>
      <w:r>
        <w:rPr>
          <w:rFonts w:hint="eastAsia"/>
          <w:sz w:val="21"/>
          <w:szCs w:val="21"/>
        </w:rPr>
        <w:t>[1</w:t>
      </w:r>
      <w:r>
        <w:rPr>
          <w:rFonts w:hint="eastAsia"/>
          <w:sz w:val="21"/>
          <w:szCs w:val="21"/>
          <w:lang w:val="en-US" w:eastAsia="zh-CN"/>
        </w:rPr>
        <w:t>1</w:t>
      </w:r>
      <w:r>
        <w:rPr>
          <w:rFonts w:hint="eastAsia"/>
          <w:sz w:val="21"/>
          <w:szCs w:val="21"/>
        </w:rPr>
        <w:t xml:space="preserve">] </w:t>
      </w:r>
      <w:r>
        <w:rPr>
          <w:rFonts w:hint="eastAsia"/>
          <w:sz w:val="21"/>
          <w:szCs w:val="21"/>
          <w:lang w:eastAsia="zh-CN"/>
        </w:rPr>
        <w:t>王志勇，马静薇，王立帅，李琳，吴珊珊</w:t>
      </w:r>
      <w:r>
        <w:rPr>
          <w:sz w:val="21"/>
          <w:szCs w:val="21"/>
        </w:rPr>
        <w:t xml:space="preserve">. </w:t>
      </w:r>
      <w:r>
        <w:rPr>
          <w:rFonts w:hint="eastAsia"/>
          <w:sz w:val="21"/>
          <w:szCs w:val="21"/>
        </w:rPr>
        <w:t>校园</w:t>
      </w:r>
      <w:r>
        <w:rPr>
          <w:rFonts w:hint="eastAsia"/>
          <w:sz w:val="21"/>
          <w:szCs w:val="21"/>
          <w:lang w:eastAsia="zh-CN"/>
        </w:rPr>
        <w:t>再生水回用人工湿地景观绩效评价及优化设计—以辽宁公安司法管理干部学院为例</w:t>
      </w:r>
      <w:r>
        <w:rPr>
          <w:sz w:val="21"/>
          <w:szCs w:val="21"/>
        </w:rPr>
        <w:t>[J].</w:t>
      </w:r>
      <w:r>
        <w:rPr>
          <w:rFonts w:hint="eastAsia"/>
          <w:sz w:val="21"/>
          <w:szCs w:val="21"/>
          <w:lang w:eastAsia="zh-CN"/>
        </w:rPr>
        <w:t>生态学报</w:t>
      </w:r>
      <w:r>
        <w:rPr>
          <w:sz w:val="21"/>
          <w:szCs w:val="21"/>
        </w:rPr>
        <w:t>,201</w:t>
      </w:r>
      <w:r>
        <w:rPr>
          <w:rFonts w:hint="eastAsia"/>
          <w:sz w:val="21"/>
          <w:szCs w:val="21"/>
          <w:lang w:val="en-US" w:eastAsia="zh-CN"/>
        </w:rPr>
        <w:t>9,39(16):6017-6028.</w:t>
      </w:r>
    </w:p>
    <w:p>
      <w:pPr>
        <w:pStyle w:val="24"/>
        <w:spacing w:line="360" w:lineRule="auto"/>
        <w:ind w:firstLine="0" w:firstLineChars="0"/>
        <w:rPr>
          <w:sz w:val="21"/>
          <w:szCs w:val="21"/>
        </w:rPr>
      </w:pPr>
      <w:r>
        <w:rPr>
          <w:rFonts w:hint="eastAsia"/>
          <w:sz w:val="21"/>
          <w:szCs w:val="21"/>
        </w:rPr>
        <w:t>[1</w:t>
      </w:r>
      <w:r>
        <w:rPr>
          <w:rFonts w:hint="eastAsia"/>
          <w:sz w:val="21"/>
          <w:szCs w:val="21"/>
          <w:lang w:val="en-US" w:eastAsia="zh-CN"/>
        </w:rPr>
        <w:t>2</w:t>
      </w:r>
      <w:r>
        <w:rPr>
          <w:rFonts w:hint="eastAsia"/>
          <w:sz w:val="21"/>
          <w:szCs w:val="21"/>
        </w:rPr>
        <w:t>] 林葳,喻来,陈舒静,廖晨阳,罗言云.基于SBE法的成都市人工湿地公园植物景观评价[J]. 四川大学学报(自然科学版),2015,(03):697-702</w:t>
      </w:r>
    </w:p>
    <w:p>
      <w:pPr>
        <w:pStyle w:val="24"/>
        <w:spacing w:line="360" w:lineRule="auto"/>
        <w:ind w:firstLine="0" w:firstLineChars="0"/>
        <w:rPr>
          <w:sz w:val="21"/>
          <w:szCs w:val="21"/>
        </w:rPr>
      </w:pPr>
      <w:r>
        <w:rPr>
          <w:rFonts w:hint="eastAsia"/>
          <w:sz w:val="21"/>
          <w:szCs w:val="21"/>
        </w:rPr>
        <w:t>[1</w:t>
      </w:r>
      <w:r>
        <w:rPr>
          <w:rFonts w:hint="eastAsia"/>
          <w:sz w:val="21"/>
          <w:szCs w:val="21"/>
          <w:lang w:val="en-US" w:eastAsia="zh-CN"/>
        </w:rPr>
        <w:t>3</w:t>
      </w:r>
      <w:r>
        <w:rPr>
          <w:rFonts w:hint="eastAsia"/>
          <w:sz w:val="21"/>
          <w:szCs w:val="21"/>
        </w:rPr>
        <w:t>] 徐新洲,薛建辉. 基于AHP-模糊综合评价的城市湿地公园植物景观美感评价[J]. 西北林学院学报,2012,(02):213-216.</w:t>
      </w:r>
    </w:p>
    <w:p>
      <w:pPr>
        <w:pStyle w:val="24"/>
        <w:spacing w:line="360" w:lineRule="auto"/>
        <w:ind w:firstLine="0" w:firstLineChars="0"/>
        <w:rPr>
          <w:sz w:val="21"/>
          <w:szCs w:val="21"/>
        </w:rPr>
      </w:pPr>
      <w:r>
        <w:rPr>
          <w:rFonts w:hint="eastAsia"/>
          <w:sz w:val="21"/>
          <w:szCs w:val="21"/>
        </w:rPr>
        <w:t>[1</w:t>
      </w:r>
      <w:r>
        <w:rPr>
          <w:rFonts w:hint="eastAsia"/>
          <w:sz w:val="21"/>
          <w:szCs w:val="21"/>
          <w:lang w:val="en-US" w:eastAsia="zh-CN"/>
        </w:rPr>
        <w:t>4</w:t>
      </w:r>
      <w:r>
        <w:rPr>
          <w:rFonts w:hint="eastAsia"/>
          <w:sz w:val="21"/>
          <w:szCs w:val="21"/>
        </w:rPr>
        <w:t>] 安静,刘念念,杨荣和,赵建华. 花溪国家城市湿地公园夏季植物景观美感评价[J]. 生态经济,2014,(10):194-199.</w:t>
      </w:r>
    </w:p>
    <w:p>
      <w:pPr>
        <w:pStyle w:val="24"/>
        <w:spacing w:line="360" w:lineRule="auto"/>
        <w:ind w:firstLine="0" w:firstLineChars="0"/>
        <w:rPr>
          <w:sz w:val="21"/>
          <w:szCs w:val="21"/>
        </w:rPr>
      </w:pPr>
      <w:r>
        <w:rPr>
          <w:rFonts w:hint="eastAsia"/>
          <w:sz w:val="21"/>
          <w:szCs w:val="21"/>
        </w:rPr>
        <w:t>[1</w:t>
      </w:r>
      <w:r>
        <w:rPr>
          <w:rFonts w:hint="eastAsia"/>
          <w:sz w:val="21"/>
          <w:szCs w:val="21"/>
          <w:lang w:val="en-US" w:eastAsia="zh-CN"/>
        </w:rPr>
        <w:t>5</w:t>
      </w:r>
      <w:r>
        <w:rPr>
          <w:rFonts w:hint="eastAsia"/>
          <w:sz w:val="21"/>
          <w:szCs w:val="21"/>
        </w:rPr>
        <w:t>] Robert.L.France. Wetland Design: Principles and Practices for Landscape Architects and Land-Use Planners by Robert.L.France[M]. W.W.Norton &amp; Company, Inc, 2003.</w:t>
      </w:r>
    </w:p>
    <w:p>
      <w:pPr>
        <w:pStyle w:val="24"/>
        <w:spacing w:line="360" w:lineRule="auto"/>
        <w:ind w:firstLine="0" w:firstLineChars="0"/>
        <w:rPr>
          <w:sz w:val="21"/>
          <w:szCs w:val="21"/>
        </w:rPr>
      </w:pPr>
      <w:r>
        <w:rPr>
          <w:rFonts w:hint="eastAsia"/>
          <w:sz w:val="21"/>
          <w:szCs w:val="21"/>
        </w:rPr>
        <w:t>[1</w:t>
      </w:r>
      <w:r>
        <w:rPr>
          <w:rFonts w:hint="eastAsia"/>
          <w:sz w:val="21"/>
          <w:szCs w:val="21"/>
          <w:lang w:val="en-US" w:eastAsia="zh-CN"/>
        </w:rPr>
        <w:t>6</w:t>
      </w:r>
      <w:r>
        <w:rPr>
          <w:rFonts w:hint="eastAsia"/>
          <w:sz w:val="21"/>
          <w:szCs w:val="21"/>
        </w:rPr>
        <w:t>] 盖静.东营市人工湿地景观的营造研究[D].山东农业大学,2008：05-06．</w:t>
      </w:r>
    </w:p>
    <w:p>
      <w:pPr>
        <w:pStyle w:val="24"/>
        <w:spacing w:line="360" w:lineRule="auto"/>
        <w:ind w:firstLine="0" w:firstLineChars="0"/>
        <w:rPr>
          <w:sz w:val="21"/>
          <w:szCs w:val="21"/>
        </w:rPr>
      </w:pPr>
      <w:r>
        <w:rPr>
          <w:rFonts w:hint="eastAsia"/>
          <w:sz w:val="21"/>
          <w:szCs w:val="21"/>
        </w:rPr>
        <w:t>[1</w:t>
      </w:r>
      <w:r>
        <w:rPr>
          <w:rFonts w:hint="eastAsia"/>
          <w:sz w:val="21"/>
          <w:szCs w:val="21"/>
          <w:lang w:val="en-US" w:eastAsia="zh-CN"/>
        </w:rPr>
        <w:t>7</w:t>
      </w:r>
      <w:r>
        <w:rPr>
          <w:rFonts w:hint="eastAsia"/>
          <w:sz w:val="21"/>
          <w:szCs w:val="21"/>
        </w:rPr>
        <w:t>] 吴德政.住区水环境人工湿地景观营造的研究[D].中南林业科技大学,2006.</w:t>
      </w:r>
    </w:p>
    <w:p>
      <w:pPr>
        <w:pStyle w:val="24"/>
        <w:spacing w:line="360" w:lineRule="auto"/>
        <w:ind w:firstLine="0" w:firstLineChars="0"/>
        <w:rPr>
          <w:sz w:val="21"/>
          <w:szCs w:val="21"/>
        </w:rPr>
      </w:pPr>
      <w:r>
        <w:rPr>
          <w:rFonts w:hint="eastAsia"/>
          <w:sz w:val="21"/>
          <w:szCs w:val="21"/>
        </w:rPr>
        <w:t>[1</w:t>
      </w:r>
      <w:r>
        <w:rPr>
          <w:rFonts w:hint="eastAsia"/>
          <w:sz w:val="21"/>
          <w:szCs w:val="21"/>
          <w:lang w:val="en-US" w:eastAsia="zh-CN"/>
        </w:rPr>
        <w:t>8</w:t>
      </w:r>
      <w:r>
        <w:rPr>
          <w:rFonts w:hint="eastAsia"/>
          <w:sz w:val="21"/>
          <w:szCs w:val="21"/>
        </w:rPr>
        <w:t>] 吴晶晶.城市园林景观设计中水景的营造方法[J].中国园艺文摘,2014,(07):136-137.</w:t>
      </w:r>
    </w:p>
    <w:p>
      <w:pPr>
        <w:pStyle w:val="24"/>
        <w:spacing w:line="360" w:lineRule="auto"/>
        <w:ind w:firstLine="0" w:firstLineChars="0"/>
        <w:rPr>
          <w:sz w:val="21"/>
          <w:szCs w:val="21"/>
        </w:rPr>
      </w:pPr>
      <w:r>
        <w:rPr>
          <w:rFonts w:hint="eastAsia"/>
          <w:sz w:val="21"/>
          <w:szCs w:val="21"/>
        </w:rPr>
        <w:t>[1</w:t>
      </w:r>
      <w:r>
        <w:rPr>
          <w:rFonts w:hint="eastAsia"/>
          <w:sz w:val="21"/>
          <w:szCs w:val="21"/>
          <w:lang w:val="en-US" w:eastAsia="zh-CN"/>
        </w:rPr>
        <w:t>9</w:t>
      </w:r>
      <w:r>
        <w:rPr>
          <w:rFonts w:hint="eastAsia"/>
          <w:sz w:val="21"/>
          <w:szCs w:val="21"/>
        </w:rPr>
        <w:t>] 吴瑶.洋湖湿地公园植物的群落特征与景观评价研究[D].中南林业科技大学,2015.</w:t>
      </w:r>
    </w:p>
    <w:p>
      <w:pPr>
        <w:pStyle w:val="24"/>
        <w:spacing w:line="360" w:lineRule="auto"/>
        <w:ind w:firstLine="0" w:firstLineChars="0"/>
        <w:rPr>
          <w:sz w:val="21"/>
          <w:szCs w:val="21"/>
        </w:rPr>
      </w:pPr>
      <w:r>
        <w:rPr>
          <w:rFonts w:hint="eastAsia"/>
          <w:sz w:val="21"/>
          <w:szCs w:val="21"/>
        </w:rPr>
        <w:t>[</w:t>
      </w:r>
      <w:r>
        <w:rPr>
          <w:rFonts w:hint="eastAsia"/>
          <w:sz w:val="21"/>
          <w:szCs w:val="21"/>
          <w:lang w:val="en-US" w:eastAsia="zh-CN"/>
        </w:rPr>
        <w:t>20</w:t>
      </w:r>
      <w:r>
        <w:rPr>
          <w:rFonts w:hint="eastAsia"/>
          <w:sz w:val="21"/>
          <w:szCs w:val="21"/>
        </w:rPr>
        <w:t>] 尉淑珍,张玲. 基于AHP法的工业废弃地综合治理生态景观评价——以运城盐湖工业废弃地治理工程为例[J].中国园艺文摘,2017,(05):111-113.</w:t>
      </w:r>
    </w:p>
    <w:p>
      <w:pPr>
        <w:pStyle w:val="24"/>
        <w:spacing w:line="360" w:lineRule="auto"/>
        <w:ind w:firstLine="0" w:firstLineChars="0"/>
        <w:rPr>
          <w:rFonts w:hint="eastAsia"/>
          <w:sz w:val="21"/>
          <w:szCs w:val="21"/>
          <w:lang w:val="en-US" w:eastAsia="zh-CN"/>
        </w:rPr>
      </w:pPr>
      <w:r>
        <w:rPr>
          <w:rFonts w:hint="eastAsia"/>
          <w:sz w:val="21"/>
          <w:szCs w:val="21"/>
        </w:rPr>
        <w:t>[2</w:t>
      </w:r>
      <w:r>
        <w:rPr>
          <w:rFonts w:hint="eastAsia"/>
          <w:sz w:val="21"/>
          <w:szCs w:val="21"/>
          <w:lang w:val="en-US" w:eastAsia="zh-CN"/>
        </w:rPr>
        <w:t>1</w:t>
      </w:r>
      <w:r>
        <w:rPr>
          <w:rFonts w:hint="eastAsia"/>
          <w:sz w:val="21"/>
          <w:szCs w:val="21"/>
        </w:rPr>
        <w:t xml:space="preserve">] </w:t>
      </w:r>
      <w:r>
        <w:rPr>
          <w:rFonts w:hint="eastAsia"/>
          <w:sz w:val="21"/>
          <w:szCs w:val="21"/>
          <w:lang w:eastAsia="zh-CN"/>
        </w:rPr>
        <w:t>吴雨涵</w:t>
      </w:r>
      <w:r>
        <w:rPr>
          <w:rFonts w:hint="eastAsia"/>
          <w:sz w:val="21"/>
          <w:szCs w:val="21"/>
          <w:lang w:val="en-US" w:eastAsia="zh-CN"/>
        </w:rPr>
        <w:t>,</w:t>
      </w:r>
      <w:r>
        <w:rPr>
          <w:rFonts w:hint="eastAsia"/>
          <w:sz w:val="21"/>
          <w:szCs w:val="21"/>
          <w:lang w:eastAsia="zh-CN"/>
        </w:rPr>
        <w:t>余俊</w:t>
      </w:r>
      <w:r>
        <w:rPr>
          <w:rFonts w:hint="eastAsia"/>
          <w:sz w:val="21"/>
          <w:szCs w:val="21"/>
          <w:lang w:val="en-US" w:eastAsia="zh-CN"/>
        </w:rPr>
        <w:t>,</w:t>
      </w:r>
      <w:r>
        <w:rPr>
          <w:rFonts w:hint="eastAsia"/>
          <w:sz w:val="21"/>
          <w:szCs w:val="21"/>
          <w:lang w:eastAsia="zh-CN"/>
        </w:rPr>
        <w:t>王锐涵</w:t>
      </w:r>
      <w:r>
        <w:rPr>
          <w:rFonts w:hint="eastAsia"/>
          <w:sz w:val="21"/>
          <w:szCs w:val="21"/>
        </w:rPr>
        <w:t>.</w:t>
      </w:r>
      <w:r>
        <w:rPr>
          <w:rFonts w:hint="eastAsia"/>
          <w:sz w:val="21"/>
          <w:szCs w:val="21"/>
          <w:lang w:eastAsia="zh-CN"/>
        </w:rPr>
        <w:t>不同配置人工湿地植物群落对生活污水净化效果</w:t>
      </w:r>
      <w:r>
        <w:rPr>
          <w:rFonts w:hint="eastAsia"/>
          <w:sz w:val="21"/>
          <w:szCs w:val="21"/>
        </w:rPr>
        <w:t>[J].</w:t>
      </w:r>
      <w:r>
        <w:rPr>
          <w:rFonts w:hint="eastAsia"/>
          <w:sz w:val="21"/>
          <w:szCs w:val="21"/>
          <w:lang w:eastAsia="zh-CN"/>
        </w:rPr>
        <w:t>水土保持研究</w:t>
      </w:r>
      <w:r>
        <w:rPr>
          <w:rFonts w:hint="eastAsia"/>
          <w:sz w:val="21"/>
          <w:szCs w:val="21"/>
        </w:rPr>
        <w:t>,20</w:t>
      </w:r>
      <w:r>
        <w:rPr>
          <w:rFonts w:hint="eastAsia"/>
          <w:sz w:val="21"/>
          <w:szCs w:val="21"/>
          <w:lang w:val="en-US" w:eastAsia="zh-CN"/>
        </w:rPr>
        <w:t>19,</w:t>
      </w:r>
      <w:r>
        <w:rPr>
          <w:rFonts w:hint="eastAsia"/>
          <w:sz w:val="21"/>
          <w:szCs w:val="21"/>
        </w:rPr>
        <w:t>(0</w:t>
      </w:r>
      <w:r>
        <w:rPr>
          <w:rFonts w:hint="eastAsia"/>
          <w:sz w:val="21"/>
          <w:szCs w:val="21"/>
          <w:lang w:val="en-US" w:eastAsia="zh-CN"/>
        </w:rPr>
        <w:t>6</w:t>
      </w:r>
      <w:r>
        <w:rPr>
          <w:rFonts w:hint="eastAsia"/>
          <w:sz w:val="21"/>
          <w:szCs w:val="21"/>
        </w:rPr>
        <w:t>):</w:t>
      </w:r>
      <w:r>
        <w:rPr>
          <w:rFonts w:hint="eastAsia"/>
          <w:sz w:val="21"/>
          <w:szCs w:val="21"/>
          <w:lang w:val="en-US" w:eastAsia="zh-CN"/>
        </w:rPr>
        <w:t>364</w:t>
      </w:r>
      <w:r>
        <w:rPr>
          <w:rFonts w:hint="eastAsia"/>
          <w:sz w:val="21"/>
          <w:szCs w:val="21"/>
        </w:rPr>
        <w:t>-</w:t>
      </w:r>
      <w:r>
        <w:rPr>
          <w:rFonts w:hint="eastAsia"/>
          <w:sz w:val="21"/>
          <w:szCs w:val="21"/>
          <w:lang w:val="en-US" w:eastAsia="zh-CN"/>
        </w:rPr>
        <w:t>371</w:t>
      </w:r>
      <w:r>
        <w:rPr>
          <w:rFonts w:hint="eastAsia"/>
          <w:sz w:val="21"/>
          <w:szCs w:val="21"/>
        </w:rPr>
        <w:t>.</w:t>
      </w:r>
    </w:p>
    <w:p>
      <w:pPr>
        <w:pStyle w:val="24"/>
        <w:spacing w:line="360" w:lineRule="auto"/>
        <w:ind w:firstLine="0" w:firstLineChars="0"/>
        <w:rPr>
          <w:sz w:val="21"/>
          <w:szCs w:val="21"/>
        </w:rPr>
      </w:pPr>
      <w:r>
        <w:rPr>
          <w:rFonts w:hint="eastAsia"/>
          <w:sz w:val="21"/>
          <w:szCs w:val="21"/>
        </w:rPr>
        <w:t>[2</w:t>
      </w:r>
      <w:r>
        <w:rPr>
          <w:rFonts w:hint="eastAsia"/>
          <w:sz w:val="21"/>
          <w:szCs w:val="21"/>
          <w:lang w:val="en-US" w:eastAsia="zh-CN"/>
        </w:rPr>
        <w:t>2</w:t>
      </w:r>
      <w:r>
        <w:rPr>
          <w:rFonts w:hint="eastAsia"/>
          <w:sz w:val="21"/>
          <w:szCs w:val="21"/>
        </w:rPr>
        <w:t>] 蒋昕怡.西溪国家湿地公园驳岸调查研究[D].浙江大学,2016.</w:t>
      </w:r>
    </w:p>
    <w:p>
      <w:pPr>
        <w:pStyle w:val="24"/>
        <w:spacing w:line="360" w:lineRule="auto"/>
        <w:ind w:firstLine="0" w:firstLineChars="0"/>
        <w:rPr>
          <w:sz w:val="21"/>
          <w:szCs w:val="21"/>
        </w:rPr>
      </w:pPr>
      <w:r>
        <w:rPr>
          <w:rFonts w:hint="eastAsia"/>
          <w:sz w:val="21"/>
          <w:szCs w:val="21"/>
        </w:rPr>
        <w:t>[2</w:t>
      </w:r>
      <w:r>
        <w:rPr>
          <w:rFonts w:hint="eastAsia"/>
          <w:sz w:val="21"/>
          <w:szCs w:val="21"/>
          <w:lang w:val="en-US" w:eastAsia="zh-CN"/>
        </w:rPr>
        <w:t>3</w:t>
      </w:r>
      <w:r>
        <w:rPr>
          <w:rFonts w:hint="eastAsia"/>
          <w:sz w:val="21"/>
          <w:szCs w:val="21"/>
        </w:rPr>
        <w:t>] 范鑫,陈劲松,范春梅,彭尔瑞. 剑湖湿地生态驳岸评价指标灵敏度分析[J].环境科学导刊,2016,(05):77-83.</w:t>
      </w:r>
    </w:p>
    <w:p>
      <w:pPr>
        <w:pStyle w:val="24"/>
        <w:spacing w:line="360" w:lineRule="auto"/>
        <w:ind w:firstLine="0" w:firstLineChars="0"/>
        <w:rPr>
          <w:rFonts w:hint="eastAsia"/>
          <w:sz w:val="21"/>
          <w:szCs w:val="21"/>
        </w:rPr>
      </w:pPr>
      <w:r>
        <w:rPr>
          <w:rFonts w:hint="eastAsia"/>
          <w:sz w:val="21"/>
          <w:szCs w:val="21"/>
        </w:rPr>
        <w:t>[2</w:t>
      </w:r>
      <w:r>
        <w:rPr>
          <w:rFonts w:hint="eastAsia"/>
          <w:sz w:val="21"/>
          <w:szCs w:val="21"/>
          <w:lang w:val="en-US" w:eastAsia="zh-CN"/>
        </w:rPr>
        <w:t>4</w:t>
      </w:r>
      <w:r>
        <w:rPr>
          <w:rFonts w:hint="eastAsia"/>
          <w:sz w:val="21"/>
          <w:szCs w:val="21"/>
        </w:rPr>
        <w:t>] 万敏,秦珊珊,干婕.城市家具及其类型学规划设计方法研究——以珠海市城市家具设置规划为例[J].中国园林,2015,(12):50-55.</w:t>
      </w:r>
    </w:p>
    <w:p>
      <w:pPr>
        <w:pStyle w:val="24"/>
        <w:spacing w:line="360" w:lineRule="auto"/>
        <w:ind w:firstLine="0" w:firstLineChars="0"/>
        <w:rPr>
          <w:rFonts w:hint="eastAsia"/>
          <w:sz w:val="21"/>
          <w:szCs w:val="21"/>
        </w:rPr>
      </w:pPr>
    </w:p>
    <w:p>
      <w:pPr>
        <w:pStyle w:val="24"/>
        <w:spacing w:line="360" w:lineRule="auto"/>
        <w:ind w:firstLine="0" w:firstLineChars="0"/>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7753"/>
    <w:multiLevelType w:val="multilevel"/>
    <w:tmpl w:val="058C7753"/>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81A0EF7"/>
    <w:multiLevelType w:val="multilevel"/>
    <w:tmpl w:val="381A0EF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DE802C7"/>
    <w:multiLevelType w:val="multilevel"/>
    <w:tmpl w:val="7DE802C7"/>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B53"/>
    <w:rsid w:val="0000259E"/>
    <w:rsid w:val="000026C3"/>
    <w:rsid w:val="00021A97"/>
    <w:rsid w:val="00025A9F"/>
    <w:rsid w:val="00036B59"/>
    <w:rsid w:val="00047FA7"/>
    <w:rsid w:val="0005291A"/>
    <w:rsid w:val="00080236"/>
    <w:rsid w:val="00080AA4"/>
    <w:rsid w:val="00083995"/>
    <w:rsid w:val="000943E4"/>
    <w:rsid w:val="000C3CD7"/>
    <w:rsid w:val="000C4731"/>
    <w:rsid w:val="000C5944"/>
    <w:rsid w:val="000C7CEB"/>
    <w:rsid w:val="000D46DA"/>
    <w:rsid w:val="000E6F7F"/>
    <w:rsid w:val="000E778E"/>
    <w:rsid w:val="000F0F64"/>
    <w:rsid w:val="00104E9B"/>
    <w:rsid w:val="00106ADE"/>
    <w:rsid w:val="00110AE4"/>
    <w:rsid w:val="00133A88"/>
    <w:rsid w:val="0014161E"/>
    <w:rsid w:val="00161520"/>
    <w:rsid w:val="001800C9"/>
    <w:rsid w:val="00183ACA"/>
    <w:rsid w:val="001846B8"/>
    <w:rsid w:val="00190340"/>
    <w:rsid w:val="001B4684"/>
    <w:rsid w:val="001B5812"/>
    <w:rsid w:val="001D21C7"/>
    <w:rsid w:val="001E21DB"/>
    <w:rsid w:val="002027B0"/>
    <w:rsid w:val="0020657C"/>
    <w:rsid w:val="00217659"/>
    <w:rsid w:val="00224649"/>
    <w:rsid w:val="00224E4D"/>
    <w:rsid w:val="00225201"/>
    <w:rsid w:val="002347B1"/>
    <w:rsid w:val="002411B7"/>
    <w:rsid w:val="002564C5"/>
    <w:rsid w:val="00275B02"/>
    <w:rsid w:val="00287A72"/>
    <w:rsid w:val="00291A5D"/>
    <w:rsid w:val="00292B04"/>
    <w:rsid w:val="002B0DB9"/>
    <w:rsid w:val="002B198B"/>
    <w:rsid w:val="002C2588"/>
    <w:rsid w:val="002C5F4A"/>
    <w:rsid w:val="002C6F9C"/>
    <w:rsid w:val="002D5427"/>
    <w:rsid w:val="002E01BE"/>
    <w:rsid w:val="00302A6F"/>
    <w:rsid w:val="00323A37"/>
    <w:rsid w:val="0034102A"/>
    <w:rsid w:val="00343964"/>
    <w:rsid w:val="00366AC7"/>
    <w:rsid w:val="00375EFB"/>
    <w:rsid w:val="003A45C9"/>
    <w:rsid w:val="003A668F"/>
    <w:rsid w:val="003A73ED"/>
    <w:rsid w:val="003B0EE6"/>
    <w:rsid w:val="003C44D8"/>
    <w:rsid w:val="003D7BFC"/>
    <w:rsid w:val="003E40CB"/>
    <w:rsid w:val="003F55A5"/>
    <w:rsid w:val="00412F92"/>
    <w:rsid w:val="0041560D"/>
    <w:rsid w:val="00421312"/>
    <w:rsid w:val="00446672"/>
    <w:rsid w:val="00464DF0"/>
    <w:rsid w:val="00470DBD"/>
    <w:rsid w:val="0047561B"/>
    <w:rsid w:val="00476291"/>
    <w:rsid w:val="004936EE"/>
    <w:rsid w:val="00493EC5"/>
    <w:rsid w:val="004A302F"/>
    <w:rsid w:val="004A6E4E"/>
    <w:rsid w:val="004B05B3"/>
    <w:rsid w:val="004B4028"/>
    <w:rsid w:val="004C6BE5"/>
    <w:rsid w:val="004D4C0E"/>
    <w:rsid w:val="004F33E7"/>
    <w:rsid w:val="00500BCA"/>
    <w:rsid w:val="00514F47"/>
    <w:rsid w:val="00522D68"/>
    <w:rsid w:val="00523D1C"/>
    <w:rsid w:val="00542BF1"/>
    <w:rsid w:val="00552638"/>
    <w:rsid w:val="00574C88"/>
    <w:rsid w:val="00575DD0"/>
    <w:rsid w:val="00576AE9"/>
    <w:rsid w:val="005809EF"/>
    <w:rsid w:val="005838E0"/>
    <w:rsid w:val="00585065"/>
    <w:rsid w:val="0059589C"/>
    <w:rsid w:val="005B2753"/>
    <w:rsid w:val="005B28AC"/>
    <w:rsid w:val="005B325A"/>
    <w:rsid w:val="005B3A02"/>
    <w:rsid w:val="005C5123"/>
    <w:rsid w:val="005C6BC0"/>
    <w:rsid w:val="005E0B7E"/>
    <w:rsid w:val="005E1261"/>
    <w:rsid w:val="005E564B"/>
    <w:rsid w:val="005F1F6E"/>
    <w:rsid w:val="006103F6"/>
    <w:rsid w:val="0061432B"/>
    <w:rsid w:val="00622875"/>
    <w:rsid w:val="00625C9C"/>
    <w:rsid w:val="00637FBE"/>
    <w:rsid w:val="00643874"/>
    <w:rsid w:val="006443F5"/>
    <w:rsid w:val="00644FFB"/>
    <w:rsid w:val="00645B3F"/>
    <w:rsid w:val="006664DD"/>
    <w:rsid w:val="00671704"/>
    <w:rsid w:val="006872D1"/>
    <w:rsid w:val="00695EE3"/>
    <w:rsid w:val="00697B5F"/>
    <w:rsid w:val="006A477D"/>
    <w:rsid w:val="006C5CF5"/>
    <w:rsid w:val="006E0171"/>
    <w:rsid w:val="006F5F5C"/>
    <w:rsid w:val="00710582"/>
    <w:rsid w:val="007113E4"/>
    <w:rsid w:val="00724A0D"/>
    <w:rsid w:val="00733651"/>
    <w:rsid w:val="00755500"/>
    <w:rsid w:val="007608A5"/>
    <w:rsid w:val="00760A56"/>
    <w:rsid w:val="00772621"/>
    <w:rsid w:val="00772D2C"/>
    <w:rsid w:val="007766A3"/>
    <w:rsid w:val="007774E4"/>
    <w:rsid w:val="00780FBE"/>
    <w:rsid w:val="007961C0"/>
    <w:rsid w:val="007A7365"/>
    <w:rsid w:val="007C1E26"/>
    <w:rsid w:val="007D1483"/>
    <w:rsid w:val="007D4642"/>
    <w:rsid w:val="007D524F"/>
    <w:rsid w:val="007F0BB6"/>
    <w:rsid w:val="00817082"/>
    <w:rsid w:val="0084592D"/>
    <w:rsid w:val="00846EB7"/>
    <w:rsid w:val="00847DA1"/>
    <w:rsid w:val="0087356B"/>
    <w:rsid w:val="00875B4C"/>
    <w:rsid w:val="0088081E"/>
    <w:rsid w:val="008830A4"/>
    <w:rsid w:val="0088314F"/>
    <w:rsid w:val="008A1F0A"/>
    <w:rsid w:val="008A629B"/>
    <w:rsid w:val="008C2480"/>
    <w:rsid w:val="0090098C"/>
    <w:rsid w:val="00907DC2"/>
    <w:rsid w:val="00914F6B"/>
    <w:rsid w:val="009226A0"/>
    <w:rsid w:val="00942A9C"/>
    <w:rsid w:val="00984D87"/>
    <w:rsid w:val="009A12F9"/>
    <w:rsid w:val="009A1EDD"/>
    <w:rsid w:val="009A7BE9"/>
    <w:rsid w:val="009C35EC"/>
    <w:rsid w:val="009C4A55"/>
    <w:rsid w:val="009C589F"/>
    <w:rsid w:val="009F126E"/>
    <w:rsid w:val="009F202C"/>
    <w:rsid w:val="009F56CA"/>
    <w:rsid w:val="00A00C1F"/>
    <w:rsid w:val="00A051DF"/>
    <w:rsid w:val="00A11A9A"/>
    <w:rsid w:val="00A262D8"/>
    <w:rsid w:val="00A347A9"/>
    <w:rsid w:val="00A4690C"/>
    <w:rsid w:val="00A54666"/>
    <w:rsid w:val="00A73D56"/>
    <w:rsid w:val="00A81964"/>
    <w:rsid w:val="00A81F41"/>
    <w:rsid w:val="00A8722B"/>
    <w:rsid w:val="00A9284F"/>
    <w:rsid w:val="00AA1E01"/>
    <w:rsid w:val="00AB044B"/>
    <w:rsid w:val="00AB063B"/>
    <w:rsid w:val="00AB416A"/>
    <w:rsid w:val="00AC7605"/>
    <w:rsid w:val="00AD2900"/>
    <w:rsid w:val="00AD77AF"/>
    <w:rsid w:val="00AE5AF8"/>
    <w:rsid w:val="00AE61F3"/>
    <w:rsid w:val="00AF29C2"/>
    <w:rsid w:val="00AF4901"/>
    <w:rsid w:val="00B009D4"/>
    <w:rsid w:val="00B03C1B"/>
    <w:rsid w:val="00B309F2"/>
    <w:rsid w:val="00B33C27"/>
    <w:rsid w:val="00B4642C"/>
    <w:rsid w:val="00B63710"/>
    <w:rsid w:val="00B671FC"/>
    <w:rsid w:val="00B9631E"/>
    <w:rsid w:val="00BA300E"/>
    <w:rsid w:val="00BA4AC4"/>
    <w:rsid w:val="00BD7B9C"/>
    <w:rsid w:val="00BF0F4B"/>
    <w:rsid w:val="00BF183C"/>
    <w:rsid w:val="00BF6672"/>
    <w:rsid w:val="00C12C47"/>
    <w:rsid w:val="00C246C6"/>
    <w:rsid w:val="00C4281A"/>
    <w:rsid w:val="00C72B53"/>
    <w:rsid w:val="00CB0508"/>
    <w:rsid w:val="00CB24F6"/>
    <w:rsid w:val="00CC1A14"/>
    <w:rsid w:val="00CC431D"/>
    <w:rsid w:val="00CE5F4E"/>
    <w:rsid w:val="00D027E1"/>
    <w:rsid w:val="00D11130"/>
    <w:rsid w:val="00D1260B"/>
    <w:rsid w:val="00D135E1"/>
    <w:rsid w:val="00D24A20"/>
    <w:rsid w:val="00D24FA2"/>
    <w:rsid w:val="00D310CF"/>
    <w:rsid w:val="00D4271C"/>
    <w:rsid w:val="00D56250"/>
    <w:rsid w:val="00D5776C"/>
    <w:rsid w:val="00D643A0"/>
    <w:rsid w:val="00D81A7D"/>
    <w:rsid w:val="00D8514A"/>
    <w:rsid w:val="00D94665"/>
    <w:rsid w:val="00D95CF7"/>
    <w:rsid w:val="00DA0907"/>
    <w:rsid w:val="00DB37A5"/>
    <w:rsid w:val="00DD6991"/>
    <w:rsid w:val="00DE7A86"/>
    <w:rsid w:val="00E116D9"/>
    <w:rsid w:val="00E27007"/>
    <w:rsid w:val="00E34EF1"/>
    <w:rsid w:val="00E375F0"/>
    <w:rsid w:val="00E4241E"/>
    <w:rsid w:val="00E5309F"/>
    <w:rsid w:val="00E61D73"/>
    <w:rsid w:val="00E67AF1"/>
    <w:rsid w:val="00E7462B"/>
    <w:rsid w:val="00E83FA6"/>
    <w:rsid w:val="00E86D08"/>
    <w:rsid w:val="00E93459"/>
    <w:rsid w:val="00EA1DBD"/>
    <w:rsid w:val="00EA4B56"/>
    <w:rsid w:val="00EB4683"/>
    <w:rsid w:val="00EC2339"/>
    <w:rsid w:val="00EC5DFF"/>
    <w:rsid w:val="00ED592F"/>
    <w:rsid w:val="00EE135D"/>
    <w:rsid w:val="00EE51D3"/>
    <w:rsid w:val="00EF230E"/>
    <w:rsid w:val="00F03727"/>
    <w:rsid w:val="00F11C72"/>
    <w:rsid w:val="00F11D06"/>
    <w:rsid w:val="00F16E59"/>
    <w:rsid w:val="00F255A4"/>
    <w:rsid w:val="00F26B26"/>
    <w:rsid w:val="00F347AE"/>
    <w:rsid w:val="00F411A7"/>
    <w:rsid w:val="00F50569"/>
    <w:rsid w:val="00F65CD3"/>
    <w:rsid w:val="00FA0708"/>
    <w:rsid w:val="00FA135E"/>
    <w:rsid w:val="00FC077D"/>
    <w:rsid w:val="00FC63F3"/>
    <w:rsid w:val="00FE32A2"/>
    <w:rsid w:val="021E37A6"/>
    <w:rsid w:val="0273555C"/>
    <w:rsid w:val="029501DB"/>
    <w:rsid w:val="02F60D32"/>
    <w:rsid w:val="031B5B33"/>
    <w:rsid w:val="036E628E"/>
    <w:rsid w:val="03E64BED"/>
    <w:rsid w:val="04CF3BEF"/>
    <w:rsid w:val="05B35446"/>
    <w:rsid w:val="05BF0ECC"/>
    <w:rsid w:val="0617723C"/>
    <w:rsid w:val="06EE01B0"/>
    <w:rsid w:val="086F1E34"/>
    <w:rsid w:val="090D7021"/>
    <w:rsid w:val="091502EF"/>
    <w:rsid w:val="09411FE1"/>
    <w:rsid w:val="0983531A"/>
    <w:rsid w:val="0A236D52"/>
    <w:rsid w:val="0BC30AC1"/>
    <w:rsid w:val="0C1C0EEB"/>
    <w:rsid w:val="0D34548F"/>
    <w:rsid w:val="0EFA7678"/>
    <w:rsid w:val="0F5D3768"/>
    <w:rsid w:val="0F6F12B5"/>
    <w:rsid w:val="0F901ADD"/>
    <w:rsid w:val="102347AF"/>
    <w:rsid w:val="103B4012"/>
    <w:rsid w:val="10AF7B3F"/>
    <w:rsid w:val="10B5094D"/>
    <w:rsid w:val="10F90A53"/>
    <w:rsid w:val="11366366"/>
    <w:rsid w:val="11441463"/>
    <w:rsid w:val="1178276F"/>
    <w:rsid w:val="11800503"/>
    <w:rsid w:val="11D1494D"/>
    <w:rsid w:val="120B41BC"/>
    <w:rsid w:val="120C7DD3"/>
    <w:rsid w:val="12DC037C"/>
    <w:rsid w:val="12F13AB6"/>
    <w:rsid w:val="12FF48AA"/>
    <w:rsid w:val="137363B1"/>
    <w:rsid w:val="139927D8"/>
    <w:rsid w:val="158D0781"/>
    <w:rsid w:val="15E72BFA"/>
    <w:rsid w:val="16FF5C7A"/>
    <w:rsid w:val="174217FD"/>
    <w:rsid w:val="17A44CCF"/>
    <w:rsid w:val="180638AC"/>
    <w:rsid w:val="18706BD7"/>
    <w:rsid w:val="188C45FB"/>
    <w:rsid w:val="19C9043C"/>
    <w:rsid w:val="1A825997"/>
    <w:rsid w:val="1AA0429F"/>
    <w:rsid w:val="1B5510A7"/>
    <w:rsid w:val="1BCC5E30"/>
    <w:rsid w:val="1C8011E8"/>
    <w:rsid w:val="1CEC650E"/>
    <w:rsid w:val="1CFE0C05"/>
    <w:rsid w:val="1D4C050F"/>
    <w:rsid w:val="1D8525F4"/>
    <w:rsid w:val="1DD17A86"/>
    <w:rsid w:val="1E622DF8"/>
    <w:rsid w:val="1EE05513"/>
    <w:rsid w:val="1F3B1011"/>
    <w:rsid w:val="1FFB7141"/>
    <w:rsid w:val="2083340A"/>
    <w:rsid w:val="22B854A5"/>
    <w:rsid w:val="22D9094F"/>
    <w:rsid w:val="23820BE4"/>
    <w:rsid w:val="239422CF"/>
    <w:rsid w:val="25507DC8"/>
    <w:rsid w:val="25AB2481"/>
    <w:rsid w:val="25DF3A78"/>
    <w:rsid w:val="26517D15"/>
    <w:rsid w:val="26D47270"/>
    <w:rsid w:val="26DC08C7"/>
    <w:rsid w:val="270C263D"/>
    <w:rsid w:val="272937D9"/>
    <w:rsid w:val="27C85405"/>
    <w:rsid w:val="284323F2"/>
    <w:rsid w:val="28D66DD1"/>
    <w:rsid w:val="28DB7839"/>
    <w:rsid w:val="28E80ADB"/>
    <w:rsid w:val="29676208"/>
    <w:rsid w:val="2A4505A6"/>
    <w:rsid w:val="2AA3012B"/>
    <w:rsid w:val="2B040A9E"/>
    <w:rsid w:val="2B0E58B8"/>
    <w:rsid w:val="2B974247"/>
    <w:rsid w:val="2C0C1DD1"/>
    <w:rsid w:val="2CA2731C"/>
    <w:rsid w:val="2D9C0F0A"/>
    <w:rsid w:val="2DC07893"/>
    <w:rsid w:val="2DEA7BD6"/>
    <w:rsid w:val="2E305089"/>
    <w:rsid w:val="2ED75DD2"/>
    <w:rsid w:val="2F325155"/>
    <w:rsid w:val="2F621484"/>
    <w:rsid w:val="2FCF1DB9"/>
    <w:rsid w:val="30534F66"/>
    <w:rsid w:val="30C63C0D"/>
    <w:rsid w:val="319309A3"/>
    <w:rsid w:val="31CD35B7"/>
    <w:rsid w:val="31E7657B"/>
    <w:rsid w:val="31F44472"/>
    <w:rsid w:val="329F0B0E"/>
    <w:rsid w:val="33E425C5"/>
    <w:rsid w:val="34D37E84"/>
    <w:rsid w:val="352119FD"/>
    <w:rsid w:val="3552085F"/>
    <w:rsid w:val="35791B17"/>
    <w:rsid w:val="3642200D"/>
    <w:rsid w:val="370E68E3"/>
    <w:rsid w:val="375B2EBA"/>
    <w:rsid w:val="37FA4B97"/>
    <w:rsid w:val="386A2ECA"/>
    <w:rsid w:val="38805CEB"/>
    <w:rsid w:val="391003E5"/>
    <w:rsid w:val="39E749F7"/>
    <w:rsid w:val="3A987236"/>
    <w:rsid w:val="3AE26CD1"/>
    <w:rsid w:val="3BC463F6"/>
    <w:rsid w:val="3C2A553A"/>
    <w:rsid w:val="3C4F00BF"/>
    <w:rsid w:val="3D092217"/>
    <w:rsid w:val="3D28136A"/>
    <w:rsid w:val="3D79720D"/>
    <w:rsid w:val="3DC1665C"/>
    <w:rsid w:val="3E422E87"/>
    <w:rsid w:val="3E7B08FA"/>
    <w:rsid w:val="3F051C39"/>
    <w:rsid w:val="3F0A09AB"/>
    <w:rsid w:val="3F4B7ECB"/>
    <w:rsid w:val="3F764AB4"/>
    <w:rsid w:val="3F9826DB"/>
    <w:rsid w:val="404A6E42"/>
    <w:rsid w:val="41C257C6"/>
    <w:rsid w:val="41DD1148"/>
    <w:rsid w:val="440406F2"/>
    <w:rsid w:val="443E6F5D"/>
    <w:rsid w:val="446B39BD"/>
    <w:rsid w:val="4481196D"/>
    <w:rsid w:val="456E350E"/>
    <w:rsid w:val="46171082"/>
    <w:rsid w:val="47FB767D"/>
    <w:rsid w:val="48B72866"/>
    <w:rsid w:val="48DB296D"/>
    <w:rsid w:val="48FE0D72"/>
    <w:rsid w:val="49516343"/>
    <w:rsid w:val="49A807F3"/>
    <w:rsid w:val="4ADF246D"/>
    <w:rsid w:val="4B43700D"/>
    <w:rsid w:val="4C096F4E"/>
    <w:rsid w:val="4C762DD1"/>
    <w:rsid w:val="4CD242E7"/>
    <w:rsid w:val="4D920A8C"/>
    <w:rsid w:val="4DE02C1F"/>
    <w:rsid w:val="4E6068AB"/>
    <w:rsid w:val="4F817140"/>
    <w:rsid w:val="4FD56159"/>
    <w:rsid w:val="50215B0B"/>
    <w:rsid w:val="50C215F1"/>
    <w:rsid w:val="50DA0407"/>
    <w:rsid w:val="518503F2"/>
    <w:rsid w:val="5209784B"/>
    <w:rsid w:val="52244497"/>
    <w:rsid w:val="523C6E00"/>
    <w:rsid w:val="52AB149D"/>
    <w:rsid w:val="540266C0"/>
    <w:rsid w:val="548036B7"/>
    <w:rsid w:val="54EC13B0"/>
    <w:rsid w:val="54F83383"/>
    <w:rsid w:val="569A6B76"/>
    <w:rsid w:val="57BC6D64"/>
    <w:rsid w:val="584245AF"/>
    <w:rsid w:val="587010B3"/>
    <w:rsid w:val="590D5FE1"/>
    <w:rsid w:val="594B2D77"/>
    <w:rsid w:val="59740F86"/>
    <w:rsid w:val="59AD700E"/>
    <w:rsid w:val="59D46D70"/>
    <w:rsid w:val="5AB753C3"/>
    <w:rsid w:val="5B983FFE"/>
    <w:rsid w:val="5BFD4D41"/>
    <w:rsid w:val="5C3F7490"/>
    <w:rsid w:val="5C58214C"/>
    <w:rsid w:val="5D1828E7"/>
    <w:rsid w:val="5E007558"/>
    <w:rsid w:val="5E0946FE"/>
    <w:rsid w:val="5E5277A6"/>
    <w:rsid w:val="5E6A0008"/>
    <w:rsid w:val="5FB902B8"/>
    <w:rsid w:val="604A6301"/>
    <w:rsid w:val="60711D8F"/>
    <w:rsid w:val="608C1EA7"/>
    <w:rsid w:val="60E63250"/>
    <w:rsid w:val="6102133D"/>
    <w:rsid w:val="614D28BC"/>
    <w:rsid w:val="623C7053"/>
    <w:rsid w:val="64E64612"/>
    <w:rsid w:val="653B1638"/>
    <w:rsid w:val="6567027C"/>
    <w:rsid w:val="665B02D8"/>
    <w:rsid w:val="669E6C9A"/>
    <w:rsid w:val="66A00858"/>
    <w:rsid w:val="67626EC4"/>
    <w:rsid w:val="67D37A32"/>
    <w:rsid w:val="6880152D"/>
    <w:rsid w:val="68FA4B79"/>
    <w:rsid w:val="697E58A3"/>
    <w:rsid w:val="6A69773C"/>
    <w:rsid w:val="6AA35E25"/>
    <w:rsid w:val="6B320A9C"/>
    <w:rsid w:val="6BF41355"/>
    <w:rsid w:val="6C221112"/>
    <w:rsid w:val="6CD7067B"/>
    <w:rsid w:val="6CFC1F14"/>
    <w:rsid w:val="6D406388"/>
    <w:rsid w:val="6DBB510E"/>
    <w:rsid w:val="6E991852"/>
    <w:rsid w:val="6EE163D7"/>
    <w:rsid w:val="6F0935A0"/>
    <w:rsid w:val="6F0B17D5"/>
    <w:rsid w:val="6FFC065C"/>
    <w:rsid w:val="703C70C6"/>
    <w:rsid w:val="70C31AC4"/>
    <w:rsid w:val="713D2186"/>
    <w:rsid w:val="733A70E2"/>
    <w:rsid w:val="735D5BE0"/>
    <w:rsid w:val="73C3648C"/>
    <w:rsid w:val="73D63F82"/>
    <w:rsid w:val="748D0FAC"/>
    <w:rsid w:val="74E42947"/>
    <w:rsid w:val="756F39D8"/>
    <w:rsid w:val="75771E95"/>
    <w:rsid w:val="75F50008"/>
    <w:rsid w:val="75FE782D"/>
    <w:rsid w:val="7657299B"/>
    <w:rsid w:val="76791F41"/>
    <w:rsid w:val="77C80035"/>
    <w:rsid w:val="78362ED6"/>
    <w:rsid w:val="7AA858C8"/>
    <w:rsid w:val="7AAA1AF0"/>
    <w:rsid w:val="7AAC4649"/>
    <w:rsid w:val="7B1203F7"/>
    <w:rsid w:val="7B5F3969"/>
    <w:rsid w:val="7C016113"/>
    <w:rsid w:val="7C353E06"/>
    <w:rsid w:val="7C862FC7"/>
    <w:rsid w:val="7CB208E9"/>
    <w:rsid w:val="7CC66E5F"/>
    <w:rsid w:val="7D410C1A"/>
    <w:rsid w:val="7D99391B"/>
    <w:rsid w:val="7E12677B"/>
    <w:rsid w:val="7E5560C3"/>
    <w:rsid w:val="7E625232"/>
    <w:rsid w:val="7ED63C04"/>
    <w:rsid w:val="7EFF6774"/>
    <w:rsid w:val="7FB03633"/>
    <w:rsid w:val="7FB74B5C"/>
    <w:rsid w:val="7FB94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3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32"/>
    <w:unhideWhenUsed/>
    <w:qFormat/>
    <w:uiPriority w:val="99"/>
    <w:rPr>
      <w:b/>
      <w:bCs/>
    </w:rPr>
  </w:style>
  <w:style w:type="paragraph" w:styleId="6">
    <w:name w:val="annotation text"/>
    <w:basedOn w:val="1"/>
    <w:link w:val="31"/>
    <w:unhideWhenUsed/>
    <w:qFormat/>
    <w:uiPriority w:val="99"/>
    <w:pPr>
      <w:jc w:val="left"/>
    </w:pPr>
  </w:style>
  <w:style w:type="paragraph" w:styleId="7">
    <w:name w:val="Body Text First Indent"/>
    <w:basedOn w:val="8"/>
    <w:link w:val="25"/>
    <w:unhideWhenUsed/>
    <w:qFormat/>
    <w:uiPriority w:val="0"/>
    <w:pPr>
      <w:ind w:firstLine="420" w:firstLineChars="100"/>
    </w:pPr>
    <w:rPr>
      <w:rFonts w:ascii="Times New Roman" w:hAnsi="Times New Roman" w:eastAsia="宋体" w:cs="Times New Roman"/>
      <w:szCs w:val="24"/>
    </w:rPr>
  </w:style>
  <w:style w:type="paragraph" w:styleId="8">
    <w:name w:val="Body Text"/>
    <w:basedOn w:val="1"/>
    <w:link w:val="26"/>
    <w:unhideWhenUsed/>
    <w:qFormat/>
    <w:uiPriority w:val="99"/>
    <w:pPr>
      <w:spacing w:after="120"/>
    </w:pPr>
  </w:style>
  <w:style w:type="paragraph" w:styleId="9">
    <w:name w:val="caption"/>
    <w:basedOn w:val="1"/>
    <w:next w:val="1"/>
    <w:unhideWhenUsed/>
    <w:qFormat/>
    <w:uiPriority w:val="35"/>
    <w:rPr>
      <w:rFonts w:eastAsia="黑体" w:asciiTheme="majorHAnsi" w:hAnsiTheme="majorHAnsi" w:cstheme="majorBidi"/>
      <w:sz w:val="20"/>
      <w:szCs w:val="20"/>
    </w:rPr>
  </w:style>
  <w:style w:type="paragraph" w:styleId="10">
    <w:name w:val="Document Map"/>
    <w:basedOn w:val="1"/>
    <w:link w:val="37"/>
    <w:unhideWhenUsed/>
    <w:qFormat/>
    <w:uiPriority w:val="99"/>
    <w:rPr>
      <w:rFonts w:ascii="宋体" w:eastAsia="宋体"/>
      <w:sz w:val="18"/>
      <w:szCs w:val="18"/>
    </w:rPr>
  </w:style>
  <w:style w:type="paragraph" w:styleId="11">
    <w:name w:val="Body Text Indent"/>
    <w:basedOn w:val="1"/>
    <w:link w:val="35"/>
    <w:unhideWhenUsed/>
    <w:qFormat/>
    <w:uiPriority w:val="99"/>
    <w:pPr>
      <w:spacing w:after="120"/>
      <w:ind w:left="420" w:leftChars="200"/>
    </w:pPr>
  </w:style>
  <w:style w:type="paragraph" w:styleId="12">
    <w:name w:val="Balloon Text"/>
    <w:basedOn w:val="1"/>
    <w:link w:val="33"/>
    <w:unhideWhenUsed/>
    <w:qFormat/>
    <w:uiPriority w:val="99"/>
    <w:rPr>
      <w:sz w:val="18"/>
      <w:szCs w:val="18"/>
    </w:rPr>
  </w:style>
  <w:style w:type="paragraph" w:styleId="13">
    <w:name w:val="footer"/>
    <w:basedOn w:val="1"/>
    <w:link w:val="23"/>
    <w:unhideWhenUsed/>
    <w:qFormat/>
    <w:uiPriority w:val="99"/>
    <w:pPr>
      <w:tabs>
        <w:tab w:val="center" w:pos="4153"/>
        <w:tab w:val="right" w:pos="8306"/>
      </w:tabs>
      <w:snapToGrid w:val="0"/>
      <w:jc w:val="left"/>
    </w:pPr>
    <w:rPr>
      <w:sz w:val="18"/>
      <w:szCs w:val="18"/>
    </w:rPr>
  </w:style>
  <w:style w:type="paragraph" w:styleId="14">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Normal (Web)"/>
    <w:basedOn w:val="1"/>
    <w:unhideWhenUsed/>
    <w:qFormat/>
    <w:uiPriority w:val="99"/>
    <w:rPr>
      <w:sz w:val="24"/>
    </w:rPr>
  </w:style>
  <w:style w:type="character" w:styleId="17">
    <w:name w:val="annotation reference"/>
    <w:basedOn w:val="16"/>
    <w:unhideWhenUsed/>
    <w:qFormat/>
    <w:uiPriority w:val="99"/>
    <w:rPr>
      <w:sz w:val="21"/>
      <w:szCs w:val="21"/>
    </w:rPr>
  </w:style>
  <w:style w:type="table" w:styleId="19">
    <w:name w:val="Table Grid"/>
    <w:basedOn w:val="18"/>
    <w:qFormat/>
    <w:uiPriority w:val="5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20">
    <w:name w:val="列出段落1"/>
    <w:basedOn w:val="1"/>
    <w:qFormat/>
    <w:uiPriority w:val="34"/>
    <w:pPr>
      <w:ind w:firstLine="420" w:firstLineChars="200"/>
    </w:pPr>
  </w:style>
  <w:style w:type="character" w:customStyle="1" w:styleId="21">
    <w:name w:val="论文正文 宋体 小四"/>
    <w:qFormat/>
    <w:uiPriority w:val="0"/>
    <w:rPr>
      <w:rFonts w:ascii="Times New Roman" w:hAnsi="Times New Roman" w:eastAsia="宋体" w:cs="Times New Roman"/>
      <w:sz w:val="24"/>
      <w:szCs w:val="24"/>
    </w:rPr>
  </w:style>
  <w:style w:type="character" w:customStyle="1" w:styleId="22">
    <w:name w:val="页眉 字符"/>
    <w:basedOn w:val="16"/>
    <w:link w:val="14"/>
    <w:qFormat/>
    <w:uiPriority w:val="99"/>
    <w:rPr>
      <w:sz w:val="18"/>
      <w:szCs w:val="18"/>
    </w:rPr>
  </w:style>
  <w:style w:type="character" w:customStyle="1" w:styleId="23">
    <w:name w:val="页脚 字符"/>
    <w:basedOn w:val="16"/>
    <w:link w:val="13"/>
    <w:qFormat/>
    <w:uiPriority w:val="99"/>
    <w:rPr>
      <w:sz w:val="18"/>
      <w:szCs w:val="18"/>
    </w:rPr>
  </w:style>
  <w:style w:type="paragraph" w:customStyle="1" w:styleId="24">
    <w:name w:val="正文样式【THIS】"/>
    <w:basedOn w:val="1"/>
    <w:qFormat/>
    <w:uiPriority w:val="0"/>
    <w:pPr>
      <w:ind w:firstLine="506" w:firstLineChars="200"/>
    </w:pPr>
    <w:rPr>
      <w:rFonts w:ascii="Times New Roman" w:hAnsi="Times New Roman" w:eastAsia="宋体" w:cs="宋体"/>
      <w:bCs/>
      <w:sz w:val="24"/>
      <w:szCs w:val="32"/>
    </w:rPr>
  </w:style>
  <w:style w:type="character" w:customStyle="1" w:styleId="25">
    <w:name w:val="正文文本首行缩进 字符"/>
    <w:link w:val="7"/>
    <w:qFormat/>
    <w:uiPriority w:val="0"/>
    <w:rPr>
      <w:rFonts w:ascii="Times New Roman" w:hAnsi="Times New Roman" w:eastAsia="宋体" w:cs="Times New Roman"/>
      <w:szCs w:val="24"/>
    </w:rPr>
  </w:style>
  <w:style w:type="character" w:customStyle="1" w:styleId="26">
    <w:name w:val="正文文本 字符"/>
    <w:basedOn w:val="16"/>
    <w:link w:val="8"/>
    <w:semiHidden/>
    <w:qFormat/>
    <w:uiPriority w:val="99"/>
  </w:style>
  <w:style w:type="character" w:customStyle="1" w:styleId="27">
    <w:name w:val="正文首行缩进 Char1"/>
    <w:basedOn w:val="26"/>
    <w:semiHidden/>
    <w:qFormat/>
    <w:uiPriority w:val="99"/>
  </w:style>
  <w:style w:type="character" w:customStyle="1" w:styleId="28">
    <w:name w:val="标题 2 字符"/>
    <w:basedOn w:val="16"/>
    <w:link w:val="2"/>
    <w:qFormat/>
    <w:uiPriority w:val="9"/>
    <w:rPr>
      <w:rFonts w:asciiTheme="majorHAnsi" w:hAnsiTheme="majorHAnsi" w:eastAsiaTheme="majorEastAsia" w:cstheme="majorBidi"/>
      <w:b/>
      <w:bCs/>
      <w:sz w:val="32"/>
      <w:szCs w:val="32"/>
    </w:rPr>
  </w:style>
  <w:style w:type="character" w:customStyle="1" w:styleId="29">
    <w:name w:val="标题 3 字符"/>
    <w:basedOn w:val="16"/>
    <w:link w:val="3"/>
    <w:qFormat/>
    <w:uiPriority w:val="9"/>
    <w:rPr>
      <w:b/>
      <w:bCs/>
      <w:sz w:val="32"/>
      <w:szCs w:val="32"/>
    </w:rPr>
  </w:style>
  <w:style w:type="character" w:customStyle="1" w:styleId="30">
    <w:name w:val="标题 4 字符"/>
    <w:basedOn w:val="16"/>
    <w:link w:val="4"/>
    <w:qFormat/>
    <w:uiPriority w:val="9"/>
    <w:rPr>
      <w:rFonts w:asciiTheme="majorHAnsi" w:hAnsiTheme="majorHAnsi" w:eastAsiaTheme="majorEastAsia" w:cstheme="majorBidi"/>
      <w:b/>
      <w:bCs/>
      <w:sz w:val="28"/>
      <w:szCs w:val="28"/>
    </w:rPr>
  </w:style>
  <w:style w:type="character" w:customStyle="1" w:styleId="31">
    <w:name w:val="批注文字 字符"/>
    <w:basedOn w:val="16"/>
    <w:link w:val="6"/>
    <w:semiHidden/>
    <w:qFormat/>
    <w:uiPriority w:val="99"/>
  </w:style>
  <w:style w:type="character" w:customStyle="1" w:styleId="32">
    <w:name w:val="批注主题 字符"/>
    <w:basedOn w:val="31"/>
    <w:link w:val="5"/>
    <w:semiHidden/>
    <w:qFormat/>
    <w:uiPriority w:val="99"/>
    <w:rPr>
      <w:b/>
      <w:bCs/>
    </w:rPr>
  </w:style>
  <w:style w:type="character" w:customStyle="1" w:styleId="33">
    <w:name w:val="批注框文本 字符"/>
    <w:basedOn w:val="16"/>
    <w:link w:val="12"/>
    <w:semiHidden/>
    <w:qFormat/>
    <w:uiPriority w:val="99"/>
    <w:rPr>
      <w:sz w:val="18"/>
      <w:szCs w:val="18"/>
    </w:rPr>
  </w:style>
  <w:style w:type="paragraph" w:customStyle="1" w:styleId="34">
    <w:name w:val="参考文献样式"/>
    <w:basedOn w:val="8"/>
    <w:qFormat/>
    <w:uiPriority w:val="0"/>
    <w:pPr>
      <w:kinsoku w:val="0"/>
      <w:adjustRightInd w:val="0"/>
      <w:snapToGrid w:val="0"/>
      <w:spacing w:after="0"/>
    </w:pPr>
    <w:rPr>
      <w:rFonts w:ascii="Times New Roman" w:hAnsi="Times New Roman" w:eastAsia="宋体" w:cs="Times New Roman"/>
      <w:kern w:val="0"/>
      <w:sz w:val="24"/>
      <w:szCs w:val="24"/>
    </w:rPr>
  </w:style>
  <w:style w:type="character" w:customStyle="1" w:styleId="35">
    <w:name w:val="正文文本缩进 字符"/>
    <w:basedOn w:val="16"/>
    <w:link w:val="11"/>
    <w:semiHidden/>
    <w:qFormat/>
    <w:uiPriority w:val="99"/>
  </w:style>
  <w:style w:type="paragraph" w:customStyle="1" w:styleId="36">
    <w:name w:val="4级标题"/>
    <w:basedOn w:val="4"/>
    <w:qFormat/>
    <w:uiPriority w:val="0"/>
    <w:pPr>
      <w:spacing w:beforeLines="20" w:afterLines="20" w:line="300" w:lineRule="auto"/>
    </w:pPr>
    <w:rPr>
      <w:rFonts w:ascii="Cambria" w:hAnsi="Cambria" w:eastAsia="黑体" w:cs="Times New Roman"/>
      <w:b w:val="0"/>
      <w:sz w:val="24"/>
    </w:rPr>
  </w:style>
  <w:style w:type="character" w:customStyle="1" w:styleId="37">
    <w:name w:val="文档结构图 字符"/>
    <w:basedOn w:val="16"/>
    <w:link w:val="10"/>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ECDBC2-0122-4007-BB4F-75A4C27A94DC}">
  <ds:schemaRefs/>
</ds:datastoreItem>
</file>

<file path=docProps/app.xml><?xml version="1.0" encoding="utf-8"?>
<Properties xmlns="http://schemas.openxmlformats.org/officeDocument/2006/extended-properties" xmlns:vt="http://schemas.openxmlformats.org/officeDocument/2006/docPropsVTypes">
  <Template>Normal</Template>
  <Pages>14</Pages>
  <Words>2252</Words>
  <Characters>12837</Characters>
  <Lines>106</Lines>
  <Paragraphs>30</Paragraphs>
  <TotalTime>22</TotalTime>
  <ScaleCrop>false</ScaleCrop>
  <LinksUpToDate>false</LinksUpToDate>
  <CharactersWithSpaces>15059</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2017-09-17T10:34:00Z</dcterms:created>
  <dc:creator>Ma</dc:creator>
  <cp:lastModifiedBy>11142</cp:lastModifiedBy>
  <dcterms:modified xsi:type="dcterms:W3CDTF">2020-02-25T04:32:54Z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