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4FF" w:rsidRDefault="007874FF" w:rsidP="0048382E">
      <w:pPr>
        <w:rPr>
          <w:rFonts w:ascii="楷体" w:eastAsia="楷体" w:hAnsi="楷体" w:cs="楷体"/>
          <w:b/>
          <w:bCs/>
          <w:sz w:val="44"/>
          <w:szCs w:val="44"/>
        </w:rPr>
      </w:pPr>
    </w:p>
    <w:p w:rsidR="008C028B" w:rsidRDefault="00E96C68" w:rsidP="0048382E">
      <w:pPr>
        <w:jc w:val="center"/>
        <w:rPr>
          <w:rFonts w:ascii="楷体" w:eastAsia="楷体" w:hAnsi="楷体" w:cs="楷体"/>
          <w:b/>
          <w:bCs/>
          <w:sz w:val="44"/>
          <w:szCs w:val="44"/>
        </w:rPr>
      </w:pPr>
      <w:r>
        <w:rPr>
          <w:rFonts w:ascii="楷体" w:eastAsia="楷体" w:hAnsi="楷体" w:cs="楷体" w:hint="eastAsia"/>
          <w:b/>
          <w:bCs/>
          <w:sz w:val="44"/>
          <w:szCs w:val="44"/>
        </w:rPr>
        <w:t>脱贫县融媒体中心发展研究</w:t>
      </w:r>
    </w:p>
    <w:p w:rsidR="0048382E" w:rsidRDefault="00E96C68" w:rsidP="0048382E">
      <w:pPr>
        <w:jc w:val="center"/>
        <w:rPr>
          <w:rFonts w:ascii="楷体" w:eastAsia="楷体" w:hAnsi="楷体" w:cs="楷体"/>
          <w:b/>
          <w:bCs/>
          <w:sz w:val="44"/>
          <w:szCs w:val="44"/>
        </w:rPr>
      </w:pPr>
      <w:r>
        <w:rPr>
          <w:rFonts w:ascii="楷体" w:eastAsia="楷体" w:hAnsi="楷体" w:cs="楷体" w:hint="eastAsia"/>
          <w:b/>
          <w:bCs/>
          <w:sz w:val="44"/>
          <w:szCs w:val="44"/>
        </w:rPr>
        <w:t>---以河南省</w:t>
      </w:r>
      <w:r w:rsidR="002A6666">
        <w:rPr>
          <w:rFonts w:ascii="楷体" w:eastAsia="楷体" w:hAnsi="楷体" w:cs="楷体" w:hint="eastAsia"/>
          <w:b/>
          <w:bCs/>
          <w:sz w:val="44"/>
          <w:szCs w:val="44"/>
        </w:rPr>
        <w:t>RY</w:t>
      </w:r>
      <w:r>
        <w:rPr>
          <w:rFonts w:ascii="楷体" w:eastAsia="楷体" w:hAnsi="楷体" w:cs="楷体" w:hint="eastAsia"/>
          <w:b/>
          <w:bCs/>
          <w:sz w:val="44"/>
          <w:szCs w:val="44"/>
        </w:rPr>
        <w:t>县融媒体中心为例</w:t>
      </w:r>
    </w:p>
    <w:p w:rsidR="00B61F34" w:rsidRDefault="00B61F34" w:rsidP="0048382E">
      <w:pPr>
        <w:jc w:val="center"/>
        <w:rPr>
          <w:rFonts w:ascii="楷体" w:eastAsia="楷体" w:hAnsi="楷体" w:cs="楷体"/>
          <w:b/>
          <w:bCs/>
          <w:sz w:val="44"/>
          <w:szCs w:val="44"/>
        </w:rPr>
      </w:pPr>
    </w:p>
    <w:p w:rsidR="0048382E" w:rsidRDefault="00B61F34" w:rsidP="0048382E">
      <w:pPr>
        <w:jc w:val="center"/>
        <w:rPr>
          <w:rFonts w:ascii="楷体" w:eastAsia="楷体" w:hAnsi="楷体" w:cs="宋体"/>
        </w:rPr>
      </w:pPr>
      <w:r w:rsidRPr="00B61F34">
        <w:rPr>
          <w:rFonts w:ascii="楷体" w:eastAsia="楷体" w:hAnsi="楷体" w:cs="宋体" w:hint="eastAsia"/>
        </w:rPr>
        <w:t xml:space="preserve">郜骏雅 </w:t>
      </w:r>
      <w:r>
        <w:rPr>
          <w:rFonts w:ascii="楷体" w:eastAsia="楷体" w:hAnsi="楷体" w:cs="宋体" w:hint="eastAsia"/>
        </w:rPr>
        <w:t xml:space="preserve"> </w:t>
      </w:r>
      <w:r w:rsidRPr="00B61F34">
        <w:rPr>
          <w:rFonts w:ascii="楷体" w:eastAsia="楷体" w:hAnsi="楷体" w:cs="宋体" w:hint="eastAsia"/>
        </w:rPr>
        <w:t>渤海大学</w:t>
      </w:r>
      <w:r>
        <w:rPr>
          <w:rFonts w:ascii="楷体" w:eastAsia="楷体" w:hAnsi="楷体" w:cs="宋体" w:hint="eastAsia"/>
        </w:rPr>
        <w:t xml:space="preserve"> </w:t>
      </w:r>
      <w:r w:rsidRPr="00B61F34">
        <w:rPr>
          <w:rFonts w:ascii="楷体" w:eastAsia="楷体" w:hAnsi="楷体" w:cs="宋体" w:hint="eastAsia"/>
        </w:rPr>
        <w:t xml:space="preserve"> </w:t>
      </w:r>
      <w:r>
        <w:rPr>
          <w:rFonts w:ascii="楷体" w:eastAsia="楷体" w:hAnsi="楷体" w:cs="宋体" w:hint="eastAsia"/>
        </w:rPr>
        <w:t>锦州市松山新区科技路19号  121000</w:t>
      </w:r>
    </w:p>
    <w:p w:rsidR="00B61F34" w:rsidRDefault="00B61F34" w:rsidP="00B61F34">
      <w:pPr>
        <w:rPr>
          <w:rFonts w:ascii="楷体" w:eastAsia="楷体" w:hAnsi="楷体" w:cs="宋体"/>
        </w:rPr>
      </w:pPr>
    </w:p>
    <w:p w:rsidR="000D773F" w:rsidRDefault="000D773F" w:rsidP="00B61F34">
      <w:pPr>
        <w:rPr>
          <w:rFonts w:ascii="楷体" w:eastAsia="楷体" w:hAnsi="楷体" w:cs="宋体"/>
        </w:rPr>
      </w:pPr>
    </w:p>
    <w:p w:rsidR="00B61F34" w:rsidRDefault="00B61F34" w:rsidP="00B61F34">
      <w:pPr>
        <w:rPr>
          <w:rFonts w:ascii="楷体" w:eastAsia="楷体" w:hAnsi="楷体" w:cs="宋体"/>
        </w:rPr>
      </w:pPr>
      <w:r>
        <w:rPr>
          <w:rFonts w:ascii="楷体" w:eastAsia="楷体" w:hAnsi="楷体" w:cs="宋体" w:hint="eastAsia"/>
        </w:rPr>
        <w:t>内容摘要：</w:t>
      </w:r>
      <w:r w:rsidRPr="00B61F34">
        <w:rPr>
          <w:rFonts w:ascii="楷体" w:eastAsia="楷体" w:hAnsi="楷体" w:cs="宋体" w:hint="eastAsia"/>
        </w:rPr>
        <w:t xml:space="preserve"> </w:t>
      </w:r>
    </w:p>
    <w:p w:rsidR="00B61F34" w:rsidRPr="00B61F34" w:rsidRDefault="00B61F34" w:rsidP="00B61F34">
      <w:pPr>
        <w:ind w:firstLineChars="200" w:firstLine="480"/>
        <w:rPr>
          <w:rFonts w:ascii="楷体" w:eastAsia="楷体" w:hAnsi="楷体" w:cs="宋体"/>
        </w:rPr>
      </w:pPr>
      <w:r w:rsidRPr="00B61F34">
        <w:rPr>
          <w:rFonts w:ascii="楷体" w:eastAsia="楷体" w:hAnsi="楷体" w:cs="宋体" w:hint="eastAsia"/>
        </w:rPr>
        <w:t>2018年11月4日，中央全面深化改革委员会第五次会议审议通过了《关于加强县级融媒体中心建设的意见》，提出要“</w:t>
      </w:r>
      <w:r>
        <w:rPr>
          <w:rFonts w:ascii="楷体" w:eastAsia="楷体" w:hAnsi="楷体" w:cs="宋体" w:hint="eastAsia"/>
        </w:rPr>
        <w:t>推进融合发展，不断提高县级媒体传播力、引导力、影响力”，</w:t>
      </w:r>
      <w:r w:rsidRPr="00B61F34">
        <w:rPr>
          <w:rFonts w:ascii="楷体" w:eastAsia="楷体" w:hAnsi="楷体" w:cs="宋体" w:hint="eastAsia"/>
        </w:rPr>
        <w:t>在中央的引导下，各地县级融媒体中心密集建设，遍地开花。</w:t>
      </w:r>
    </w:p>
    <w:p w:rsidR="00B61F34" w:rsidRPr="00B61F34" w:rsidRDefault="000D773F" w:rsidP="00B61F34">
      <w:pPr>
        <w:ind w:firstLineChars="200" w:firstLine="480"/>
        <w:rPr>
          <w:rFonts w:ascii="楷体" w:eastAsia="楷体" w:hAnsi="楷体" w:cs="宋体"/>
        </w:rPr>
      </w:pPr>
      <w:r>
        <w:rPr>
          <w:rFonts w:ascii="楷体" w:eastAsia="楷体" w:hAnsi="楷体" w:cs="宋体" w:hint="eastAsia"/>
        </w:rPr>
        <w:t>2020年2月，河南贫困县全部摘帽，成为脱贫县。</w:t>
      </w:r>
      <w:r w:rsidR="00B61F34" w:rsidRPr="00B61F34">
        <w:rPr>
          <w:rFonts w:ascii="楷体" w:eastAsia="楷体" w:hAnsi="楷体" w:cs="宋体" w:hint="eastAsia"/>
        </w:rPr>
        <w:t>对于刚刚脱离贫困，</w:t>
      </w:r>
      <w:r>
        <w:rPr>
          <w:rFonts w:ascii="楷体" w:eastAsia="楷体" w:hAnsi="楷体" w:cs="宋体" w:hint="eastAsia"/>
        </w:rPr>
        <w:t>吸引力不强</w:t>
      </w:r>
      <w:r w:rsidR="00B61F34" w:rsidRPr="00B61F34">
        <w:rPr>
          <w:rFonts w:ascii="楷体" w:eastAsia="楷体" w:hAnsi="楷体" w:cs="宋体" w:hint="eastAsia"/>
        </w:rPr>
        <w:t>、经营圈小的脱贫县，融媒体中心的发展不够深入，发展面临着很大的障碍。因此，本报告选题的目的旨在以河南省洛阳市</w:t>
      </w:r>
      <w:r>
        <w:rPr>
          <w:rFonts w:ascii="楷体" w:eastAsia="楷体" w:hAnsi="楷体" w:cs="宋体" w:hint="eastAsia"/>
        </w:rPr>
        <w:t>RY</w:t>
      </w:r>
      <w:r w:rsidR="00B61F34" w:rsidRPr="00B61F34">
        <w:rPr>
          <w:rFonts w:ascii="楷体" w:eastAsia="楷体" w:hAnsi="楷体" w:cs="宋体" w:hint="eastAsia"/>
        </w:rPr>
        <w:t xml:space="preserve">县为例，探索脱贫县融媒体中心发展的现状、产生的问题，探究其背后的原因，为脱贫县融媒体中心的健康深入发展寻找可能的出路。 </w:t>
      </w:r>
    </w:p>
    <w:p w:rsidR="00B61F34" w:rsidRPr="00B61F34" w:rsidRDefault="00B61F34" w:rsidP="00B61F34">
      <w:pPr>
        <w:rPr>
          <w:rFonts w:ascii="楷体" w:eastAsia="楷体" w:hAnsi="楷体" w:cs="宋体"/>
        </w:rPr>
      </w:pPr>
    </w:p>
    <w:p w:rsidR="00B61F34" w:rsidRPr="00B61F34" w:rsidRDefault="00B61F34" w:rsidP="00B61F34">
      <w:pPr>
        <w:jc w:val="left"/>
        <w:rPr>
          <w:rFonts w:ascii="楷体" w:eastAsia="楷体" w:hAnsi="楷体" w:cs="宋体"/>
        </w:rPr>
      </w:pPr>
      <w:r w:rsidRPr="00B61F34">
        <w:rPr>
          <w:rFonts w:ascii="楷体" w:eastAsia="楷体" w:hAnsi="楷体" w:cs="宋体" w:hint="eastAsia"/>
        </w:rPr>
        <w:t>关键词：脱贫县；县级融媒体；发展；现状；困境</w:t>
      </w:r>
    </w:p>
    <w:p w:rsidR="00B61F34" w:rsidRDefault="00B61F34" w:rsidP="0048382E">
      <w:pPr>
        <w:jc w:val="center"/>
        <w:rPr>
          <w:rFonts w:ascii="宋体" w:hAnsi="宋体" w:cs="宋体"/>
        </w:rPr>
      </w:pPr>
    </w:p>
    <w:p w:rsidR="000D773F" w:rsidRDefault="000D773F" w:rsidP="0048382E">
      <w:pPr>
        <w:jc w:val="center"/>
        <w:rPr>
          <w:rFonts w:ascii="宋体" w:hAnsi="宋体" w:cs="宋体"/>
        </w:rPr>
      </w:pPr>
    </w:p>
    <w:p w:rsidR="000D773F" w:rsidRPr="00B61F34" w:rsidRDefault="000D773F" w:rsidP="0048382E">
      <w:pPr>
        <w:jc w:val="center"/>
        <w:rPr>
          <w:rFonts w:ascii="宋体" w:hAnsi="宋体" w:cs="宋体"/>
        </w:rPr>
      </w:pPr>
    </w:p>
    <w:p w:rsidR="007874FF" w:rsidRPr="0048382E" w:rsidRDefault="00132443" w:rsidP="00132443">
      <w:pPr>
        <w:ind w:firstLineChars="200" w:firstLine="480"/>
        <w:rPr>
          <w:rFonts w:ascii="楷体" w:eastAsia="楷体" w:hAnsi="楷体" w:cs="楷体"/>
          <w:b/>
          <w:bCs/>
          <w:sz w:val="44"/>
          <w:szCs w:val="44"/>
        </w:rPr>
      </w:pPr>
      <w:r>
        <w:rPr>
          <w:rFonts w:ascii="宋体" w:hAnsi="宋体" w:cs="宋体" w:hint="eastAsia"/>
        </w:rPr>
        <w:t>近年来，</w:t>
      </w:r>
      <w:r w:rsidR="00613A25">
        <w:rPr>
          <w:rFonts w:ascii="宋体" w:hAnsi="宋体" w:cs="宋体" w:hint="eastAsia"/>
        </w:rPr>
        <w:t>为</w:t>
      </w:r>
      <w:r w:rsidR="00E96C68">
        <w:rPr>
          <w:rFonts w:ascii="宋体" w:hAnsi="宋体" w:cs="宋体" w:hint="eastAsia"/>
        </w:rPr>
        <w:t>促进</w:t>
      </w:r>
      <w:r w:rsidR="00212892">
        <w:rPr>
          <w:rFonts w:ascii="宋体" w:hAnsi="宋体" w:cs="宋体" w:hint="eastAsia"/>
        </w:rPr>
        <w:t>传统媒体转型</w:t>
      </w:r>
      <w:r w:rsidR="00E96C68">
        <w:rPr>
          <w:rFonts w:ascii="宋体" w:hAnsi="宋体" w:cs="宋体" w:hint="eastAsia"/>
        </w:rPr>
        <w:t>，以习近平为核心的党中央在推动传统媒体与新兴媒体融合发展方面作出一系列重要的战略部署。随着国家政策的完善，全国各地的融媒体中心密集成立，</w:t>
      </w:r>
      <w:r w:rsidR="00DE43B7">
        <w:rPr>
          <w:rFonts w:ascii="宋体" w:hAnsi="宋体" w:cs="宋体" w:hint="eastAsia"/>
        </w:rPr>
        <w:t>媒体融合</w:t>
      </w:r>
      <w:r w:rsidR="00E96C68">
        <w:rPr>
          <w:rFonts w:ascii="宋体" w:hAnsi="宋体" w:cs="宋体" w:hint="eastAsia"/>
        </w:rPr>
        <w:t>成为当前我国媒体发展的一个新态势。</w:t>
      </w:r>
    </w:p>
    <w:p w:rsidR="00523B53" w:rsidRDefault="00005C53" w:rsidP="00523B53">
      <w:pPr>
        <w:ind w:firstLineChars="200" w:firstLine="480"/>
        <w:rPr>
          <w:rFonts w:ascii="宋体" w:hAnsi="宋体" w:cs="宋体"/>
        </w:rPr>
      </w:pPr>
      <w:r>
        <w:rPr>
          <w:rFonts w:ascii="宋体" w:hAnsi="宋体" w:cs="宋体" w:hint="eastAsia"/>
        </w:rPr>
        <w:t>2020年2月28日，河南省所有贫困县全部摘帽，成为脱贫县。对于刚刚脱离贫困，基础薄弱的脱贫县而言，资金的不足、有关部门的不重视与匮乏的资源和信息等因素都有可能成为阻碍融媒体中心建设的</w:t>
      </w:r>
      <w:r w:rsidR="00613A25">
        <w:rPr>
          <w:rFonts w:ascii="宋体" w:hAnsi="宋体" w:cs="宋体" w:hint="eastAsia"/>
        </w:rPr>
        <w:t>障碍。</w:t>
      </w:r>
      <w:r w:rsidR="00E96C68">
        <w:rPr>
          <w:rFonts w:ascii="宋体" w:hAnsi="宋体" w:cs="宋体" w:hint="eastAsia"/>
        </w:rPr>
        <w:t>要加快我国融媒体建设的步伐，脱贫县融媒体中心建设是绕不开的一环</w:t>
      </w:r>
      <w:r w:rsidR="00613A25">
        <w:rPr>
          <w:rFonts w:ascii="宋体" w:hAnsi="宋体" w:cs="宋体" w:hint="eastAsia"/>
        </w:rPr>
        <w:t>，本文将以河南省洛阳市</w:t>
      </w:r>
      <w:r w:rsidR="00132443">
        <w:rPr>
          <w:rFonts w:ascii="宋体" w:hAnsi="宋体" w:cs="宋体" w:hint="eastAsia"/>
        </w:rPr>
        <w:t>RY</w:t>
      </w:r>
      <w:r w:rsidR="00613A25">
        <w:rPr>
          <w:rFonts w:ascii="宋体" w:hAnsi="宋体" w:cs="宋体" w:hint="eastAsia"/>
        </w:rPr>
        <w:t>县为例，梳理脱贫县融媒体发展的现状</w:t>
      </w:r>
      <w:r w:rsidR="00DE43B7">
        <w:rPr>
          <w:rFonts w:ascii="宋体" w:hAnsi="宋体" w:cs="宋体" w:hint="eastAsia"/>
        </w:rPr>
        <w:t>与</w:t>
      </w:r>
      <w:r w:rsidR="00613A25">
        <w:rPr>
          <w:rFonts w:ascii="宋体" w:hAnsi="宋体" w:cs="宋体" w:hint="eastAsia"/>
        </w:rPr>
        <w:t>问题</w:t>
      </w:r>
      <w:r w:rsidR="00DE43B7">
        <w:rPr>
          <w:rFonts w:ascii="宋体" w:hAnsi="宋体" w:cs="宋体" w:hint="eastAsia"/>
        </w:rPr>
        <w:t>，并为其发展提供对策。</w:t>
      </w:r>
    </w:p>
    <w:p w:rsidR="007874FF" w:rsidRPr="00523B53" w:rsidRDefault="00523B53" w:rsidP="000D773F">
      <w:pPr>
        <w:pStyle w:val="1"/>
        <w:jc w:val="center"/>
        <w:rPr>
          <w:rFonts w:ascii="宋体" w:hAnsi="宋体" w:cs="宋体"/>
          <w:sz w:val="24"/>
        </w:rPr>
      </w:pPr>
      <w:r>
        <w:rPr>
          <w:rFonts w:ascii="宋体" w:hAnsi="宋体" w:cs="宋体" w:hint="eastAsia"/>
        </w:rPr>
        <w:t>一、</w:t>
      </w:r>
      <w:r w:rsidR="00E96C68">
        <w:rPr>
          <w:rFonts w:hint="eastAsia"/>
        </w:rPr>
        <w:t>脱贫县融媒体发展现状</w:t>
      </w:r>
    </w:p>
    <w:p w:rsidR="007874FF" w:rsidRDefault="002A6666" w:rsidP="00FC2B93">
      <w:pPr>
        <w:ind w:firstLineChars="200" w:firstLine="480"/>
      </w:pPr>
      <w:r w:rsidRPr="0004713A">
        <w:rPr>
          <w:rFonts w:ascii="Times New Roman" w:hAnsi="Times New Roman" w:cs="Times New Roman" w:hint="eastAsia"/>
          <w:shd w:val="clear" w:color="auto" w:fill="FFFFFF"/>
        </w:rPr>
        <w:t>RY</w:t>
      </w:r>
      <w:r w:rsidR="00E96C68">
        <w:rPr>
          <w:rFonts w:asciiTheme="minorEastAsia" w:hAnsiTheme="minorEastAsia" w:hint="eastAsia"/>
        </w:rPr>
        <w:t>县融媒体中心建于2019年6月，是以</w:t>
      </w:r>
      <w:r w:rsidR="00DE43B7">
        <w:rPr>
          <w:rFonts w:ascii="Times New Roman" w:hAnsi="Times New Roman" w:cs="Times New Roman" w:hint="eastAsia"/>
          <w:shd w:val="clear" w:color="auto" w:fill="FFFFFF"/>
        </w:rPr>
        <w:t>该</w:t>
      </w:r>
      <w:r w:rsidR="00E96C68">
        <w:rPr>
          <w:rFonts w:asciiTheme="minorEastAsia" w:hAnsiTheme="minorEastAsia" w:hint="eastAsia"/>
        </w:rPr>
        <w:t>县</w:t>
      </w:r>
      <w:r w:rsidR="00DE43B7">
        <w:rPr>
          <w:rFonts w:asciiTheme="minorEastAsia" w:hAnsiTheme="minorEastAsia" w:hint="eastAsia"/>
        </w:rPr>
        <w:t>县</w:t>
      </w:r>
      <w:r w:rsidR="00E96C68">
        <w:rPr>
          <w:rFonts w:asciiTheme="minorEastAsia" w:hAnsiTheme="minorEastAsia" w:hint="eastAsia"/>
        </w:rPr>
        <w:t>级报社为基础整合而成的</w:t>
      </w:r>
      <w:r w:rsidR="00DE43B7">
        <w:rPr>
          <w:rFonts w:asciiTheme="minorEastAsia" w:hAnsiTheme="minorEastAsia" w:hint="eastAsia"/>
        </w:rPr>
        <w:t>，</w:t>
      </w:r>
      <w:r w:rsidR="00E96C68">
        <w:rPr>
          <w:rFonts w:asciiTheme="minorEastAsia" w:hAnsiTheme="minorEastAsia" w:hint="eastAsia"/>
        </w:rPr>
        <w:t>投资建设金额约为345</w:t>
      </w:r>
      <w:r w:rsidR="00DE43B7">
        <w:rPr>
          <w:rFonts w:asciiTheme="minorEastAsia" w:hAnsiTheme="minorEastAsia" w:hint="eastAsia"/>
        </w:rPr>
        <w:t>万，</w:t>
      </w:r>
      <w:r w:rsidR="00E96C68">
        <w:rPr>
          <w:rFonts w:asciiTheme="minorEastAsia" w:hAnsiTheme="minorEastAsia" w:hint="eastAsia"/>
        </w:rPr>
        <w:t>具备融媒体指挥中心、指挥大屏和其他各种采编设备。</w:t>
      </w:r>
      <w:r w:rsidR="00E96C68">
        <w:rPr>
          <w:rFonts w:hint="eastAsia"/>
        </w:rPr>
        <w:t>以</w:t>
      </w:r>
      <w:r w:rsidRPr="00FC2B93">
        <w:rPr>
          <w:rFonts w:ascii="Times New Roman" w:hAnsi="Times New Roman" w:cs="Times New Roman" w:hint="eastAsia"/>
          <w:shd w:val="clear" w:color="auto" w:fill="FFFFFF"/>
        </w:rPr>
        <w:t>RY</w:t>
      </w:r>
      <w:r w:rsidR="00E96C68">
        <w:rPr>
          <w:rFonts w:hint="eastAsia"/>
        </w:rPr>
        <w:t>县融媒体中心为例分析，脱贫县融媒体中心的发展</w:t>
      </w:r>
      <w:r w:rsidR="00DE43B7">
        <w:rPr>
          <w:rFonts w:hint="eastAsia"/>
        </w:rPr>
        <w:t>现状</w:t>
      </w:r>
      <w:r w:rsidR="00E96C68">
        <w:rPr>
          <w:rFonts w:hint="eastAsia"/>
        </w:rPr>
        <w:t>主要有以下三个方面。</w:t>
      </w:r>
    </w:p>
    <w:p w:rsidR="007874FF" w:rsidRDefault="00E96C68">
      <w:pPr>
        <w:pStyle w:val="ae"/>
        <w:numPr>
          <w:ilvl w:val="0"/>
          <w:numId w:val="3"/>
        </w:numPr>
        <w:ind w:firstLineChars="0" w:firstLine="0"/>
        <w:rPr>
          <w:rFonts w:ascii="黑体" w:eastAsia="黑体" w:hAnsi="黑体"/>
          <w:sz w:val="30"/>
          <w:szCs w:val="30"/>
        </w:rPr>
      </w:pPr>
      <w:r>
        <w:rPr>
          <w:rFonts w:ascii="黑体" w:eastAsia="黑体" w:hAnsi="黑体" w:hint="eastAsia"/>
          <w:sz w:val="30"/>
          <w:szCs w:val="30"/>
        </w:rPr>
        <w:t>新旧融合，以“两微一端”为主</w:t>
      </w:r>
    </w:p>
    <w:p w:rsidR="007874FF" w:rsidRPr="00132443" w:rsidRDefault="00BC3E49" w:rsidP="00132443">
      <w:pPr>
        <w:pStyle w:val="ae"/>
        <w:ind w:firstLine="480"/>
        <w:rPr>
          <w:rFonts w:asciiTheme="minorEastAsia" w:hAnsiTheme="minorEastAsia"/>
          <w:sz w:val="24"/>
          <w:szCs w:val="24"/>
        </w:rPr>
      </w:pPr>
      <w:r>
        <w:rPr>
          <w:rFonts w:eastAsia="宋体" w:hint="eastAsia"/>
          <w:sz w:val="24"/>
          <w:szCs w:val="24"/>
        </w:rPr>
        <w:t>新旧融合首先是</w:t>
      </w:r>
      <w:r w:rsidR="00E96C68">
        <w:rPr>
          <w:rFonts w:asciiTheme="minorEastAsia" w:hAnsiTheme="minorEastAsia" w:hint="eastAsia"/>
          <w:sz w:val="24"/>
          <w:szCs w:val="24"/>
        </w:rPr>
        <w:t>采编方式的融合。</w:t>
      </w:r>
      <w:r w:rsidR="008C028B">
        <w:rPr>
          <w:rFonts w:eastAsia="宋体" w:hint="eastAsia"/>
          <w:sz w:val="24"/>
          <w:szCs w:val="24"/>
        </w:rPr>
        <w:t>与</w:t>
      </w:r>
      <w:r w:rsidR="00B91D3E">
        <w:rPr>
          <w:rFonts w:eastAsia="宋体" w:hint="eastAsia"/>
          <w:sz w:val="24"/>
          <w:szCs w:val="24"/>
        </w:rPr>
        <w:t>传统的新闻采编工作中</w:t>
      </w:r>
      <w:r w:rsidR="000E7D99">
        <w:rPr>
          <w:rFonts w:eastAsia="宋体" w:hint="eastAsia"/>
          <w:sz w:val="24"/>
          <w:szCs w:val="24"/>
        </w:rPr>
        <w:t>费时费力</w:t>
      </w:r>
      <w:r w:rsidR="008C028B">
        <w:rPr>
          <w:rFonts w:eastAsia="宋体" w:hint="eastAsia"/>
          <w:sz w:val="24"/>
          <w:szCs w:val="24"/>
        </w:rPr>
        <w:t>的新闻采集方式不同</w:t>
      </w:r>
      <w:r w:rsidR="00132443">
        <w:rPr>
          <w:rFonts w:eastAsia="宋体" w:hint="eastAsia"/>
          <w:sz w:val="24"/>
          <w:szCs w:val="24"/>
        </w:rPr>
        <w:t>，</w:t>
      </w:r>
      <w:r w:rsidR="00E96C68">
        <w:rPr>
          <w:rFonts w:eastAsia="宋体" w:hint="eastAsia"/>
          <w:sz w:val="24"/>
          <w:szCs w:val="24"/>
        </w:rPr>
        <w:t>在新媒体时代，通过大数据分析</w:t>
      </w:r>
      <w:r w:rsidR="00B91D3E">
        <w:rPr>
          <w:rFonts w:eastAsia="宋体" w:hint="eastAsia"/>
          <w:sz w:val="24"/>
          <w:szCs w:val="24"/>
        </w:rPr>
        <w:t>，</w:t>
      </w:r>
      <w:r w:rsidR="00A85358">
        <w:rPr>
          <w:rFonts w:eastAsia="宋体" w:hint="eastAsia"/>
          <w:sz w:val="24"/>
          <w:szCs w:val="24"/>
        </w:rPr>
        <w:t>新闻采编人员即可</w:t>
      </w:r>
      <w:r w:rsidR="00E96C68">
        <w:rPr>
          <w:rFonts w:eastAsia="宋体" w:hint="eastAsia"/>
          <w:sz w:val="24"/>
          <w:szCs w:val="24"/>
        </w:rPr>
        <w:t>得出具有热</w:t>
      </w:r>
      <w:r w:rsidR="00E96C68">
        <w:rPr>
          <w:rFonts w:eastAsia="宋体" w:hint="eastAsia"/>
          <w:sz w:val="24"/>
          <w:szCs w:val="24"/>
        </w:rPr>
        <w:lastRenderedPageBreak/>
        <w:t>度的话题和关键词。</w:t>
      </w:r>
      <w:r w:rsidR="00A85358" w:rsidRPr="0004713A">
        <w:rPr>
          <w:rFonts w:ascii="Times New Roman" w:eastAsia="宋体" w:hAnsi="Times New Roman" w:cs="Times New Roman" w:hint="eastAsia"/>
          <w:sz w:val="24"/>
          <w:szCs w:val="24"/>
          <w:shd w:val="clear" w:color="auto" w:fill="FFFFFF"/>
        </w:rPr>
        <w:t>RY</w:t>
      </w:r>
      <w:r w:rsidR="00A85358">
        <w:rPr>
          <w:rFonts w:eastAsia="宋体" w:hint="eastAsia"/>
          <w:sz w:val="24"/>
          <w:szCs w:val="24"/>
        </w:rPr>
        <w:t>县融媒体中心依托传统媒体公信力高的优势，注重对“两微一端”等新媒体平台的利用，提高自身的传播能力，从而收到了良好的社会效果</w:t>
      </w:r>
    </w:p>
    <w:p w:rsidR="007874FF" w:rsidRDefault="00E96C68" w:rsidP="00B91D3E">
      <w:pPr>
        <w:pStyle w:val="ae"/>
        <w:ind w:firstLine="480"/>
        <w:rPr>
          <w:rFonts w:asciiTheme="minorEastAsia" w:hAnsiTheme="minorEastAsia"/>
          <w:sz w:val="24"/>
          <w:szCs w:val="24"/>
        </w:rPr>
      </w:pPr>
      <w:r>
        <w:rPr>
          <w:rFonts w:asciiTheme="minorEastAsia" w:hAnsiTheme="minorEastAsia" w:hint="eastAsia"/>
          <w:sz w:val="24"/>
          <w:szCs w:val="24"/>
        </w:rPr>
        <w:t>新旧体制、观念的融合。随着</w:t>
      </w:r>
      <w:r w:rsidR="00A85358">
        <w:rPr>
          <w:rFonts w:asciiTheme="minorEastAsia" w:hAnsiTheme="minorEastAsia" w:hint="eastAsia"/>
          <w:sz w:val="24"/>
          <w:szCs w:val="24"/>
        </w:rPr>
        <w:t>媒体环境的变化</w:t>
      </w:r>
      <w:r>
        <w:rPr>
          <w:rFonts w:asciiTheme="minorEastAsia" w:hAnsiTheme="minorEastAsia" w:hint="eastAsia"/>
          <w:sz w:val="24"/>
          <w:szCs w:val="24"/>
        </w:rPr>
        <w:t>，</w:t>
      </w:r>
      <w:r w:rsidR="009B4544">
        <w:rPr>
          <w:rFonts w:asciiTheme="minorEastAsia" w:hAnsiTheme="minorEastAsia" w:hint="eastAsia"/>
          <w:sz w:val="24"/>
          <w:szCs w:val="24"/>
        </w:rPr>
        <w:t>传统媒体的事业单位管理</w:t>
      </w:r>
      <w:r>
        <w:rPr>
          <w:rFonts w:asciiTheme="minorEastAsia" w:hAnsiTheme="minorEastAsia" w:hint="eastAsia"/>
          <w:sz w:val="24"/>
          <w:szCs w:val="24"/>
        </w:rPr>
        <w:t>模式</w:t>
      </w:r>
      <w:r w:rsidR="00A85358">
        <w:rPr>
          <w:rFonts w:asciiTheme="minorEastAsia" w:hAnsiTheme="minorEastAsia" w:hint="eastAsia"/>
          <w:sz w:val="24"/>
          <w:szCs w:val="24"/>
        </w:rPr>
        <w:t>已</w:t>
      </w:r>
      <w:r>
        <w:rPr>
          <w:rFonts w:asciiTheme="minorEastAsia" w:hAnsiTheme="minorEastAsia" w:hint="eastAsia"/>
          <w:sz w:val="24"/>
          <w:szCs w:val="24"/>
        </w:rPr>
        <w:t>不能适应时代。</w:t>
      </w:r>
      <w:r w:rsidR="009B4544">
        <w:rPr>
          <w:rFonts w:asciiTheme="minorEastAsia" w:hAnsiTheme="minorEastAsia" w:hint="eastAsia"/>
          <w:sz w:val="24"/>
          <w:szCs w:val="24"/>
        </w:rPr>
        <w:t>传统媒体应向新媒体学习，积极参与市场竞争，</w:t>
      </w:r>
      <w:r>
        <w:rPr>
          <w:rFonts w:asciiTheme="minorEastAsia" w:hAnsiTheme="minorEastAsia" w:hint="eastAsia"/>
          <w:sz w:val="24"/>
          <w:szCs w:val="24"/>
        </w:rPr>
        <w:t>根据自身的情况</w:t>
      </w:r>
      <w:r w:rsidR="00A85358">
        <w:rPr>
          <w:rFonts w:asciiTheme="minorEastAsia" w:hAnsiTheme="minorEastAsia" w:hint="eastAsia"/>
          <w:sz w:val="24"/>
          <w:szCs w:val="24"/>
        </w:rPr>
        <w:t>探索出</w:t>
      </w:r>
      <w:r>
        <w:rPr>
          <w:rFonts w:asciiTheme="minorEastAsia" w:hAnsiTheme="minorEastAsia" w:hint="eastAsia"/>
          <w:sz w:val="24"/>
          <w:szCs w:val="24"/>
        </w:rPr>
        <w:t>最有效的运营模式。</w:t>
      </w:r>
      <w:r w:rsidR="002A6666" w:rsidRPr="0004713A">
        <w:rPr>
          <w:rFonts w:ascii="Times New Roman" w:eastAsia="宋体" w:hAnsi="Times New Roman" w:cs="Times New Roman" w:hint="eastAsia"/>
          <w:sz w:val="24"/>
          <w:szCs w:val="24"/>
          <w:shd w:val="clear" w:color="auto" w:fill="FFFFFF"/>
        </w:rPr>
        <w:t>RY</w:t>
      </w:r>
      <w:r>
        <w:rPr>
          <w:rFonts w:asciiTheme="minorEastAsia" w:hAnsiTheme="minorEastAsia" w:hint="eastAsia"/>
          <w:sz w:val="24"/>
          <w:szCs w:val="24"/>
        </w:rPr>
        <w:t>县融媒体中心在制度上进行了改革和融合，例如积极探索盈利的方法，适度放宽管理等，调动采编人员积极性，取得了一定成果。</w:t>
      </w:r>
    </w:p>
    <w:p w:rsidR="007874FF" w:rsidRDefault="00E96C68">
      <w:pPr>
        <w:pStyle w:val="ae"/>
        <w:numPr>
          <w:ilvl w:val="0"/>
          <w:numId w:val="3"/>
        </w:numPr>
        <w:ind w:firstLineChars="0" w:firstLine="0"/>
        <w:rPr>
          <w:rFonts w:ascii="黑体" w:eastAsia="黑体" w:hAnsi="黑体"/>
          <w:sz w:val="30"/>
          <w:szCs w:val="30"/>
        </w:rPr>
      </w:pPr>
      <w:r>
        <w:rPr>
          <w:rFonts w:ascii="黑体" w:eastAsia="黑体" w:hAnsi="黑体" w:hint="eastAsia"/>
          <w:sz w:val="30"/>
          <w:szCs w:val="30"/>
        </w:rPr>
        <w:t>内容以正面宣传为主，形式多样</w:t>
      </w:r>
    </w:p>
    <w:p w:rsidR="007874FF" w:rsidRDefault="00E96C68">
      <w:pPr>
        <w:pStyle w:val="ae"/>
        <w:ind w:firstLineChars="0" w:firstLine="0"/>
        <w:rPr>
          <w:rFonts w:ascii="黑体" w:eastAsia="黑体" w:hAnsi="黑体"/>
          <w:sz w:val="30"/>
          <w:szCs w:val="30"/>
        </w:rPr>
      </w:pPr>
      <w:r>
        <w:rPr>
          <w:rFonts w:asciiTheme="minorEastAsia" w:hAnsiTheme="minorEastAsia" w:hint="eastAsia"/>
          <w:sz w:val="24"/>
          <w:szCs w:val="24"/>
        </w:rPr>
        <w:t xml:space="preserve">    在新媒体飞速发展的情况下，一些网络新闻一味追求“眼球效应”，肆意传播低俗不良内容，严重侵蚀了网民的身心健康</w:t>
      </w:r>
      <w:r w:rsidR="00ED7A90">
        <w:rPr>
          <w:rFonts w:asciiTheme="minorEastAsia" w:hAnsiTheme="minorEastAsia" w:hint="eastAsia"/>
          <w:sz w:val="24"/>
          <w:szCs w:val="24"/>
        </w:rPr>
        <w:t>，</w:t>
      </w:r>
      <w:r>
        <w:rPr>
          <w:rFonts w:asciiTheme="minorEastAsia" w:hAnsiTheme="minorEastAsia" w:hint="eastAsia"/>
          <w:sz w:val="24"/>
          <w:szCs w:val="24"/>
        </w:rPr>
        <w:t>在新媒体语境下，正面宣传显得尤为关键。脱贫县融媒体平台脱胎于传统媒体，肩负着为党、政府和人民发声的使命，应当利用新媒体平台用户数量庞大的优势，用平实的语言和用户喜闻乐见的方式宣传党和政府的方针政策，促进成熟的社会心理的养成。</w:t>
      </w:r>
    </w:p>
    <w:p w:rsidR="007874FF" w:rsidRDefault="00E96C68" w:rsidP="00FC2B93">
      <w:pPr>
        <w:pStyle w:val="ae"/>
        <w:ind w:left="284" w:firstLineChars="0" w:firstLine="0"/>
        <w:jc w:val="center"/>
      </w:pPr>
      <w:r>
        <w:rPr>
          <w:noProof/>
        </w:rPr>
        <w:drawing>
          <wp:inline distT="0" distB="0" distL="114300" distR="114300">
            <wp:extent cx="4828540" cy="781050"/>
            <wp:effectExtent l="0" t="0" r="1016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4828540" cy="781050"/>
                    </a:xfrm>
                    <a:prstGeom prst="rect">
                      <a:avLst/>
                    </a:prstGeom>
                    <a:noFill/>
                    <a:ln w="9525">
                      <a:noFill/>
                    </a:ln>
                  </pic:spPr>
                </pic:pic>
              </a:graphicData>
            </a:graphic>
          </wp:inline>
        </w:drawing>
      </w:r>
    </w:p>
    <w:p w:rsidR="007874FF" w:rsidRDefault="00E96C68" w:rsidP="00FC2B93">
      <w:pPr>
        <w:pStyle w:val="ae"/>
        <w:ind w:left="284" w:firstLineChars="0" w:firstLine="0"/>
        <w:jc w:val="center"/>
      </w:pPr>
      <w:r>
        <w:rPr>
          <w:rFonts w:hint="eastAsia"/>
        </w:rPr>
        <w:t>表</w:t>
      </w:r>
      <w:r>
        <w:rPr>
          <w:rFonts w:hint="eastAsia"/>
        </w:rPr>
        <w:t>1-1 2019</w:t>
      </w:r>
      <w:r>
        <w:rPr>
          <w:rFonts w:hint="eastAsia"/>
        </w:rPr>
        <w:t>年</w:t>
      </w:r>
      <w:r>
        <w:rPr>
          <w:rFonts w:hint="eastAsia"/>
        </w:rPr>
        <w:t>12</w:t>
      </w:r>
      <w:r>
        <w:rPr>
          <w:rFonts w:hint="eastAsia"/>
        </w:rPr>
        <w:t>月“今日</w:t>
      </w:r>
      <w:r w:rsidR="002A6666" w:rsidRPr="0004713A">
        <w:rPr>
          <w:rFonts w:ascii="Times New Roman" w:eastAsia="宋体" w:hAnsi="Times New Roman" w:cs="Times New Roman" w:hint="eastAsia"/>
          <w:sz w:val="24"/>
          <w:szCs w:val="24"/>
          <w:shd w:val="clear" w:color="auto" w:fill="FFFFFF"/>
        </w:rPr>
        <w:t>RY</w:t>
      </w:r>
      <w:r>
        <w:rPr>
          <w:rFonts w:hint="eastAsia"/>
        </w:rPr>
        <w:t>”各类新闻数量及所占比重</w:t>
      </w:r>
    </w:p>
    <w:p w:rsidR="007874FF" w:rsidRDefault="007874FF">
      <w:pPr>
        <w:pStyle w:val="ae"/>
        <w:ind w:left="284" w:firstLineChars="0" w:firstLine="0"/>
      </w:pPr>
    </w:p>
    <w:p w:rsidR="007874FF" w:rsidRDefault="00E96C68" w:rsidP="00FC2B93">
      <w:pPr>
        <w:pStyle w:val="ae"/>
        <w:ind w:left="284" w:firstLineChars="0" w:firstLine="0"/>
        <w:jc w:val="center"/>
      </w:pPr>
      <w:r>
        <w:rPr>
          <w:noProof/>
        </w:rPr>
        <w:drawing>
          <wp:inline distT="0" distB="0" distL="114300" distR="114300">
            <wp:extent cx="4028440" cy="2628265"/>
            <wp:effectExtent l="4445" t="4445" r="5715" b="1524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874FF" w:rsidRDefault="00E96C68">
      <w:pPr>
        <w:pStyle w:val="ae"/>
        <w:ind w:left="284" w:firstLineChars="0" w:firstLine="0"/>
        <w:jc w:val="center"/>
      </w:pPr>
      <w:r>
        <w:rPr>
          <w:rFonts w:hint="eastAsia"/>
        </w:rPr>
        <w:t>图</w:t>
      </w:r>
      <w:r>
        <w:rPr>
          <w:rFonts w:hint="eastAsia"/>
        </w:rPr>
        <w:t>1-2  2019</w:t>
      </w:r>
      <w:r>
        <w:rPr>
          <w:rFonts w:hint="eastAsia"/>
        </w:rPr>
        <w:t>年</w:t>
      </w:r>
      <w:r>
        <w:rPr>
          <w:rFonts w:hint="eastAsia"/>
        </w:rPr>
        <w:t>12</w:t>
      </w:r>
      <w:r>
        <w:rPr>
          <w:rFonts w:hint="eastAsia"/>
        </w:rPr>
        <w:t>月“今日</w:t>
      </w:r>
      <w:r w:rsidR="002A6666" w:rsidRPr="00342D7F">
        <w:rPr>
          <w:rFonts w:ascii="Times New Roman" w:eastAsia="宋体" w:hAnsi="Times New Roman" w:cs="Times New Roman" w:hint="eastAsia"/>
          <w:sz w:val="24"/>
          <w:szCs w:val="24"/>
          <w:shd w:val="clear" w:color="auto" w:fill="FFFFFF"/>
        </w:rPr>
        <w:t>RY</w:t>
      </w:r>
      <w:r>
        <w:rPr>
          <w:rFonts w:hint="eastAsia"/>
        </w:rPr>
        <w:t>”各类新闻占比</w:t>
      </w:r>
    </w:p>
    <w:p w:rsidR="007874FF" w:rsidRDefault="007874FF">
      <w:pPr>
        <w:pStyle w:val="ae"/>
        <w:ind w:left="284" w:firstLineChars="0" w:firstLine="0"/>
      </w:pPr>
    </w:p>
    <w:p w:rsidR="007874FF" w:rsidRPr="00ED7A90" w:rsidRDefault="00ED7A90" w:rsidP="00FC2B93">
      <w:pPr>
        <w:pStyle w:val="ae"/>
        <w:ind w:firstLine="480"/>
        <w:rPr>
          <w:rFonts w:asciiTheme="minorEastAsia" w:hAnsiTheme="minorEastAsia"/>
          <w:sz w:val="24"/>
          <w:szCs w:val="24"/>
        </w:rPr>
      </w:pPr>
      <w:r>
        <w:rPr>
          <w:rFonts w:asciiTheme="minorEastAsia" w:hAnsiTheme="minorEastAsia" w:hint="eastAsia"/>
          <w:sz w:val="24"/>
          <w:szCs w:val="24"/>
        </w:rPr>
        <w:t>自</w:t>
      </w:r>
      <w:r w:rsidR="007565D5">
        <w:rPr>
          <w:rFonts w:asciiTheme="minorEastAsia" w:hAnsiTheme="minorEastAsia" w:hint="eastAsia"/>
          <w:sz w:val="24"/>
          <w:szCs w:val="24"/>
        </w:rPr>
        <w:t>建立</w:t>
      </w:r>
      <w:r>
        <w:rPr>
          <w:rFonts w:asciiTheme="minorEastAsia" w:hAnsiTheme="minorEastAsia" w:hint="eastAsia"/>
          <w:sz w:val="24"/>
          <w:szCs w:val="24"/>
        </w:rPr>
        <w:t>以来，</w:t>
      </w:r>
      <w:r w:rsidRPr="0004713A">
        <w:rPr>
          <w:rFonts w:ascii="Times New Roman" w:eastAsia="宋体" w:hAnsi="Times New Roman" w:cs="Times New Roman" w:hint="eastAsia"/>
          <w:sz w:val="24"/>
          <w:szCs w:val="24"/>
          <w:shd w:val="clear" w:color="auto" w:fill="FFFFFF"/>
        </w:rPr>
        <w:t>RY</w:t>
      </w:r>
      <w:r>
        <w:rPr>
          <w:rFonts w:asciiTheme="minorEastAsia" w:hAnsiTheme="minorEastAsia" w:hint="eastAsia"/>
          <w:sz w:val="24"/>
          <w:szCs w:val="24"/>
        </w:rPr>
        <w:t>县融媒体中心一直坚持以正面宣传为主的方针。以2019年12月融媒体中心的公众号“今日</w:t>
      </w:r>
      <w:r w:rsidRPr="0004713A">
        <w:rPr>
          <w:rFonts w:ascii="Times New Roman" w:eastAsia="宋体" w:hAnsi="Times New Roman" w:cs="Times New Roman" w:hint="eastAsia"/>
          <w:sz w:val="24"/>
          <w:szCs w:val="24"/>
          <w:shd w:val="clear" w:color="auto" w:fill="FFFFFF"/>
        </w:rPr>
        <w:t>RY</w:t>
      </w:r>
      <w:r>
        <w:rPr>
          <w:rFonts w:asciiTheme="minorEastAsia" w:hAnsiTheme="minorEastAsia" w:hint="eastAsia"/>
          <w:sz w:val="24"/>
          <w:szCs w:val="24"/>
        </w:rPr>
        <w:t>”所推出的新闻为例，在所推出的160篇新闻中，政务新闻占比49.38%，几乎占据总数的一半，其次是民生新闻，占总数的25.63%</w:t>
      </w:r>
      <w:r w:rsidR="00594FEA">
        <w:rPr>
          <w:rFonts w:asciiTheme="minorEastAsia" w:hAnsiTheme="minorEastAsia" w:hint="eastAsia"/>
          <w:sz w:val="24"/>
          <w:szCs w:val="24"/>
        </w:rPr>
        <w:t>，再次是</w:t>
      </w:r>
      <w:r>
        <w:rPr>
          <w:rFonts w:asciiTheme="minorEastAsia" w:hAnsiTheme="minorEastAsia" w:hint="eastAsia"/>
          <w:sz w:val="24"/>
          <w:szCs w:val="24"/>
        </w:rPr>
        <w:t>典型宣传，该类新闻占所有新闻的9.38%。在所有新闻中，批评揭露类的新闻占比最低，只有1.25%。</w:t>
      </w:r>
    </w:p>
    <w:p w:rsidR="007874FF" w:rsidRDefault="00E96C68">
      <w:pPr>
        <w:ind w:left="284"/>
        <w:rPr>
          <w:rFonts w:ascii="黑体" w:eastAsia="黑体" w:hAnsi="黑体"/>
          <w:sz w:val="30"/>
          <w:szCs w:val="30"/>
        </w:rPr>
      </w:pPr>
      <w:r>
        <w:rPr>
          <w:rFonts w:ascii="黑体" w:eastAsia="黑体" w:hAnsi="黑体" w:hint="eastAsia"/>
          <w:sz w:val="30"/>
          <w:szCs w:val="30"/>
        </w:rPr>
        <w:t>3.</w:t>
      </w:r>
      <w:r w:rsidR="007565D5">
        <w:rPr>
          <w:rFonts w:ascii="黑体" w:eastAsia="黑体" w:hAnsi="黑体" w:hint="eastAsia"/>
          <w:sz w:val="30"/>
          <w:szCs w:val="30"/>
        </w:rPr>
        <w:t>采编人员少，有适应全媒体工作</w:t>
      </w:r>
      <w:r>
        <w:rPr>
          <w:rFonts w:ascii="黑体" w:eastAsia="黑体" w:hAnsi="黑体" w:hint="eastAsia"/>
          <w:sz w:val="30"/>
          <w:szCs w:val="30"/>
        </w:rPr>
        <w:t>的潜力</w:t>
      </w:r>
    </w:p>
    <w:p w:rsidR="00132443" w:rsidRDefault="00E96C68">
      <w:pPr>
        <w:pStyle w:val="ae"/>
        <w:ind w:firstLine="480"/>
        <w:rPr>
          <w:rFonts w:asciiTheme="minorEastAsia" w:hAnsiTheme="minorEastAsia"/>
          <w:sz w:val="24"/>
          <w:szCs w:val="24"/>
        </w:rPr>
      </w:pPr>
      <w:r>
        <w:rPr>
          <w:rFonts w:asciiTheme="minorEastAsia" w:hAnsiTheme="minorEastAsia" w:hint="eastAsia"/>
          <w:sz w:val="24"/>
          <w:szCs w:val="24"/>
        </w:rPr>
        <w:lastRenderedPageBreak/>
        <w:t>媒体的深度融合最终是人才的融合。因此，在</w:t>
      </w:r>
      <w:r w:rsidR="00132443">
        <w:rPr>
          <w:rFonts w:asciiTheme="minorEastAsia" w:hAnsiTheme="minorEastAsia" w:hint="eastAsia"/>
          <w:sz w:val="24"/>
          <w:szCs w:val="24"/>
        </w:rPr>
        <w:t>脱贫县融媒体</w:t>
      </w:r>
      <w:r>
        <w:rPr>
          <w:rFonts w:asciiTheme="minorEastAsia" w:hAnsiTheme="minorEastAsia" w:hint="eastAsia"/>
          <w:sz w:val="24"/>
          <w:szCs w:val="24"/>
        </w:rPr>
        <w:t>发展的过程中，打造一支专业的舆论工作队伍至关重要。由于</w:t>
      </w:r>
      <w:r w:rsidR="00132443">
        <w:rPr>
          <w:rFonts w:asciiTheme="minorEastAsia" w:hAnsiTheme="minorEastAsia" w:hint="eastAsia"/>
          <w:sz w:val="24"/>
          <w:szCs w:val="24"/>
        </w:rPr>
        <w:t>脱贫县县级媒体</w:t>
      </w:r>
      <w:r>
        <w:rPr>
          <w:rFonts w:asciiTheme="minorEastAsia" w:hAnsiTheme="minorEastAsia" w:hint="eastAsia"/>
          <w:sz w:val="24"/>
          <w:szCs w:val="24"/>
        </w:rPr>
        <w:t>人员有限，一位工作人员往往需要掌握不同种类的技能，因为技能掌握的全面，</w:t>
      </w:r>
      <w:r w:rsidR="00132443">
        <w:rPr>
          <w:rFonts w:asciiTheme="minorEastAsia" w:hAnsiTheme="minorEastAsia" w:hint="eastAsia"/>
          <w:sz w:val="24"/>
          <w:szCs w:val="24"/>
        </w:rPr>
        <w:t>脱贫县媒体人</w:t>
      </w:r>
      <w:r>
        <w:rPr>
          <w:rFonts w:asciiTheme="minorEastAsia" w:hAnsiTheme="minorEastAsia" w:hint="eastAsia"/>
          <w:sz w:val="24"/>
          <w:szCs w:val="24"/>
        </w:rPr>
        <w:t>在进行全媒体采编工作时就具有了较大的优势，这就为县级融媒体中心的建设准备了很好的人力条件。</w:t>
      </w:r>
    </w:p>
    <w:p w:rsidR="007874FF" w:rsidRDefault="002A6666">
      <w:pPr>
        <w:pStyle w:val="ae"/>
        <w:ind w:firstLine="480"/>
        <w:rPr>
          <w:rFonts w:asciiTheme="minorEastAsia" w:hAnsiTheme="minorEastAsia"/>
          <w:sz w:val="24"/>
          <w:szCs w:val="24"/>
        </w:rPr>
      </w:pPr>
      <w:r w:rsidRPr="00342D7F">
        <w:rPr>
          <w:rFonts w:ascii="Times New Roman" w:eastAsia="宋体" w:hAnsi="Times New Roman" w:cs="Times New Roman" w:hint="eastAsia"/>
          <w:sz w:val="24"/>
          <w:szCs w:val="24"/>
          <w:shd w:val="clear" w:color="auto" w:fill="FFFFFF"/>
        </w:rPr>
        <w:t>RY</w:t>
      </w:r>
      <w:r w:rsidR="00E96C68">
        <w:rPr>
          <w:rFonts w:asciiTheme="minorEastAsia" w:hAnsiTheme="minorEastAsia" w:hint="eastAsia"/>
          <w:sz w:val="24"/>
          <w:szCs w:val="24"/>
        </w:rPr>
        <w:t>县融媒体中心的采编人员是从电视台、报社抽调而来的，考虑到融合媒体的技术因素，所抽调的人员大多为九零后，较为年轻。这样的人员配置，有利于融媒体中心朝着年轻化方向发展，有利于吸引年轻受众，使融媒体的定位和风格更加青春，符合时代发展潮流。</w:t>
      </w:r>
    </w:p>
    <w:p w:rsidR="007874FF" w:rsidRDefault="007874FF">
      <w:pPr>
        <w:pStyle w:val="ae"/>
        <w:ind w:firstLine="480"/>
        <w:rPr>
          <w:rFonts w:asciiTheme="minorEastAsia" w:hAnsiTheme="minorEastAsia"/>
          <w:sz w:val="24"/>
          <w:szCs w:val="24"/>
        </w:rPr>
      </w:pPr>
      <w:bookmarkStart w:id="0" w:name="_GoBack"/>
      <w:bookmarkEnd w:id="0"/>
    </w:p>
    <w:p w:rsidR="007874FF" w:rsidRDefault="000D773F" w:rsidP="000D773F">
      <w:pPr>
        <w:pStyle w:val="1"/>
        <w:jc w:val="center"/>
      </w:pPr>
      <w:r>
        <w:rPr>
          <w:rFonts w:hint="eastAsia"/>
        </w:rPr>
        <w:t>二、</w:t>
      </w:r>
      <w:r w:rsidR="00E96C68">
        <w:rPr>
          <w:rFonts w:hint="eastAsia"/>
        </w:rPr>
        <w:t>脱贫县融媒体发展问题</w:t>
      </w:r>
    </w:p>
    <w:p w:rsidR="007874FF" w:rsidRDefault="00E96C68">
      <w:pPr>
        <w:ind w:firstLineChars="200" w:firstLine="480"/>
      </w:pPr>
      <w:r>
        <w:rPr>
          <w:rFonts w:hint="eastAsia"/>
        </w:rPr>
        <w:t>作为一个新兴事物，</w:t>
      </w:r>
      <w:r w:rsidR="007E04D6">
        <w:rPr>
          <w:rFonts w:hint="eastAsia"/>
        </w:rPr>
        <w:t>融媒体中心</w:t>
      </w:r>
      <w:r>
        <w:rPr>
          <w:rFonts w:hint="eastAsia"/>
        </w:rPr>
        <w:t>在发展的过程中必然存在着许多问题。脱贫县经济发展水平相较于其他地区仍有一定差距，加之对媒体融合不深，高水平人才不足，缺乏系统运营模式，内容缺乏吸引力等问题，脱贫县融媒体中心的发展任重而道远。</w:t>
      </w:r>
    </w:p>
    <w:p w:rsidR="007874FF" w:rsidRDefault="00E96C68">
      <w:pPr>
        <w:numPr>
          <w:ilvl w:val="0"/>
          <w:numId w:val="4"/>
        </w:numPr>
        <w:rPr>
          <w:rFonts w:ascii="黑体" w:eastAsia="黑体" w:hAnsi="黑体"/>
          <w:sz w:val="30"/>
          <w:szCs w:val="30"/>
        </w:rPr>
      </w:pPr>
      <w:r>
        <w:rPr>
          <w:rFonts w:ascii="黑体" w:eastAsia="黑体" w:hAnsi="黑体" w:hint="eastAsia"/>
          <w:sz w:val="30"/>
          <w:szCs w:val="30"/>
        </w:rPr>
        <w:t>新旧媒体单向相加，“新瓶装旧酒”</w:t>
      </w:r>
    </w:p>
    <w:p w:rsidR="007874FF" w:rsidRDefault="00E96C68" w:rsidP="00AB0F17">
      <w:pPr>
        <w:ind w:firstLineChars="200" w:firstLine="480"/>
      </w:pPr>
      <w:r>
        <w:rPr>
          <w:rFonts w:hint="eastAsia"/>
        </w:rPr>
        <w:t>由于缺乏新媒体运营的经验，加之对媒体融合的理解不够深入，许多脱贫县融媒体的发展仍然停留在传统媒体与新媒体简单相加的层面，不仅没有提高效率，反而会造成资源的浪费。</w:t>
      </w:r>
      <w:r>
        <w:rPr>
          <w:rFonts w:asciiTheme="minorEastAsia" w:hAnsiTheme="minorEastAsia" w:hint="eastAsia"/>
        </w:rPr>
        <w:t>关于</w:t>
      </w:r>
      <w:r w:rsidR="002A6666" w:rsidRPr="00342D7F">
        <w:rPr>
          <w:rFonts w:ascii="Times New Roman" w:hAnsi="Times New Roman" w:cs="Times New Roman" w:hint="eastAsia"/>
          <w:shd w:val="clear" w:color="auto" w:fill="FFFFFF"/>
        </w:rPr>
        <w:t>RY</w:t>
      </w:r>
      <w:r>
        <w:rPr>
          <w:rFonts w:asciiTheme="minorEastAsia" w:hAnsiTheme="minorEastAsia" w:hint="eastAsia"/>
        </w:rPr>
        <w:t>县融媒体中心发展的调查问卷显示中，在308名受调者中</w:t>
      </w:r>
      <w:r w:rsidR="00AB0F17">
        <w:rPr>
          <w:rFonts w:asciiTheme="minorEastAsia" w:hAnsiTheme="minorEastAsia" w:hint="eastAsia"/>
        </w:rPr>
        <w:t>，</w:t>
      </w:r>
      <w:r>
        <w:rPr>
          <w:rFonts w:asciiTheme="minorEastAsia" w:hAnsiTheme="minorEastAsia" w:hint="eastAsia"/>
        </w:rPr>
        <w:t>46.75%认为</w:t>
      </w:r>
      <w:r w:rsidR="002A6666" w:rsidRPr="00342D7F">
        <w:rPr>
          <w:rFonts w:ascii="Times New Roman" w:hAnsi="Times New Roman" w:cs="Times New Roman" w:hint="eastAsia"/>
          <w:shd w:val="clear" w:color="auto" w:fill="FFFFFF"/>
        </w:rPr>
        <w:t>RY</w:t>
      </w:r>
      <w:r>
        <w:rPr>
          <w:rFonts w:asciiTheme="minorEastAsia" w:hAnsiTheme="minorEastAsia" w:hint="eastAsia"/>
        </w:rPr>
        <w:t>县融媒体中心发展的困境在于融合程度浅，流于形式，本质上还是传统媒体。</w:t>
      </w:r>
    </w:p>
    <w:p w:rsidR="007874FF" w:rsidRDefault="00E96C68">
      <w:pPr>
        <w:jc w:val="center"/>
      </w:pPr>
      <w:r>
        <w:rPr>
          <w:noProof/>
        </w:rPr>
        <w:drawing>
          <wp:inline distT="0" distB="0" distL="114300" distR="114300">
            <wp:extent cx="5810250" cy="23018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rcRect t="15089" r="514"/>
                    <a:stretch>
                      <a:fillRect/>
                    </a:stretch>
                  </pic:blipFill>
                  <pic:spPr>
                    <a:xfrm>
                      <a:off x="0" y="0"/>
                      <a:ext cx="5810250" cy="2301875"/>
                    </a:xfrm>
                    <a:prstGeom prst="rect">
                      <a:avLst/>
                    </a:prstGeom>
                  </pic:spPr>
                </pic:pic>
              </a:graphicData>
            </a:graphic>
          </wp:inline>
        </w:drawing>
      </w:r>
    </w:p>
    <w:p w:rsidR="007874FF" w:rsidRDefault="00E96C68">
      <w:pPr>
        <w:pStyle w:val="ae"/>
        <w:ind w:left="284" w:firstLineChars="0" w:firstLine="0"/>
        <w:jc w:val="center"/>
      </w:pPr>
      <w:r>
        <w:rPr>
          <w:rFonts w:hint="eastAsia"/>
        </w:rPr>
        <w:t>图</w:t>
      </w:r>
      <w:r>
        <w:rPr>
          <w:rFonts w:hint="eastAsia"/>
        </w:rPr>
        <w:t xml:space="preserve">2-1  </w:t>
      </w:r>
      <w:r>
        <w:rPr>
          <w:rFonts w:hint="eastAsia"/>
        </w:rPr>
        <w:t>您认为</w:t>
      </w:r>
      <w:r w:rsidR="002A6666" w:rsidRPr="00342D7F">
        <w:rPr>
          <w:rFonts w:ascii="Times New Roman" w:eastAsia="宋体" w:hAnsi="Times New Roman" w:cs="Times New Roman" w:hint="eastAsia"/>
          <w:sz w:val="24"/>
          <w:szCs w:val="24"/>
          <w:shd w:val="clear" w:color="auto" w:fill="FFFFFF"/>
        </w:rPr>
        <w:t>RY</w:t>
      </w:r>
      <w:r>
        <w:rPr>
          <w:rFonts w:hint="eastAsia"/>
        </w:rPr>
        <w:t>县融媒体中心发展的困境是</w:t>
      </w:r>
    </w:p>
    <w:p w:rsidR="0004713A" w:rsidRDefault="0004713A">
      <w:pPr>
        <w:pStyle w:val="ae"/>
        <w:ind w:left="284" w:firstLineChars="0" w:firstLine="0"/>
        <w:jc w:val="center"/>
      </w:pPr>
    </w:p>
    <w:p w:rsidR="007874FF" w:rsidRDefault="00E96C68">
      <w:pPr>
        <w:pStyle w:val="ae"/>
        <w:ind w:firstLine="480"/>
        <w:rPr>
          <w:rFonts w:eastAsia="宋体"/>
          <w:sz w:val="24"/>
          <w:szCs w:val="24"/>
        </w:rPr>
      </w:pPr>
      <w:r>
        <w:rPr>
          <w:rFonts w:eastAsia="宋体" w:hint="eastAsia"/>
          <w:sz w:val="24"/>
          <w:szCs w:val="24"/>
        </w:rPr>
        <w:t>虽然</w:t>
      </w:r>
      <w:r w:rsidR="002A6666" w:rsidRPr="00342D7F">
        <w:rPr>
          <w:rFonts w:ascii="Times New Roman" w:eastAsia="宋体" w:hAnsi="Times New Roman" w:cs="Times New Roman" w:hint="eastAsia"/>
          <w:sz w:val="24"/>
          <w:szCs w:val="24"/>
          <w:shd w:val="clear" w:color="auto" w:fill="FFFFFF"/>
        </w:rPr>
        <w:t>RY</w:t>
      </w:r>
      <w:r>
        <w:rPr>
          <w:rFonts w:eastAsia="宋体" w:hint="eastAsia"/>
          <w:sz w:val="24"/>
          <w:szCs w:val="24"/>
        </w:rPr>
        <w:t>县融媒体中心拥有较为齐全的融媒体采编设备，但其信息采集方式依旧以上级任务安排和中心内部策划为主，其“新”主要表现在报道平台的新媒体化。总的来说，</w:t>
      </w:r>
      <w:r w:rsidR="002A6666" w:rsidRPr="00342D7F">
        <w:rPr>
          <w:rFonts w:ascii="Times New Roman" w:eastAsia="宋体" w:hAnsi="Times New Roman" w:cs="Times New Roman" w:hint="eastAsia"/>
          <w:sz w:val="24"/>
          <w:szCs w:val="24"/>
          <w:shd w:val="clear" w:color="auto" w:fill="FFFFFF"/>
        </w:rPr>
        <w:t>RY</w:t>
      </w:r>
      <w:r>
        <w:rPr>
          <w:rFonts w:eastAsia="宋体" w:hint="eastAsia"/>
          <w:sz w:val="24"/>
          <w:szCs w:val="24"/>
        </w:rPr>
        <w:t>县融媒体中心的新旧融合模式属于“外新内旧”，虽然传播设备与传播形式具有新媒体特征，但是采编方式仍为传统媒体的采编方式，融合程度较低，仍需深入发展。</w:t>
      </w:r>
    </w:p>
    <w:p w:rsidR="007874FF" w:rsidRDefault="00E96C68">
      <w:pPr>
        <w:numPr>
          <w:ilvl w:val="0"/>
          <w:numId w:val="4"/>
        </w:numPr>
        <w:rPr>
          <w:rFonts w:ascii="黑体" w:eastAsia="黑体" w:hAnsi="黑体"/>
          <w:sz w:val="30"/>
          <w:szCs w:val="30"/>
        </w:rPr>
      </w:pPr>
      <w:r>
        <w:rPr>
          <w:rFonts w:ascii="黑体" w:eastAsia="黑体" w:hAnsi="黑体" w:hint="eastAsia"/>
          <w:sz w:val="30"/>
          <w:szCs w:val="30"/>
        </w:rPr>
        <w:t>高层次人才匮乏，队伍不稳定</w:t>
      </w:r>
    </w:p>
    <w:p w:rsidR="007874FF" w:rsidRDefault="00E96C68">
      <w:pPr>
        <w:ind w:firstLine="510"/>
      </w:pPr>
      <w:r>
        <w:rPr>
          <w:rFonts w:hint="eastAsia"/>
        </w:rPr>
        <w:lastRenderedPageBreak/>
        <w:t>由于许多脱贫县融媒体中心工作人员已经习惯了原有的采编模式，面对采编流程的重塑，他们很有可能因为不能适应而感到恐慌。此外，由于脱贫县发展空间狭窄，薪酬较低，许多高层次复合型人才不会选择进入脱贫县融媒体工作，脱贫县融媒体发展存在引不进人才的问题。</w:t>
      </w:r>
      <w:r w:rsidR="002A6666" w:rsidRPr="00342D7F">
        <w:rPr>
          <w:rFonts w:ascii="Times New Roman" w:hAnsi="Times New Roman" w:cs="Times New Roman" w:hint="eastAsia"/>
          <w:shd w:val="clear" w:color="auto" w:fill="FFFFFF"/>
        </w:rPr>
        <w:t>RY</w:t>
      </w:r>
      <w:r>
        <w:rPr>
          <w:rFonts w:hint="eastAsia"/>
        </w:rPr>
        <w:t>县融媒体中心目前共有</w:t>
      </w:r>
      <w:r>
        <w:rPr>
          <w:rFonts w:ascii="宋体" w:hAnsi="宋体" w:cs="宋体" w:hint="eastAsia"/>
        </w:rPr>
        <w:t>12</w:t>
      </w:r>
      <w:r>
        <w:rPr>
          <w:rFonts w:hint="eastAsia"/>
        </w:rPr>
        <w:t>名采编人员，其中大多数工作人员都是从新闻类专科院校毕业，只具备基本的新闻采编技能，不能适应融媒体工作中的技术要求。</w:t>
      </w:r>
    </w:p>
    <w:p w:rsidR="007874FF" w:rsidRDefault="00E96C68">
      <w:pPr>
        <w:ind w:firstLine="510"/>
      </w:pPr>
      <w:r>
        <w:rPr>
          <w:rFonts w:hint="eastAsia"/>
        </w:rPr>
        <w:t>此外，脱贫县融媒体发展还存在留不住</w:t>
      </w:r>
      <w:r w:rsidR="00D038FE">
        <w:rPr>
          <w:rFonts w:hint="eastAsia"/>
        </w:rPr>
        <w:t>和用不好</w:t>
      </w:r>
      <w:r>
        <w:rPr>
          <w:rFonts w:hint="eastAsia"/>
        </w:rPr>
        <w:t>人才的问题。由于薪资水平较低，发展前景狭窄，脱贫县融媒体人才队伍极不稳定。</w:t>
      </w:r>
      <w:r w:rsidR="00D038FE">
        <w:rPr>
          <w:rFonts w:hint="eastAsia"/>
        </w:rPr>
        <w:t>因此，</w:t>
      </w:r>
      <w:r>
        <w:rPr>
          <w:rFonts w:hint="eastAsia"/>
        </w:rPr>
        <w:t>坚持培养复合型人才的同时，也需要根据不同个体的特点和优势来安排工作任务，这样才能充分挖掘人才潜力，促进人才队伍建设。</w:t>
      </w:r>
    </w:p>
    <w:p w:rsidR="007874FF" w:rsidRDefault="00E96C68">
      <w:pPr>
        <w:numPr>
          <w:ilvl w:val="0"/>
          <w:numId w:val="4"/>
        </w:numPr>
        <w:rPr>
          <w:rFonts w:ascii="黑体" w:eastAsia="黑体" w:hAnsi="黑体"/>
          <w:sz w:val="30"/>
          <w:szCs w:val="30"/>
        </w:rPr>
      </w:pPr>
      <w:r>
        <w:rPr>
          <w:rFonts w:ascii="黑体" w:eastAsia="黑体" w:hAnsi="黑体" w:hint="eastAsia"/>
          <w:sz w:val="30"/>
          <w:szCs w:val="30"/>
        </w:rPr>
        <w:t>体制僵化，运营模式不系统</w:t>
      </w:r>
    </w:p>
    <w:p w:rsidR="007874FF" w:rsidRDefault="00E96C68">
      <w:pPr>
        <w:ind w:firstLine="510"/>
      </w:pPr>
      <w:r>
        <w:rPr>
          <w:rFonts w:hint="eastAsia"/>
        </w:rPr>
        <w:t>对于一些县级融媒体来说，只要完成揭牌仪式，装融媒体硬件设施，就算是完成了建设融媒体中心的任务，并不随着融媒体的发展方向而改革体制机制。但随着时代的发展，这样的旧体制并不适用于新媒体的发展，反倒会对融媒体的建设造成阻碍。</w:t>
      </w:r>
    </w:p>
    <w:p w:rsidR="007565D5" w:rsidRDefault="007565D5" w:rsidP="007565D5">
      <w:pPr>
        <w:jc w:val="center"/>
      </w:pPr>
      <w:r>
        <w:rPr>
          <w:noProof/>
        </w:rPr>
        <w:drawing>
          <wp:inline distT="0" distB="0" distL="114300" distR="114300">
            <wp:extent cx="5993130" cy="2120900"/>
            <wp:effectExtent l="0" t="0" r="7620" b="1270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rcRect t="17279" r="-158"/>
                    <a:stretch>
                      <a:fillRect/>
                    </a:stretch>
                  </pic:blipFill>
                  <pic:spPr>
                    <a:xfrm>
                      <a:off x="0" y="0"/>
                      <a:ext cx="5993130" cy="2120900"/>
                    </a:xfrm>
                    <a:prstGeom prst="rect">
                      <a:avLst/>
                    </a:prstGeom>
                  </pic:spPr>
                </pic:pic>
              </a:graphicData>
            </a:graphic>
          </wp:inline>
        </w:drawing>
      </w:r>
    </w:p>
    <w:p w:rsidR="007565D5" w:rsidRDefault="007565D5" w:rsidP="007565D5">
      <w:pPr>
        <w:pStyle w:val="ae"/>
        <w:ind w:left="284" w:firstLineChars="0" w:firstLine="0"/>
        <w:jc w:val="center"/>
      </w:pPr>
      <w:r>
        <w:rPr>
          <w:rFonts w:hint="eastAsia"/>
        </w:rPr>
        <w:t>图</w:t>
      </w:r>
      <w:r>
        <w:rPr>
          <w:rFonts w:hint="eastAsia"/>
        </w:rPr>
        <w:t xml:space="preserve">2-3 </w:t>
      </w:r>
      <w:r>
        <w:rPr>
          <w:rFonts w:hint="eastAsia"/>
        </w:rPr>
        <w:t>您认为所在地新闻宣传内容存在的问题是</w:t>
      </w:r>
    </w:p>
    <w:p w:rsidR="007565D5" w:rsidRPr="007565D5" w:rsidRDefault="007565D5">
      <w:pPr>
        <w:ind w:firstLine="510"/>
      </w:pPr>
    </w:p>
    <w:p w:rsidR="007874FF" w:rsidRPr="007565D5" w:rsidRDefault="00E96C68" w:rsidP="007565D5">
      <w:pPr>
        <w:ind w:firstLineChars="200" w:firstLine="480"/>
        <w:rPr>
          <w:rFonts w:asciiTheme="minorEastAsia" w:hAnsiTheme="minorEastAsia"/>
        </w:rPr>
      </w:pPr>
      <w:r>
        <w:rPr>
          <w:rFonts w:hint="eastAsia"/>
        </w:rPr>
        <w:t>由于建立时间较短，经验不足，</w:t>
      </w:r>
      <w:r w:rsidR="002A6666" w:rsidRPr="00342D7F">
        <w:rPr>
          <w:rFonts w:ascii="Times New Roman" w:hAnsi="Times New Roman" w:cs="Times New Roman" w:hint="eastAsia"/>
          <w:shd w:val="clear" w:color="auto" w:fill="FFFFFF"/>
        </w:rPr>
        <w:t>RY</w:t>
      </w:r>
      <w:r>
        <w:rPr>
          <w:rFonts w:hint="eastAsia"/>
        </w:rPr>
        <w:t>县融媒体中心</w:t>
      </w:r>
      <w:r w:rsidR="00D038FE">
        <w:rPr>
          <w:rFonts w:asciiTheme="minorEastAsia" w:hAnsiTheme="minorEastAsia" w:hint="eastAsia"/>
        </w:rPr>
        <w:t>目前还没有形成系统的，个性化的运营链条，运营和宣传方式不够新颖，除了每日按时推文之外，并没有采取其他的宣传措施来扩大影响力。</w:t>
      </w:r>
      <w:r>
        <w:rPr>
          <w:rFonts w:asciiTheme="minorEastAsia" w:hAnsiTheme="minorEastAsia" w:hint="eastAsia"/>
        </w:rPr>
        <w:t>关于</w:t>
      </w:r>
      <w:r w:rsidR="002A6666" w:rsidRPr="00342D7F">
        <w:rPr>
          <w:rFonts w:ascii="Times New Roman" w:hAnsi="Times New Roman" w:cs="Times New Roman" w:hint="eastAsia"/>
          <w:shd w:val="clear" w:color="auto" w:fill="FFFFFF"/>
        </w:rPr>
        <w:t>RY</w:t>
      </w:r>
      <w:r>
        <w:rPr>
          <w:rFonts w:asciiTheme="minorEastAsia" w:hAnsiTheme="minorEastAsia" w:hint="eastAsia"/>
        </w:rPr>
        <w:t>县融媒体中心发展的调查问卷显示中，在308名受调者中，57.14%认为</w:t>
      </w:r>
      <w:r w:rsidR="002A6666" w:rsidRPr="00342D7F">
        <w:rPr>
          <w:rFonts w:ascii="Times New Roman" w:hAnsi="Times New Roman" w:cs="Times New Roman" w:hint="eastAsia"/>
          <w:shd w:val="clear" w:color="auto" w:fill="FFFFFF"/>
        </w:rPr>
        <w:t>RY</w:t>
      </w:r>
      <w:r>
        <w:rPr>
          <w:rFonts w:asciiTheme="minorEastAsia" w:hAnsiTheme="minorEastAsia" w:hint="eastAsia"/>
        </w:rPr>
        <w:t>县融媒体中心发展的困境在于体制僵化，不够灵活。体制的僵化既不利于提高工作人员的积极性，容易养成懒散的工作风气，还会造成资源的浪费。</w:t>
      </w:r>
    </w:p>
    <w:p w:rsidR="00342D7F" w:rsidRDefault="00342D7F">
      <w:pPr>
        <w:pStyle w:val="ae"/>
        <w:ind w:firstLine="480"/>
        <w:rPr>
          <w:rFonts w:asciiTheme="minorEastAsia" w:eastAsia="宋体" w:hAnsiTheme="minorEastAsia"/>
          <w:sz w:val="24"/>
          <w:szCs w:val="24"/>
        </w:rPr>
      </w:pPr>
    </w:p>
    <w:p w:rsidR="007874FF" w:rsidRDefault="000D773F" w:rsidP="000D773F">
      <w:pPr>
        <w:jc w:val="center"/>
        <w:rPr>
          <w:b/>
          <w:kern w:val="44"/>
          <w:sz w:val="44"/>
        </w:rPr>
      </w:pPr>
      <w:r>
        <w:rPr>
          <w:rFonts w:hint="eastAsia"/>
          <w:b/>
          <w:kern w:val="44"/>
          <w:sz w:val="44"/>
        </w:rPr>
        <w:t>三、</w:t>
      </w:r>
      <w:r w:rsidR="00D038FE">
        <w:rPr>
          <w:rFonts w:hint="eastAsia"/>
          <w:b/>
          <w:kern w:val="44"/>
          <w:sz w:val="44"/>
        </w:rPr>
        <w:t>思考与启示</w:t>
      </w:r>
    </w:p>
    <w:p w:rsidR="007874FF" w:rsidRDefault="004A4C79">
      <w:pPr>
        <w:ind w:firstLineChars="200" w:firstLine="480"/>
        <w:rPr>
          <w:rFonts w:asciiTheme="minorEastAsia" w:hAnsiTheme="minorEastAsia"/>
        </w:rPr>
      </w:pPr>
      <w:r>
        <w:rPr>
          <w:rFonts w:asciiTheme="minorEastAsia" w:hAnsiTheme="minorEastAsia" w:hint="eastAsia"/>
        </w:rPr>
        <w:t>融媒体发展给脱贫县媒体带来的机遇，已引起各方的高度重视，脱贫县融媒体应当结合自身情况，引进人才，进行体制改革，以实现深度融合。</w:t>
      </w:r>
    </w:p>
    <w:p w:rsidR="007874FF" w:rsidRDefault="00E96C68">
      <w:pPr>
        <w:numPr>
          <w:ilvl w:val="0"/>
          <w:numId w:val="5"/>
        </w:numPr>
        <w:rPr>
          <w:rFonts w:ascii="黑体" w:eastAsia="黑体" w:hAnsi="黑体"/>
          <w:sz w:val="30"/>
          <w:szCs w:val="30"/>
        </w:rPr>
      </w:pPr>
      <w:r>
        <w:rPr>
          <w:rFonts w:ascii="黑体" w:eastAsia="黑体" w:hAnsi="黑体" w:hint="eastAsia"/>
          <w:sz w:val="30"/>
          <w:szCs w:val="30"/>
        </w:rPr>
        <w:t>运用“互联网+”思维，由“相加”到“相融”</w:t>
      </w:r>
    </w:p>
    <w:p w:rsidR="007874FF" w:rsidRPr="00BD5F8B" w:rsidRDefault="00E96C68" w:rsidP="00BC3E49">
      <w:pPr>
        <w:ind w:firstLineChars="200" w:firstLine="480"/>
        <w:rPr>
          <w:rFonts w:asciiTheme="minorEastAsia" w:hAnsiTheme="minorEastAsia"/>
        </w:rPr>
      </w:pPr>
      <w:r>
        <w:rPr>
          <w:rFonts w:asciiTheme="minorEastAsia" w:hAnsiTheme="minorEastAsia" w:hint="eastAsia"/>
        </w:rPr>
        <w:t>融合媒</w:t>
      </w:r>
      <w:r w:rsidR="00AD274E">
        <w:rPr>
          <w:rFonts w:asciiTheme="minorEastAsia" w:hAnsiTheme="minorEastAsia" w:hint="eastAsia"/>
        </w:rPr>
        <w:t>体不是平台和内容的简单相加，而是内容、技术、媒介资源、生产要素和</w:t>
      </w:r>
      <w:r>
        <w:rPr>
          <w:rFonts w:asciiTheme="minorEastAsia" w:hAnsiTheme="minorEastAsia" w:hint="eastAsia"/>
        </w:rPr>
        <w:t>人才等的深度融合。</w:t>
      </w:r>
      <w:r w:rsidR="00BC3E49">
        <w:rPr>
          <w:rFonts w:asciiTheme="minorEastAsia" w:hAnsiTheme="minorEastAsia" w:hint="eastAsia"/>
        </w:rPr>
        <w:t>首先，要</w:t>
      </w:r>
      <w:r>
        <w:rPr>
          <w:rFonts w:asciiTheme="minorEastAsia" w:hAnsiTheme="minorEastAsia" w:hint="eastAsia"/>
        </w:rPr>
        <w:t>推进采编和运营流程的重塑</w:t>
      </w:r>
      <w:r w:rsidR="00BD5F8B">
        <w:rPr>
          <w:rFonts w:asciiTheme="minorEastAsia" w:hAnsiTheme="minorEastAsia" w:hint="eastAsia"/>
        </w:rPr>
        <w:t>，促进媒体间的内</w:t>
      </w:r>
      <w:r w:rsidR="00BD5F8B">
        <w:rPr>
          <w:rFonts w:asciiTheme="minorEastAsia" w:hAnsiTheme="minorEastAsia" w:hint="eastAsia"/>
        </w:rPr>
        <w:lastRenderedPageBreak/>
        <w:t>容共享</w:t>
      </w:r>
      <w:r>
        <w:rPr>
          <w:rFonts w:asciiTheme="minorEastAsia" w:hAnsiTheme="minorEastAsia" w:hint="eastAsia"/>
        </w:rPr>
        <w:t>。脱贫县政府应当加强对融媒体先进技术设施的资金投入，使硬件设施能够跟上融媒体发展的潮流，</w:t>
      </w:r>
      <w:r w:rsidR="00BD5F8B">
        <w:rPr>
          <w:rFonts w:asciiTheme="minorEastAsia" w:hAnsiTheme="minorEastAsia" w:hint="eastAsia"/>
        </w:rPr>
        <w:t>除此之外，</w:t>
      </w:r>
      <w:r>
        <w:rPr>
          <w:rFonts w:asciiTheme="minorEastAsia" w:hAnsiTheme="minorEastAsia" w:hint="eastAsia"/>
        </w:rPr>
        <w:t>还应当用互联网的思维去审视现有的运营和传播方式，利用大数据、云计算等技术分析用户的行为与关系，提高新闻生产的效率</w:t>
      </w:r>
      <w:r w:rsidR="00AD274E">
        <w:rPr>
          <w:rFonts w:asciiTheme="minorEastAsia" w:hAnsiTheme="minorEastAsia" w:hint="eastAsia"/>
        </w:rPr>
        <w:t>。</w:t>
      </w:r>
    </w:p>
    <w:p w:rsidR="00FC2B93" w:rsidRPr="00BD5F8B" w:rsidRDefault="00BC3E49" w:rsidP="00BC3E49">
      <w:pPr>
        <w:ind w:firstLineChars="200" w:firstLine="480"/>
        <w:rPr>
          <w:rFonts w:asciiTheme="minorEastAsia" w:hAnsiTheme="minorEastAsia"/>
        </w:rPr>
      </w:pPr>
      <w:r>
        <w:rPr>
          <w:rFonts w:asciiTheme="minorEastAsia" w:hAnsiTheme="minorEastAsia" w:hint="eastAsia"/>
        </w:rPr>
        <w:t>其次，要</w:t>
      </w:r>
      <w:r w:rsidR="00E96C68">
        <w:rPr>
          <w:rFonts w:asciiTheme="minorEastAsia" w:hAnsiTheme="minorEastAsia" w:hint="eastAsia"/>
        </w:rPr>
        <w:t>树立平台意识。</w:t>
      </w:r>
      <w:r w:rsidR="00AD274E">
        <w:rPr>
          <w:rFonts w:asciiTheme="minorEastAsia" w:hAnsiTheme="minorEastAsia" w:hint="eastAsia"/>
        </w:rPr>
        <w:t>脱贫县融媒体中心</w:t>
      </w:r>
      <w:r w:rsidR="00E96C68">
        <w:rPr>
          <w:rFonts w:asciiTheme="minorEastAsia" w:hAnsiTheme="minorEastAsia" w:hint="eastAsia"/>
        </w:rPr>
        <w:t>还应完善用户反馈机制，有效对接政务，做到上情下达，促进政务公开和信息透明。努力打造“平台式媒体”，</w:t>
      </w:r>
      <w:r w:rsidR="00AD274E">
        <w:rPr>
          <w:rFonts w:asciiTheme="minorEastAsia" w:hAnsiTheme="minorEastAsia" w:hint="eastAsia"/>
        </w:rPr>
        <w:t>使用户参与到新闻生产的各个环节。</w:t>
      </w:r>
    </w:p>
    <w:p w:rsidR="007874FF" w:rsidRDefault="00E96C68">
      <w:pPr>
        <w:numPr>
          <w:ilvl w:val="0"/>
          <w:numId w:val="5"/>
        </w:numPr>
        <w:rPr>
          <w:rFonts w:ascii="黑体" w:eastAsia="黑体" w:hAnsi="黑体"/>
          <w:sz w:val="30"/>
          <w:szCs w:val="30"/>
        </w:rPr>
      </w:pPr>
      <w:r>
        <w:rPr>
          <w:rFonts w:ascii="黑体" w:eastAsia="黑体" w:hAnsi="黑体" w:hint="eastAsia"/>
          <w:sz w:val="30"/>
          <w:szCs w:val="30"/>
        </w:rPr>
        <w:t>加强人才培训，实行激励机制</w:t>
      </w:r>
    </w:p>
    <w:p w:rsidR="007874FF" w:rsidRDefault="00E96C68">
      <w:pPr>
        <w:ind w:firstLineChars="200" w:firstLine="480"/>
        <w:rPr>
          <w:rFonts w:asciiTheme="minorEastAsia" w:hAnsiTheme="minorEastAsia"/>
        </w:rPr>
      </w:pPr>
      <w:r>
        <w:rPr>
          <w:rFonts w:asciiTheme="minorEastAsia" w:hAnsiTheme="minorEastAsia" w:hint="eastAsia"/>
        </w:rPr>
        <w:t>当前，县级融媒体存在人员总量过剩和人才数量不足的情况，复合型人才严重短缺，针对这样的情况，应当优化现有人才、加大人才引进的力度并对人才实行激励政策，提高其积极性。</w:t>
      </w:r>
    </w:p>
    <w:p w:rsidR="007874FF" w:rsidRDefault="00E96C68">
      <w:pPr>
        <w:ind w:firstLineChars="200" w:firstLine="480"/>
        <w:rPr>
          <w:rFonts w:asciiTheme="minorEastAsia" w:hAnsiTheme="minorEastAsia"/>
        </w:rPr>
      </w:pPr>
      <w:r>
        <w:rPr>
          <w:rFonts w:asciiTheme="minorEastAsia" w:hAnsiTheme="minorEastAsia" w:hint="eastAsia"/>
        </w:rPr>
        <w:t>抓好现有人才的培养</w:t>
      </w:r>
      <w:r w:rsidR="009B4544">
        <w:rPr>
          <w:rFonts w:asciiTheme="minorEastAsia" w:hAnsiTheme="minorEastAsia" w:hint="eastAsia"/>
        </w:rPr>
        <w:t>，实行激励机制</w:t>
      </w:r>
      <w:r>
        <w:rPr>
          <w:rFonts w:asciiTheme="minorEastAsia" w:hAnsiTheme="minorEastAsia" w:hint="eastAsia"/>
        </w:rPr>
        <w:t>。要刺激人才转型，首先应当提高人才薪酬水平。</w:t>
      </w:r>
      <w:r w:rsidR="007565D5">
        <w:rPr>
          <w:rFonts w:asciiTheme="minorEastAsia" w:hAnsiTheme="minorEastAsia" w:hint="eastAsia"/>
        </w:rPr>
        <w:t>其次，应当加强对人才的培训，</w:t>
      </w:r>
      <w:r>
        <w:rPr>
          <w:rFonts w:asciiTheme="minorEastAsia" w:hAnsiTheme="minorEastAsia" w:hint="eastAsia"/>
        </w:rPr>
        <w:t>定期举办融媒体技术学习会，学习融媒体知识，提高人员对融媒体中心重要性的认识。此外，还应当提高人才的政治意识和大局意识，使其坚定不移地为党、政府和人民服务，更好地履行媒体人的职责。</w:t>
      </w:r>
    </w:p>
    <w:p w:rsidR="007874FF" w:rsidRDefault="00E96C68">
      <w:pPr>
        <w:ind w:firstLineChars="200" w:firstLine="480"/>
        <w:rPr>
          <w:rFonts w:asciiTheme="minorEastAsia" w:hAnsiTheme="minorEastAsia"/>
        </w:rPr>
      </w:pPr>
      <w:r>
        <w:rPr>
          <w:rFonts w:asciiTheme="minorEastAsia" w:hAnsiTheme="minorEastAsia" w:hint="eastAsia"/>
        </w:rPr>
        <w:t>引进急需人才。除了培养现有人才外，脱贫县融媒体可以做的就是为自己注入新鲜血液。</w:t>
      </w:r>
      <w:r w:rsidR="00175785">
        <w:rPr>
          <w:rFonts w:asciiTheme="minorEastAsia" w:hAnsiTheme="minorEastAsia" w:hint="eastAsia"/>
        </w:rPr>
        <w:t>脱贫县融媒体中心可</w:t>
      </w:r>
      <w:r>
        <w:rPr>
          <w:rFonts w:asciiTheme="minorEastAsia" w:hAnsiTheme="minorEastAsia" w:hint="eastAsia"/>
        </w:rPr>
        <w:t>推行“专人专策”政策，即面向实施高水平从业者一定的优惠政策，吸引其来到脱贫县就业。除此之外，也要将眼光瞄准返乡大学生，为返乡大学生制定优惠政策</w:t>
      </w:r>
      <w:r w:rsidR="00523B53">
        <w:rPr>
          <w:rFonts w:asciiTheme="minorEastAsia" w:hAnsiTheme="minorEastAsia" w:hint="eastAsia"/>
        </w:rPr>
        <w:t>，</w:t>
      </w:r>
      <w:r>
        <w:rPr>
          <w:rFonts w:asciiTheme="minorEastAsia" w:hAnsiTheme="minorEastAsia" w:hint="eastAsia"/>
        </w:rPr>
        <w:t>吸引其返乡就业。</w:t>
      </w:r>
    </w:p>
    <w:p w:rsidR="007874FF" w:rsidRDefault="00E96C68">
      <w:pPr>
        <w:numPr>
          <w:ilvl w:val="0"/>
          <w:numId w:val="5"/>
        </w:numPr>
        <w:rPr>
          <w:rFonts w:ascii="黑体" w:eastAsia="黑体" w:hAnsi="黑体"/>
          <w:sz w:val="30"/>
          <w:szCs w:val="30"/>
        </w:rPr>
      </w:pPr>
      <w:r>
        <w:rPr>
          <w:rFonts w:ascii="黑体" w:eastAsia="黑体" w:hAnsi="黑体" w:hint="eastAsia"/>
          <w:sz w:val="30"/>
          <w:szCs w:val="30"/>
        </w:rPr>
        <w:t>融入市场化管理元素，兼顾社会经济双效益</w:t>
      </w:r>
    </w:p>
    <w:p w:rsidR="0082376C" w:rsidRDefault="0082376C" w:rsidP="0082376C">
      <w:pPr>
        <w:pStyle w:val="ae"/>
        <w:ind w:firstLine="480"/>
        <w:rPr>
          <w:rFonts w:asciiTheme="minorEastAsia" w:eastAsia="宋体" w:hAnsiTheme="minorEastAsia"/>
          <w:sz w:val="24"/>
          <w:szCs w:val="24"/>
        </w:rPr>
      </w:pPr>
      <w:r w:rsidRPr="0082376C">
        <w:rPr>
          <w:rFonts w:asciiTheme="minorEastAsia" w:eastAsia="宋体" w:hAnsiTheme="minorEastAsia" w:hint="eastAsia"/>
          <w:sz w:val="24"/>
          <w:szCs w:val="24"/>
        </w:rPr>
        <w:t>在对RY县融媒体的用户倾向调查中，62.34%的用户认为</w:t>
      </w:r>
      <w:r w:rsidRPr="0082376C">
        <w:rPr>
          <w:rFonts w:asciiTheme="minorEastAsia" w:eastAsia="宋体" w:hAnsiTheme="minorEastAsia"/>
          <w:sz w:val="24"/>
          <w:szCs w:val="24"/>
        </w:rPr>
        <w:t>RY</w:t>
      </w:r>
      <w:r w:rsidRPr="0082376C">
        <w:rPr>
          <w:rFonts w:asciiTheme="minorEastAsia" w:eastAsia="宋体" w:hAnsiTheme="minorEastAsia" w:hint="eastAsia"/>
          <w:sz w:val="24"/>
          <w:szCs w:val="24"/>
        </w:rPr>
        <w:t>县融</w:t>
      </w:r>
      <w:r>
        <w:rPr>
          <w:rFonts w:asciiTheme="minorEastAsia" w:eastAsia="宋体" w:hAnsiTheme="minorEastAsia" w:hint="eastAsia"/>
          <w:sz w:val="24"/>
          <w:szCs w:val="24"/>
        </w:rPr>
        <w:t>媒体中心的优势在于它是由传统媒体改造而成的，具有较强的公信力，脱贫县融媒体中心应当利用这一优势，在县域内开放广告位，吸引广告资金。但是，在推出广告信息之前，一定要审核广告内容，避免传播低俗不良广告信息，对于有益于传播社会主义核心价值观的广告，要优先推送，做到社会效益与经济效益相统一。</w:t>
      </w:r>
    </w:p>
    <w:p w:rsidR="007874FF" w:rsidRPr="0082376C" w:rsidRDefault="007874FF">
      <w:pPr>
        <w:ind w:firstLineChars="200" w:firstLine="480"/>
        <w:rPr>
          <w:rFonts w:asciiTheme="minorEastAsia" w:hAnsiTheme="minorEastAsia"/>
        </w:rPr>
      </w:pPr>
    </w:p>
    <w:p w:rsidR="007874FF" w:rsidRDefault="00E96C68">
      <w:r>
        <w:rPr>
          <w:noProof/>
        </w:rPr>
        <w:drawing>
          <wp:inline distT="0" distB="0" distL="114300" distR="114300">
            <wp:extent cx="5714365" cy="2153285"/>
            <wp:effectExtent l="0" t="0" r="63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rcRect t="12077" r="20"/>
                    <a:stretch>
                      <a:fillRect/>
                    </a:stretch>
                  </pic:blipFill>
                  <pic:spPr>
                    <a:xfrm>
                      <a:off x="0" y="0"/>
                      <a:ext cx="5714365" cy="2153285"/>
                    </a:xfrm>
                    <a:prstGeom prst="rect">
                      <a:avLst/>
                    </a:prstGeom>
                  </pic:spPr>
                </pic:pic>
              </a:graphicData>
            </a:graphic>
          </wp:inline>
        </w:drawing>
      </w:r>
    </w:p>
    <w:p w:rsidR="007874FF" w:rsidRDefault="00E96C68">
      <w:pPr>
        <w:pStyle w:val="ae"/>
        <w:ind w:left="284" w:firstLineChars="0" w:firstLine="0"/>
        <w:jc w:val="center"/>
      </w:pPr>
      <w:r>
        <w:rPr>
          <w:rFonts w:hint="eastAsia"/>
        </w:rPr>
        <w:t>图</w:t>
      </w:r>
      <w:r>
        <w:rPr>
          <w:rFonts w:hint="eastAsia"/>
        </w:rPr>
        <w:t xml:space="preserve">3-2  </w:t>
      </w:r>
      <w:r>
        <w:rPr>
          <w:rFonts w:hint="eastAsia"/>
        </w:rPr>
        <w:t>您认为</w:t>
      </w:r>
      <w:r w:rsidR="002A6666" w:rsidRPr="00AD274E">
        <w:rPr>
          <w:rFonts w:ascii="Times New Roman" w:eastAsia="宋体" w:hAnsi="Times New Roman" w:cs="Times New Roman" w:hint="eastAsia"/>
          <w:sz w:val="24"/>
          <w:szCs w:val="24"/>
        </w:rPr>
        <w:t>RY</w:t>
      </w:r>
      <w:r>
        <w:rPr>
          <w:rFonts w:hint="eastAsia"/>
        </w:rPr>
        <w:t>县融媒体中心发展的优势在于</w:t>
      </w:r>
    </w:p>
    <w:p w:rsidR="0082376C" w:rsidRDefault="0082376C">
      <w:pPr>
        <w:pStyle w:val="ae"/>
        <w:ind w:left="284" w:firstLineChars="0" w:firstLine="0"/>
        <w:jc w:val="center"/>
      </w:pPr>
    </w:p>
    <w:p w:rsidR="007874FF" w:rsidRDefault="00E96C68" w:rsidP="009B4544">
      <w:pPr>
        <w:pStyle w:val="ae"/>
        <w:ind w:firstLine="480"/>
        <w:rPr>
          <w:rFonts w:asciiTheme="minorEastAsia" w:eastAsia="宋体" w:hAnsiTheme="minorEastAsia"/>
          <w:sz w:val="24"/>
          <w:szCs w:val="24"/>
        </w:rPr>
      </w:pPr>
      <w:r>
        <w:rPr>
          <w:rFonts w:asciiTheme="minorEastAsia" w:eastAsia="宋体" w:hAnsiTheme="minorEastAsia" w:hint="eastAsia"/>
          <w:sz w:val="24"/>
          <w:szCs w:val="24"/>
        </w:rPr>
        <w:t>脱贫县融媒体中心作为县域内信息的供给端，应当把握市场的需求，生产出市场需要的高质量产品。另外，从体制改革的角度讲，应当去事业化、行政化，</w:t>
      </w:r>
      <w:r>
        <w:rPr>
          <w:rFonts w:asciiTheme="minorEastAsia" w:eastAsia="宋体" w:hAnsiTheme="minorEastAsia" w:hint="eastAsia"/>
          <w:sz w:val="24"/>
          <w:szCs w:val="24"/>
        </w:rPr>
        <w:lastRenderedPageBreak/>
        <w:t>实行企业化管理，采编人员的工资水平与业绩相匹配。另外，还应当提高产品质量，逐步进入市场参与竞争，摸清市场规律和用户口味，提高市场竞争力。</w:t>
      </w:r>
    </w:p>
    <w:p w:rsidR="009B4544" w:rsidRDefault="009B4544" w:rsidP="009B4544">
      <w:pPr>
        <w:pStyle w:val="ae"/>
        <w:ind w:firstLine="480"/>
        <w:rPr>
          <w:rFonts w:asciiTheme="minorEastAsia" w:eastAsia="宋体" w:hAnsiTheme="minorEastAsia"/>
          <w:sz w:val="24"/>
          <w:szCs w:val="24"/>
        </w:rPr>
      </w:pPr>
    </w:p>
    <w:p w:rsidR="000D773F" w:rsidRDefault="000D773F" w:rsidP="009B4544">
      <w:pPr>
        <w:pStyle w:val="ae"/>
        <w:ind w:firstLine="480"/>
        <w:rPr>
          <w:rFonts w:asciiTheme="minorEastAsia" w:eastAsia="宋体" w:hAnsiTheme="minorEastAsia"/>
          <w:sz w:val="24"/>
          <w:szCs w:val="24"/>
        </w:rPr>
      </w:pPr>
      <w:r>
        <w:rPr>
          <w:rFonts w:asciiTheme="minorEastAsia" w:eastAsia="宋体" w:hAnsiTheme="minorEastAsia" w:hint="eastAsia"/>
          <w:sz w:val="24"/>
          <w:szCs w:val="24"/>
        </w:rPr>
        <w:t>参考文献：</w:t>
      </w:r>
    </w:p>
    <w:p w:rsidR="000D773F" w:rsidRPr="009B4544" w:rsidRDefault="000D773F" w:rsidP="000D773F">
      <w:pPr>
        <w:pStyle w:val="ae"/>
        <w:ind w:firstLine="480"/>
        <w:jc w:val="left"/>
        <w:rPr>
          <w:rFonts w:asciiTheme="minorEastAsia" w:eastAsia="宋体" w:hAnsiTheme="minorEastAsia"/>
          <w:sz w:val="24"/>
          <w:szCs w:val="24"/>
        </w:rPr>
      </w:pPr>
    </w:p>
    <w:p w:rsidR="000D773F" w:rsidRPr="000D773F" w:rsidRDefault="000D773F" w:rsidP="000D773F">
      <w:pPr>
        <w:ind w:firstLineChars="233" w:firstLine="419"/>
        <w:rPr>
          <w:rFonts w:ascii="微软雅黑" w:eastAsia="微软雅黑" w:hAnsi="微软雅黑"/>
          <w:color w:val="808080"/>
          <w:sz w:val="18"/>
          <w:szCs w:val="18"/>
          <w:shd w:val="clear" w:color="auto" w:fill="FFFFFF"/>
        </w:rPr>
      </w:pPr>
      <w:r w:rsidRPr="000D773F">
        <w:rPr>
          <w:rFonts w:ascii="微软雅黑" w:eastAsia="微软雅黑" w:hAnsi="微软雅黑" w:hint="eastAsia"/>
          <w:color w:val="808080"/>
          <w:sz w:val="18"/>
          <w:szCs w:val="18"/>
          <w:shd w:val="clear" w:color="auto" w:fill="FFFFFF"/>
        </w:rPr>
        <w:t>[1]胡益申. 用互联网思维看县级融媒体中心建设[J]. 广播电视信息,2019(01):25-28.</w:t>
      </w:r>
    </w:p>
    <w:p w:rsidR="000D773F" w:rsidRPr="000D773F" w:rsidRDefault="000D773F" w:rsidP="000D773F">
      <w:pPr>
        <w:ind w:firstLineChars="233" w:firstLine="419"/>
        <w:rPr>
          <w:rFonts w:ascii="微软雅黑" w:eastAsia="微软雅黑" w:hAnsi="微软雅黑"/>
          <w:color w:val="808080"/>
          <w:sz w:val="18"/>
          <w:szCs w:val="18"/>
          <w:shd w:val="clear" w:color="auto" w:fill="FFFFFF"/>
        </w:rPr>
      </w:pPr>
      <w:r w:rsidRPr="000D773F">
        <w:rPr>
          <w:rFonts w:ascii="微软雅黑" w:eastAsia="微软雅黑" w:hAnsi="微软雅黑" w:hint="eastAsia"/>
          <w:color w:val="808080"/>
          <w:sz w:val="18"/>
          <w:szCs w:val="18"/>
          <w:shd w:val="clear" w:color="auto" w:fill="FFFFFF"/>
        </w:rPr>
        <w:t>[2]李云,李凌波. 新媒体语境下正面宣传为主的意义与价值[J]. 柴达木开发研究,2018(06):56-61.</w:t>
      </w:r>
    </w:p>
    <w:p w:rsidR="000D773F" w:rsidRPr="000D773F" w:rsidRDefault="000D773F" w:rsidP="000D773F">
      <w:pPr>
        <w:ind w:firstLineChars="233" w:firstLine="419"/>
        <w:rPr>
          <w:rFonts w:ascii="微软雅黑" w:eastAsia="微软雅黑" w:hAnsi="微软雅黑"/>
          <w:color w:val="808080"/>
          <w:sz w:val="18"/>
          <w:szCs w:val="18"/>
          <w:shd w:val="clear" w:color="auto" w:fill="FFFFFF"/>
        </w:rPr>
      </w:pPr>
      <w:r w:rsidRPr="000D773F">
        <w:rPr>
          <w:rFonts w:ascii="微软雅黑" w:eastAsia="微软雅黑" w:hAnsi="微软雅黑" w:hint="eastAsia"/>
          <w:color w:val="808080"/>
          <w:sz w:val="18"/>
          <w:szCs w:val="18"/>
          <w:shd w:val="clear" w:color="auto" w:fill="FFFFFF"/>
        </w:rPr>
        <w:t>[3]王雯婧. 探讨融媒体背景下新闻采编流程再造的实践与思考[J]. 记者摇篮,2019(03):3-4.</w:t>
      </w:r>
    </w:p>
    <w:p w:rsidR="000D773F" w:rsidRPr="000D773F" w:rsidRDefault="000D773F" w:rsidP="000D773F">
      <w:pPr>
        <w:ind w:firstLineChars="233" w:firstLine="419"/>
        <w:rPr>
          <w:rFonts w:ascii="微软雅黑" w:eastAsia="微软雅黑" w:hAnsi="微软雅黑"/>
          <w:color w:val="808080"/>
          <w:sz w:val="18"/>
          <w:szCs w:val="18"/>
          <w:shd w:val="clear" w:color="auto" w:fill="FFFFFF"/>
        </w:rPr>
      </w:pPr>
      <w:r w:rsidRPr="000D773F">
        <w:rPr>
          <w:rFonts w:ascii="微软雅黑" w:eastAsia="微软雅黑" w:hAnsi="微软雅黑" w:hint="eastAsia"/>
          <w:color w:val="808080"/>
          <w:sz w:val="18"/>
          <w:szCs w:val="18"/>
          <w:shd w:val="clear" w:color="auto" w:fill="FFFFFF"/>
        </w:rPr>
        <w:t xml:space="preserve"> </w:t>
      </w:r>
      <w:r>
        <w:rPr>
          <w:rFonts w:ascii="微软雅黑" w:eastAsia="微软雅黑" w:hAnsi="微软雅黑" w:hint="eastAsia"/>
          <w:color w:val="808080"/>
          <w:sz w:val="18"/>
          <w:szCs w:val="18"/>
          <w:shd w:val="clear" w:color="auto" w:fill="FFFFFF"/>
        </w:rPr>
        <w:t>[4</w:t>
      </w:r>
      <w:r w:rsidRPr="000D773F">
        <w:rPr>
          <w:rFonts w:ascii="微软雅黑" w:eastAsia="微软雅黑" w:hAnsi="微软雅黑" w:hint="eastAsia"/>
          <w:color w:val="808080"/>
          <w:sz w:val="18"/>
          <w:szCs w:val="18"/>
          <w:shd w:val="clear" w:color="auto" w:fill="FFFFFF"/>
        </w:rPr>
        <w:t>]陈力丹. 用互联网思维推进媒介融合[J]. 当代传播,2014(06):1.</w:t>
      </w:r>
    </w:p>
    <w:p w:rsidR="000D773F" w:rsidRPr="000D773F" w:rsidRDefault="000D773F" w:rsidP="000D773F">
      <w:pPr>
        <w:pStyle w:val="ae"/>
        <w:ind w:left="360" w:firstLineChars="0" w:firstLine="0"/>
        <w:rPr>
          <w:rFonts w:ascii="微软雅黑" w:eastAsia="微软雅黑" w:hAnsi="微软雅黑"/>
          <w:color w:val="808080"/>
          <w:sz w:val="18"/>
          <w:szCs w:val="18"/>
          <w:shd w:val="clear" w:color="auto" w:fill="FFFFFF"/>
        </w:rPr>
      </w:pPr>
      <w:r w:rsidRPr="000D773F">
        <w:rPr>
          <w:rFonts w:ascii="微软雅黑" w:eastAsia="微软雅黑" w:hAnsi="微软雅黑" w:hint="eastAsia"/>
          <w:color w:val="808080"/>
          <w:sz w:val="18"/>
          <w:szCs w:val="18"/>
          <w:shd w:val="clear" w:color="auto" w:fill="FFFFFF"/>
        </w:rPr>
        <w:t xml:space="preserve"> </w:t>
      </w:r>
      <w:r>
        <w:rPr>
          <w:rFonts w:ascii="微软雅黑" w:eastAsia="微软雅黑" w:hAnsi="微软雅黑" w:hint="eastAsia"/>
          <w:color w:val="808080"/>
          <w:sz w:val="18"/>
          <w:szCs w:val="18"/>
          <w:shd w:val="clear" w:color="auto" w:fill="FFFFFF"/>
        </w:rPr>
        <w:t>[5</w:t>
      </w:r>
      <w:r w:rsidRPr="000D773F">
        <w:rPr>
          <w:rFonts w:ascii="微软雅黑" w:eastAsia="微软雅黑" w:hAnsi="微软雅黑" w:hint="eastAsia"/>
          <w:color w:val="808080"/>
          <w:sz w:val="18"/>
          <w:szCs w:val="18"/>
          <w:shd w:val="clear" w:color="auto" w:fill="FFFFFF"/>
        </w:rPr>
        <w:t xml:space="preserve">]邱子敏. 贫困县融媒体中心人才队伍建设的现状与对策研究[J]. </w:t>
      </w:r>
      <w:r>
        <w:rPr>
          <w:rFonts w:ascii="微软雅黑" w:eastAsia="微软雅黑" w:hAnsi="微软雅黑" w:hint="eastAsia"/>
          <w:color w:val="808080"/>
          <w:sz w:val="18"/>
          <w:szCs w:val="18"/>
          <w:shd w:val="clear" w:color="auto" w:fill="FFFFFF"/>
        </w:rPr>
        <w:t>新闻研究导</w:t>
      </w:r>
      <w:r w:rsidRPr="000D773F">
        <w:rPr>
          <w:rFonts w:ascii="微软雅黑" w:eastAsia="微软雅黑" w:hAnsi="微软雅黑" w:hint="eastAsia"/>
          <w:color w:val="808080"/>
          <w:sz w:val="18"/>
          <w:szCs w:val="18"/>
          <w:shd w:val="clear" w:color="auto" w:fill="FFFFFF"/>
        </w:rPr>
        <w:t>刊,2019,10(24):36+86.</w:t>
      </w:r>
    </w:p>
    <w:p w:rsidR="007874FF" w:rsidRDefault="007874FF">
      <w:pPr>
        <w:ind w:firstLineChars="200" w:firstLine="480"/>
      </w:pPr>
    </w:p>
    <w:sectPr w:rsidR="007874FF" w:rsidSect="007874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FBE" w:rsidRDefault="00CB0FBE" w:rsidP="003805D5">
      <w:r>
        <w:separator/>
      </w:r>
    </w:p>
  </w:endnote>
  <w:endnote w:type="continuationSeparator" w:id="1">
    <w:p w:rsidR="00CB0FBE" w:rsidRDefault="00CB0FBE" w:rsidP="003805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altName w:val="Arial Unicode MS"/>
    <w:charset w:val="00"/>
    <w:family w:val="auto"/>
    <w:pitch w:val="default"/>
    <w:sig w:usb0="00000000" w:usb1="C000247B" w:usb2="00000009" w:usb3="00000000" w:csb0="2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FBE" w:rsidRDefault="00CB0FBE" w:rsidP="003805D5">
      <w:r>
        <w:separator/>
      </w:r>
    </w:p>
  </w:footnote>
  <w:footnote w:type="continuationSeparator" w:id="1">
    <w:p w:rsidR="00CB0FBE" w:rsidRDefault="00CB0FBE" w:rsidP="003805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846C1B9"/>
    <w:multiLevelType w:val="singleLevel"/>
    <w:tmpl w:val="F846C1B9"/>
    <w:lvl w:ilvl="0">
      <w:start w:val="1"/>
      <w:numFmt w:val="decimal"/>
      <w:lvlText w:val="%1."/>
      <w:lvlJc w:val="left"/>
      <w:pPr>
        <w:tabs>
          <w:tab w:val="left" w:pos="312"/>
        </w:tabs>
      </w:pPr>
    </w:lvl>
  </w:abstractNum>
  <w:abstractNum w:abstractNumId="1">
    <w:nsid w:val="FF9E8B2B"/>
    <w:multiLevelType w:val="singleLevel"/>
    <w:tmpl w:val="FF9E8B2B"/>
    <w:lvl w:ilvl="0">
      <w:start w:val="1"/>
      <w:numFmt w:val="chineseCounting"/>
      <w:suff w:val="nothing"/>
      <w:lvlText w:val="%1、"/>
      <w:lvlJc w:val="left"/>
      <w:rPr>
        <w:rFonts w:hint="eastAsia"/>
      </w:rPr>
    </w:lvl>
  </w:abstractNum>
  <w:abstractNum w:abstractNumId="2">
    <w:nsid w:val="04962A19"/>
    <w:multiLevelType w:val="multilevel"/>
    <w:tmpl w:val="04962A19"/>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5EF1CEC"/>
    <w:multiLevelType w:val="singleLevel"/>
    <w:tmpl w:val="15EF1CEC"/>
    <w:lvl w:ilvl="0">
      <w:start w:val="1"/>
      <w:numFmt w:val="decimal"/>
      <w:suff w:val="space"/>
      <w:lvlText w:val="%1."/>
      <w:lvlJc w:val="left"/>
    </w:lvl>
  </w:abstractNum>
  <w:abstractNum w:abstractNumId="4">
    <w:nsid w:val="3822D268"/>
    <w:multiLevelType w:val="singleLevel"/>
    <w:tmpl w:val="3822D268"/>
    <w:lvl w:ilvl="0">
      <w:start w:val="1"/>
      <w:numFmt w:val="decimal"/>
      <w:lvlText w:val="[%1]"/>
      <w:lvlJc w:val="left"/>
      <w:pPr>
        <w:tabs>
          <w:tab w:val="left" w:pos="312"/>
        </w:tabs>
      </w:pPr>
    </w:lvl>
  </w:abstractNum>
  <w:abstractNum w:abstractNumId="5">
    <w:nsid w:val="3E8E3ED3"/>
    <w:multiLevelType w:val="singleLevel"/>
    <w:tmpl w:val="3E8E3ED3"/>
    <w:lvl w:ilvl="0">
      <w:start w:val="1"/>
      <w:numFmt w:val="chineseCounting"/>
      <w:suff w:val="nothing"/>
      <w:lvlText w:val="（%1）"/>
      <w:lvlJc w:val="left"/>
      <w:rPr>
        <w:rFonts w:hint="eastAsia"/>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791004E1"/>
    <w:rsid w:val="00005C53"/>
    <w:rsid w:val="0004713A"/>
    <w:rsid w:val="00051C2E"/>
    <w:rsid w:val="00091ED1"/>
    <w:rsid w:val="000D773F"/>
    <w:rsid w:val="000E7D99"/>
    <w:rsid w:val="00132373"/>
    <w:rsid w:val="00132443"/>
    <w:rsid w:val="0013277C"/>
    <w:rsid w:val="001734EF"/>
    <w:rsid w:val="00173C1A"/>
    <w:rsid w:val="00175785"/>
    <w:rsid w:val="00187042"/>
    <w:rsid w:val="00187EEF"/>
    <w:rsid w:val="00212892"/>
    <w:rsid w:val="00252B5F"/>
    <w:rsid w:val="002638E7"/>
    <w:rsid w:val="002772E5"/>
    <w:rsid w:val="00281751"/>
    <w:rsid w:val="0029554D"/>
    <w:rsid w:val="002A22B3"/>
    <w:rsid w:val="002A6666"/>
    <w:rsid w:val="002D67AA"/>
    <w:rsid w:val="002F2C95"/>
    <w:rsid w:val="00302049"/>
    <w:rsid w:val="00316C07"/>
    <w:rsid w:val="00334051"/>
    <w:rsid w:val="00342D7F"/>
    <w:rsid w:val="0035638F"/>
    <w:rsid w:val="00370172"/>
    <w:rsid w:val="00375168"/>
    <w:rsid w:val="003805D5"/>
    <w:rsid w:val="00384A9A"/>
    <w:rsid w:val="00395306"/>
    <w:rsid w:val="003A7F00"/>
    <w:rsid w:val="003E107F"/>
    <w:rsid w:val="003F30E5"/>
    <w:rsid w:val="003F4F61"/>
    <w:rsid w:val="00465A94"/>
    <w:rsid w:val="0048382E"/>
    <w:rsid w:val="004864CE"/>
    <w:rsid w:val="004A4C79"/>
    <w:rsid w:val="004C2508"/>
    <w:rsid w:val="00501529"/>
    <w:rsid w:val="00523B53"/>
    <w:rsid w:val="005522CF"/>
    <w:rsid w:val="005579F9"/>
    <w:rsid w:val="00567925"/>
    <w:rsid w:val="005844AD"/>
    <w:rsid w:val="00594FEA"/>
    <w:rsid w:val="005C6DCA"/>
    <w:rsid w:val="00613A25"/>
    <w:rsid w:val="006D3543"/>
    <w:rsid w:val="006E4EFF"/>
    <w:rsid w:val="00702DD9"/>
    <w:rsid w:val="007565D5"/>
    <w:rsid w:val="0077545F"/>
    <w:rsid w:val="007762A1"/>
    <w:rsid w:val="007874FF"/>
    <w:rsid w:val="007B27AE"/>
    <w:rsid w:val="007B4DE6"/>
    <w:rsid w:val="007C0470"/>
    <w:rsid w:val="007E04D6"/>
    <w:rsid w:val="0082376C"/>
    <w:rsid w:val="008359FE"/>
    <w:rsid w:val="00837479"/>
    <w:rsid w:val="00890D59"/>
    <w:rsid w:val="008C028B"/>
    <w:rsid w:val="008F5D24"/>
    <w:rsid w:val="00910B88"/>
    <w:rsid w:val="00916CF9"/>
    <w:rsid w:val="009673E2"/>
    <w:rsid w:val="009A1AF2"/>
    <w:rsid w:val="009A4077"/>
    <w:rsid w:val="009B4544"/>
    <w:rsid w:val="009B57D8"/>
    <w:rsid w:val="009D536C"/>
    <w:rsid w:val="00A05358"/>
    <w:rsid w:val="00A07A54"/>
    <w:rsid w:val="00A108B3"/>
    <w:rsid w:val="00A13C2B"/>
    <w:rsid w:val="00A159B8"/>
    <w:rsid w:val="00A270B4"/>
    <w:rsid w:val="00A85358"/>
    <w:rsid w:val="00A860B4"/>
    <w:rsid w:val="00AB0F17"/>
    <w:rsid w:val="00AD274E"/>
    <w:rsid w:val="00AD4156"/>
    <w:rsid w:val="00AD425C"/>
    <w:rsid w:val="00AF36FF"/>
    <w:rsid w:val="00B61F34"/>
    <w:rsid w:val="00B91D3E"/>
    <w:rsid w:val="00BC3E49"/>
    <w:rsid w:val="00BC5D25"/>
    <w:rsid w:val="00BD5F8B"/>
    <w:rsid w:val="00BE0A4A"/>
    <w:rsid w:val="00BF66E1"/>
    <w:rsid w:val="00C12103"/>
    <w:rsid w:val="00C25632"/>
    <w:rsid w:val="00C25EAB"/>
    <w:rsid w:val="00C50969"/>
    <w:rsid w:val="00C66CE2"/>
    <w:rsid w:val="00C8281D"/>
    <w:rsid w:val="00CB0FBE"/>
    <w:rsid w:val="00CD0142"/>
    <w:rsid w:val="00D038FE"/>
    <w:rsid w:val="00D05380"/>
    <w:rsid w:val="00D725BD"/>
    <w:rsid w:val="00D845EA"/>
    <w:rsid w:val="00DE43B7"/>
    <w:rsid w:val="00E20E8B"/>
    <w:rsid w:val="00E96C68"/>
    <w:rsid w:val="00ED7A90"/>
    <w:rsid w:val="00F86A82"/>
    <w:rsid w:val="00FC2B93"/>
    <w:rsid w:val="00FC48C9"/>
    <w:rsid w:val="038D0E53"/>
    <w:rsid w:val="0A2C7934"/>
    <w:rsid w:val="0C5555F8"/>
    <w:rsid w:val="107C4530"/>
    <w:rsid w:val="15201030"/>
    <w:rsid w:val="1DCD2907"/>
    <w:rsid w:val="27E47876"/>
    <w:rsid w:val="27FF2A5F"/>
    <w:rsid w:val="298A6A07"/>
    <w:rsid w:val="2BA21B4F"/>
    <w:rsid w:val="35544709"/>
    <w:rsid w:val="3676721E"/>
    <w:rsid w:val="3E8B4874"/>
    <w:rsid w:val="40C75626"/>
    <w:rsid w:val="42D575F8"/>
    <w:rsid w:val="449F4984"/>
    <w:rsid w:val="458D5AD3"/>
    <w:rsid w:val="473A2BDE"/>
    <w:rsid w:val="484D0174"/>
    <w:rsid w:val="50B1732E"/>
    <w:rsid w:val="51A54E2D"/>
    <w:rsid w:val="53290011"/>
    <w:rsid w:val="5759312B"/>
    <w:rsid w:val="5DAF5C8C"/>
    <w:rsid w:val="5E360D99"/>
    <w:rsid w:val="6A4C0A38"/>
    <w:rsid w:val="6C9D73AA"/>
    <w:rsid w:val="749059BD"/>
    <w:rsid w:val="74A5127B"/>
    <w:rsid w:val="77DA4796"/>
    <w:rsid w:val="791004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endnote reference" w:qFormat="1"/>
    <w:lsdException w:name="endnote text" w:qFormat="1"/>
    <w:lsdException w:name="Title" w:qFormat="1"/>
    <w:lsdException w:name="Default Paragraph Font" w:semiHidden="1" w:uiPriority="1" w:unhideWhenUsed="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Definition" w:qFormat="1"/>
    <w:lsdException w:name="HTML Variabl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74FF"/>
    <w:pPr>
      <w:widowControl w:val="0"/>
      <w:jc w:val="both"/>
    </w:pPr>
    <w:rPr>
      <w:rFonts w:eastAsia="宋体"/>
      <w:kern w:val="2"/>
      <w:sz w:val="24"/>
      <w:szCs w:val="24"/>
    </w:rPr>
  </w:style>
  <w:style w:type="paragraph" w:styleId="1">
    <w:name w:val="heading 1"/>
    <w:basedOn w:val="a"/>
    <w:next w:val="a"/>
    <w:qFormat/>
    <w:rsid w:val="007874FF"/>
    <w:pPr>
      <w:keepNext/>
      <w:keepLines/>
      <w:spacing w:line="576" w:lineRule="auto"/>
      <w:outlineLvl w:val="0"/>
    </w:pPr>
    <w:rPr>
      <w:b/>
      <w:kern w:val="44"/>
      <w:sz w:val="44"/>
    </w:rPr>
  </w:style>
  <w:style w:type="paragraph" w:styleId="2">
    <w:name w:val="heading 2"/>
    <w:basedOn w:val="a"/>
    <w:next w:val="a"/>
    <w:unhideWhenUsed/>
    <w:qFormat/>
    <w:rsid w:val="007874FF"/>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qFormat/>
    <w:rsid w:val="007874FF"/>
    <w:pPr>
      <w:snapToGrid w:val="0"/>
      <w:jc w:val="left"/>
    </w:pPr>
  </w:style>
  <w:style w:type="paragraph" w:styleId="a4">
    <w:name w:val="Balloon Text"/>
    <w:basedOn w:val="a"/>
    <w:link w:val="Char0"/>
    <w:qFormat/>
    <w:rsid w:val="007874FF"/>
    <w:rPr>
      <w:sz w:val="18"/>
      <w:szCs w:val="18"/>
    </w:rPr>
  </w:style>
  <w:style w:type="paragraph" w:styleId="a5">
    <w:name w:val="footer"/>
    <w:basedOn w:val="a"/>
    <w:link w:val="Char1"/>
    <w:qFormat/>
    <w:rsid w:val="007874FF"/>
    <w:pPr>
      <w:tabs>
        <w:tab w:val="center" w:pos="4153"/>
        <w:tab w:val="right" w:pos="8306"/>
      </w:tabs>
      <w:snapToGrid w:val="0"/>
      <w:jc w:val="left"/>
    </w:pPr>
    <w:rPr>
      <w:sz w:val="18"/>
      <w:szCs w:val="18"/>
    </w:rPr>
  </w:style>
  <w:style w:type="paragraph" w:styleId="a6">
    <w:name w:val="header"/>
    <w:basedOn w:val="a"/>
    <w:link w:val="Char2"/>
    <w:qFormat/>
    <w:rsid w:val="007874FF"/>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3"/>
    <w:qFormat/>
    <w:rsid w:val="007874FF"/>
    <w:pPr>
      <w:snapToGrid w:val="0"/>
      <w:jc w:val="left"/>
    </w:pPr>
    <w:rPr>
      <w:sz w:val="18"/>
      <w:szCs w:val="18"/>
    </w:rPr>
  </w:style>
  <w:style w:type="paragraph" w:styleId="a8">
    <w:name w:val="Normal (Web)"/>
    <w:basedOn w:val="a"/>
    <w:qFormat/>
    <w:rsid w:val="007874FF"/>
    <w:pPr>
      <w:spacing w:beforeAutospacing="1" w:afterAutospacing="1"/>
      <w:jc w:val="left"/>
    </w:pPr>
    <w:rPr>
      <w:rFonts w:cs="Times New Roman"/>
      <w:kern w:val="0"/>
    </w:rPr>
  </w:style>
  <w:style w:type="character" w:styleId="a9">
    <w:name w:val="endnote reference"/>
    <w:basedOn w:val="a0"/>
    <w:qFormat/>
    <w:rsid w:val="007874FF"/>
    <w:rPr>
      <w:vertAlign w:val="superscript"/>
    </w:rPr>
  </w:style>
  <w:style w:type="character" w:styleId="aa">
    <w:name w:val="FollowedHyperlink"/>
    <w:basedOn w:val="a0"/>
    <w:qFormat/>
    <w:rsid w:val="007874FF"/>
    <w:rPr>
      <w:color w:val="2D64B3"/>
      <w:u w:val="none"/>
    </w:rPr>
  </w:style>
  <w:style w:type="character" w:styleId="ab">
    <w:name w:val="Emphasis"/>
    <w:basedOn w:val="a0"/>
    <w:qFormat/>
    <w:rsid w:val="007874FF"/>
  </w:style>
  <w:style w:type="character" w:styleId="HTML">
    <w:name w:val="HTML Definition"/>
    <w:basedOn w:val="a0"/>
    <w:qFormat/>
    <w:rsid w:val="007874FF"/>
  </w:style>
  <w:style w:type="character" w:styleId="HTML0">
    <w:name w:val="HTML Typewriter"/>
    <w:basedOn w:val="a0"/>
    <w:rsid w:val="007874FF"/>
    <w:rPr>
      <w:rFonts w:ascii="Courier New" w:hAnsi="Courier New" w:cs="Courier New" w:hint="default"/>
      <w:sz w:val="20"/>
    </w:rPr>
  </w:style>
  <w:style w:type="character" w:styleId="HTML1">
    <w:name w:val="HTML Variable"/>
    <w:basedOn w:val="a0"/>
    <w:qFormat/>
    <w:rsid w:val="007874FF"/>
  </w:style>
  <w:style w:type="character" w:styleId="ac">
    <w:name w:val="Hyperlink"/>
    <w:basedOn w:val="a0"/>
    <w:rsid w:val="007874FF"/>
    <w:rPr>
      <w:color w:val="2D64B3"/>
      <w:u w:val="none"/>
    </w:rPr>
  </w:style>
  <w:style w:type="character" w:styleId="HTML2">
    <w:name w:val="HTML Code"/>
    <w:basedOn w:val="a0"/>
    <w:rsid w:val="007874FF"/>
    <w:rPr>
      <w:rFonts w:ascii="Arial" w:hAnsi="Arial" w:cs="Arial" w:hint="default"/>
      <w:sz w:val="20"/>
    </w:rPr>
  </w:style>
  <w:style w:type="character" w:styleId="HTML3">
    <w:name w:val="HTML Cite"/>
    <w:basedOn w:val="a0"/>
    <w:rsid w:val="007874FF"/>
  </w:style>
  <w:style w:type="character" w:styleId="ad">
    <w:name w:val="footnote reference"/>
    <w:basedOn w:val="a0"/>
    <w:qFormat/>
    <w:rsid w:val="007874FF"/>
    <w:rPr>
      <w:vertAlign w:val="superscript"/>
    </w:rPr>
  </w:style>
  <w:style w:type="character" w:styleId="HTML4">
    <w:name w:val="HTML Keyboard"/>
    <w:basedOn w:val="a0"/>
    <w:rsid w:val="007874FF"/>
    <w:rPr>
      <w:rFonts w:ascii="Arial" w:hAnsi="Arial" w:cs="Arial" w:hint="default"/>
      <w:sz w:val="20"/>
    </w:rPr>
  </w:style>
  <w:style w:type="character" w:styleId="HTML5">
    <w:name w:val="HTML Sample"/>
    <w:basedOn w:val="a0"/>
    <w:rsid w:val="007874FF"/>
    <w:rPr>
      <w:rFonts w:ascii="Arial" w:hAnsi="Arial" w:cs="Arial" w:hint="eastAsia"/>
    </w:rPr>
  </w:style>
  <w:style w:type="character" w:customStyle="1" w:styleId="Char2">
    <w:name w:val="页眉 Char"/>
    <w:basedOn w:val="a0"/>
    <w:link w:val="a6"/>
    <w:qFormat/>
    <w:rsid w:val="007874FF"/>
    <w:rPr>
      <w:rFonts w:asciiTheme="minorHAnsi" w:hAnsiTheme="minorHAnsi" w:cstheme="minorBidi"/>
      <w:kern w:val="2"/>
      <w:sz w:val="18"/>
      <w:szCs w:val="18"/>
    </w:rPr>
  </w:style>
  <w:style w:type="character" w:customStyle="1" w:styleId="Char1">
    <w:name w:val="页脚 Char"/>
    <w:basedOn w:val="a0"/>
    <w:link w:val="a5"/>
    <w:qFormat/>
    <w:rsid w:val="007874FF"/>
    <w:rPr>
      <w:rFonts w:asciiTheme="minorHAnsi" w:hAnsiTheme="minorHAnsi" w:cstheme="minorBidi"/>
      <w:kern w:val="2"/>
      <w:sz w:val="18"/>
      <w:szCs w:val="18"/>
    </w:rPr>
  </w:style>
  <w:style w:type="paragraph" w:styleId="ae">
    <w:name w:val="List Paragraph"/>
    <w:basedOn w:val="a"/>
    <w:uiPriority w:val="34"/>
    <w:qFormat/>
    <w:rsid w:val="007874FF"/>
    <w:pPr>
      <w:ind w:firstLineChars="200" w:firstLine="420"/>
    </w:pPr>
    <w:rPr>
      <w:rFonts w:eastAsiaTheme="minorEastAsia"/>
      <w:sz w:val="21"/>
      <w:szCs w:val="22"/>
    </w:rPr>
  </w:style>
  <w:style w:type="character" w:customStyle="1" w:styleId="Char0">
    <w:name w:val="批注框文本 Char"/>
    <w:basedOn w:val="a0"/>
    <w:link w:val="a4"/>
    <w:rsid w:val="007874FF"/>
    <w:rPr>
      <w:rFonts w:asciiTheme="minorHAnsi" w:hAnsiTheme="minorHAnsi" w:cstheme="minorBidi"/>
      <w:kern w:val="2"/>
      <w:sz w:val="18"/>
      <w:szCs w:val="18"/>
    </w:rPr>
  </w:style>
  <w:style w:type="character" w:customStyle="1" w:styleId="Char">
    <w:name w:val="尾注文本 Char"/>
    <w:basedOn w:val="a0"/>
    <w:link w:val="a3"/>
    <w:qFormat/>
    <w:rsid w:val="007874FF"/>
    <w:rPr>
      <w:rFonts w:asciiTheme="minorHAnsi" w:hAnsiTheme="minorHAnsi" w:cstheme="minorBidi"/>
      <w:kern w:val="2"/>
      <w:sz w:val="24"/>
      <w:szCs w:val="24"/>
    </w:rPr>
  </w:style>
  <w:style w:type="character" w:customStyle="1" w:styleId="Char3">
    <w:name w:val="脚注文本 Char"/>
    <w:basedOn w:val="a0"/>
    <w:link w:val="a7"/>
    <w:qFormat/>
    <w:rsid w:val="007874FF"/>
    <w:rPr>
      <w:rFonts w:asciiTheme="minorHAnsi" w:hAnsiTheme="minorHAnsi" w:cstheme="minorBidi"/>
      <w:kern w:val="2"/>
      <w:sz w:val="18"/>
      <w:szCs w:val="18"/>
    </w:rPr>
  </w:style>
  <w:style w:type="character" w:customStyle="1" w:styleId="first-child">
    <w:name w:val="first-child"/>
    <w:basedOn w:val="a0"/>
    <w:rsid w:val="007874FF"/>
  </w:style>
  <w:style w:type="character" w:customStyle="1" w:styleId="layui-this">
    <w:name w:val="layui-this"/>
    <w:basedOn w:val="a0"/>
    <w:rsid w:val="007874FF"/>
    <w:rPr>
      <w:bdr w:val="single" w:sz="6" w:space="0" w:color="EEEEEE"/>
      <w:shd w:val="clear" w:color="auto" w:fill="FFFFFF"/>
    </w:rPr>
  </w:style>
  <w:style w:type="character" w:customStyle="1" w:styleId="bsharetext">
    <w:name w:val="bsharetext"/>
    <w:basedOn w:val="a0"/>
    <w:rsid w:val="007874FF"/>
  </w:style>
  <w:style w:type="paragraph" w:customStyle="1" w:styleId="Style32">
    <w:name w:val="_Style 32"/>
    <w:basedOn w:val="a"/>
    <w:next w:val="a"/>
    <w:rsid w:val="007874FF"/>
    <w:pPr>
      <w:pBdr>
        <w:bottom w:val="single" w:sz="6" w:space="1" w:color="auto"/>
      </w:pBdr>
      <w:jc w:val="center"/>
    </w:pPr>
    <w:rPr>
      <w:rFonts w:ascii="Arial"/>
      <w:vanish/>
      <w:sz w:val="16"/>
    </w:rPr>
  </w:style>
  <w:style w:type="paragraph" w:customStyle="1" w:styleId="Style33">
    <w:name w:val="_Style 33"/>
    <w:basedOn w:val="a"/>
    <w:next w:val="a"/>
    <w:rsid w:val="007874FF"/>
    <w:pPr>
      <w:pBdr>
        <w:top w:val="single" w:sz="6" w:space="1" w:color="auto"/>
      </w:pBdr>
      <w:jc w:val="center"/>
    </w:pPr>
    <w:rPr>
      <w:rFonts w:ascii="Arial"/>
      <w:vanish/>
      <w:sz w:val="16"/>
    </w:rPr>
  </w:style>
  <w:style w:type="paragraph" w:styleId="af">
    <w:name w:val="caption"/>
    <w:basedOn w:val="a"/>
    <w:next w:val="a"/>
    <w:qFormat/>
    <w:rsid w:val="003805D5"/>
    <w:rPr>
      <w:rFonts w:ascii="Cambria" w:eastAsia="黑体" w:hAnsi="Cambria" w:cs="Times New Roman"/>
      <w:sz w:val="20"/>
      <w:szCs w:val="20"/>
    </w:rPr>
  </w:style>
</w:styles>
</file>

<file path=word/webSettings.xml><?xml version="1.0" encoding="utf-8"?>
<w:webSettings xmlns:r="http://schemas.openxmlformats.org/officeDocument/2006/relationships" xmlns:w="http://schemas.openxmlformats.org/wordprocessingml/2006/main">
  <w:divs>
    <w:div w:id="642857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26700;&#38754;\&#26032;&#24314;%20Microsoft%20Excel%20&#24037;&#20316;&#349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3"/>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2019年12月“今日汝阳”各类新闻占比</a:t>
            </a:r>
          </a:p>
        </c:rich>
      </c:tx>
      <c:spPr>
        <a:noFill/>
        <a:ln>
          <a:noFill/>
        </a:ln>
        <a:effectLst/>
      </c:spPr>
    </c:title>
    <c:plotArea>
      <c:layout/>
      <c:pieChart>
        <c:varyColors val="1"/>
        <c:ser>
          <c:idx val="0"/>
          <c:order val="0"/>
          <c:tx>
            <c:strRef>
              <c:f>'[新建 Microsoft Excel 工作表.xls]Sheet1'!$K$6</c:f>
              <c:strCache>
                <c:ptCount val="1"/>
                <c:pt idx="0">
                  <c:v>数量</c:v>
                </c:pt>
              </c:strCache>
            </c:strRef>
          </c:tx>
          <c:dPt>
            <c:idx val="0"/>
            <c:spPr>
              <a:solidFill>
                <a:schemeClr val="accent1">
                  <a:shade val="53333"/>
                </a:schemeClr>
              </a:solidFill>
              <a:ln w="19050">
                <a:solidFill>
                  <a:schemeClr val="lt1"/>
                </a:solidFill>
              </a:ln>
              <a:effectLst/>
            </c:spPr>
          </c:dPt>
          <c:dPt>
            <c:idx val="1"/>
            <c:spPr>
              <a:solidFill>
                <a:schemeClr val="accent1">
                  <a:shade val="76667"/>
                </a:schemeClr>
              </a:solidFill>
              <a:ln w="19050">
                <a:solidFill>
                  <a:schemeClr val="lt1"/>
                </a:solidFill>
              </a:ln>
              <a:effectLst/>
            </c:spPr>
          </c:dPt>
          <c:dPt>
            <c:idx val="2"/>
            <c:spPr>
              <a:solidFill>
                <a:schemeClr val="accent1"/>
              </a:solidFill>
              <a:ln w="19050">
                <a:solidFill>
                  <a:schemeClr val="lt1"/>
                </a:solidFill>
              </a:ln>
              <a:effectLst/>
            </c:spPr>
          </c:dPt>
          <c:dPt>
            <c:idx val="3"/>
            <c:spPr>
              <a:solidFill>
                <a:schemeClr val="accent1">
                  <a:tint val="76667"/>
                </a:schemeClr>
              </a:solidFill>
              <a:ln w="19050">
                <a:solidFill>
                  <a:schemeClr val="lt1"/>
                </a:solidFill>
              </a:ln>
              <a:effectLst/>
            </c:spPr>
          </c:dPt>
          <c:dPt>
            <c:idx val="4"/>
            <c:spPr>
              <a:solidFill>
                <a:schemeClr val="accent1">
                  <a:tint val="53333"/>
                </a:schemeClr>
              </a:solidFill>
              <a:ln w="19050">
                <a:solidFill>
                  <a:schemeClr val="lt1"/>
                </a:solidFill>
              </a:ln>
              <a:effectLst/>
            </c:spPr>
          </c:dPt>
          <c:dLbls>
            <c:dLbl>
              <c:idx val="0"/>
              <c:tx>
                <c:rich>
                  <a:bodyPr/>
                  <a:lstStyle/>
                  <a:p>
                    <a:r>
                      <a:t>49.38%</a:t>
                    </a:r>
                  </a:p>
                </c:rich>
              </c:tx>
              <c:dLblPos val="bestFit"/>
              <c:showPercent val="1"/>
              <c:extLst>
                <c:ext xmlns:c15="http://schemas.microsoft.com/office/drawing/2012/chart" uri="{CE6537A1-D6FC-4f65-9D91-7224C49458BB}"/>
              </c:extLst>
            </c:dLbl>
            <c:dLbl>
              <c:idx val="1"/>
              <c:tx>
                <c:rich>
                  <a:bodyPr/>
                  <a:lstStyle/>
                  <a:p>
                    <a:r>
                      <a:t>25.63%</a:t>
                    </a:r>
                  </a:p>
                </c:rich>
              </c:tx>
              <c:dLblPos val="bestFit"/>
              <c:showPercent val="1"/>
              <c:extLst>
                <c:ext xmlns:c15="http://schemas.microsoft.com/office/drawing/2012/chart" uri="{CE6537A1-D6FC-4f65-9D91-7224C49458BB}"/>
              </c:extLst>
            </c:dLbl>
            <c:dLbl>
              <c:idx val="2"/>
              <c:tx>
                <c:rich>
                  <a:bodyPr/>
                  <a:lstStyle/>
                  <a:p>
                    <a:r>
                      <a:t>1.25%</a:t>
                    </a:r>
                  </a:p>
                </c:rich>
              </c:tx>
              <c:dLblPos val="bestFit"/>
              <c:showPercent val="1"/>
              <c:extLst>
                <c:ext xmlns:c15="http://schemas.microsoft.com/office/drawing/2012/chart" uri="{CE6537A1-D6FC-4f65-9D91-7224C49458BB}"/>
              </c:extLst>
            </c:dLbl>
            <c:dLbl>
              <c:idx val="3"/>
              <c:tx>
                <c:rich>
                  <a:bodyPr/>
                  <a:lstStyle/>
                  <a:p>
                    <a:r>
                      <a:t>9.38%</a:t>
                    </a:r>
                  </a:p>
                </c:rich>
              </c:tx>
              <c:dLblPos val="bestFit"/>
              <c:showPercent val="1"/>
              <c:extLst>
                <c:ext xmlns:c15="http://schemas.microsoft.com/office/drawing/2012/chart" uri="{CE6537A1-D6FC-4f65-9D91-7224C49458BB}"/>
              </c:extLst>
            </c:dLbl>
            <c:dLbl>
              <c:idx val="4"/>
              <c:tx>
                <c:rich>
                  <a:bodyPr/>
                  <a:lstStyle/>
                  <a:p>
                    <a:r>
                      <a:t>14.38%</a:t>
                    </a:r>
                  </a:p>
                </c:rich>
              </c:tx>
              <c:dLblPos val="bestFit"/>
              <c:showPercent val="1"/>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Percent val="1"/>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'[新建 Microsoft Excel 工作表.xls]Sheet1'!$L$4:$P$5</c:f>
              <c:multiLvlStrCache>
                <c:ptCount val="5"/>
                <c:lvl>
                  <c:pt idx="0">
                    <c:v>政务新闻</c:v>
                  </c:pt>
                  <c:pt idx="1">
                    <c:v>民生新闻</c:v>
                  </c:pt>
                  <c:pt idx="2">
                    <c:v>批评揭露</c:v>
                  </c:pt>
                  <c:pt idx="3">
                    <c:v>典型宣传</c:v>
                  </c:pt>
                  <c:pt idx="4">
                    <c:v>其他新闻</c:v>
                  </c:pt>
                </c:lvl>
                <c:lvl/>
              </c:multiLvlStrCache>
            </c:multiLvlStrRef>
          </c:cat>
          <c:val>
            <c:numRef>
              <c:f>'[新建 Microsoft Excel 工作表.xls]Sheet1'!$L$6:$P$6</c:f>
              <c:numCache>
                <c:formatCode>General</c:formatCode>
                <c:ptCount val="5"/>
                <c:pt idx="0">
                  <c:v>79</c:v>
                </c:pt>
                <c:pt idx="1">
                  <c:v>41</c:v>
                </c:pt>
                <c:pt idx="2">
                  <c:v>2</c:v>
                </c:pt>
                <c:pt idx="3">
                  <c:v>15</c:v>
                </c:pt>
                <c:pt idx="4">
                  <c:v>23</c:v>
                </c:pt>
              </c:numCache>
            </c:numRef>
          </c:val>
        </c:ser>
        <c:dLbls>
          <c:showPercent val="1"/>
        </c:dLbls>
        <c:firstSliceAng val="0"/>
      </c:pieChart>
      <c:spPr>
        <a:noFill/>
        <a:ln>
          <a:noFill/>
        </a:ln>
        <a:effectLst/>
      </c:spPr>
    </c:plotArea>
    <c:legend>
      <c:legendPos val="b"/>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876E81-915F-4169-833E-2B2F2C1EA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6</Pages>
  <Words>638</Words>
  <Characters>3639</Characters>
  <Application>Microsoft Office Word</Application>
  <DocSecurity>0</DocSecurity>
  <Lines>30</Lines>
  <Paragraphs>8</Paragraphs>
  <ScaleCrop>false</ScaleCrop>
  <Company>china</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cp:revision>
  <dcterms:created xsi:type="dcterms:W3CDTF">2019-08-02T01:45:00Z</dcterms:created>
  <dcterms:modified xsi:type="dcterms:W3CDTF">2020-03-05T01:57:00Z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