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3"/>
          <w:tab w:val="center" w:pos="4213"/>
        </w:tabs>
        <w:jc w:val="left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 w:ascii="黑体" w:hAnsi="黑体" w:eastAsia="黑体" w:cs="黑体"/>
          <w:b/>
          <w:bCs/>
          <w:sz w:val="30"/>
          <w:szCs w:val="30"/>
          <w:lang w:eastAsia="zh-CN"/>
        </w:rPr>
        <w:t>把好疫中高三英语网课教学的“五步五关”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黄春梅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广西灵山县灵山中学 邮编：535400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摘要：为了停课不停学，把好疫中对在家高三学生的英语网课教学。达到理想的效果应该做好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“五步五关”。</w:t>
      </w: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第一步：注重思想工作，把好引导关；第二步：注重精准摸排，把好谋划关；第三步：注重精心准备，把好设计关；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第四步：注重授课流程，把好操作关；第五步：注重效果检测，把好巩固关。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关键词：网课，高三学生，英语教学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 w:eastAsiaTheme="minorEastAsia"/>
          <w:sz w:val="21"/>
          <w:szCs w:val="28"/>
          <w:lang w:eastAsia="zh-CN"/>
        </w:rPr>
      </w:pPr>
      <w:r>
        <w:rPr>
          <w:rFonts w:hint="eastAsia"/>
          <w:sz w:val="21"/>
          <w:szCs w:val="28"/>
          <w:lang w:eastAsia="zh-CN"/>
        </w:rPr>
        <w:t>网课教学是一种新颖便利的教学形式，但运用这种方式起来如果想达到理想的效果，应力戒粗糙，在细微处入手，做到精准发力。当前，新冠肺炎疫情对高三学生带来新的困难和挑战。面对疫情，延迟开学，作为高三英语老师，应积极应对，善于利用网络开展教学，确保在疫情防控期间英语教学不停步，把疫情对高三学生学习英语的影响降到最低。笔者结合自己的实践，认为疫中开展高三英语网课教学应把好“五步五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2" w:firstLineChars="200"/>
        <w:textAlignment w:val="auto"/>
        <w:rPr>
          <w:rFonts w:hint="eastAsia"/>
          <w:b/>
          <w:bCs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1"/>
          <w:szCs w:val="28"/>
          <w:lang w:eastAsia="zh-CN"/>
        </w:rPr>
        <w:t>第一步：注重思想工作，把好引导关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疫情期间，学生未能如常开学，第一轮复习尚未完成，而且学生在家自学缺乏资料，不会系统学习，可能产生焦虑狂躁情绪。在这种情况下，教师很有必要根据复习计划，利用网络进行教学，给学生布置具体的学习任务，让学生能集中学，有资料、有计划自学。并通过在线辅导，对学生解惑答疑，让学生系统学习不停步。但要实施好网络教学计划，做好学生思想引导是前提。科任老师首先要对学生进行安抚，让学生感受到老师关爱，教育学生摆正心态，积极面对，不要狂躁，坚信“没有一个冬天不会过去，没有一个春天不会到来”，坚定必胜信心。通过统一好学生思想认识，便于同频共振，让学生理清思路，明确学习任务，一方面注意搞好自身防范，另一方面注意搞好学习，做到非常时期“两不误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2" w:firstLineChars="200"/>
        <w:textAlignment w:val="auto"/>
        <w:rPr>
          <w:rFonts w:hint="eastAsia"/>
          <w:b/>
          <w:bCs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1"/>
          <w:szCs w:val="28"/>
          <w:lang w:eastAsia="zh-CN"/>
        </w:rPr>
        <w:t>第二步：注重精准摸排，把好谋划关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一是利用网络，收集高中英语八册书的电子版及音像资料，听力训练相关书籍的电子版及音像资料，把高中英语第一轮复习和第二轮复习辅导资料书的光碟复制到电脑，并对资料进行整合、分类、编辑排版，以方便学生线上线下学习。二是了解摸清学生实际情况，为因人施教作准备。想学会学的学生积极性高，参与进来不成问题，问题是不想线上学习、不懂线上学习、不能线上学习的学生。对于不想线上学习的学生，尽可能对之晓以理，提高积极性；对不懂线上学习的学生，了解清楚原因，教给学生操作的方法；对于没有设备，不能线上学习的学生，尽可能与家长沟通，为学生创造学习条件学习，或者安排邻近的同学帮忙，打印资料学习。三是依据原来学生在学校时的复习进度，结合学生实际情况，制订出课程表，以便学生按时参加学习，力求做到科学合理。四是有效安排管理时间，以14天为一学程，规划学生学习进度；14天里以每个单元、每个专题所需时间安排学生学习的课时；为完成起码的基本任务，规划分配自学时间，如：温习旧知识约20分钟，预习新知识约30分钟，巩固与拓展约40分钟等；每个单元、每个专题结束都对学生进行一次模拟测试，以达到阶段检测学习效果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2" w:firstLineChars="200"/>
        <w:textAlignment w:val="auto"/>
        <w:rPr>
          <w:rFonts w:hint="eastAsia"/>
          <w:b/>
          <w:bCs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1"/>
          <w:szCs w:val="28"/>
          <w:lang w:eastAsia="zh-CN"/>
        </w:rPr>
        <w:t>第三步：注重精心准备，把好设计关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根据原来的复习计划，坚持延续性、不脱节的原则，把握重点难点，按照网课教学的操作要求，精心备课，确保复习计划有序推进，变被动为主动。首先，选择授课容量。授课内容量要适宜，有针对性，既有自学自修可以消化的内容，又有需要重点讲解的内容，并适当增加实践的一两篇内容，以提高学生认知能力、语言能力、自学能力。其次，设计授课时间。学生自学时间约90分钟，教师授课时间把握在30分钟-40分钟之间，因为盯着屏幕学习会产生视觉疲惫，安排时间太长，反而效果不佳。再次，设计教学方法和手段。主要是：制作课件PPT或者word文档；设置字号的大小为48号，直接打开word文档即可适合屏幕观看学习；分层次、分颜色、加符号、添标注，以增加学生的理解；在线教学众多软件，选择较为便利且易于操作的一种，比如，创建QQ英语学习群，申请腾讯课堂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2" w:firstLineChars="200"/>
        <w:textAlignment w:val="auto"/>
        <w:rPr>
          <w:rFonts w:hint="eastAsia"/>
          <w:b/>
          <w:bCs/>
          <w:sz w:val="21"/>
          <w:szCs w:val="28"/>
          <w:lang w:val="en-US" w:eastAsia="zh-CN"/>
        </w:rPr>
      </w:pPr>
      <w:r>
        <w:rPr>
          <w:rFonts w:hint="eastAsia"/>
          <w:b/>
          <w:bCs/>
          <w:sz w:val="21"/>
          <w:szCs w:val="28"/>
          <w:lang w:val="en-US" w:eastAsia="zh-CN"/>
        </w:rPr>
        <w:t>第四步：注重授课流程，把好操作关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网课教学，讲授是关键，着眼细节操作，有效教学。一是提前10分钟提醒学生扫码或者打开链接进入课堂，进入课堂时调好音量、画面等。二是进入课堂，设置回录。进入上课，打开播放视频或者系统声音，提示学生反馈是否看得清和听得清。三是使用word文档上课，点击“分享屏幕”，使用PPT上课，点击“PPT”，这些功能可以相互切换。四是课堂上教师指令简洁清晰，授课语速适当放慢，以适应网络速度便于学生听清掌握；在播放word和PPT时滚动或上下拉取不能过快，留出时间给学生看清、思考、回应。五是课堂上通过“举手、画中画”等与学生互动，通过连麦、直播间与学生交流，进行答疑解惑，互动时把握时间及有效性，精讲、少讲，不可重复啰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2" w:firstLineChars="200"/>
        <w:textAlignment w:val="auto"/>
        <w:rPr>
          <w:rFonts w:hint="eastAsia"/>
          <w:b/>
          <w:bCs/>
          <w:color w:val="auto"/>
          <w:sz w:val="21"/>
          <w:szCs w:val="28"/>
          <w:highlight w:val="none"/>
          <w:lang w:eastAsia="zh-CN"/>
        </w:rPr>
      </w:pPr>
      <w:r>
        <w:rPr>
          <w:rFonts w:hint="eastAsia"/>
          <w:b/>
          <w:bCs/>
          <w:color w:val="auto"/>
          <w:sz w:val="21"/>
          <w:szCs w:val="28"/>
          <w:highlight w:val="none"/>
          <w:lang w:eastAsia="zh-CN"/>
        </w:rPr>
        <w:t>第五步：注重效果检测，把好巩固关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网课教学不应是“水过鸭背”，而是“雁过留声”，必须做好后续巩固工作。一是每天布置作业，并要求学生拍照上传作业完成情况，教师对比和分析学生错题，挑出多错易错题，查漏补缺。每个单元、每个专题等结束授课之后对学生进行一次整套题的测试，利用QQ群里的各种应用，如文档收集表公告接龙等对学生学习的效果得到检测。二是每天抽查学生拍照自学的情况图片上传，教师通过对比分析，再进行二次备课，为下一次的网课教学更有所侧重有的放矢。三是以限时练习及完整套题的训练，要求学生在统一的时间里拍图上传，教师进行批改，填写收集表，分析检测学生阶段学习效果。四是网络教学引导学生英语学习思维养成，辅导和帮助学生会规划学习时间分配以及学习英语方法的指导，所以网络教学后即时检查学生听课笔记、查看“考勤”统计和“回放”，及时了解听课效果。五是教师网络教学后上传课件让学生整理笔记。同时，教师把重点笔记截图上传QQ群相册，不能来上课或错过上课的想学习的学生都不会错过知识。把重难点或难句长句进行演讲实录或者录屏，供学生反复观看理解。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此外，教师应预测开学后学生的转变适应问题，有准备应对。因为即使开学，学生学习步入正轨需要一些时间，所以教师可以给学生准备15天的学习材料，让学生打印出来，即使回校后没有电脑手机一样可以有资料学习。英语的学习在于延续性和持久性，只要每天坚持参与学习限时定量的英语，心就会踏实，英语水平会不断提高。</w:t>
      </w:r>
    </w:p>
    <w:p>
      <w:pPr>
        <w:keepNext w:val="0"/>
        <w:keepLines w:val="0"/>
        <w:pageBreakBefore w:val="0"/>
        <w:widowControl w:val="0"/>
        <w:tabs>
          <w:tab w:val="left" w:pos="343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20" w:firstLineChars="200"/>
        <w:jc w:val="left"/>
        <w:textAlignment w:val="auto"/>
        <w:rPr>
          <w:rFonts w:hint="eastAsia"/>
          <w:sz w:val="21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78" w:firstLineChars="200"/>
        <w:textAlignment w:val="auto"/>
        <w:rPr>
          <w:rFonts w:hint="eastAsia" w:asciiTheme="minorEastAsia" w:hAnsiTheme="minorEastAsia" w:eastAsiaTheme="minorEastAsia" w:cstheme="minorEastAsia"/>
          <w:w w:val="9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w w:val="90"/>
          <w:sz w:val="21"/>
          <w:szCs w:val="21"/>
          <w:lang w:val="en-US" w:eastAsia="zh-CN"/>
        </w:rPr>
        <w:t>作者：黄春梅，工作</w:t>
      </w:r>
      <w:r>
        <w:rPr>
          <w:rFonts w:hint="eastAsia" w:asciiTheme="minorEastAsia" w:hAnsiTheme="minorEastAsia" w:eastAsiaTheme="minorEastAsia" w:cstheme="minorEastAsia"/>
          <w:w w:val="90"/>
          <w:sz w:val="21"/>
          <w:szCs w:val="21"/>
          <w:lang w:eastAsia="zh-CN"/>
        </w:rPr>
        <w:t>单位：广西灵山县灵山中学，职务：高三英语教师，联系电话：</w:t>
      </w:r>
      <w:r>
        <w:rPr>
          <w:rFonts w:hint="eastAsia" w:asciiTheme="minorEastAsia" w:hAnsiTheme="minorEastAsia" w:eastAsiaTheme="minorEastAsia" w:cstheme="minorEastAsia"/>
          <w:w w:val="90"/>
          <w:sz w:val="21"/>
          <w:szCs w:val="21"/>
          <w:lang w:val="en-US" w:eastAsia="zh-CN"/>
        </w:rPr>
        <w:t>13507776879</w:t>
      </w:r>
      <w:r>
        <w:rPr>
          <w:rFonts w:hint="eastAsia" w:asciiTheme="minorEastAsia" w:hAnsiTheme="minorEastAsia" w:cstheme="minorEastAsia"/>
          <w:w w:val="90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w w:val="90"/>
          <w:sz w:val="21"/>
          <w:szCs w:val="21"/>
          <w:lang w:val="en-US" w:eastAsia="zh-CN"/>
        </w:rPr>
        <w:t>邮箱：chunmei_050822@163.com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C62F8"/>
    <w:rsid w:val="03CC23E0"/>
    <w:rsid w:val="03D4496C"/>
    <w:rsid w:val="043E75D6"/>
    <w:rsid w:val="04D34AD5"/>
    <w:rsid w:val="05FF3F83"/>
    <w:rsid w:val="060E2C56"/>
    <w:rsid w:val="07AF1263"/>
    <w:rsid w:val="08AA32C0"/>
    <w:rsid w:val="08EB74FB"/>
    <w:rsid w:val="0A45149B"/>
    <w:rsid w:val="0B0511F5"/>
    <w:rsid w:val="0B6953E5"/>
    <w:rsid w:val="0C67742D"/>
    <w:rsid w:val="0D1A3F89"/>
    <w:rsid w:val="0DC437B0"/>
    <w:rsid w:val="11E93EC0"/>
    <w:rsid w:val="134C6E76"/>
    <w:rsid w:val="136F3EAA"/>
    <w:rsid w:val="17FA4339"/>
    <w:rsid w:val="188C1651"/>
    <w:rsid w:val="1A7413D9"/>
    <w:rsid w:val="1B6276F0"/>
    <w:rsid w:val="1DEB7C76"/>
    <w:rsid w:val="1F060EDA"/>
    <w:rsid w:val="20BE6332"/>
    <w:rsid w:val="211C666C"/>
    <w:rsid w:val="2120159F"/>
    <w:rsid w:val="219B3471"/>
    <w:rsid w:val="23E258F8"/>
    <w:rsid w:val="255D39E4"/>
    <w:rsid w:val="25B86DC0"/>
    <w:rsid w:val="287A720B"/>
    <w:rsid w:val="29AC6309"/>
    <w:rsid w:val="2BAD22BE"/>
    <w:rsid w:val="2CF50BC1"/>
    <w:rsid w:val="2D36749B"/>
    <w:rsid w:val="2E061700"/>
    <w:rsid w:val="2EE024AC"/>
    <w:rsid w:val="2F9C62F8"/>
    <w:rsid w:val="30444292"/>
    <w:rsid w:val="312E68E5"/>
    <w:rsid w:val="321B16E9"/>
    <w:rsid w:val="32616BD9"/>
    <w:rsid w:val="33004E01"/>
    <w:rsid w:val="333840D0"/>
    <w:rsid w:val="34C73D43"/>
    <w:rsid w:val="35741755"/>
    <w:rsid w:val="35DC1C9C"/>
    <w:rsid w:val="36226C73"/>
    <w:rsid w:val="369505EF"/>
    <w:rsid w:val="36BB0445"/>
    <w:rsid w:val="375122ED"/>
    <w:rsid w:val="37E122D1"/>
    <w:rsid w:val="380C4E8C"/>
    <w:rsid w:val="38710AC1"/>
    <w:rsid w:val="38F034F7"/>
    <w:rsid w:val="38FB6FB5"/>
    <w:rsid w:val="3BF77D7A"/>
    <w:rsid w:val="3D793BB8"/>
    <w:rsid w:val="3E0046CC"/>
    <w:rsid w:val="424960F6"/>
    <w:rsid w:val="4383488C"/>
    <w:rsid w:val="43BB68C6"/>
    <w:rsid w:val="46D216D0"/>
    <w:rsid w:val="47510E1A"/>
    <w:rsid w:val="49264B5C"/>
    <w:rsid w:val="492F5226"/>
    <w:rsid w:val="49B76DA5"/>
    <w:rsid w:val="4B4100A5"/>
    <w:rsid w:val="4C777E67"/>
    <w:rsid w:val="50936280"/>
    <w:rsid w:val="56EA569E"/>
    <w:rsid w:val="5842453A"/>
    <w:rsid w:val="58C25253"/>
    <w:rsid w:val="58F7067A"/>
    <w:rsid w:val="5CA76285"/>
    <w:rsid w:val="62303D86"/>
    <w:rsid w:val="625A4324"/>
    <w:rsid w:val="666931B4"/>
    <w:rsid w:val="66824581"/>
    <w:rsid w:val="68CD3E70"/>
    <w:rsid w:val="690E4E9B"/>
    <w:rsid w:val="698C1B77"/>
    <w:rsid w:val="6ABB5BFA"/>
    <w:rsid w:val="6BAF0725"/>
    <w:rsid w:val="6C044ADE"/>
    <w:rsid w:val="6CD03689"/>
    <w:rsid w:val="6EB440B4"/>
    <w:rsid w:val="6F2E6E5D"/>
    <w:rsid w:val="72250078"/>
    <w:rsid w:val="72F04F69"/>
    <w:rsid w:val="73AE357C"/>
    <w:rsid w:val="748A65E3"/>
    <w:rsid w:val="75423EB1"/>
    <w:rsid w:val="770F5319"/>
    <w:rsid w:val="787E39F8"/>
    <w:rsid w:val="7DA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2020-02-21T11:12:00Z</dcterms:created>
  <dc:creator>Administrator</dc:creator>
  <cp:lastModifiedBy>yellow1</cp:lastModifiedBy>
  <dcterms:modified xsi:type="dcterms:W3CDTF">2020-03-03T04:46:16Z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