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EastAsia" w:hAnsiTheme="majorEastAsia" w:eastAsiaTheme="majorEastAsia" w:cstheme="majorEastAsia"/>
          <w:b/>
          <w:bCs/>
          <w:sz w:val="32"/>
          <w:szCs w:val="32"/>
          <w:u w:val="none"/>
          <w:lang w:val="en-US" w:eastAsia="zh-CN"/>
        </w:rPr>
      </w:pPr>
      <w:r>
        <w:rPr>
          <w:rFonts w:hint="eastAsia" w:asciiTheme="majorEastAsia" w:hAnsiTheme="majorEastAsia" w:eastAsiaTheme="majorEastAsia" w:cstheme="majorEastAsia"/>
          <w:b/>
          <w:bCs/>
          <w:sz w:val="32"/>
          <w:szCs w:val="32"/>
          <w:u w:val="none"/>
          <w:lang w:val="en-US" w:eastAsia="zh-CN"/>
        </w:rPr>
        <w:t>体育赛事解说中“瞬时性事件”的应对技巧研究</w:t>
      </w:r>
    </w:p>
    <w:p>
      <w:pPr>
        <w:jc w:val="left"/>
        <w:rPr>
          <w:rFonts w:hint="eastAsia" w:asciiTheme="majorEastAsia" w:hAnsiTheme="majorEastAsia" w:eastAsiaTheme="majorEastAsia" w:cstheme="majorEastAsia"/>
          <w:sz w:val="28"/>
          <w:szCs w:val="28"/>
          <w:u w:val="none"/>
          <w:lang w:val="en-US" w:eastAsia="zh-CN"/>
        </w:rPr>
      </w:pPr>
      <w:r>
        <w:rPr>
          <w:rFonts w:hint="eastAsia" w:asciiTheme="majorEastAsia" w:hAnsiTheme="majorEastAsia" w:eastAsiaTheme="majorEastAsia" w:cstheme="majorEastAsia"/>
          <w:sz w:val="28"/>
          <w:szCs w:val="28"/>
          <w:u w:val="none"/>
          <w:lang w:val="en-US" w:eastAsia="zh-CN"/>
        </w:rPr>
        <w:t xml:space="preserve">   从最初的的体育赛事解说起，需要主持人具备的能力一直会有一些偏向，不同于传统意义上的新闻、评论、访谈主持，利用扩音设备将运动会上运动员的得分与观众的评述公布于众，成为体育赛事解说最初的工作。在受众信息获取欲爆发的时代，科学技术极大程度上满足了受众的需求，因此体育赛事解说需要在更短时间内传递出更多受众期望的赛事信息。由于体育赛事解说工作以音频作业为主要工作形式，这也就要求主持人在语言表达技巧上要和体育赛事做到更好地契合。</w:t>
      </w:r>
    </w:p>
    <w:p>
      <w:pPr>
        <w:snapToGrid/>
        <w:spacing w:beforeAutospacing="0" w:afterAutospacing="0" w:line="360" w:lineRule="auto"/>
        <w:ind w:left="0" w:leftChars="0" w:right="0" w:rightChars="0" w:firstLine="0" w:firstLineChars="0"/>
        <w:jc w:val="both"/>
        <w:rPr>
          <w:rFonts w:hint="default" w:asciiTheme="majorEastAsia" w:hAnsiTheme="majorEastAsia" w:eastAsiaTheme="majorEastAsia" w:cstheme="majorEastAsia"/>
          <w:sz w:val="28"/>
          <w:szCs w:val="28"/>
          <w:u w:val="none"/>
          <w:lang w:val="en-US" w:eastAsia="zh-CN"/>
        </w:rPr>
      </w:pPr>
      <w:r>
        <w:rPr>
          <w:rFonts w:hint="eastAsia" w:ascii="黑体" w:eastAsia="黑体" w:hAnsiTheme="majorEastAsia" w:cstheme="majorEastAsia"/>
          <w:b w:val="0"/>
          <w:bCs/>
          <w:i w:val="0"/>
          <w:sz w:val="24"/>
          <w:szCs w:val="28"/>
          <w:u w:val="none"/>
          <w:lang w:val="en-US" w:eastAsia="zh-CN"/>
        </w:rPr>
        <w:t>关键词</w:t>
      </w:r>
      <w:r>
        <w:rPr>
          <w:rFonts w:hint="eastAsia" w:ascii="黑体" w:eastAsia="黑体" w:hAnsiTheme="majorEastAsia" w:cstheme="majorEastAsia"/>
          <w:b w:val="0"/>
          <w:i w:val="0"/>
          <w:sz w:val="24"/>
          <w:szCs w:val="28"/>
          <w:u w:val="none"/>
          <w:lang w:val="en-US" w:eastAsia="zh-CN"/>
        </w:rPr>
        <w:t>：</w:t>
      </w:r>
      <w:r>
        <w:rPr>
          <w:rFonts w:hint="eastAsia" w:ascii="Times New Roman" w:eastAsia="宋体" w:hAnsiTheme="majorEastAsia" w:cstheme="majorEastAsia"/>
          <w:b w:val="0"/>
          <w:i w:val="0"/>
          <w:sz w:val="24"/>
          <w:szCs w:val="28"/>
          <w:u w:val="none"/>
          <w:lang w:val="en-US" w:eastAsia="zh-CN"/>
        </w:rPr>
        <w:t>体育赛事；音频作业；语言表达</w:t>
      </w:r>
    </w:p>
    <w:p>
      <w:pPr>
        <w:snapToGrid/>
        <w:spacing w:before="480" w:beforeLines="200" w:beforeAutospacing="0" w:after="480" w:afterLines="200" w:afterAutospacing="0" w:line="400" w:lineRule="exact"/>
        <w:ind w:left="0" w:leftChars="0" w:right="0" w:rightChars="0" w:firstLine="0" w:firstLineChars="0"/>
        <w:jc w:val="center"/>
        <w:outlineLvl w:val="0"/>
        <w:rPr>
          <w:rFonts w:hint="eastAsia" w:ascii="Times New Roman" w:eastAsia="黑体" w:hAnsiTheme="majorEastAsia" w:cstheme="majorEastAsia"/>
          <w:b w:val="0"/>
          <w:bCs/>
          <w:sz w:val="32"/>
          <w:szCs w:val="30"/>
          <w:u w:val="none"/>
          <w:lang w:val="en-US" w:eastAsia="zh-CN"/>
        </w:rPr>
      </w:pPr>
      <w:r>
        <w:rPr>
          <w:rFonts w:hint="eastAsia" w:ascii="Times New Roman" w:eastAsia="黑体" w:hAnsiTheme="majorEastAsia" w:cstheme="majorEastAsia"/>
          <w:b w:val="0"/>
          <w:bCs/>
          <w:sz w:val="32"/>
          <w:szCs w:val="30"/>
          <w:u w:val="none"/>
          <w:lang w:val="en-US" w:eastAsia="zh-CN"/>
        </w:rPr>
        <w:t>一、语言能力的要求</w:t>
      </w:r>
    </w:p>
    <w:p>
      <w:pPr>
        <w:numPr>
          <w:ilvl w:val="0"/>
          <w:numId w:val="0"/>
        </w:numPr>
        <w:snapToGrid/>
        <w:spacing w:beforeAutospacing="0" w:afterAutospacing="0" w:line="360" w:lineRule="auto"/>
        <w:ind w:left="0" w:leftChars="0" w:firstLine="480" w:firstLineChars="200"/>
        <w:jc w:val="left"/>
        <w:rPr>
          <w:rFonts w:hint="eastAsia" w:ascii="Times New Roman" w:eastAsia="宋体" w:hAnsiTheme="majorEastAsia" w:cstheme="majorEastAsia"/>
          <w:sz w:val="24"/>
          <w:szCs w:val="28"/>
          <w:u w:val="none"/>
          <w:lang w:val="en-US" w:eastAsia="zh-CN"/>
        </w:rPr>
      </w:pPr>
      <w:r>
        <w:rPr>
          <w:rFonts w:hint="eastAsia" w:ascii="Times New Roman" w:eastAsia="宋体" w:hAnsiTheme="majorEastAsia" w:cstheme="majorEastAsia"/>
          <w:sz w:val="24"/>
          <w:szCs w:val="28"/>
          <w:u w:val="none"/>
          <w:lang w:val="en-US" w:eastAsia="zh-CN"/>
        </w:rPr>
        <w:t>与其他主持节目形式不同，体育赛事的特点是瞬时性，不可再生性，在一场体育赛事进行的过程中，从场上运动员到赛事主持人，再到现场及屏幕前的受众，没有人可以预料到下一秒的赛事发展。历史性时刻总是出现在不经意的下一秒，这种瞬时性正是体育赛事的魅力所在。而对于从事体育赛事解说的主持人来说，在这种时刻如何很好地将场上发生的事情通过有声语言呈现给受众，则是评判其解说能力的重要环节。</w:t>
      </w:r>
    </w:p>
    <w:p>
      <w:pPr>
        <w:numPr>
          <w:ilvl w:val="0"/>
          <w:numId w:val="1"/>
        </w:numPr>
        <w:snapToGrid/>
        <w:spacing w:before="120" w:beforeLines="50" w:beforeAutospacing="0" w:after="120" w:afterLines="50" w:afterAutospacing="0" w:line="400" w:lineRule="exact"/>
        <w:ind w:left="0" w:leftChars="0" w:right="0" w:rightChars="0" w:firstLine="600" w:firstLineChars="200"/>
        <w:jc w:val="left"/>
        <w:outlineLvl w:val="1"/>
        <w:rPr>
          <w:rFonts w:hint="eastAsia" w:ascii="Times New Roman" w:eastAsia="黑体" w:hAnsiTheme="majorEastAsia" w:cstheme="majorEastAsia"/>
          <w:b w:val="0"/>
          <w:sz w:val="30"/>
          <w:szCs w:val="28"/>
          <w:u w:val="none"/>
          <w:lang w:val="en-US" w:eastAsia="zh-CN"/>
        </w:rPr>
      </w:pPr>
      <w:r>
        <w:rPr>
          <w:rFonts w:hint="eastAsia" w:ascii="Times New Roman" w:eastAsia="黑体" w:hAnsiTheme="majorEastAsia" w:cstheme="majorEastAsia"/>
          <w:b w:val="0"/>
          <w:sz w:val="30"/>
          <w:szCs w:val="28"/>
          <w:u w:val="none"/>
          <w:lang w:val="en-US" w:eastAsia="zh-CN"/>
        </w:rPr>
        <w:t>语速的可塑性</w:t>
      </w:r>
    </w:p>
    <w:p>
      <w:pPr>
        <w:numPr>
          <w:ilvl w:val="0"/>
          <w:numId w:val="0"/>
        </w:numPr>
        <w:snapToGrid/>
        <w:spacing w:beforeAutospacing="0" w:afterAutospacing="0" w:line="360" w:lineRule="auto"/>
        <w:ind w:left="0" w:leftChars="0" w:firstLine="480" w:firstLineChars="200"/>
        <w:jc w:val="left"/>
        <w:rPr>
          <w:rFonts w:hint="eastAsia" w:ascii="Times New Roman" w:eastAsia="宋体" w:hAnsiTheme="majorEastAsia" w:cstheme="majorEastAsia"/>
          <w:sz w:val="24"/>
          <w:szCs w:val="28"/>
          <w:u w:val="none"/>
          <w:lang w:val="en-US" w:eastAsia="zh-CN"/>
        </w:rPr>
      </w:pPr>
      <w:r>
        <w:rPr>
          <w:rFonts w:hint="eastAsia" w:ascii="Times New Roman" w:eastAsia="宋体" w:hAnsiTheme="majorEastAsia" w:cstheme="majorEastAsia"/>
          <w:sz w:val="24"/>
          <w:szCs w:val="28"/>
          <w:u w:val="none"/>
          <w:lang w:val="en-US" w:eastAsia="zh-CN"/>
        </w:rPr>
        <w:t>体育赛事的发展进行，是以时间为主要参照，在时间轴上，解说需要进行大量信息补充，随着时代的不断发展，解说内容需要从最初的运动员介绍和运动员得分情况，扩充到赛事发展，运动员近状，观众喜好度，甚至更为细致的内容。这些内容通常为受众在普通媒介平台上无法获取，或者没来得及整理搜集的信息。例如在一场篮球比赛中，主持人不仅仅要向观众说明运动员姓名和参赛号码，还可以介绍运动员近期打破的记录，参与的活动，或者转会情况。受众想要知道的信息增多，但是解说播音的时间却没有，因此语速快，信息量大，思维活跃成为新时代体育赛事解说应具备的素质中，必不可少的环节。拿新闻节目播音员的语速来做参考，上个世纪50年代到60年代，国内新闻节目播音员的语速是每分钟160到180字，到了1980年代就变成了每分钟220字到240字，1990年代以后，速度再次要求加快，变成了每分钟280字。这个数字已经成为大众心中可以接受的标准语速。</w:t>
      </w:r>
    </w:p>
    <w:p>
      <w:pPr>
        <w:numPr>
          <w:ilvl w:val="0"/>
          <w:numId w:val="0"/>
        </w:numPr>
        <w:snapToGrid/>
        <w:spacing w:beforeAutospacing="0" w:afterAutospacing="0" w:line="360" w:lineRule="auto"/>
        <w:ind w:left="0" w:leftChars="0" w:firstLine="480" w:firstLineChars="200"/>
        <w:jc w:val="left"/>
        <w:rPr>
          <w:rFonts w:hint="eastAsia" w:ascii="Times New Roman" w:eastAsia="宋体" w:hAnsiTheme="majorEastAsia" w:cstheme="majorEastAsia"/>
          <w:sz w:val="24"/>
          <w:szCs w:val="28"/>
          <w:u w:val="none"/>
          <w:lang w:val="en-US" w:eastAsia="zh-CN"/>
        </w:rPr>
      </w:pPr>
      <w:r>
        <w:rPr>
          <w:rFonts w:hint="eastAsia" w:ascii="Times New Roman" w:eastAsia="宋体" w:hAnsiTheme="majorEastAsia" w:cstheme="majorEastAsia"/>
          <w:sz w:val="24"/>
          <w:szCs w:val="28"/>
          <w:u w:val="none"/>
          <w:lang w:val="en-US" w:eastAsia="zh-CN"/>
        </w:rPr>
        <w:t>与新闻节目不同的是，体育赛事解说的过程中，随着赛事的发展，大量瞬时性的事件爆发出来，解说工作者在进行正常播音的过程中，对于新近发生的热点话题要及时作出反应，短时间内要进行大量信息的播报，这就意味着语速的瞬间提升，由于受众对于体育赛事知识的掌握程度不一，解说工作者在播报赛事情况的同时，还要兼顾赛事背景情况的呈现，从这个角度看，解说工作者不单单是语速的提升，还有思维活跃度的提升和信息含量的扩充。受众能否在短时间内，接受到所期望的尽可能全面的信息，就取决于解说工作者的语言表达能力。</w:t>
      </w:r>
    </w:p>
    <w:p>
      <w:pPr>
        <w:numPr>
          <w:ilvl w:val="0"/>
          <w:numId w:val="0"/>
        </w:numPr>
        <w:snapToGrid/>
        <w:spacing w:beforeAutospacing="0" w:afterAutospacing="0" w:line="360" w:lineRule="auto"/>
        <w:ind w:left="0" w:leftChars="0" w:firstLine="480" w:firstLineChars="200"/>
        <w:jc w:val="left"/>
        <w:rPr>
          <w:rFonts w:hint="eastAsia" w:ascii="Times New Roman" w:eastAsia="宋体" w:hAnsiTheme="majorEastAsia" w:cstheme="majorEastAsia"/>
          <w:sz w:val="24"/>
          <w:szCs w:val="28"/>
          <w:u w:val="none"/>
          <w:lang w:val="en-US" w:eastAsia="zh-CN"/>
        </w:rPr>
      </w:pPr>
      <w:r>
        <w:rPr>
          <w:rFonts w:hint="eastAsia" w:ascii="Times New Roman" w:eastAsia="宋体" w:hAnsiTheme="majorEastAsia" w:cstheme="majorEastAsia"/>
          <w:sz w:val="24"/>
          <w:szCs w:val="28"/>
          <w:u w:val="none"/>
          <w:lang w:val="en-US" w:eastAsia="zh-CN"/>
        </w:rPr>
        <w:t>“上山容易下山难”这个道理运用在体育赛事解说的工作中也是合适的，在“瞬时性事件”发生时，解说工作者的语速应在短时间大幅度提升，但在事件发生之后，应在最短时间内恢复到事件发生之前的状态。与提升语速相比，降速不降调，是体育赛事解说工作中更为关键的一个环节。一场体育赛事的进行中，解说工作者的语速从起始状态到急速再回归到起始状态，可以理解为一个“周期”。能不能把“周期”做好，是现当代时代评价一个体育赛事解说工作者的重要标准。然而，一场赛事中或许会有很多个“瞬时性事件”的发生，这也就意味着解说工作者的工作进程中要进行多个“周期”。如此循环往复，是对与解说工作者业务能力的重要考察，也就是语言表达能力的集中体现。</w:t>
      </w:r>
    </w:p>
    <w:p>
      <w:pPr>
        <w:numPr>
          <w:ilvl w:val="0"/>
          <w:numId w:val="0"/>
        </w:numPr>
        <w:snapToGrid/>
        <w:spacing w:before="120" w:beforeLines="50" w:beforeAutospacing="0" w:after="120" w:afterLines="50" w:afterAutospacing="0" w:line="400" w:lineRule="exact"/>
        <w:ind w:left="0" w:leftChars="0" w:right="0" w:rightChars="0" w:firstLine="600" w:firstLineChars="200"/>
        <w:jc w:val="left"/>
        <w:outlineLvl w:val="1"/>
        <w:rPr>
          <w:rFonts w:hint="eastAsia" w:ascii="Times New Roman" w:eastAsia="黑体" w:hAnsiTheme="majorEastAsia" w:cstheme="majorEastAsia"/>
          <w:b w:val="0"/>
          <w:sz w:val="30"/>
          <w:szCs w:val="28"/>
          <w:u w:val="none"/>
          <w:lang w:val="en-US" w:eastAsia="zh-CN"/>
        </w:rPr>
      </w:pPr>
      <w:r>
        <w:rPr>
          <w:rFonts w:hint="eastAsia" w:ascii="Times New Roman" w:eastAsia="黑体" w:hAnsiTheme="majorEastAsia" w:cstheme="majorEastAsia"/>
          <w:b w:val="0"/>
          <w:sz w:val="30"/>
          <w:szCs w:val="28"/>
          <w:u w:val="none"/>
          <w:lang w:val="en-US" w:eastAsia="zh-CN"/>
        </w:rPr>
        <w:t>（2）语言的中立性</w:t>
      </w:r>
    </w:p>
    <w:p>
      <w:pPr>
        <w:numPr>
          <w:ilvl w:val="0"/>
          <w:numId w:val="0"/>
        </w:numPr>
        <w:snapToGrid/>
        <w:spacing w:beforeAutospacing="0" w:afterAutospacing="0" w:line="360" w:lineRule="auto"/>
        <w:ind w:left="0" w:leftChars="0" w:firstLine="480" w:firstLineChars="200"/>
        <w:jc w:val="left"/>
        <w:rPr>
          <w:rFonts w:hint="eastAsia" w:ascii="Times New Roman" w:eastAsia="宋体" w:hAnsiTheme="majorEastAsia" w:cstheme="majorEastAsia"/>
          <w:sz w:val="24"/>
          <w:szCs w:val="28"/>
          <w:u w:val="none"/>
          <w:lang w:val="en-US" w:eastAsia="zh-CN"/>
        </w:rPr>
      </w:pPr>
      <w:r>
        <w:rPr>
          <w:rFonts w:hint="eastAsia" w:ascii="Times New Roman" w:eastAsia="宋体" w:hAnsiTheme="majorEastAsia" w:cstheme="majorEastAsia"/>
          <w:sz w:val="24"/>
          <w:szCs w:val="28"/>
          <w:u w:val="none"/>
          <w:lang w:val="en-US" w:eastAsia="zh-CN"/>
        </w:rPr>
        <w:t>体育赛事伴随着输赢，当一场赛事牵扯到名誉，利益的时候，支持不同队伍的受众会自然而然的形成一派，吴郁在《播音学简明教程》中写道“”在人际传播中传播者传播内容的同时，也传播出传受之间关系的信息，即传受之间不同的社会角色和相互关系的亲疏度，这种亲疏度对传播内容起一定的作用，形成自己人效应</w:t>
      </w:r>
      <w:r>
        <w:rPr>
          <w:rStyle w:val="8"/>
          <w:rFonts w:hint="eastAsia" w:ascii="Times New Roman" w:eastAsia="宋体" w:hAnsiTheme="majorEastAsia" w:cstheme="majorEastAsia"/>
          <w:sz w:val="24"/>
          <w:szCs w:val="28"/>
          <w:u w:val="none"/>
          <w:lang w:val="en-US" w:eastAsia="zh-CN"/>
        </w:rPr>
        <w:footnoteReference w:id="0"/>
      </w:r>
      <w:r>
        <w:rPr>
          <w:rFonts w:hint="eastAsia" w:ascii="Times New Roman" w:eastAsia="宋体" w:hAnsiTheme="majorEastAsia" w:cstheme="majorEastAsia"/>
          <w:sz w:val="24"/>
          <w:szCs w:val="28"/>
          <w:u w:val="none"/>
          <w:lang w:val="en-US" w:eastAsia="zh-CN"/>
        </w:rPr>
        <w:t>。”以篮球赛事为例，赛场上会有代表不同情况的队伍对战，此时支持其中一方的关注会对另一方有一种无法避免的敌对感，赛事结果越重要，这种敌对感就会越强烈。作为有声语言工作者，体育赛事解说应该做到为双方观众提供准确，客观，真实，全面的赛场信息，摒弃个人偏向，以自身业务能力为基础，尽可能地将赛事情况呈现给受众，营造出一种严谨权威的解说环境。纵观国内体育赛事解说的发展历程，出现过不少因个人偏好问题，引发受众争议的事件。中国著名篮球解说员张卫平，是美国职业篮球运动员洛杉矶湖人队的科比布莱恩特的忠实球迷，因其解说风格风趣幽默又充满逻辑性而被受众戏称为“张合理”，却曾在解说湖人队的比赛时，过于偏袒科比，科比进球时他说“看看科比这叫一厉害，怎么打怎么有”，科比失误没进球时他说“科比没进---虽然没进，但就得这么打。”因为语言不够中立，导致节目播出后引发受众不同程度的反感。对于受众而言，期望的是通过媒介平接收初始化的信息，在获取足量信息后，由自身阅历，资源以及环境来形成自身观点和看法，缺乏中立性的解说就像被加工过的信息，无法避免的会对受众起到一种非受者本意的引导作用。受众的受教育程度越高，对这种非自身本意的引导就会越排斥，广播电视节目的播出如果让受众排斥，那么后果不堪设想。因此，作为有声语言工作的一种，体育赛事解说也要做到语言的中立性，扮演好信息传递者的身份，将自己通过媒介平台搜集的一手信息处理整合，以还原现场为初衷，把体育赛场尽可能完整的呈现，同时要留给受众足够多的思考空间，想象空间，做好实时评论工作，给受众营造一种“在现场”的收视体验。</w:t>
      </w:r>
    </w:p>
    <w:p>
      <w:pPr>
        <w:numPr>
          <w:ilvl w:val="0"/>
          <w:numId w:val="0"/>
        </w:numPr>
        <w:snapToGrid/>
        <w:spacing w:before="120" w:beforeLines="50" w:beforeAutospacing="0" w:after="120" w:afterLines="50" w:afterAutospacing="0" w:line="400" w:lineRule="exact"/>
        <w:ind w:left="0" w:leftChars="0" w:right="0" w:rightChars="0" w:firstLine="600" w:firstLineChars="200"/>
        <w:jc w:val="left"/>
        <w:outlineLvl w:val="1"/>
        <w:rPr>
          <w:rFonts w:hint="eastAsia" w:ascii="Times New Roman" w:eastAsia="黑体" w:hAnsiTheme="majorEastAsia" w:cstheme="majorEastAsia"/>
          <w:b w:val="0"/>
          <w:sz w:val="30"/>
          <w:szCs w:val="28"/>
          <w:u w:val="none"/>
          <w:lang w:val="en-US" w:eastAsia="zh-CN"/>
        </w:rPr>
      </w:pPr>
      <w:r>
        <w:rPr>
          <w:rFonts w:hint="eastAsia" w:ascii="Times New Roman" w:eastAsia="黑体" w:hAnsiTheme="majorEastAsia" w:cstheme="majorEastAsia"/>
          <w:b w:val="0"/>
          <w:sz w:val="30"/>
          <w:szCs w:val="28"/>
          <w:u w:val="none"/>
          <w:lang w:val="en-US" w:eastAsia="zh-CN"/>
        </w:rPr>
        <w:t>（3）语言的丰富性</w:t>
      </w:r>
    </w:p>
    <w:p>
      <w:pPr>
        <w:numPr>
          <w:ilvl w:val="0"/>
          <w:numId w:val="0"/>
        </w:numPr>
        <w:snapToGrid/>
        <w:spacing w:beforeAutospacing="0" w:afterAutospacing="0" w:line="360" w:lineRule="auto"/>
        <w:ind w:left="0" w:leftChars="0" w:firstLine="480" w:firstLineChars="200"/>
        <w:jc w:val="left"/>
        <w:rPr>
          <w:rFonts w:hint="default" w:ascii="Times New Roman" w:eastAsia="宋体" w:hAnsiTheme="majorEastAsia" w:cstheme="majorEastAsia"/>
          <w:sz w:val="24"/>
          <w:szCs w:val="28"/>
          <w:u w:val="none"/>
          <w:lang w:val="en-US" w:eastAsia="zh-CN"/>
        </w:rPr>
      </w:pPr>
      <w:r>
        <w:rPr>
          <w:rFonts w:hint="eastAsia" w:ascii="Times New Roman" w:eastAsia="宋体" w:hAnsiTheme="majorEastAsia" w:cstheme="majorEastAsia"/>
          <w:sz w:val="24"/>
          <w:szCs w:val="28"/>
          <w:u w:val="none"/>
          <w:lang w:val="en-US" w:eastAsia="zh-CN"/>
        </w:rPr>
        <w:t>体育赛事的发展瞬息万变，赛事的进程却一直按照时间轴稳步进行，每一秒的发展都是不可预知，对于受众而言，屏幕里的呈现作为视觉引导，始终影响着自身思考，受众会对眼前发生的“瞬时性事件”作出与自身阅历，经验相匹配的反应。而体育赛事解说作为听觉引导，在受众通过视觉接收信息形成反应的时间里，要通过有声语言传递出更多此时此刻受众视觉接收不到的信息，帮助受众更好地理解发生了什么，或者什么将要发生。2006年男篮世锦赛小组赛最后一场，中国男篮与斯洛文尼亚展开对决，那场比赛王仕鹏在最后时刻命中绝杀三分。此时媒介平台上呈现的是王仕鹏投中绝杀三分后的庆祝画面，对于接触篮球时间不长的受众来说，很难意识到这颗进球对于中国男篮的历史性意义，而这些也是在“瞬时性事件”爆发时，通过视觉接收方式获取不到的信息。“2006年世锦赛是23岁的王仕鹏首次出战世界级的大赛，此前由于中国男篮未能拿下计划内赢球的波多黎各，使得对阵斯洛文尼亚成为生死战，赢球小组出线，输球就要回家。”以有声语言传递为主要工作的赛事解说，在将这一段话播出之后，对于不同程度的受众而言，都可以更好地去理解这个“瞬时性事件”的重要性，也就增强了节目的欣赏性。因此，体育赛事解说在遇到“瞬时性事件”时，在准确真实全面的传递出现场情况的前提下，还要将于此次“瞬时性事件”相关联的信息传递给受众，传递的信息越丰富，受众对于事件的理解也就越清楚，节目的播出效果也就越乐观。</w:t>
      </w:r>
    </w:p>
    <w:p>
      <w:pPr>
        <w:numPr>
          <w:ilvl w:val="0"/>
          <w:numId w:val="2"/>
        </w:numPr>
        <w:snapToGrid/>
        <w:spacing w:before="480" w:beforeLines="200" w:beforeAutospacing="0" w:after="480" w:afterLines="200" w:afterAutospacing="0" w:line="400" w:lineRule="exact"/>
        <w:ind w:left="0" w:leftChars="0" w:right="0" w:rightChars="0" w:firstLine="0" w:firstLineChars="0"/>
        <w:jc w:val="center"/>
        <w:outlineLvl w:val="0"/>
        <w:rPr>
          <w:rFonts w:hint="eastAsia" w:ascii="Times New Roman" w:eastAsia="黑体" w:hAnsiTheme="majorEastAsia" w:cstheme="majorEastAsia"/>
          <w:b w:val="0"/>
          <w:bCs/>
          <w:sz w:val="32"/>
          <w:szCs w:val="32"/>
          <w:u w:val="none"/>
          <w:lang w:val="en-US" w:eastAsia="zh-CN"/>
        </w:rPr>
      </w:pPr>
      <w:r>
        <w:rPr>
          <w:rFonts w:hint="eastAsia" w:ascii="Times New Roman" w:eastAsia="黑体" w:hAnsiTheme="majorEastAsia" w:cstheme="majorEastAsia"/>
          <w:b w:val="0"/>
          <w:bCs/>
          <w:sz w:val="32"/>
          <w:szCs w:val="32"/>
          <w:u w:val="none"/>
          <w:lang w:val="en-US" w:eastAsia="zh-CN"/>
        </w:rPr>
        <w:t>人工智能+赛事解说</w:t>
      </w:r>
    </w:p>
    <w:p>
      <w:pPr>
        <w:numPr>
          <w:ilvl w:val="0"/>
          <w:numId w:val="0"/>
        </w:numPr>
        <w:snapToGrid/>
        <w:spacing w:beforeAutospacing="0" w:afterAutospacing="0" w:line="360" w:lineRule="auto"/>
        <w:ind w:left="0" w:leftChars="0" w:firstLine="480" w:firstLineChars="200"/>
        <w:jc w:val="left"/>
        <w:rPr>
          <w:rFonts w:hint="eastAsia" w:ascii="Times New Roman" w:eastAsia="宋体" w:hAnsiTheme="majorEastAsia" w:cstheme="majorEastAsia"/>
          <w:b w:val="0"/>
          <w:bCs w:val="0"/>
          <w:sz w:val="24"/>
          <w:szCs w:val="28"/>
          <w:u w:val="none"/>
          <w:lang w:val="en-US" w:eastAsia="zh-CN"/>
        </w:rPr>
      </w:pPr>
      <w:r>
        <w:rPr>
          <w:rFonts w:hint="eastAsia" w:ascii="Times New Roman" w:eastAsia="宋体" w:hAnsiTheme="majorEastAsia" w:cstheme="majorEastAsia"/>
          <w:b w:val="0"/>
          <w:bCs w:val="0"/>
          <w:sz w:val="24"/>
          <w:szCs w:val="28"/>
          <w:u w:val="none"/>
          <w:lang w:val="en-US" w:eastAsia="zh-CN"/>
        </w:rPr>
        <w:t>体育赛事解说由于其有声语言工作的特殊性，多种节目主持样态融合的多样性，使得解说工作需要和当前先进技术相结合，才能更高的传递出受众期望接收的信息。体育的赛事虽说是按照时间轴为主要参考标准，但在赛事进行的间隙，需要解说完成从听觉接收为主的工作，第一时间内转换成视听觉同时进行的主持工作，此时，由体育赛事画面，转换成直播间对话访谈场景，从体育赛事解说转换成对话主持+评论主持。作为一名体育赛事解说工作者，能否完成瞬时的身份转换，是工作的重中之重。</w:t>
      </w:r>
    </w:p>
    <w:p>
      <w:pPr>
        <w:numPr>
          <w:ilvl w:val="0"/>
          <w:numId w:val="3"/>
        </w:numPr>
        <w:snapToGrid/>
        <w:spacing w:before="120" w:beforeLines="50" w:beforeAutospacing="0" w:after="120" w:afterLines="50" w:afterAutospacing="0" w:line="400" w:lineRule="exact"/>
        <w:ind w:left="0" w:leftChars="0" w:right="0" w:rightChars="0" w:firstLine="600" w:firstLineChars="200"/>
        <w:jc w:val="left"/>
        <w:outlineLvl w:val="1"/>
        <w:rPr>
          <w:rFonts w:hint="eastAsia" w:ascii="Times New Roman" w:eastAsia="黑体" w:hAnsiTheme="majorEastAsia" w:cstheme="majorEastAsia"/>
          <w:b w:val="0"/>
          <w:bCs w:val="0"/>
          <w:sz w:val="30"/>
          <w:szCs w:val="28"/>
          <w:u w:val="none"/>
          <w:lang w:val="en-US" w:eastAsia="zh-CN"/>
        </w:rPr>
      </w:pPr>
      <w:r>
        <w:rPr>
          <w:rFonts w:hint="eastAsia" w:ascii="Times New Roman" w:eastAsia="黑体" w:hAnsiTheme="majorEastAsia" w:cstheme="majorEastAsia"/>
          <w:b w:val="0"/>
          <w:bCs w:val="0"/>
          <w:sz w:val="30"/>
          <w:szCs w:val="28"/>
          <w:u w:val="none"/>
          <w:lang w:val="en-US" w:eastAsia="zh-CN"/>
        </w:rPr>
        <w:t>对话主持</w:t>
      </w:r>
    </w:p>
    <w:p>
      <w:pPr>
        <w:numPr>
          <w:ilvl w:val="0"/>
          <w:numId w:val="0"/>
        </w:numPr>
        <w:snapToGrid/>
        <w:spacing w:beforeAutospacing="0" w:afterAutospacing="0" w:line="360" w:lineRule="auto"/>
        <w:ind w:left="0" w:leftChars="0" w:firstLine="480" w:firstLineChars="200"/>
        <w:jc w:val="left"/>
        <w:rPr>
          <w:rFonts w:hint="eastAsia" w:ascii="Times New Roman" w:eastAsia="宋体" w:hAnsiTheme="majorEastAsia" w:cstheme="majorEastAsia"/>
          <w:b w:val="0"/>
          <w:bCs w:val="0"/>
          <w:sz w:val="24"/>
          <w:szCs w:val="28"/>
          <w:u w:val="none"/>
          <w:lang w:val="en-US" w:eastAsia="zh-CN"/>
        </w:rPr>
      </w:pPr>
      <w:r>
        <w:rPr>
          <w:rFonts w:hint="eastAsia" w:ascii="Times New Roman" w:eastAsia="宋体" w:hAnsiTheme="majorEastAsia" w:cstheme="majorEastAsia"/>
          <w:b w:val="0"/>
          <w:bCs w:val="0"/>
          <w:sz w:val="24"/>
          <w:szCs w:val="28"/>
          <w:u w:val="none"/>
          <w:lang w:val="en-US" w:eastAsia="zh-CN"/>
        </w:rPr>
        <w:t>从赛事现场转换到主播间的场景，由主持人与节目嘉宾的对话主持节目形式为主。对话主持的要求是：像说话，对起来。在已定的人物身份和语言环境下，此时有声语言工作者的身份已经由解说员，转换成对话主持人。就当前赛事的发展情况，与嘉宾进行对话，以嘉宾的阅历经验为引导，达到帮助受众更好地阅读理解赛事。随着科学技术的不断发展，人工智能技术在不同领域都得到了展现，很大程度上可以弥补该领域里的不足。体育赛事解说由于节目出场嘉宾数量的限制，受众从节目中获取的信息种类会很单一，往往难以满足庞大的受众群日益增长的信息获取欲，例如如果嘉宾是体育从业人员，那么受众就很难获取其他领域的即时评论信息。人工智能技术可以很好的弥补这一点，在直播间由主持人对话多个不同领域的合成人像，人像的发言从真人处传播出来，通过通信技术和人工智能技术，在直播间与主持人就实时赛事情况进行对话，如此一来，受众可以得到更好地试听感受。</w:t>
      </w:r>
    </w:p>
    <w:p>
      <w:pPr>
        <w:numPr>
          <w:ilvl w:val="0"/>
          <w:numId w:val="0"/>
        </w:numPr>
        <w:snapToGrid/>
        <w:spacing w:before="120" w:beforeLines="50" w:beforeAutospacing="0" w:after="120" w:afterLines="50" w:afterAutospacing="0" w:line="400" w:lineRule="exact"/>
        <w:ind w:left="0" w:leftChars="0" w:right="0" w:rightChars="0" w:firstLine="600" w:firstLineChars="200"/>
        <w:jc w:val="left"/>
        <w:outlineLvl w:val="1"/>
        <w:rPr>
          <w:rFonts w:hint="eastAsia" w:ascii="Times New Roman" w:eastAsia="黑体" w:hAnsiTheme="majorEastAsia" w:cstheme="majorEastAsia"/>
          <w:b w:val="0"/>
          <w:bCs w:val="0"/>
          <w:sz w:val="30"/>
          <w:szCs w:val="28"/>
          <w:u w:val="none"/>
          <w:lang w:val="en-US" w:eastAsia="zh-CN"/>
        </w:rPr>
      </w:pPr>
      <w:r>
        <w:rPr>
          <w:rFonts w:hint="eastAsia" w:ascii="Times New Roman" w:eastAsia="黑体" w:hAnsiTheme="majorEastAsia" w:cstheme="majorEastAsia"/>
          <w:b w:val="0"/>
          <w:bCs w:val="0"/>
          <w:sz w:val="30"/>
          <w:szCs w:val="28"/>
          <w:u w:val="none"/>
          <w:lang w:val="en-US" w:eastAsia="zh-CN"/>
        </w:rPr>
        <w:t>（2）评论主持</w:t>
      </w:r>
    </w:p>
    <w:p>
      <w:pPr>
        <w:numPr>
          <w:ilvl w:val="0"/>
          <w:numId w:val="0"/>
        </w:numPr>
        <w:snapToGrid/>
        <w:spacing w:beforeAutospacing="0" w:afterAutospacing="0" w:line="360" w:lineRule="auto"/>
        <w:ind w:left="0" w:leftChars="0" w:firstLine="0"/>
        <w:jc w:val="left"/>
        <w:rPr>
          <w:rFonts w:hint="eastAsia" w:ascii="Times New Roman" w:eastAsia="宋体" w:hAnsiTheme="majorEastAsia" w:cstheme="majorEastAsia"/>
          <w:b w:val="0"/>
          <w:bCs w:val="0"/>
          <w:sz w:val="24"/>
          <w:szCs w:val="28"/>
          <w:u w:val="none"/>
          <w:lang w:val="en-US" w:eastAsia="zh-CN"/>
        </w:rPr>
      </w:pPr>
      <w:r>
        <w:rPr>
          <w:rFonts w:hint="eastAsia" w:ascii="Times New Roman" w:eastAsia="宋体" w:hAnsiTheme="majorEastAsia" w:cstheme="majorEastAsia"/>
          <w:b w:val="0"/>
          <w:bCs w:val="0"/>
          <w:sz w:val="24"/>
          <w:szCs w:val="28"/>
          <w:u w:val="none"/>
          <w:lang w:val="en-US" w:eastAsia="zh-CN"/>
        </w:rPr>
        <w:t>“运用说理手段，通过对事件或问题的政治的思想的分析，旗帜鲜明地阐述对该事件或问题的见解和主张</w:t>
      </w:r>
      <w:r>
        <w:rPr>
          <w:rStyle w:val="8"/>
          <w:rFonts w:hint="eastAsia" w:ascii="Times New Roman" w:eastAsia="宋体" w:hAnsiTheme="majorEastAsia" w:cstheme="majorEastAsia"/>
          <w:b w:val="0"/>
          <w:bCs w:val="0"/>
          <w:sz w:val="24"/>
          <w:szCs w:val="28"/>
          <w:u w:val="none"/>
          <w:lang w:val="en-US" w:eastAsia="zh-CN"/>
        </w:rPr>
        <w:footnoteReference w:id="1"/>
      </w:r>
      <w:r>
        <w:rPr>
          <w:rFonts w:hint="eastAsia" w:ascii="Times New Roman" w:eastAsia="宋体" w:hAnsiTheme="majorEastAsia" w:cstheme="majorEastAsia"/>
          <w:b w:val="0"/>
          <w:bCs w:val="0"/>
          <w:sz w:val="24"/>
          <w:szCs w:val="28"/>
          <w:u w:val="none"/>
          <w:lang w:val="en-US" w:eastAsia="zh-CN"/>
        </w:rPr>
        <w:t>”在于嘉宾对话的过程中，要以对赛事现况的评论为主。姚喜双在《播音主持概论》中写到“评论的核心问题是论理，根本目的是揭示客观事物的本质，指导人们的行动。”体育赛事瞬息万变，每个“瞬时性事件”的发生都有或多或少的影响，通过人工智能技术，可以让已发生的“瞬时性事件”重现，将事件中关键的时刻着重呈现。在主持人与嘉宾的对话评论中，要对“瞬时性事件”进行论理，以中立性的语言为根本，将受众无法在第一时间内搜集的信息，思考到的层面，通过与嘉宾的对话形式传达出来，让体育赛事的魅力更好地呈现，也让节目的进行更加顺畅。</w:t>
      </w:r>
    </w:p>
    <w:p>
      <w:pPr>
        <w:numPr>
          <w:ilvl w:val="0"/>
          <w:numId w:val="0"/>
        </w:numPr>
        <w:snapToGrid/>
        <w:spacing w:before="480" w:beforeLines="200" w:beforeAutospacing="0" w:after="480" w:afterLines="200" w:afterAutospacing="0" w:line="400" w:lineRule="exact"/>
        <w:ind w:left="0" w:leftChars="0" w:right="0" w:rightChars="0" w:firstLine="0" w:firstLineChars="0"/>
        <w:jc w:val="center"/>
        <w:outlineLvl w:val="0"/>
        <w:rPr>
          <w:rFonts w:hint="eastAsia" w:ascii="Times New Roman" w:eastAsia="黑体" w:hAnsiTheme="minorEastAsia" w:cstheme="minorEastAsia"/>
          <w:b w:val="0"/>
          <w:bCs/>
          <w:sz w:val="32"/>
          <w:szCs w:val="32"/>
          <w:u w:val="none"/>
          <w:lang w:val="en-US" w:eastAsia="zh-CN"/>
        </w:rPr>
      </w:pPr>
      <w:r>
        <w:rPr>
          <w:rFonts w:hint="eastAsia" w:ascii="Times New Roman" w:eastAsia="黑体" w:hAnsiTheme="minorEastAsia" w:cstheme="minorEastAsia"/>
          <w:b w:val="0"/>
          <w:bCs/>
          <w:sz w:val="32"/>
          <w:szCs w:val="32"/>
          <w:u w:val="none"/>
          <w:lang w:val="en-US" w:eastAsia="zh-CN"/>
        </w:rPr>
        <w:t>结语</w:t>
      </w:r>
    </w:p>
    <w:p>
      <w:pPr>
        <w:numPr>
          <w:ilvl w:val="0"/>
          <w:numId w:val="0"/>
        </w:numPr>
        <w:snapToGrid/>
        <w:spacing w:beforeAutospacing="0" w:afterAutospacing="0" w:line="360" w:lineRule="auto"/>
        <w:ind w:left="0" w:leftChars="0" w:firstLine="480" w:firstLineChars="200"/>
        <w:jc w:val="left"/>
        <w:rPr>
          <w:rFonts w:hint="eastAsia" w:ascii="Times New Roman" w:eastAsia="宋体" w:hAnsiTheme="minorEastAsia" w:cstheme="minorEastAsia"/>
          <w:b w:val="0"/>
          <w:bCs w:val="0"/>
          <w:sz w:val="24"/>
          <w:szCs w:val="28"/>
          <w:u w:val="none"/>
          <w:lang w:val="en-US" w:eastAsia="zh-CN"/>
        </w:rPr>
      </w:pPr>
      <w:r>
        <w:rPr>
          <w:rFonts w:hint="eastAsia" w:ascii="Times New Roman" w:eastAsia="宋体" w:hAnsiTheme="minorEastAsia" w:cstheme="minorEastAsia"/>
          <w:b w:val="0"/>
          <w:bCs w:val="0"/>
          <w:sz w:val="24"/>
          <w:szCs w:val="28"/>
          <w:u w:val="none"/>
          <w:lang w:val="en-US" w:eastAsia="zh-CN"/>
        </w:rPr>
        <w:t>随着时代的不断发展，媒介技术在不断的提高，自媒体的诞生和新兴媒体与传统媒体的融合，使得体育赛事解说变得更加符合受众的需求。无论是从转播方式，播出时段再到新技术的融合都逐渐走向成熟。对于从事体育赛事解说的有声语言工作者来说，应该向着多媒介使用技术，大数据分析技术，主持+专项发展提升，满足受众日益增长的视听和信息获取的需求。</w:t>
      </w:r>
    </w:p>
    <w:p>
      <w:pPr>
        <w:numPr>
          <w:ilvl w:val="0"/>
          <w:numId w:val="0"/>
        </w:numPr>
        <w:snapToGrid/>
        <w:spacing w:beforeAutospacing="0" w:afterAutospacing="0" w:line="360" w:lineRule="auto"/>
        <w:ind w:left="0" w:leftChars="0" w:firstLine="480" w:firstLineChars="200"/>
        <w:jc w:val="left"/>
        <w:rPr>
          <w:rFonts w:hint="eastAsia" w:ascii="Times New Roman" w:eastAsia="宋体" w:hAnsiTheme="minorEastAsia" w:cstheme="minorEastAsia"/>
          <w:b w:val="0"/>
          <w:bCs w:val="0"/>
          <w:sz w:val="24"/>
          <w:szCs w:val="28"/>
          <w:u w:val="none"/>
          <w:lang w:val="en-US" w:eastAsia="zh-CN"/>
        </w:rPr>
      </w:pPr>
    </w:p>
    <w:p>
      <w:pPr>
        <w:numPr>
          <w:ilvl w:val="0"/>
          <w:numId w:val="0"/>
        </w:numPr>
        <w:snapToGrid/>
        <w:spacing w:before="480" w:beforeLines="200" w:beforeAutospacing="0" w:after="480" w:afterLines="200" w:afterAutospacing="0" w:line="400" w:lineRule="exact"/>
        <w:ind w:left="0" w:leftChars="0" w:right="0" w:rightChars="0" w:firstLine="0" w:firstLineChars="0"/>
        <w:jc w:val="center"/>
        <w:rPr>
          <w:rFonts w:hint="default" w:ascii="Times New Roman" w:eastAsia="黑体" w:hAnsiTheme="minorEastAsia" w:cstheme="minorEastAsia"/>
          <w:b w:val="0"/>
          <w:bCs w:val="0"/>
          <w:sz w:val="32"/>
          <w:szCs w:val="28"/>
          <w:u w:val="none"/>
          <w:lang w:val="en-US" w:eastAsia="zh-CN"/>
        </w:rPr>
      </w:pPr>
      <w:r>
        <w:rPr>
          <w:rFonts w:hint="default" w:ascii="Times New Roman" w:eastAsia="黑体" w:hAnsiTheme="minorEastAsia" w:cstheme="minorEastAsia"/>
          <w:b w:val="0"/>
          <w:bCs w:val="0"/>
          <w:sz w:val="32"/>
          <w:szCs w:val="28"/>
          <w:u w:val="none"/>
          <w:lang w:val="en-US" w:eastAsia="zh-CN"/>
        </w:rPr>
        <w:t>【参考文献】</w:t>
      </w:r>
    </w:p>
    <w:p>
      <w:pPr>
        <w:numPr>
          <w:ilvl w:val="0"/>
          <w:numId w:val="0"/>
        </w:numPr>
        <w:snapToGrid w:val="0"/>
        <w:spacing w:beforeAutospacing="0" w:afterAutospacing="0" w:line="400" w:lineRule="exact"/>
        <w:ind w:left="0" w:leftChars="0" w:right="0" w:rightChars="0" w:firstLine="0" w:firstLineChars="0"/>
        <w:jc w:val="both"/>
        <w:rPr>
          <w:rFonts w:hint="default" w:ascii="Times New Roman" w:eastAsia="宋体" w:hAnsiTheme="minorEastAsia" w:cstheme="minorEastAsia"/>
          <w:b w:val="0"/>
          <w:bCs w:val="0"/>
          <w:sz w:val="21"/>
          <w:szCs w:val="28"/>
          <w:u w:val="none"/>
          <w:lang w:val="en-US" w:eastAsia="zh-CN"/>
        </w:rPr>
      </w:pPr>
      <w:r>
        <w:rPr>
          <w:rFonts w:hint="default" w:ascii="Times New Roman" w:eastAsia="宋体" w:hAnsiTheme="minorEastAsia" w:cstheme="minorEastAsia"/>
          <w:b w:val="0"/>
          <w:bCs w:val="0"/>
          <w:sz w:val="21"/>
          <w:szCs w:val="28"/>
          <w:u w:val="none"/>
          <w:lang w:val="en-US" w:eastAsia="zh-CN"/>
        </w:rPr>
        <w:t>[1] 高国庆．《播音主持美学论纲》[M] ．中国传媒大学出版社．2004：5</w:t>
      </w:r>
    </w:p>
    <w:p>
      <w:pPr>
        <w:numPr>
          <w:ilvl w:val="0"/>
          <w:numId w:val="0"/>
        </w:numPr>
        <w:snapToGrid w:val="0"/>
        <w:spacing w:beforeAutospacing="0" w:afterAutospacing="0" w:line="400" w:lineRule="exact"/>
        <w:ind w:left="0" w:leftChars="0" w:right="0" w:rightChars="0" w:firstLine="0" w:firstLineChars="0"/>
        <w:jc w:val="both"/>
        <w:rPr>
          <w:rFonts w:hint="default" w:ascii="Times New Roman" w:eastAsia="宋体" w:hAnsiTheme="minorEastAsia" w:cstheme="minorEastAsia"/>
          <w:b w:val="0"/>
          <w:bCs w:val="0"/>
          <w:sz w:val="21"/>
          <w:szCs w:val="28"/>
          <w:u w:val="none"/>
          <w:lang w:val="en-US" w:eastAsia="zh-CN"/>
        </w:rPr>
      </w:pPr>
      <w:r>
        <w:rPr>
          <w:rFonts w:hint="default" w:ascii="Times New Roman" w:eastAsia="宋体" w:hAnsiTheme="minorEastAsia" w:cstheme="minorEastAsia"/>
          <w:b w:val="0"/>
          <w:bCs w:val="0"/>
          <w:sz w:val="21"/>
          <w:szCs w:val="28"/>
          <w:u w:val="none"/>
          <w:lang w:val="en-US" w:eastAsia="zh-CN"/>
        </w:rPr>
        <w:t>[2] 郭庆光．《传播学教程》 ．北京：中国人民大学出版社．1999．</w:t>
      </w:r>
    </w:p>
    <w:p>
      <w:pPr>
        <w:numPr>
          <w:ilvl w:val="0"/>
          <w:numId w:val="0"/>
        </w:numPr>
        <w:snapToGrid w:val="0"/>
        <w:spacing w:beforeAutospacing="0" w:afterAutospacing="0" w:line="400" w:lineRule="exact"/>
        <w:ind w:left="0" w:leftChars="0" w:right="0" w:rightChars="0" w:firstLine="0" w:firstLineChars="0"/>
        <w:jc w:val="both"/>
        <w:rPr>
          <w:rFonts w:hint="default" w:ascii="Times New Roman" w:eastAsia="宋体" w:hAnsiTheme="minorEastAsia" w:cstheme="minorEastAsia"/>
          <w:b w:val="0"/>
          <w:bCs w:val="0"/>
          <w:sz w:val="21"/>
          <w:szCs w:val="28"/>
          <w:u w:val="none"/>
          <w:lang w:val="en-US" w:eastAsia="zh-CN"/>
        </w:rPr>
      </w:pPr>
      <w:r>
        <w:rPr>
          <w:rFonts w:hint="default" w:ascii="Times New Roman" w:eastAsia="宋体" w:hAnsiTheme="minorEastAsia" w:cstheme="minorEastAsia"/>
          <w:b w:val="0"/>
          <w:bCs w:val="0"/>
          <w:sz w:val="21"/>
          <w:szCs w:val="28"/>
          <w:u w:val="none"/>
          <w:lang w:val="en-US" w:eastAsia="zh-CN"/>
        </w:rPr>
        <w:t>[3] 陈竹．《播音感受研究》[D] ．湖南大学出版社．2012</w:t>
      </w:r>
    </w:p>
    <w:p>
      <w:pPr>
        <w:numPr>
          <w:ilvl w:val="0"/>
          <w:numId w:val="0"/>
        </w:numPr>
        <w:snapToGrid w:val="0"/>
        <w:spacing w:beforeAutospacing="0" w:afterAutospacing="0" w:line="400" w:lineRule="exact"/>
        <w:ind w:left="0" w:leftChars="0" w:right="0" w:rightChars="0" w:firstLine="0" w:firstLineChars="0"/>
        <w:jc w:val="both"/>
        <w:rPr>
          <w:rFonts w:hint="default" w:ascii="Times New Roman" w:eastAsia="宋体" w:hAnsiTheme="minorEastAsia" w:cstheme="minorEastAsia"/>
          <w:b w:val="0"/>
          <w:bCs w:val="0"/>
          <w:sz w:val="21"/>
          <w:szCs w:val="28"/>
          <w:u w:val="none"/>
          <w:lang w:val="en-US" w:eastAsia="zh-CN"/>
        </w:rPr>
      </w:pPr>
      <w:r>
        <w:rPr>
          <w:rFonts w:hint="default" w:ascii="Times New Roman" w:eastAsia="宋体" w:hAnsiTheme="minorEastAsia" w:cstheme="minorEastAsia"/>
          <w:b w:val="0"/>
          <w:bCs w:val="0"/>
          <w:sz w:val="21"/>
          <w:szCs w:val="28"/>
          <w:u w:val="none"/>
          <w:lang w:val="en-US" w:eastAsia="zh-CN"/>
        </w:rPr>
        <w:t>[</w:t>
      </w:r>
      <w:r>
        <w:rPr>
          <w:rFonts w:hint="eastAsia" w:ascii="Times New Roman" w:eastAsia="宋体" w:hAnsiTheme="minorEastAsia" w:cstheme="minorEastAsia"/>
          <w:b w:val="0"/>
          <w:bCs w:val="0"/>
          <w:sz w:val="21"/>
          <w:szCs w:val="28"/>
          <w:u w:val="none"/>
          <w:lang w:val="en-US" w:eastAsia="zh-CN"/>
        </w:rPr>
        <w:t>4</w:t>
      </w:r>
      <w:r>
        <w:rPr>
          <w:rFonts w:hint="default" w:ascii="Times New Roman" w:eastAsia="宋体" w:hAnsiTheme="minorEastAsia" w:cstheme="minorEastAsia"/>
          <w:b w:val="0"/>
          <w:bCs w:val="0"/>
          <w:sz w:val="21"/>
          <w:szCs w:val="28"/>
          <w:u w:val="none"/>
          <w:lang w:val="en-US" w:eastAsia="zh-CN"/>
        </w:rPr>
        <w:t xml:space="preserve">] </w:t>
      </w:r>
      <w:r>
        <w:rPr>
          <w:rFonts w:hint="eastAsia" w:ascii="Times New Roman" w:eastAsia="宋体" w:hAnsiTheme="minorEastAsia" w:cstheme="minorEastAsia"/>
          <w:b w:val="0"/>
          <w:bCs w:val="0"/>
          <w:sz w:val="21"/>
          <w:szCs w:val="28"/>
          <w:u w:val="none"/>
          <w:lang w:val="en-US" w:eastAsia="zh-CN"/>
        </w:rPr>
        <w:t>刘卫东 荣荣 殷莉</w:t>
      </w:r>
      <w:r>
        <w:rPr>
          <w:rFonts w:hint="default" w:ascii="Times New Roman" w:eastAsia="宋体" w:hAnsiTheme="minorEastAsia" w:cstheme="minorEastAsia"/>
          <w:b w:val="0"/>
          <w:bCs w:val="0"/>
          <w:sz w:val="21"/>
          <w:szCs w:val="28"/>
          <w:u w:val="none"/>
          <w:lang w:val="en-US" w:eastAsia="zh-CN"/>
        </w:rPr>
        <w:t>．《</w:t>
      </w:r>
      <w:r>
        <w:rPr>
          <w:rFonts w:hint="eastAsia" w:ascii="Times New Roman" w:eastAsia="宋体" w:hAnsiTheme="minorEastAsia" w:cstheme="minorEastAsia"/>
          <w:b w:val="0"/>
          <w:bCs w:val="0"/>
          <w:sz w:val="21"/>
          <w:szCs w:val="28"/>
          <w:u w:val="none"/>
          <w:lang w:val="en-US" w:eastAsia="zh-CN"/>
        </w:rPr>
        <w:t>当代新闻传播</w:t>
      </w:r>
      <w:r>
        <w:rPr>
          <w:rFonts w:hint="default" w:ascii="Times New Roman" w:eastAsia="宋体" w:hAnsiTheme="minorEastAsia" w:cstheme="minorEastAsia"/>
          <w:b w:val="0"/>
          <w:bCs w:val="0"/>
          <w:sz w:val="21"/>
          <w:szCs w:val="28"/>
          <w:u w:val="none"/>
          <w:lang w:val="en-US" w:eastAsia="zh-CN"/>
        </w:rPr>
        <w:t>》 ．</w:t>
      </w:r>
      <w:r>
        <w:rPr>
          <w:rFonts w:hint="eastAsia" w:ascii="Times New Roman" w:eastAsia="宋体" w:hAnsiTheme="minorEastAsia" w:cstheme="minorEastAsia"/>
          <w:b w:val="0"/>
          <w:bCs w:val="0"/>
          <w:sz w:val="21"/>
          <w:szCs w:val="28"/>
          <w:u w:val="none"/>
          <w:lang w:val="en-US" w:eastAsia="zh-CN"/>
        </w:rPr>
        <w:t>天津人民</w:t>
      </w:r>
      <w:r>
        <w:rPr>
          <w:rFonts w:hint="default" w:ascii="Times New Roman" w:eastAsia="宋体" w:hAnsiTheme="minorEastAsia" w:cstheme="minorEastAsia"/>
          <w:b w:val="0"/>
          <w:bCs w:val="0"/>
          <w:sz w:val="21"/>
          <w:szCs w:val="28"/>
          <w:u w:val="none"/>
          <w:lang w:val="en-US" w:eastAsia="zh-CN"/>
        </w:rPr>
        <w:t>出版社．20</w:t>
      </w:r>
      <w:r>
        <w:rPr>
          <w:rFonts w:hint="eastAsia" w:ascii="Times New Roman" w:eastAsia="宋体" w:hAnsiTheme="minorEastAsia" w:cstheme="minorEastAsia"/>
          <w:b w:val="0"/>
          <w:bCs w:val="0"/>
          <w:sz w:val="21"/>
          <w:szCs w:val="28"/>
          <w:u w:val="none"/>
          <w:lang w:val="en-US" w:eastAsia="zh-CN"/>
        </w:rPr>
        <w:t>08</w:t>
      </w:r>
    </w:p>
    <w:p>
      <w:pPr>
        <w:numPr>
          <w:ilvl w:val="0"/>
          <w:numId w:val="0"/>
        </w:numPr>
        <w:snapToGrid w:val="0"/>
        <w:spacing w:beforeAutospacing="0" w:afterAutospacing="0" w:line="400" w:lineRule="exact"/>
        <w:ind w:left="0" w:leftChars="0" w:right="0" w:rightChars="0" w:firstLine="0" w:firstLineChars="0"/>
        <w:jc w:val="both"/>
        <w:rPr>
          <w:rFonts w:hint="default" w:ascii="Times New Roman" w:eastAsia="宋体" w:hAnsiTheme="minorEastAsia" w:cstheme="minorEastAsia"/>
          <w:b w:val="0"/>
          <w:bCs w:val="0"/>
          <w:sz w:val="21"/>
          <w:szCs w:val="28"/>
          <w:u w:val="none"/>
          <w:lang w:val="en-US" w:eastAsia="zh-CN"/>
        </w:rPr>
      </w:pPr>
      <w:r>
        <w:rPr>
          <w:rFonts w:hint="default" w:ascii="Times New Roman" w:eastAsia="宋体" w:hAnsiTheme="minorEastAsia" w:cstheme="minorEastAsia"/>
          <w:b w:val="0"/>
          <w:bCs w:val="0"/>
          <w:sz w:val="21"/>
          <w:szCs w:val="28"/>
          <w:u w:val="none"/>
          <w:lang w:val="en-US" w:eastAsia="zh-CN"/>
        </w:rPr>
        <w:t>[</w:t>
      </w:r>
      <w:r>
        <w:rPr>
          <w:rFonts w:hint="eastAsia" w:ascii="Times New Roman" w:eastAsia="宋体" w:hAnsiTheme="minorEastAsia" w:cstheme="minorEastAsia"/>
          <w:b w:val="0"/>
          <w:bCs w:val="0"/>
          <w:sz w:val="21"/>
          <w:szCs w:val="28"/>
          <w:u w:val="none"/>
          <w:lang w:val="en-US" w:eastAsia="zh-CN"/>
        </w:rPr>
        <w:t>5</w:t>
      </w:r>
      <w:r>
        <w:rPr>
          <w:rFonts w:hint="default" w:ascii="Times New Roman" w:eastAsia="宋体" w:hAnsiTheme="minorEastAsia" w:cstheme="minorEastAsia"/>
          <w:b w:val="0"/>
          <w:bCs w:val="0"/>
          <w:sz w:val="21"/>
          <w:szCs w:val="28"/>
          <w:u w:val="none"/>
          <w:lang w:val="en-US" w:eastAsia="zh-CN"/>
        </w:rPr>
        <w:t xml:space="preserve">] </w:t>
      </w:r>
      <w:r>
        <w:rPr>
          <w:rFonts w:hint="eastAsia" w:ascii="Times New Roman" w:eastAsia="宋体" w:hAnsiTheme="minorEastAsia" w:cstheme="minorEastAsia"/>
          <w:b w:val="0"/>
          <w:bCs w:val="0"/>
          <w:sz w:val="21"/>
          <w:szCs w:val="28"/>
          <w:u w:val="none"/>
          <w:lang w:val="en-US" w:eastAsia="zh-CN"/>
        </w:rPr>
        <w:t>胡正荣 段鹏 张磊</w:t>
      </w:r>
      <w:r>
        <w:rPr>
          <w:rFonts w:hint="default" w:ascii="Times New Roman" w:eastAsia="宋体" w:hAnsiTheme="minorEastAsia" w:cstheme="minorEastAsia"/>
          <w:b w:val="0"/>
          <w:bCs w:val="0"/>
          <w:sz w:val="21"/>
          <w:szCs w:val="28"/>
          <w:u w:val="none"/>
          <w:lang w:val="en-US" w:eastAsia="zh-CN"/>
        </w:rPr>
        <w:t>．《</w:t>
      </w:r>
      <w:r>
        <w:rPr>
          <w:rFonts w:hint="eastAsia" w:ascii="Times New Roman" w:eastAsia="宋体" w:hAnsiTheme="minorEastAsia" w:cstheme="minorEastAsia"/>
          <w:b w:val="0"/>
          <w:bCs w:val="0"/>
          <w:sz w:val="21"/>
          <w:szCs w:val="28"/>
          <w:u w:val="none"/>
          <w:lang w:val="en-US" w:eastAsia="zh-CN"/>
        </w:rPr>
        <w:t>传播学总论</w:t>
      </w:r>
      <w:r>
        <w:rPr>
          <w:rFonts w:hint="default" w:ascii="Times New Roman" w:eastAsia="宋体" w:hAnsiTheme="minorEastAsia" w:cstheme="minorEastAsia"/>
          <w:b w:val="0"/>
          <w:bCs w:val="0"/>
          <w:sz w:val="21"/>
          <w:szCs w:val="28"/>
          <w:u w:val="none"/>
          <w:lang w:val="en-US" w:eastAsia="zh-CN"/>
        </w:rPr>
        <w:t>》 ．</w:t>
      </w:r>
      <w:r>
        <w:rPr>
          <w:rFonts w:hint="eastAsia" w:ascii="Times New Roman" w:eastAsia="宋体" w:hAnsiTheme="minorEastAsia" w:cstheme="minorEastAsia"/>
          <w:b w:val="0"/>
          <w:bCs w:val="0"/>
          <w:sz w:val="21"/>
          <w:szCs w:val="28"/>
          <w:u w:val="none"/>
          <w:lang w:val="en-US" w:eastAsia="zh-CN"/>
        </w:rPr>
        <w:t>清华大学</w:t>
      </w:r>
      <w:r>
        <w:rPr>
          <w:rFonts w:hint="default" w:ascii="Times New Roman" w:eastAsia="宋体" w:hAnsiTheme="minorEastAsia" w:cstheme="minorEastAsia"/>
          <w:b w:val="0"/>
          <w:bCs w:val="0"/>
          <w:sz w:val="21"/>
          <w:szCs w:val="28"/>
          <w:u w:val="none"/>
          <w:lang w:val="en-US" w:eastAsia="zh-CN"/>
        </w:rPr>
        <w:t>出版社．20</w:t>
      </w:r>
      <w:r>
        <w:rPr>
          <w:rFonts w:hint="eastAsia" w:ascii="Times New Roman" w:eastAsia="宋体" w:hAnsiTheme="minorEastAsia" w:cstheme="minorEastAsia"/>
          <w:b w:val="0"/>
          <w:bCs w:val="0"/>
          <w:sz w:val="21"/>
          <w:szCs w:val="28"/>
          <w:u w:val="none"/>
          <w:lang w:val="en-US" w:eastAsia="zh-CN"/>
        </w:rPr>
        <w:t>08</w:t>
      </w:r>
    </w:p>
    <w:p>
      <w:pPr>
        <w:numPr>
          <w:ilvl w:val="0"/>
          <w:numId w:val="0"/>
        </w:numPr>
        <w:snapToGrid w:val="0"/>
        <w:spacing w:beforeAutospacing="0" w:afterAutospacing="0" w:line="400" w:lineRule="exact"/>
        <w:ind w:left="0" w:leftChars="0" w:right="0" w:rightChars="0" w:firstLine="0" w:firstLineChars="0"/>
        <w:jc w:val="both"/>
        <w:rPr>
          <w:rFonts w:hint="default" w:ascii="Times New Roman" w:eastAsia="宋体" w:hAnsiTheme="minorEastAsia" w:cstheme="minorEastAsia"/>
          <w:b w:val="0"/>
          <w:bCs w:val="0"/>
          <w:sz w:val="21"/>
          <w:szCs w:val="28"/>
          <w:u w:val="none"/>
          <w:lang w:val="en-US" w:eastAsia="zh-CN"/>
        </w:rPr>
      </w:pPr>
      <w:r>
        <w:rPr>
          <w:rFonts w:hint="default" w:ascii="Times New Roman" w:eastAsia="宋体" w:hAnsiTheme="minorEastAsia" w:cstheme="minorEastAsia"/>
          <w:b w:val="0"/>
          <w:bCs w:val="0"/>
          <w:sz w:val="21"/>
          <w:szCs w:val="28"/>
          <w:u w:val="none"/>
          <w:lang w:val="en-US" w:eastAsia="zh-CN"/>
        </w:rPr>
        <w:t>[</w:t>
      </w:r>
      <w:r>
        <w:rPr>
          <w:rFonts w:hint="eastAsia" w:ascii="Times New Roman" w:eastAsia="宋体" w:hAnsiTheme="minorEastAsia" w:cstheme="minorEastAsia"/>
          <w:b w:val="0"/>
          <w:bCs w:val="0"/>
          <w:sz w:val="21"/>
          <w:szCs w:val="28"/>
          <w:u w:val="none"/>
          <w:lang w:val="en-US" w:eastAsia="zh-CN"/>
        </w:rPr>
        <w:t>6</w:t>
      </w:r>
      <w:r>
        <w:rPr>
          <w:rFonts w:hint="default" w:ascii="Times New Roman" w:eastAsia="宋体" w:hAnsiTheme="minorEastAsia" w:cstheme="minorEastAsia"/>
          <w:b w:val="0"/>
          <w:bCs w:val="0"/>
          <w:sz w:val="21"/>
          <w:szCs w:val="28"/>
          <w:u w:val="none"/>
          <w:lang w:val="en-US" w:eastAsia="zh-CN"/>
        </w:rPr>
        <w:t xml:space="preserve">] </w:t>
      </w:r>
      <w:r>
        <w:rPr>
          <w:rFonts w:hint="eastAsia" w:ascii="Times New Roman" w:eastAsia="宋体" w:hAnsiTheme="minorEastAsia" w:cstheme="minorEastAsia"/>
          <w:b w:val="0"/>
          <w:bCs w:val="0"/>
          <w:sz w:val="21"/>
          <w:szCs w:val="28"/>
          <w:u w:val="none"/>
          <w:lang w:val="en-US" w:eastAsia="zh-CN"/>
        </w:rPr>
        <w:t>吴郁</w:t>
      </w:r>
      <w:r>
        <w:rPr>
          <w:rFonts w:hint="default" w:ascii="Times New Roman" w:eastAsia="宋体" w:hAnsiTheme="minorEastAsia" w:cstheme="minorEastAsia"/>
          <w:b w:val="0"/>
          <w:bCs w:val="0"/>
          <w:sz w:val="21"/>
          <w:szCs w:val="28"/>
          <w:u w:val="none"/>
          <w:lang w:val="en-US" w:eastAsia="zh-CN"/>
        </w:rPr>
        <w:t>．《</w:t>
      </w:r>
      <w:r>
        <w:rPr>
          <w:rFonts w:hint="eastAsia" w:ascii="Times New Roman" w:eastAsia="宋体" w:hAnsiTheme="minorEastAsia" w:cstheme="minorEastAsia"/>
          <w:b w:val="0"/>
          <w:bCs w:val="0"/>
          <w:sz w:val="21"/>
          <w:szCs w:val="28"/>
          <w:u w:val="none"/>
          <w:lang w:val="en-US" w:eastAsia="zh-CN"/>
        </w:rPr>
        <w:t>播音学简明教程</w:t>
      </w:r>
      <w:r>
        <w:rPr>
          <w:rFonts w:hint="default" w:ascii="Times New Roman" w:eastAsia="宋体" w:hAnsiTheme="minorEastAsia" w:cstheme="minorEastAsia"/>
          <w:b w:val="0"/>
          <w:bCs w:val="0"/>
          <w:sz w:val="21"/>
          <w:szCs w:val="28"/>
          <w:u w:val="none"/>
          <w:lang w:val="en-US" w:eastAsia="zh-CN"/>
        </w:rPr>
        <w:t>》 ．</w:t>
      </w:r>
      <w:r>
        <w:rPr>
          <w:rFonts w:hint="eastAsia" w:ascii="Times New Roman" w:eastAsia="宋体" w:hAnsiTheme="minorEastAsia" w:cstheme="minorEastAsia"/>
          <w:b w:val="0"/>
          <w:bCs w:val="0"/>
          <w:sz w:val="21"/>
          <w:szCs w:val="28"/>
          <w:u w:val="none"/>
          <w:lang w:val="en-US" w:eastAsia="zh-CN"/>
        </w:rPr>
        <w:t>中国传媒大学</w:t>
      </w:r>
      <w:r>
        <w:rPr>
          <w:rFonts w:hint="default" w:ascii="Times New Roman" w:eastAsia="宋体" w:hAnsiTheme="minorEastAsia" w:cstheme="minorEastAsia"/>
          <w:b w:val="0"/>
          <w:bCs w:val="0"/>
          <w:sz w:val="21"/>
          <w:szCs w:val="28"/>
          <w:u w:val="none"/>
          <w:lang w:val="en-US" w:eastAsia="zh-CN"/>
        </w:rPr>
        <w:t>出版社．20</w:t>
      </w:r>
      <w:r>
        <w:rPr>
          <w:rFonts w:hint="eastAsia" w:ascii="Times New Roman" w:eastAsia="宋体" w:hAnsiTheme="minorEastAsia" w:cstheme="minorEastAsia"/>
          <w:b w:val="0"/>
          <w:bCs w:val="0"/>
          <w:sz w:val="21"/>
          <w:szCs w:val="28"/>
          <w:u w:val="none"/>
          <w:lang w:val="en-US" w:eastAsia="zh-CN"/>
        </w:rPr>
        <w:t>04</w:t>
      </w:r>
      <w:bookmarkStart w:id="0" w:name="_GoBack"/>
      <w:bookmarkEnd w:id="0"/>
    </w:p>
    <w:p>
      <w:pPr>
        <w:numPr>
          <w:ilvl w:val="0"/>
          <w:numId w:val="0"/>
        </w:numPr>
        <w:snapToGrid/>
        <w:spacing w:beforeAutospacing="0" w:afterAutospacing="0" w:line="240" w:lineRule="auto"/>
        <w:ind w:left="0" w:leftChars="0" w:firstLine="0" w:firstLineChars="0"/>
        <w:jc w:val="left"/>
        <w:rPr>
          <w:rFonts w:hint="default" w:ascii="Times New Roman" w:eastAsia="宋体" w:hAnsiTheme="minorEastAsia" w:cstheme="minorEastAsia"/>
          <w:b w:val="0"/>
          <w:bCs w:val="0"/>
          <w:sz w:val="24"/>
          <w:szCs w:val="28"/>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rPr>
          <w:rFonts w:hint="default" w:asciiTheme="minorEastAsia" w:hAnsiTheme="minorEastAsia" w:eastAsiaTheme="minorEastAsia" w:cstheme="minorEastAsia"/>
          <w:u w:val="none"/>
          <w:lang w:val="en-US" w:eastAsia="zh-CN"/>
        </w:rPr>
      </w:pPr>
      <w:r>
        <w:rPr>
          <w:rStyle w:val="8"/>
          <w:rFonts w:hint="eastAsia" w:asciiTheme="minorEastAsia" w:hAnsiTheme="minorEastAsia" w:eastAsiaTheme="minorEastAsia" w:cstheme="minorEastAsia"/>
          <w:u w:val="none"/>
        </w:rPr>
        <w:footnoteRef/>
      </w:r>
      <w:r>
        <w:rPr>
          <w:rFonts w:hint="eastAsia" w:asciiTheme="minorEastAsia" w:hAnsiTheme="minorEastAsia" w:eastAsiaTheme="minorEastAsia" w:cstheme="minorEastAsia"/>
          <w:u w:val="none"/>
        </w:rPr>
        <w:t xml:space="preserve"> </w:t>
      </w:r>
      <w:r>
        <w:rPr>
          <w:rFonts w:hint="eastAsia" w:asciiTheme="minorEastAsia" w:hAnsiTheme="minorEastAsia" w:eastAsiaTheme="minorEastAsia" w:cstheme="minorEastAsia"/>
          <w:u w:val="none"/>
          <w:lang w:val="en-US" w:eastAsia="zh-CN"/>
        </w:rPr>
        <w:t>吴郁主编</w:t>
      </w:r>
      <w:r>
        <w:rPr>
          <w:rFonts w:hint="eastAsia" w:asciiTheme="minorEastAsia" w:hAnsiTheme="minorEastAsia" w:cstheme="minorEastAsia"/>
          <w:u w:val="none"/>
          <w:lang w:val="en-US" w:eastAsia="zh-CN"/>
        </w:rPr>
        <w:t>：《播音学简明教程》，中国传媒大学出版社2004年版，第307页</w:t>
      </w:r>
    </w:p>
  </w:footnote>
  <w:footnote w:id="1">
    <w:p>
      <w:pPr>
        <w:pStyle w:val="4"/>
        <w:snapToGrid w:val="0"/>
        <w:rPr>
          <w:rFonts w:hint="default" w:asciiTheme="minorEastAsia" w:hAnsiTheme="minorEastAsia" w:cstheme="minorEastAsia"/>
          <w:u w:val="none"/>
          <w:lang w:val="en-US" w:eastAsia="zh-CN"/>
        </w:rPr>
      </w:pPr>
      <w:r>
        <w:rPr>
          <w:rStyle w:val="8"/>
          <w:rFonts w:hint="eastAsia" w:asciiTheme="minorEastAsia" w:hAnsiTheme="minorEastAsia" w:eastAsiaTheme="minorEastAsia" w:cstheme="minorEastAsia"/>
          <w:u w:val="none"/>
        </w:rPr>
        <w:footnoteRef/>
      </w:r>
      <w:r>
        <w:rPr>
          <w:rFonts w:hint="eastAsia" w:asciiTheme="minorEastAsia" w:hAnsiTheme="minorEastAsia" w:eastAsiaTheme="minorEastAsia" w:cstheme="minorEastAsia"/>
          <w:u w:val="none"/>
        </w:rPr>
        <w:t xml:space="preserve"> </w:t>
      </w:r>
      <w:r>
        <w:rPr>
          <w:rFonts w:hint="eastAsia" w:asciiTheme="minorEastAsia" w:hAnsiTheme="minorEastAsia" w:cstheme="minorEastAsia"/>
          <w:u w:val="none"/>
          <w:lang w:val="en-US" w:eastAsia="zh-CN"/>
        </w:rPr>
        <w:t>引自《广播电视简明辞典》，中国广播电视出版社，第80页。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37344"/>
    <w:multiLevelType w:val="singleLevel"/>
    <w:tmpl w:val="12437344"/>
    <w:lvl w:ilvl="0" w:tentative="0">
      <w:start w:val="2"/>
      <w:numFmt w:val="chineseCounting"/>
      <w:suff w:val="nothing"/>
      <w:lvlText w:val="%1、"/>
      <w:lvlJc w:val="left"/>
      <w:rPr>
        <w:rFonts w:hint="eastAsia"/>
      </w:rPr>
    </w:lvl>
  </w:abstractNum>
  <w:abstractNum w:abstractNumId="1">
    <w:nsid w:val="324B3462"/>
    <w:multiLevelType w:val="singleLevel"/>
    <w:tmpl w:val="324B3462"/>
    <w:lvl w:ilvl="0" w:tentative="0">
      <w:start w:val="1"/>
      <w:numFmt w:val="decimal"/>
      <w:suff w:val="nothing"/>
      <w:lvlText w:val="（%1）"/>
      <w:lvlJc w:val="left"/>
    </w:lvl>
  </w:abstractNum>
  <w:abstractNum w:abstractNumId="2">
    <w:nsid w:val="333CC502"/>
    <w:multiLevelType w:val="singleLevel"/>
    <w:tmpl w:val="333CC502"/>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F588C"/>
    <w:rsid w:val="092A5F62"/>
    <w:rsid w:val="0BE153FA"/>
    <w:rsid w:val="1A1E6730"/>
    <w:rsid w:val="226745C7"/>
    <w:rsid w:val="29A06448"/>
    <w:rsid w:val="2A9906A0"/>
    <w:rsid w:val="3B530E16"/>
    <w:rsid w:val="489571F5"/>
    <w:rsid w:val="4D36451A"/>
    <w:rsid w:val="539D5D6A"/>
    <w:rsid w:val="5816489E"/>
    <w:rsid w:val="65B81AC9"/>
    <w:rsid w:val="67BE5FCC"/>
    <w:rsid w:val="72B526E2"/>
    <w:rsid w:val="75A8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u w:val="wavyHeavy"/>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7">
    <w:name w:val="Hyperlink"/>
    <w:basedOn w:val="6"/>
    <w:uiPriority w:val="0"/>
    <w:rPr>
      <w:color w:val="0000FF"/>
      <w:u w:val="single"/>
    </w:rPr>
  </w:style>
  <w:style w:type="character" w:styleId="8">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2019-07-18T00:02:00Z</dcterms:created>
  <dc:creator>LENOVO</dc:creator>
  <cp:lastModifiedBy>Dragon、</cp:lastModifiedBy>
  <dcterms:modified xsi:type="dcterms:W3CDTF">2020-03-13T06:39:22Z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