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eastAsia" w:ascii="宋体" w:hAnsi="宋体" w:eastAsia="宋体" w:cs="宋体"/>
          <w:b/>
          <w:bCs/>
          <w:sz w:val="44"/>
          <w:szCs w:val="44"/>
        </w:rPr>
      </w:pPr>
      <w:r>
        <w:rPr>
          <w:rFonts w:hint="eastAsia" w:ascii="宋体" w:hAnsi="宋体" w:eastAsia="宋体" w:cs="宋体"/>
          <w:b/>
          <w:bCs/>
          <w:sz w:val="44"/>
          <w:szCs w:val="44"/>
          <w:lang w:eastAsia="zh-CN"/>
        </w:rPr>
        <w:t>高职</w:t>
      </w:r>
      <w:r>
        <w:rPr>
          <w:rFonts w:hint="eastAsia" w:ascii="宋体" w:hAnsi="宋体" w:eastAsia="宋体" w:cs="宋体"/>
          <w:b/>
          <w:bCs/>
          <w:sz w:val="44"/>
          <w:szCs w:val="44"/>
        </w:rPr>
        <w:t>学校戏曲音乐专业课程设置</w:t>
      </w:r>
    </w:p>
    <w:p>
      <w:pPr>
        <w:spacing w:line="360" w:lineRule="auto"/>
        <w:jc w:val="center"/>
        <w:rPr>
          <w:rFonts w:hint="eastAsia" w:ascii="宋体" w:hAnsi="宋体" w:eastAsia="宋体" w:cs="宋体"/>
          <w:b/>
          <w:bCs/>
          <w:sz w:val="44"/>
          <w:szCs w:val="44"/>
        </w:rPr>
      </w:pPr>
      <w:r>
        <w:rPr>
          <w:rFonts w:hint="eastAsia" w:ascii="宋体" w:hAnsi="宋体" w:eastAsia="宋体" w:cs="宋体"/>
          <w:b/>
          <w:bCs/>
          <w:sz w:val="44"/>
          <w:szCs w:val="44"/>
        </w:rPr>
        <w:t>改革与创新</w:t>
      </w:r>
    </w:p>
    <w:p>
      <w:pPr>
        <w:spacing w:line="360" w:lineRule="auto"/>
        <w:rPr>
          <w:sz w:val="24"/>
          <w:szCs w:val="24"/>
        </w:rPr>
      </w:pPr>
    </w:p>
    <w:p>
      <w:pPr>
        <w:spacing w:line="360" w:lineRule="auto"/>
        <w:ind w:firstLine="480"/>
        <w:rPr>
          <w:sz w:val="24"/>
          <w:szCs w:val="24"/>
        </w:rPr>
      </w:pPr>
      <w:r>
        <w:rPr>
          <w:rFonts w:hint="eastAsia"/>
          <w:sz w:val="24"/>
          <w:szCs w:val="24"/>
        </w:rPr>
        <w:t>【摘要】戏曲音乐专业与传统的戏曲专业以“戏曲”教学为主、现代的音乐专业以“音乐”教学为主不同，需要兼顾戏曲与音乐两个方面的特征。文中首先简单介绍了</w:t>
      </w:r>
      <w:r>
        <w:rPr>
          <w:rFonts w:hint="eastAsia"/>
          <w:sz w:val="24"/>
          <w:szCs w:val="24"/>
          <w:lang w:eastAsia="zh-CN"/>
        </w:rPr>
        <w:t>高职</w:t>
      </w:r>
      <w:r>
        <w:rPr>
          <w:rFonts w:hint="eastAsia"/>
          <w:sz w:val="24"/>
          <w:szCs w:val="24"/>
        </w:rPr>
        <w:t>学校戏曲音乐专业教学、课程设置的现状，然后重点从课程比例设置、“曲目”教学课程设置、就业导向课程设置等方面论述了</w:t>
      </w:r>
      <w:r>
        <w:rPr>
          <w:rFonts w:hint="eastAsia"/>
          <w:sz w:val="24"/>
          <w:szCs w:val="24"/>
          <w:lang w:eastAsia="zh-CN"/>
        </w:rPr>
        <w:t>高职</w:t>
      </w:r>
      <w:r>
        <w:rPr>
          <w:rFonts w:hint="eastAsia"/>
          <w:sz w:val="24"/>
          <w:szCs w:val="24"/>
        </w:rPr>
        <w:t>学校戏曲音乐专业课程改革与创新的具体策略。</w:t>
      </w:r>
    </w:p>
    <w:p>
      <w:pPr>
        <w:spacing w:line="360" w:lineRule="auto"/>
        <w:ind w:firstLine="480"/>
        <w:rPr>
          <w:sz w:val="24"/>
          <w:szCs w:val="24"/>
        </w:rPr>
      </w:pPr>
    </w:p>
    <w:p>
      <w:pPr>
        <w:spacing w:line="360" w:lineRule="auto"/>
        <w:ind w:firstLine="480"/>
        <w:rPr>
          <w:sz w:val="24"/>
          <w:szCs w:val="24"/>
        </w:rPr>
      </w:pPr>
      <w:r>
        <w:rPr>
          <w:rFonts w:hint="eastAsia"/>
          <w:sz w:val="24"/>
          <w:szCs w:val="24"/>
        </w:rPr>
        <w:t>关键词：</w:t>
      </w:r>
      <w:r>
        <w:rPr>
          <w:rFonts w:hint="eastAsia"/>
          <w:sz w:val="24"/>
          <w:szCs w:val="24"/>
          <w:lang w:eastAsia="zh-CN"/>
        </w:rPr>
        <w:t>高职</w:t>
      </w:r>
      <w:r>
        <w:rPr>
          <w:rFonts w:hint="eastAsia"/>
          <w:sz w:val="24"/>
          <w:szCs w:val="24"/>
        </w:rPr>
        <w:t>学校；课程设置；改革；创新</w:t>
      </w:r>
    </w:p>
    <w:p>
      <w:pPr>
        <w:spacing w:line="360" w:lineRule="auto"/>
        <w:ind w:firstLine="480"/>
        <w:rPr>
          <w:sz w:val="24"/>
          <w:szCs w:val="24"/>
        </w:rPr>
      </w:pPr>
    </w:p>
    <w:p>
      <w:pPr>
        <w:spacing w:line="360" w:lineRule="auto"/>
        <w:ind w:firstLine="480"/>
        <w:rPr>
          <w:sz w:val="24"/>
          <w:szCs w:val="24"/>
        </w:rPr>
      </w:pPr>
    </w:p>
    <w:p>
      <w:pPr>
        <w:spacing w:line="360" w:lineRule="auto"/>
        <w:ind w:firstLine="480"/>
        <w:rPr>
          <w:rFonts w:hint="eastAsia" w:ascii="黑体" w:hAnsi="黑体" w:eastAsia="黑体" w:cs="黑体"/>
          <w:b w:val="0"/>
          <w:bCs/>
          <w:sz w:val="32"/>
          <w:szCs w:val="32"/>
        </w:rPr>
      </w:pPr>
      <w:r>
        <w:rPr>
          <w:rFonts w:hint="eastAsia" w:ascii="黑体" w:hAnsi="黑体" w:eastAsia="黑体" w:cs="黑体"/>
          <w:b w:val="0"/>
          <w:bCs/>
          <w:sz w:val="32"/>
          <w:szCs w:val="32"/>
        </w:rPr>
        <w:t>一、</w:t>
      </w:r>
      <w:r>
        <w:rPr>
          <w:rFonts w:hint="eastAsia" w:ascii="黑体" w:hAnsi="黑体" w:eastAsia="黑体" w:cs="黑体"/>
          <w:b w:val="0"/>
          <w:bCs/>
          <w:sz w:val="32"/>
          <w:szCs w:val="32"/>
          <w:lang w:eastAsia="zh-CN"/>
        </w:rPr>
        <w:t>高职</w:t>
      </w:r>
      <w:r>
        <w:rPr>
          <w:rFonts w:hint="eastAsia" w:ascii="黑体" w:hAnsi="黑体" w:eastAsia="黑体" w:cs="黑体"/>
          <w:b w:val="0"/>
          <w:bCs/>
          <w:sz w:val="32"/>
          <w:szCs w:val="32"/>
        </w:rPr>
        <w:t>学校戏曲音乐专业教学现状</w:t>
      </w:r>
    </w:p>
    <w:p>
      <w:pPr>
        <w:spacing w:line="360" w:lineRule="auto"/>
        <w:ind w:firstLine="480"/>
        <w:rPr>
          <w:rFonts w:hint="eastAsia" w:ascii="仿宋" w:hAnsi="仿宋" w:eastAsia="仿宋" w:cs="仿宋"/>
          <w:sz w:val="32"/>
          <w:szCs w:val="32"/>
        </w:rPr>
      </w:pP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学校戏曲音乐专业教学效果如何，是否能够在与当前的“主流音乐”的专业竞争中占据竞争优势，这除了与师生的音乐价值观、教学资源配置等因素有关之外，还取决于</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学校戏曲音乐专业的课程设置情况。某种程度上来说，课程设置是学科建设、教学活动开展的“根本”，绝大部分</w:t>
      </w:r>
      <w:r>
        <w:rPr>
          <w:rFonts w:hint="eastAsia" w:ascii="仿宋" w:hAnsi="仿宋" w:eastAsia="仿宋" w:cs="仿宋"/>
          <w:sz w:val="32"/>
          <w:szCs w:val="32"/>
          <w:lang w:eastAsia="zh-CN"/>
        </w:rPr>
        <w:t>高职</w:t>
      </w:r>
      <w:r>
        <w:rPr>
          <w:rFonts w:hint="eastAsia" w:ascii="仿宋" w:hAnsi="仿宋" w:eastAsia="仿宋" w:cs="仿宋"/>
          <w:sz w:val="32"/>
          <w:szCs w:val="32"/>
        </w:rPr>
        <w:t>学校的专业、学科的课程设置都比较系统，基本上实现了理论教学与实践教学、实践应用的有效衔接，这就为各个专业、学科教育教学活动的顺利开展奠定了坚实的基础。然而，调查结果显示，部分</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的教学存在着课程设置缺乏针对性、课程模块不全、课程设置未能够与时俱进等诸多的问题，这些问题的存在，给戏曲音乐专业课堂教学活动的开展、教育教学目标的实现造成了不利的影响。因此，在</w:t>
      </w:r>
      <w:r>
        <w:rPr>
          <w:rFonts w:hint="eastAsia" w:ascii="仿宋" w:hAnsi="仿宋" w:eastAsia="仿宋" w:cs="仿宋"/>
          <w:sz w:val="32"/>
          <w:szCs w:val="32"/>
          <w:lang w:eastAsia="zh-CN"/>
        </w:rPr>
        <w:t>高职</w:t>
      </w:r>
      <w:r>
        <w:rPr>
          <w:rFonts w:hint="eastAsia" w:ascii="仿宋" w:hAnsi="仿宋" w:eastAsia="仿宋" w:cs="仿宋"/>
          <w:sz w:val="32"/>
          <w:szCs w:val="32"/>
        </w:rPr>
        <w:t>学校各个学科课程改革不断深入的大环境下，必须要解决好戏曲音乐专业的课程设置改革与创新问题，寻找好“戏曲”与“音乐”相结合的“切入点”，以为</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学校戏曲音乐专业教育教学活动的顺利开展奠定坚实的基础。</w:t>
      </w:r>
    </w:p>
    <w:p>
      <w:pPr>
        <w:spacing w:line="360" w:lineRule="auto"/>
        <w:ind w:firstLine="480"/>
        <w:rPr>
          <w:rFonts w:hint="eastAsia" w:ascii="黑体" w:hAnsi="黑体" w:eastAsia="黑体" w:cs="黑体"/>
          <w:b w:val="0"/>
          <w:bCs/>
          <w:sz w:val="32"/>
          <w:szCs w:val="32"/>
        </w:rPr>
      </w:pPr>
      <w:r>
        <w:rPr>
          <w:rFonts w:hint="eastAsia" w:ascii="黑体" w:hAnsi="黑体" w:eastAsia="黑体" w:cs="黑体"/>
          <w:b w:val="0"/>
          <w:bCs/>
          <w:sz w:val="32"/>
          <w:szCs w:val="32"/>
        </w:rPr>
        <w:t>二、</w:t>
      </w:r>
      <w:r>
        <w:rPr>
          <w:rFonts w:hint="eastAsia" w:ascii="黑体" w:hAnsi="黑体" w:eastAsia="黑体" w:cs="黑体"/>
          <w:b w:val="0"/>
          <w:bCs/>
          <w:sz w:val="32"/>
          <w:szCs w:val="32"/>
          <w:lang w:eastAsia="zh-CN"/>
        </w:rPr>
        <w:t>高职</w:t>
      </w:r>
      <w:r>
        <w:rPr>
          <w:rFonts w:hint="eastAsia" w:ascii="黑体" w:hAnsi="黑体" w:eastAsia="黑体" w:cs="黑体"/>
          <w:b w:val="0"/>
          <w:bCs/>
          <w:sz w:val="32"/>
          <w:szCs w:val="32"/>
        </w:rPr>
        <w:t>学校戏曲音乐专业课程设置改革与创新的具体策略</w:t>
      </w:r>
    </w:p>
    <w:p>
      <w:pPr>
        <w:spacing w:line="360" w:lineRule="auto"/>
        <w:ind w:firstLine="480"/>
        <w:rPr>
          <w:rFonts w:hint="eastAsia" w:ascii="仿宋" w:hAnsi="仿宋" w:eastAsia="仿宋" w:cs="仿宋"/>
          <w:sz w:val="32"/>
          <w:szCs w:val="32"/>
        </w:rPr>
      </w:pP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学校戏曲音乐专业课程设置改革与创新应重点从以下几个方面采取措施：</w:t>
      </w:r>
    </w:p>
    <w:p>
      <w:pPr>
        <w:spacing w:line="360" w:lineRule="auto"/>
        <w:ind w:firstLine="480"/>
        <w:rPr>
          <w:rFonts w:hint="eastAsia" w:ascii="楷体" w:hAnsi="楷体" w:eastAsia="楷体" w:cs="楷体"/>
          <w:b w:val="0"/>
          <w:bCs/>
          <w:sz w:val="32"/>
          <w:szCs w:val="32"/>
        </w:rPr>
      </w:pPr>
      <w:r>
        <w:rPr>
          <w:rFonts w:hint="eastAsia" w:ascii="楷体" w:hAnsi="楷体" w:eastAsia="楷体" w:cs="楷体"/>
          <w:b w:val="0"/>
          <w:bCs/>
          <w:sz w:val="32"/>
          <w:szCs w:val="32"/>
        </w:rPr>
        <w:t>（一）戏曲音乐专业课程要兼顾好“戏曲”与“音乐”</w:t>
      </w:r>
    </w:p>
    <w:p>
      <w:pPr>
        <w:spacing w:line="360" w:lineRule="auto"/>
        <w:ind w:firstLine="480"/>
        <w:rPr>
          <w:rFonts w:hint="eastAsia" w:ascii="仿宋" w:hAnsi="仿宋" w:eastAsia="仿宋" w:cs="仿宋"/>
          <w:sz w:val="32"/>
          <w:szCs w:val="32"/>
        </w:rPr>
      </w:pP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的“戏曲与音乐”本是一个整体，不可分割的，但是，从课程设置来看，该专业的课程设置过于偏重于“戏曲”，而对“音乐”的重视程度不够。戏曲音乐专业课程设置的改革与创新，必须要处理好“戏曲课程”与“音乐课程”的比例关系，适当增加“音乐课程”的比例，比如，可以适当增加“视唱练耳”音乐的课时数，引导学生更多的从“音乐艺术”的教学来赏析戏曲，改变当前过于重视“戏曲艺术”（比如，表演、舞蹈、舞台美术、音乐等基本持平）教学的现状，这样才能够让学生比较全面、系统地学习戏曲音乐专业知识，从而为他们以后从事戏曲音乐工作奠定坚实的基础。当然，我们要突出“音乐”的重要性，并不意味着要动摇“戏曲艺术课程”的地位，只是要结合</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学校戏曲音乐专业的教学目标要求适当的进行平衡。</w:t>
      </w:r>
    </w:p>
    <w:p>
      <w:pPr>
        <w:spacing w:line="360" w:lineRule="auto"/>
        <w:ind w:firstLine="480"/>
        <w:rPr>
          <w:rFonts w:hint="eastAsia" w:ascii="楷体" w:hAnsi="楷体" w:eastAsia="楷体" w:cs="楷体"/>
          <w:b w:val="0"/>
          <w:bCs/>
          <w:sz w:val="32"/>
          <w:szCs w:val="32"/>
        </w:rPr>
      </w:pPr>
      <w:r>
        <w:rPr>
          <w:rFonts w:hint="eastAsia" w:ascii="楷体" w:hAnsi="楷体" w:eastAsia="楷体" w:cs="楷体"/>
          <w:b w:val="0"/>
          <w:bCs/>
          <w:sz w:val="32"/>
          <w:szCs w:val="32"/>
        </w:rPr>
        <w:t>（二）以经典“曲目”作为载体，建设精品课程</w:t>
      </w:r>
    </w:p>
    <w:p>
      <w:pPr>
        <w:spacing w:line="360" w:lineRule="auto"/>
        <w:ind w:firstLine="480"/>
        <w:rPr>
          <w:rFonts w:hint="eastAsia" w:ascii="仿宋" w:hAnsi="仿宋" w:eastAsia="仿宋" w:cs="仿宋"/>
          <w:sz w:val="32"/>
          <w:szCs w:val="32"/>
        </w:rPr>
      </w:pPr>
      <w:r>
        <w:rPr>
          <w:rFonts w:hint="eastAsia" w:ascii="仿宋" w:hAnsi="仿宋" w:eastAsia="仿宋" w:cs="仿宋"/>
          <w:sz w:val="32"/>
          <w:szCs w:val="32"/>
        </w:rPr>
        <w:t>宏观层面来看，</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学校戏曲音乐专业教学主要可以分为基础理论教学与专业知识教学两大模块，需要师生的紧密配合，才能够取得比较理想的课堂教学效果。调查结果显示，大多数</w:t>
      </w:r>
      <w:r>
        <w:rPr>
          <w:rFonts w:hint="eastAsia" w:ascii="仿宋" w:hAnsi="仿宋" w:eastAsia="仿宋" w:cs="仿宋"/>
          <w:sz w:val="32"/>
          <w:szCs w:val="32"/>
          <w:lang w:eastAsia="zh-CN"/>
        </w:rPr>
        <w:t>高职</w:t>
      </w:r>
      <w:r>
        <w:rPr>
          <w:rFonts w:hint="eastAsia" w:ascii="仿宋" w:hAnsi="仿宋" w:eastAsia="仿宋" w:cs="仿宋"/>
          <w:sz w:val="32"/>
          <w:szCs w:val="32"/>
        </w:rPr>
        <w:t>院校的戏曲音乐课程都是以理论知识（包括基础戏曲音乐理论和专业知识理论等）为主，主要采取的是教师课堂“讲述”为主的授课方式，而专业案例教学占比较少。戏曲音乐艺术表演需要融入真挚的感情、较为丰富的肢体语言等等，如果仍然采取目前以教师为主导的讲述模式，学生就很难体会到戏曲音乐的“精髓”所在。而以经典的“曲目”作为载体，多开展戏曲音乐赏析课程教学，这不仅符合国家关于要“建设精品课程”的要求，而且还能够将理论教学与实践教学有效地融合在一起，提升</w:t>
      </w:r>
      <w:r>
        <w:rPr>
          <w:rFonts w:hint="eastAsia" w:ascii="仿宋" w:hAnsi="仿宋" w:eastAsia="仿宋" w:cs="仿宋"/>
          <w:sz w:val="32"/>
          <w:szCs w:val="32"/>
          <w:lang w:eastAsia="zh-CN"/>
        </w:rPr>
        <w:t>高职</w:t>
      </w:r>
      <w:r>
        <w:rPr>
          <w:rFonts w:hint="eastAsia" w:ascii="仿宋" w:hAnsi="仿宋" w:eastAsia="仿宋" w:cs="仿宋"/>
          <w:sz w:val="32"/>
          <w:szCs w:val="32"/>
        </w:rPr>
        <w:t>学生对戏曲音乐知识的理解能力、艺术表演能力。比如，以豫剧经典曲目《抬花轿》为例，教师在讲解完基本的理论知识、专业知识以后，可以与学生一起来赏析《抬花轿》的伴奏乐的特点、演奏的技巧以及唢呐在整个伴奏乐中的重要性等等，这远比教师单纯的讲解理论知识的效果要好的多。</w:t>
      </w:r>
      <w:bookmarkStart w:id="0" w:name="_GoBack"/>
      <w:bookmarkEnd w:id="0"/>
    </w:p>
    <w:p>
      <w:pPr>
        <w:spacing w:line="360" w:lineRule="auto"/>
        <w:ind w:firstLine="480"/>
        <w:rPr>
          <w:rFonts w:hint="eastAsia" w:ascii="楷体" w:hAnsi="楷体" w:eastAsia="楷体" w:cs="楷体"/>
          <w:b w:val="0"/>
          <w:bCs/>
          <w:sz w:val="32"/>
          <w:szCs w:val="32"/>
        </w:rPr>
      </w:pPr>
      <w:r>
        <w:rPr>
          <w:rFonts w:hint="eastAsia" w:ascii="楷体" w:hAnsi="楷体" w:eastAsia="楷体" w:cs="楷体"/>
          <w:b w:val="0"/>
          <w:bCs/>
          <w:sz w:val="32"/>
          <w:szCs w:val="32"/>
        </w:rPr>
        <w:t>（三）戏曲音乐专业课程设置要突出“就业导向”的特征</w:t>
      </w:r>
    </w:p>
    <w:p>
      <w:pPr>
        <w:spacing w:line="360" w:lineRule="auto"/>
        <w:ind w:firstLine="480"/>
        <w:rPr>
          <w:rFonts w:hint="eastAsia" w:ascii="仿宋" w:hAnsi="仿宋" w:eastAsia="仿宋" w:cs="仿宋"/>
          <w:sz w:val="32"/>
          <w:szCs w:val="32"/>
        </w:rPr>
      </w:pPr>
      <w:r>
        <w:rPr>
          <w:rFonts w:hint="eastAsia" w:ascii="仿宋" w:hAnsi="仿宋" w:eastAsia="仿宋" w:cs="仿宋"/>
          <w:sz w:val="32"/>
          <w:szCs w:val="32"/>
        </w:rPr>
        <w:t>与高等院校戏曲音乐专业教育目标不同，</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教育主要是培养应用型、技能型的人才，这就决定了戏曲音乐专业课程设置必须要突出“实践与应用”的特点，以“就业需求”作为课程设置导向，这样才能够为学生的就业铺好路。高等院校戏曲音乐专业教育主要是培养从事戏曲音乐艺术理论研究、表演等专业人才，而</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学校戏曲音乐专业则以培养从事诸如乐器伴奏、编辑等技能型工作为主，这就要求我们广大的</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教师必须要充分考虑学生的就业需求，尽量少讲解高深的理论知识，即使讲解，也要尽可能地将这些理论知识简化，并且与学生的实践紧密结合，这样才能够让学生了解如何最大化地发挥自己的专业优势，在以后的就业竞争中占得先机。</w:t>
      </w:r>
    </w:p>
    <w:p>
      <w:pPr>
        <w:spacing w:line="360" w:lineRule="auto"/>
        <w:ind w:firstLine="480"/>
        <w:rPr>
          <w:rFonts w:hint="eastAsia" w:ascii="仿宋" w:hAnsi="仿宋" w:eastAsia="仿宋" w:cs="仿宋"/>
          <w:sz w:val="32"/>
          <w:szCs w:val="32"/>
        </w:rPr>
      </w:pPr>
      <w:r>
        <w:rPr>
          <w:rFonts w:hint="eastAsia" w:ascii="仿宋" w:hAnsi="仿宋" w:eastAsia="仿宋" w:cs="仿宋"/>
          <w:sz w:val="32"/>
          <w:szCs w:val="32"/>
        </w:rPr>
        <w:t>总之，</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学校戏曲音乐专业课程设置、改革必须要以专业教学目标作为导向，充分考虑</w:t>
      </w:r>
      <w:r>
        <w:rPr>
          <w:rFonts w:hint="eastAsia" w:ascii="仿宋" w:hAnsi="仿宋" w:eastAsia="仿宋" w:cs="仿宋"/>
          <w:sz w:val="32"/>
          <w:szCs w:val="32"/>
          <w:lang w:eastAsia="zh-CN"/>
        </w:rPr>
        <w:t>高职</w:t>
      </w:r>
      <w:r>
        <w:rPr>
          <w:rFonts w:hint="eastAsia" w:ascii="仿宋" w:hAnsi="仿宋" w:eastAsia="仿宋" w:cs="仿宋"/>
          <w:sz w:val="32"/>
          <w:szCs w:val="32"/>
        </w:rPr>
        <w:t>学校戏曲音乐学科的特点，优化理论教学与实践技能教学的课程比例，以为提升戏曲音乐专业教学质量、效率提供可靠的保障。</w:t>
      </w:r>
    </w:p>
    <w:p>
      <w:pPr>
        <w:spacing w:line="360" w:lineRule="auto"/>
        <w:ind w:firstLine="480"/>
        <w:rPr>
          <w:sz w:val="24"/>
          <w:szCs w:val="24"/>
        </w:rPr>
      </w:pPr>
    </w:p>
    <w:p>
      <w:pPr>
        <w:spacing w:line="360" w:lineRule="auto"/>
        <w:rPr>
          <w:b/>
          <w:sz w:val="24"/>
          <w:szCs w:val="24"/>
        </w:rPr>
      </w:pPr>
      <w:r>
        <w:rPr>
          <w:rFonts w:hint="eastAsia"/>
          <w:b/>
          <w:sz w:val="24"/>
          <w:szCs w:val="24"/>
        </w:rPr>
        <w:t>参考文献</w:t>
      </w:r>
    </w:p>
    <w:p>
      <w:pPr>
        <w:spacing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[1]</w:t>
      </w:r>
      <w:r>
        <w:rPr>
          <w:rFonts w:hint="default" w:ascii="Times New Roman" w:hAnsi="Times New Roman" w:cs="Times New Roman"/>
          <w:sz w:val="24"/>
          <w:szCs w:val="24"/>
        </w:rPr>
        <w:t>郭海霞</w:t>
      </w:r>
      <w:r>
        <w:rPr>
          <w:rFonts w:hint="eastAsia"/>
          <w:sz w:val="24"/>
          <w:szCs w:val="24"/>
        </w:rPr>
        <w:t>.</w:t>
      </w:r>
      <w:r>
        <w:rPr>
          <w:rFonts w:hint="default"/>
          <w:sz w:val="24"/>
          <w:szCs w:val="24"/>
          <w:lang w:eastAsia="zh-CN"/>
        </w:rPr>
        <w:t>高职学生学习现状及对策研究</w:t>
      </w:r>
      <w:r>
        <w:rPr>
          <w:rFonts w:ascii="Times New Roman" w:hAnsi="Times New Roman" w:cs="Times New Roman"/>
          <w:sz w:val="24"/>
          <w:szCs w:val="24"/>
        </w:rPr>
        <w:t>.</w:t>
      </w:r>
      <w:r>
        <w:rPr>
          <w:rFonts w:hint="default"/>
          <w:sz w:val="24"/>
          <w:szCs w:val="24"/>
          <w:lang w:eastAsia="zh-CN"/>
        </w:rPr>
        <w:t>河北旅游职业学院</w:t>
      </w:r>
      <w:r>
        <w:rPr>
          <w:rFonts w:ascii="Times New Roman" w:hAnsi="Times New Roman" w:cs="Times New Roman"/>
          <w:sz w:val="24"/>
          <w:szCs w:val="24"/>
        </w:rPr>
        <w:t>,201</w:t>
      </w:r>
      <w:r>
        <w:rPr>
          <w:rFonts w:hint="eastAsia" w:ascii="Times New Roman" w:hAnsi="Times New Roman" w:cs="Times New Roman"/>
          <w:sz w:val="24"/>
          <w:szCs w:val="24"/>
          <w:lang w:val="en-US" w:eastAsia="zh-CN"/>
        </w:rPr>
        <w:t>0.</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忻静珮</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eastAsia="zh-CN"/>
        </w:rPr>
        <w:t>高职学生音乐素质现状研究</w:t>
      </w:r>
      <w:r>
        <w:rPr>
          <w:rFonts w:ascii="Times New Roman" w:hAnsi="Times New Roman" w:cs="Times New Roman"/>
          <w:sz w:val="24"/>
          <w:szCs w:val="24"/>
        </w:rPr>
        <w:t>.</w:t>
      </w:r>
      <w:r>
        <w:rPr>
          <w:rFonts w:hint="eastAsia" w:ascii="Times New Roman" w:hAnsi="Times New Roman" w:cs="Times New Roman"/>
          <w:sz w:val="24"/>
          <w:szCs w:val="24"/>
          <w:lang w:eastAsia="zh-CN"/>
        </w:rPr>
        <w:t>浙江医药高等专科学校</w:t>
      </w:r>
      <w:r>
        <w:rPr>
          <w:rFonts w:ascii="Times New Roman" w:hAnsi="Times New Roman" w:cs="Times New Roman"/>
          <w:sz w:val="24"/>
          <w:szCs w:val="24"/>
        </w:rPr>
        <w:t>,201</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p>
    <w:p>
      <w:pPr>
        <w:spacing w:line="360" w:lineRule="auto"/>
        <w:ind w:firstLine="480" w:firstLineChars="200"/>
        <w:rPr>
          <w:rFonts w:hint="default" w:ascii="宋体" w:hAnsi="宋体" w:eastAsia="宋体"/>
          <w:b/>
          <w:i w:val="0"/>
          <w:color w:val="0000A0"/>
          <w:sz w:val="27"/>
          <w:shd w:val="clear" w:color="auto" w:fill="FFFFFF"/>
          <w:lang w:eastAsia="zh-CN"/>
        </w:rPr>
      </w:pPr>
      <w:r>
        <w:rPr>
          <w:rFonts w:ascii="Times New Roman" w:hAnsi="Times New Roman" w:cs="Times New Roman"/>
          <w:sz w:val="24"/>
          <w:szCs w:val="24"/>
        </w:rPr>
        <w:t>[3]</w: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HYPERLINK "http://yuanjian.cnki.com.cn/Search/Result?author=陆钰娟"</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t>陆钰娟</w:t>
      </w:r>
      <w:r>
        <w:rPr>
          <w:rFonts w:hint="default" w:ascii="Times New Roman" w:hAnsi="Times New Roman" w:cs="Times New Roman"/>
          <w:sz w:val="24"/>
          <w:szCs w:val="24"/>
          <w:lang w:eastAsia="zh-CN"/>
        </w:rPr>
        <w:fldChar w:fldCharType="end"/>
      </w:r>
      <w:r>
        <w:rPr>
          <w:rFonts w:ascii="Times New Roman" w:hAnsi="Times New Roman" w:cs="Times New Roman"/>
          <w:sz w:val="24"/>
          <w:szCs w:val="24"/>
        </w:rPr>
        <w:t>.</w:t>
      </w:r>
      <w:r>
        <w:rPr>
          <w:rFonts w:hint="default"/>
          <w:sz w:val="24"/>
          <w:szCs w:val="24"/>
          <w:lang w:eastAsia="zh-CN"/>
        </w:rPr>
        <w:t>高职院校民族音乐教育研究</w:t>
      </w:r>
      <w:r>
        <w:rPr>
          <w:rFonts w:hint="eastAsia"/>
          <w:sz w:val="24"/>
          <w:szCs w:val="24"/>
          <w:lang w:val="en-US" w:eastAsia="zh-CN"/>
        </w:rPr>
        <w:t>.重庆工程职业技术学院.2013</w:t>
      </w:r>
    </w:p>
    <w:p>
      <w:pPr>
        <w:spacing w:line="360" w:lineRule="auto"/>
        <w:rPr>
          <w:sz w:val="24"/>
          <w:szCs w:val="24"/>
        </w:rPr>
      </w:pPr>
    </w:p>
    <w:sectPr>
      <w:footerReference r:id="rId4" w:type="default"/>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5"/>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Char"/>
    <w:basedOn w:val="4"/>
    <w:link w:val="3"/>
    <w:uiPriority w:val="99"/>
    <w:rPr>
      <w:sz w:val="18"/>
      <w:szCs w:val="18"/>
    </w:rPr>
  </w:style>
  <w:style w:type="character" w:customStyle="1" w:styleId="6">
    <w:name w:val="页脚 Char Char"/>
    <w:basedOn w:val="4"/>
    <w:link w:val="2"/>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312</Words>
  <Characters>1779</Characters>
  <Lines>14</Lines>
  <Paragraphs>4</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2018-05-04T13:38:00Z</dcterms:created>
  <dc:creator>a</dc:creator>
  <cp:lastModifiedBy>Administrator</cp:lastModifiedBy>
  <dcterms:modified xsi:type="dcterms:W3CDTF">2020-03-13T03:29:23Z</dcterms:modified>
  <dc:title>高职学校戏曲音乐专业课程设置改革与创新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