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58E9B" w14:textId="590EA79F" w:rsidR="000B2F66" w:rsidRDefault="00F962D1" w:rsidP="000D0706">
      <w:pPr>
        <w:spacing w:line="360" w:lineRule="auto"/>
        <w:jc w:val="center"/>
        <w:rPr>
          <w:rFonts w:ascii="宋体" w:hAnsi="宋体"/>
          <w:szCs w:val="24"/>
        </w:rPr>
      </w:pPr>
      <w:r w:rsidRPr="00DB6E43">
        <w:rPr>
          <w:rFonts w:ascii="宋体" w:hAnsi="宋体" w:hint="eastAsia"/>
          <w:szCs w:val="24"/>
        </w:rPr>
        <w:t>基于单片机的电磁四轮</w:t>
      </w:r>
      <w:r w:rsidR="007D3BCB">
        <w:rPr>
          <w:rFonts w:ascii="宋体" w:hAnsi="宋体" w:hint="eastAsia"/>
          <w:szCs w:val="24"/>
        </w:rPr>
        <w:t>寻迹及</w:t>
      </w:r>
      <w:r w:rsidRPr="00DB6E43">
        <w:rPr>
          <w:rFonts w:ascii="宋体" w:hAnsi="宋体" w:hint="eastAsia"/>
          <w:szCs w:val="24"/>
        </w:rPr>
        <w:t>避障策略</w:t>
      </w:r>
    </w:p>
    <w:p w14:paraId="667B26D7" w14:textId="33CF3EFD" w:rsidR="003A4BC1" w:rsidRDefault="003A4BC1" w:rsidP="003A4BC1">
      <w:pPr>
        <w:spacing w:line="360" w:lineRule="auto"/>
        <w:jc w:val="left"/>
        <w:rPr>
          <w:rFonts w:ascii="宋体" w:hAnsi="宋体"/>
          <w:szCs w:val="24"/>
        </w:rPr>
      </w:pPr>
      <w:r w:rsidRPr="003A4BC1">
        <w:rPr>
          <w:rFonts w:ascii="宋体" w:hAnsi="宋体" w:hint="eastAsia"/>
          <w:b/>
          <w:bCs/>
          <w:szCs w:val="24"/>
        </w:rPr>
        <w:t>摘</w:t>
      </w:r>
      <w:r w:rsidR="003F6C3A">
        <w:rPr>
          <w:rFonts w:ascii="宋体" w:hAnsi="宋体" w:hint="eastAsia"/>
          <w:b/>
          <w:bCs/>
          <w:szCs w:val="24"/>
        </w:rPr>
        <w:t xml:space="preserve"> </w:t>
      </w:r>
      <w:r w:rsidRPr="003A4BC1">
        <w:rPr>
          <w:rFonts w:ascii="宋体" w:hAnsi="宋体" w:hint="eastAsia"/>
          <w:b/>
          <w:bCs/>
          <w:szCs w:val="24"/>
        </w:rPr>
        <w:t>要</w:t>
      </w:r>
      <w:r>
        <w:rPr>
          <w:rFonts w:ascii="宋体" w:hAnsi="宋体" w:hint="eastAsia"/>
          <w:szCs w:val="24"/>
        </w:rPr>
        <w:t>：使用四轮车模，以电容电感对和激光测距模块作为传感器，使用舵机打角和后轮差速结合的转向策略。探索出了一套可以稳定通过直道、弯道、十字路、圆环等元素</w:t>
      </w:r>
      <w:r w:rsidR="007E2DDC">
        <w:rPr>
          <w:rFonts w:ascii="宋体" w:hAnsi="宋体" w:hint="eastAsia"/>
          <w:szCs w:val="24"/>
        </w:rPr>
        <w:t>，</w:t>
      </w:r>
      <w:r>
        <w:rPr>
          <w:rFonts w:ascii="宋体" w:hAnsi="宋体" w:hint="eastAsia"/>
          <w:szCs w:val="24"/>
        </w:rPr>
        <w:t>并可以绕过道路中间障碍</w:t>
      </w:r>
      <w:r w:rsidR="007E2DDC">
        <w:rPr>
          <w:rFonts w:ascii="宋体" w:hAnsi="宋体" w:hint="eastAsia"/>
          <w:szCs w:val="24"/>
        </w:rPr>
        <w:t>的方法</w:t>
      </w:r>
      <w:r>
        <w:rPr>
          <w:rFonts w:ascii="宋体" w:hAnsi="宋体" w:hint="eastAsia"/>
          <w:szCs w:val="24"/>
        </w:rPr>
        <w:t>。</w:t>
      </w:r>
      <w:r w:rsidR="00FD58CF">
        <w:rPr>
          <w:rFonts w:ascii="宋体" w:hAnsi="宋体" w:hint="eastAsia"/>
          <w:szCs w:val="24"/>
        </w:rPr>
        <w:t>方向</w:t>
      </w:r>
      <w:r>
        <w:rPr>
          <w:rFonts w:ascii="宋体" w:hAnsi="宋体" w:hint="eastAsia"/>
          <w:szCs w:val="24"/>
        </w:rPr>
        <w:t>使用P</w:t>
      </w:r>
      <w:r>
        <w:rPr>
          <w:rFonts w:ascii="宋体" w:hAnsi="宋体"/>
          <w:szCs w:val="24"/>
        </w:rPr>
        <w:t>D</w:t>
      </w:r>
      <w:r>
        <w:rPr>
          <w:rFonts w:ascii="宋体" w:hAnsi="宋体" w:hint="eastAsia"/>
          <w:szCs w:val="24"/>
        </w:rPr>
        <w:t>闭环控制</w:t>
      </w:r>
      <w:r w:rsidR="003F6C3A">
        <w:rPr>
          <w:rFonts w:ascii="宋体" w:hAnsi="宋体" w:hint="eastAsia"/>
          <w:szCs w:val="24"/>
        </w:rPr>
        <w:t>，</w:t>
      </w:r>
      <w:r w:rsidR="00FD58CF">
        <w:rPr>
          <w:rFonts w:ascii="宋体" w:hAnsi="宋体" w:hint="eastAsia"/>
          <w:szCs w:val="24"/>
        </w:rPr>
        <w:t>速度</w:t>
      </w:r>
      <w:r w:rsidR="003F6C3A">
        <w:rPr>
          <w:rFonts w:ascii="宋体" w:hAnsi="宋体" w:hint="eastAsia"/>
          <w:szCs w:val="24"/>
        </w:rPr>
        <w:t>使用</w:t>
      </w:r>
      <w:r w:rsidR="00642C00">
        <w:rPr>
          <w:rFonts w:ascii="宋体" w:hAnsi="宋体" w:hint="eastAsia"/>
          <w:szCs w:val="24"/>
        </w:rPr>
        <w:t>积分</w:t>
      </w:r>
      <w:r w:rsidR="003F6C3A">
        <w:rPr>
          <w:rFonts w:ascii="宋体" w:hAnsi="宋体" w:hint="eastAsia"/>
          <w:szCs w:val="24"/>
        </w:rPr>
        <w:t>分离式P</w:t>
      </w:r>
      <w:r w:rsidR="003F6C3A">
        <w:rPr>
          <w:rFonts w:ascii="宋体" w:hAnsi="宋体"/>
          <w:szCs w:val="24"/>
        </w:rPr>
        <w:t>ID</w:t>
      </w:r>
      <w:r w:rsidR="003F6C3A">
        <w:rPr>
          <w:rFonts w:ascii="宋体" w:hAnsi="宋体" w:hint="eastAsia"/>
          <w:szCs w:val="24"/>
        </w:rPr>
        <w:t>控制。实验结果稳定可靠。</w:t>
      </w:r>
    </w:p>
    <w:p w14:paraId="18C16FD6" w14:textId="1883132F" w:rsidR="003F6C3A" w:rsidRPr="003F6C3A" w:rsidRDefault="003F6C3A" w:rsidP="003A4BC1">
      <w:pPr>
        <w:spacing w:line="360" w:lineRule="auto"/>
        <w:jc w:val="left"/>
        <w:rPr>
          <w:rFonts w:ascii="宋体" w:hAnsi="宋体"/>
          <w:szCs w:val="24"/>
        </w:rPr>
      </w:pPr>
      <w:r w:rsidRPr="003F6C3A">
        <w:rPr>
          <w:rFonts w:ascii="宋体" w:hAnsi="宋体" w:hint="eastAsia"/>
          <w:b/>
          <w:bCs/>
          <w:szCs w:val="24"/>
        </w:rPr>
        <w:t>关键词</w:t>
      </w:r>
      <w:r>
        <w:rPr>
          <w:rFonts w:ascii="宋体" w:hAnsi="宋体" w:hint="eastAsia"/>
          <w:szCs w:val="24"/>
        </w:rPr>
        <w:t>：智能车；</w:t>
      </w:r>
      <w:r>
        <w:rPr>
          <w:rFonts w:ascii="宋体" w:hAnsi="宋体"/>
          <w:szCs w:val="24"/>
        </w:rPr>
        <w:t>PID</w:t>
      </w:r>
      <w:r>
        <w:rPr>
          <w:rFonts w:ascii="宋体" w:hAnsi="宋体" w:hint="eastAsia"/>
          <w:szCs w:val="24"/>
        </w:rPr>
        <w:t>控制；避障；单片机</w:t>
      </w:r>
    </w:p>
    <w:p w14:paraId="3061A0E1" w14:textId="3E3BC8CD" w:rsidR="00F962D1" w:rsidRPr="00DB6E43" w:rsidRDefault="00FE46CD" w:rsidP="000D0706">
      <w:pPr>
        <w:spacing w:line="360" w:lineRule="auto"/>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随着科技的进步，工业生产正在向高度的自动化方向靠拢。其中电磁导航技术由于其自身的稳定性高，抗干扰能力强等因素成为工业运输研究的重点。</w:t>
      </w:r>
    </w:p>
    <w:p w14:paraId="546E6B88" w14:textId="745AEFD1" w:rsidR="00F962D1" w:rsidRPr="00DB6E43" w:rsidRDefault="00F962D1" w:rsidP="000D0706">
      <w:pPr>
        <w:pStyle w:val="1"/>
        <w:spacing w:line="360" w:lineRule="auto"/>
        <w:ind w:firstLineChars="0" w:firstLine="480"/>
        <w:rPr>
          <w:rFonts w:ascii="宋体" w:hAnsi="宋体"/>
          <w:szCs w:val="24"/>
        </w:rPr>
      </w:pPr>
      <w:r w:rsidRPr="00DB6E43">
        <w:rPr>
          <w:rFonts w:ascii="宋体" w:hAnsi="宋体" w:hint="eastAsia"/>
          <w:szCs w:val="24"/>
        </w:rPr>
        <w:t>本文探索出了一个</w:t>
      </w:r>
      <w:r w:rsidR="00E8644B">
        <w:rPr>
          <w:rFonts w:ascii="宋体" w:hAnsi="宋体" w:hint="eastAsia"/>
          <w:szCs w:val="24"/>
        </w:rPr>
        <w:t>可以稳定寻迹并且</w:t>
      </w:r>
      <w:r w:rsidRPr="00DB6E43">
        <w:rPr>
          <w:rFonts w:ascii="宋体" w:hAnsi="宋体" w:hint="eastAsia"/>
          <w:szCs w:val="24"/>
        </w:rPr>
        <w:t>躲避道路障碍的方案。</w:t>
      </w:r>
      <w:r w:rsidR="00E24FD1">
        <w:rPr>
          <w:rFonts w:ascii="宋体" w:hAnsi="宋体" w:hint="eastAsia"/>
          <w:szCs w:val="24"/>
        </w:rPr>
        <w:t>传感器相当于小车的眼睛</w:t>
      </w:r>
      <w:r w:rsidR="007E2DDC">
        <w:rPr>
          <w:rFonts w:ascii="宋体" w:hAnsi="宋体" w:hint="eastAsia"/>
          <w:szCs w:val="24"/>
        </w:rPr>
        <w:t>，</w:t>
      </w:r>
      <w:r w:rsidR="00E8644B">
        <w:rPr>
          <w:rFonts w:ascii="宋体" w:hAnsi="宋体" w:hint="eastAsia"/>
          <w:szCs w:val="24"/>
        </w:rPr>
        <w:t>小车使用五路电磁传感器感知道路信息，</w:t>
      </w:r>
      <w:r w:rsidR="00E24FD1">
        <w:rPr>
          <w:rFonts w:ascii="宋体" w:hAnsi="宋体" w:hint="eastAsia"/>
          <w:szCs w:val="24"/>
        </w:rPr>
        <w:t>使</w:t>
      </w:r>
      <w:r w:rsidR="00E8644B">
        <w:rPr>
          <w:rFonts w:ascii="宋体" w:hAnsi="宋体" w:hint="eastAsia"/>
          <w:szCs w:val="24"/>
        </w:rPr>
        <w:t>用运</w:t>
      </w:r>
      <w:r w:rsidR="00E24FD1">
        <w:rPr>
          <w:rFonts w:ascii="宋体" w:hAnsi="宋体" w:hint="eastAsia"/>
          <w:szCs w:val="24"/>
        </w:rPr>
        <w:t>算</w:t>
      </w:r>
      <w:r w:rsidR="00E8644B">
        <w:rPr>
          <w:rFonts w:ascii="宋体" w:hAnsi="宋体" w:hint="eastAsia"/>
          <w:szCs w:val="24"/>
        </w:rPr>
        <w:t>放</w:t>
      </w:r>
      <w:r w:rsidR="00E24FD1">
        <w:rPr>
          <w:rFonts w:ascii="宋体" w:hAnsi="宋体" w:hint="eastAsia"/>
          <w:szCs w:val="24"/>
        </w:rPr>
        <w:t>大</w:t>
      </w:r>
      <w:r w:rsidR="00E8644B">
        <w:rPr>
          <w:rFonts w:ascii="宋体" w:hAnsi="宋体" w:hint="eastAsia"/>
          <w:szCs w:val="24"/>
        </w:rPr>
        <w:t>电路把获得的信号进行放大</w:t>
      </w:r>
      <w:r w:rsidR="00040840">
        <w:rPr>
          <w:rFonts w:ascii="宋体" w:hAnsi="宋体" w:hint="eastAsia"/>
          <w:szCs w:val="24"/>
        </w:rPr>
        <w:t>便于进行数据处理。使用了夏普公司的激光测距传感器作为路障标志检测的传感器。</w:t>
      </w:r>
      <w:r w:rsidR="004F2F3B">
        <w:rPr>
          <w:rFonts w:ascii="宋体" w:hAnsi="宋体" w:hint="eastAsia"/>
          <w:szCs w:val="24"/>
        </w:rPr>
        <w:t>数据</w:t>
      </w:r>
      <w:r w:rsidR="00040840">
        <w:rPr>
          <w:rFonts w:ascii="宋体" w:hAnsi="宋体" w:hint="eastAsia"/>
          <w:szCs w:val="24"/>
        </w:rPr>
        <w:t>处理方面使用大赛统一规定的恩智浦公司3</w:t>
      </w:r>
      <w:r w:rsidR="00040840">
        <w:rPr>
          <w:rFonts w:ascii="宋体" w:hAnsi="宋体"/>
          <w:szCs w:val="24"/>
        </w:rPr>
        <w:t>2</w:t>
      </w:r>
      <w:r w:rsidR="00040840">
        <w:rPr>
          <w:rFonts w:ascii="宋体" w:hAnsi="宋体" w:hint="eastAsia"/>
          <w:szCs w:val="24"/>
        </w:rPr>
        <w:t>位处理器。</w:t>
      </w:r>
      <w:r w:rsidR="00B50A4D">
        <w:rPr>
          <w:rFonts w:ascii="宋体" w:hAnsi="宋体" w:hint="eastAsia"/>
          <w:szCs w:val="24"/>
        </w:rPr>
        <w:t>探索出了</w:t>
      </w:r>
      <w:r w:rsidR="00B91D95">
        <w:rPr>
          <w:rFonts w:ascii="宋体" w:hAnsi="宋体" w:hint="eastAsia"/>
          <w:szCs w:val="24"/>
        </w:rPr>
        <w:t>使用</w:t>
      </w:r>
      <w:r w:rsidR="00B50A4D">
        <w:rPr>
          <w:rFonts w:ascii="宋体" w:hAnsi="宋体" w:hint="eastAsia"/>
          <w:szCs w:val="24"/>
        </w:rPr>
        <w:t>舵机转向和后轮差速</w:t>
      </w:r>
      <w:r w:rsidR="00E24FD1">
        <w:rPr>
          <w:rFonts w:ascii="宋体" w:hAnsi="宋体" w:hint="eastAsia"/>
          <w:szCs w:val="24"/>
        </w:rPr>
        <w:t>相</w:t>
      </w:r>
      <w:r w:rsidR="00B50A4D">
        <w:rPr>
          <w:rFonts w:ascii="宋体" w:hAnsi="宋体" w:hint="eastAsia"/>
          <w:szCs w:val="24"/>
        </w:rPr>
        <w:t>结合的转向策略</w:t>
      </w:r>
      <w:r w:rsidR="00BE2B85">
        <w:rPr>
          <w:rFonts w:ascii="宋体" w:hAnsi="宋体" w:hint="eastAsia"/>
          <w:szCs w:val="24"/>
        </w:rPr>
        <w:t>，舵机根据</w:t>
      </w:r>
      <w:r w:rsidR="00B91D95">
        <w:rPr>
          <w:rFonts w:ascii="宋体" w:hAnsi="宋体" w:hint="eastAsia"/>
          <w:szCs w:val="24"/>
        </w:rPr>
        <w:t>单片机处理</w:t>
      </w:r>
      <w:r w:rsidR="00FE46CD">
        <w:rPr>
          <w:rFonts w:ascii="宋体" w:hAnsi="宋体" w:hint="eastAsia"/>
          <w:szCs w:val="24"/>
        </w:rPr>
        <w:t>道路</w:t>
      </w:r>
      <w:r w:rsidR="00B91D95">
        <w:rPr>
          <w:rFonts w:ascii="宋体" w:hAnsi="宋体" w:hint="eastAsia"/>
          <w:szCs w:val="24"/>
        </w:rPr>
        <w:t>元素得到的数据</w:t>
      </w:r>
      <w:r w:rsidR="00BE2B85">
        <w:rPr>
          <w:rFonts w:ascii="宋体" w:hAnsi="宋体" w:hint="eastAsia"/>
          <w:szCs w:val="24"/>
        </w:rPr>
        <w:t>进行打角，后轮进行差速处理使小车稳定</w:t>
      </w:r>
      <w:r w:rsidR="004F2F3B">
        <w:rPr>
          <w:rFonts w:ascii="宋体" w:hAnsi="宋体" w:hint="eastAsia"/>
          <w:szCs w:val="24"/>
        </w:rPr>
        <w:t>应对弯道等元素</w:t>
      </w:r>
      <w:r w:rsidR="00BE2B85">
        <w:rPr>
          <w:rFonts w:ascii="宋体" w:hAnsi="宋体" w:hint="eastAsia"/>
          <w:szCs w:val="24"/>
        </w:rPr>
        <w:t>。</w:t>
      </w:r>
      <w:r w:rsidR="001E30B2">
        <w:rPr>
          <w:rFonts w:ascii="宋体" w:hAnsi="宋体" w:hint="eastAsia"/>
          <w:szCs w:val="24"/>
        </w:rPr>
        <w:t>并且</w:t>
      </w:r>
      <w:r w:rsidR="004C03CB">
        <w:rPr>
          <w:rFonts w:ascii="宋体" w:hAnsi="宋体" w:hint="eastAsia"/>
          <w:szCs w:val="24"/>
        </w:rPr>
        <w:t>探索出了一套可以使小车稳定绕过路障的方案。探索出的寻迹以及避障策略经过了多次反复试验，结论可靠。</w:t>
      </w:r>
    </w:p>
    <w:p w14:paraId="707AADBA" w14:textId="07D892B9" w:rsidR="00F55561" w:rsidRPr="00DB6E43" w:rsidRDefault="00B91D95" w:rsidP="000D0706">
      <w:pPr>
        <w:spacing w:line="360" w:lineRule="auto"/>
        <w:rPr>
          <w:rFonts w:ascii="宋体" w:hAnsi="宋体"/>
          <w:szCs w:val="24"/>
        </w:rPr>
      </w:pPr>
      <w:r>
        <w:rPr>
          <w:rFonts w:ascii="宋体" w:hAnsi="宋体" w:hint="eastAsia"/>
          <w:szCs w:val="24"/>
        </w:rPr>
        <w:t>1</w:t>
      </w:r>
      <w:r>
        <w:rPr>
          <w:rFonts w:ascii="宋体" w:hAnsi="宋体"/>
          <w:szCs w:val="24"/>
        </w:rPr>
        <w:t xml:space="preserve"> </w:t>
      </w:r>
      <w:r w:rsidR="00FE46CD">
        <w:rPr>
          <w:rFonts w:ascii="宋体" w:hAnsi="宋体" w:hint="eastAsia"/>
          <w:szCs w:val="24"/>
        </w:rPr>
        <w:t>道路</w:t>
      </w:r>
      <w:r w:rsidR="00F55561" w:rsidRPr="00DB6E43">
        <w:rPr>
          <w:rFonts w:ascii="宋体" w:hAnsi="宋体" w:hint="eastAsia"/>
          <w:szCs w:val="24"/>
        </w:rPr>
        <w:t>元素分析</w:t>
      </w:r>
      <w:r w:rsidR="00642C00">
        <w:rPr>
          <w:rFonts w:ascii="宋体" w:hAnsi="宋体" w:hint="eastAsia"/>
          <w:szCs w:val="24"/>
        </w:rPr>
        <w:t xml:space="preserve"> </w:t>
      </w:r>
      <w:r w:rsidR="00642C00">
        <w:rPr>
          <w:rFonts w:ascii="宋体" w:hAnsi="宋体"/>
          <w:szCs w:val="24"/>
        </w:rPr>
        <w:t xml:space="preserve">                                                  [1]</w:t>
      </w:r>
    </w:p>
    <w:p w14:paraId="4A9FA6A2" w14:textId="4880B901" w:rsidR="00F55561" w:rsidRDefault="00B91D95" w:rsidP="000D0706">
      <w:pPr>
        <w:spacing w:line="360" w:lineRule="auto"/>
        <w:jc w:val="left"/>
      </w:pPr>
      <w:r>
        <w:rPr>
          <w:rFonts w:ascii="宋体" w:hAnsi="宋体" w:hint="eastAsia"/>
          <w:szCs w:val="24"/>
        </w:rPr>
        <w:t xml:space="preserve"> </w:t>
      </w:r>
      <w:r>
        <w:rPr>
          <w:rFonts w:ascii="宋体" w:hAnsi="宋体"/>
          <w:szCs w:val="24"/>
        </w:rPr>
        <w:t xml:space="preserve">   </w:t>
      </w:r>
      <w:r w:rsidR="00FE46CD">
        <w:rPr>
          <w:rFonts w:ascii="宋体" w:hAnsi="宋体" w:hint="eastAsia"/>
          <w:szCs w:val="24"/>
        </w:rPr>
        <w:t>道路</w:t>
      </w:r>
      <w:r w:rsidR="00C21ECA" w:rsidRPr="00DB6E43">
        <w:rPr>
          <w:rFonts w:ascii="宋体" w:hAnsi="宋体" w:hint="eastAsia"/>
          <w:szCs w:val="24"/>
        </w:rPr>
        <w:t>铺设有中心电磁引导线，通有20</w:t>
      </w:r>
      <w:r w:rsidR="00C21ECA" w:rsidRPr="00DB6E43">
        <w:rPr>
          <w:rFonts w:ascii="宋体" w:hAnsi="宋体"/>
          <w:szCs w:val="24"/>
        </w:rPr>
        <w:t>kHz</w:t>
      </w:r>
      <w:r w:rsidR="00C21ECA" w:rsidRPr="00DB6E43">
        <w:rPr>
          <w:rFonts w:ascii="宋体" w:hAnsi="宋体" w:hint="eastAsia"/>
          <w:szCs w:val="24"/>
        </w:rPr>
        <w:t>、100</w:t>
      </w:r>
      <w:r w:rsidR="00C21ECA" w:rsidRPr="00DB6E43">
        <w:rPr>
          <w:rFonts w:ascii="宋体" w:hAnsi="宋体"/>
          <w:szCs w:val="24"/>
        </w:rPr>
        <w:t>mA</w:t>
      </w:r>
      <w:r w:rsidR="00C21ECA" w:rsidRPr="00DB6E43">
        <w:rPr>
          <w:rFonts w:ascii="宋体" w:hAnsi="宋体" w:hint="eastAsia"/>
          <w:szCs w:val="24"/>
        </w:rPr>
        <w:t>的交变电流。交变电流产生的磁场在经过电感</w:t>
      </w:r>
      <w:r w:rsidR="00DB6E43" w:rsidRPr="00DB6E43">
        <w:rPr>
          <w:rFonts w:ascii="宋体" w:hAnsi="宋体" w:hint="eastAsia"/>
          <w:szCs w:val="24"/>
        </w:rPr>
        <w:t>转变成微弱的电信号，由运算放大器进行放大，最后数据传输到单片机进行处理，达到循迹的目的。</w:t>
      </w:r>
      <w:r w:rsidR="00FE46CD">
        <w:rPr>
          <w:rFonts w:ascii="宋体" w:hAnsi="宋体" w:hint="eastAsia"/>
          <w:szCs w:val="24"/>
        </w:rPr>
        <w:t>道路</w:t>
      </w:r>
      <w:r>
        <w:rPr>
          <w:rFonts w:ascii="宋体" w:hAnsi="宋体" w:hint="eastAsia"/>
          <w:szCs w:val="24"/>
        </w:rPr>
        <w:t>有弯道、十字路、坡道、环岛、及横断路障等</w:t>
      </w:r>
      <w:r w:rsidR="00F55561" w:rsidRPr="00DB6E43">
        <w:rPr>
          <w:rFonts w:ascii="宋体" w:hAnsi="宋体" w:hint="eastAsia"/>
          <w:szCs w:val="24"/>
        </w:rPr>
        <w:t>横断路障</w:t>
      </w:r>
      <w:r>
        <w:rPr>
          <w:rFonts w:ascii="宋体" w:hAnsi="宋体" w:hint="eastAsia"/>
          <w:szCs w:val="24"/>
        </w:rPr>
        <w:t>等元素。其中横断路障</w:t>
      </w:r>
      <w:r w:rsidR="00F55561" w:rsidRPr="00DB6E43">
        <w:rPr>
          <w:rFonts w:ascii="宋体" w:hAnsi="宋体" w:hint="eastAsia"/>
          <w:szCs w:val="24"/>
        </w:rPr>
        <w:t>是宽高为20厘米，长度与</w:t>
      </w:r>
      <w:r w:rsidR="00FE46CD">
        <w:rPr>
          <w:rFonts w:ascii="宋体" w:hAnsi="宋体" w:hint="eastAsia"/>
          <w:szCs w:val="24"/>
        </w:rPr>
        <w:t>道路</w:t>
      </w:r>
      <w:r w:rsidR="00F55561" w:rsidRPr="00DB6E43">
        <w:rPr>
          <w:rFonts w:ascii="宋体" w:hAnsi="宋体" w:hint="eastAsia"/>
          <w:szCs w:val="24"/>
        </w:rPr>
        <w:t>等宽的立方体。车模遇到横断路障可以在距离一米的范围内驶出</w:t>
      </w:r>
      <w:r w:rsidR="00FE46CD">
        <w:rPr>
          <w:rFonts w:ascii="宋体" w:hAnsi="宋体" w:hint="eastAsia"/>
          <w:szCs w:val="24"/>
        </w:rPr>
        <w:t>道路</w:t>
      </w:r>
      <w:r w:rsidR="00F55561" w:rsidRPr="00DB6E43">
        <w:rPr>
          <w:rFonts w:ascii="宋体" w:hAnsi="宋体" w:hint="eastAsia"/>
          <w:szCs w:val="24"/>
        </w:rPr>
        <w:t>，绕过横断路障后在距离路障一米之内返回</w:t>
      </w:r>
      <w:r w:rsidR="00FE46CD">
        <w:rPr>
          <w:rFonts w:ascii="宋体" w:hAnsi="宋体" w:hint="eastAsia"/>
          <w:szCs w:val="24"/>
        </w:rPr>
        <w:t>道路</w:t>
      </w:r>
      <w:r w:rsidR="00F55561">
        <w:rPr>
          <w:rFonts w:hint="eastAsia"/>
        </w:rPr>
        <w:t>。</w:t>
      </w:r>
      <w:r w:rsidR="00C02440">
        <w:rPr>
          <w:rFonts w:hint="eastAsia"/>
        </w:rPr>
        <w:t>圆环部分需要小车绕行一周后继续前行。</w:t>
      </w:r>
    </w:p>
    <w:p w14:paraId="51FF94C4" w14:textId="5BBD1501" w:rsidR="00DB6E43" w:rsidRDefault="00DB6E43" w:rsidP="000D0706">
      <w:pPr>
        <w:spacing w:line="360" w:lineRule="auto"/>
      </w:pPr>
      <w:r>
        <w:rPr>
          <w:rFonts w:hint="eastAsia"/>
        </w:rPr>
        <w:t>2</w:t>
      </w:r>
      <w:r w:rsidR="00764E22">
        <w:t xml:space="preserve">  </w:t>
      </w:r>
      <w:r>
        <w:rPr>
          <w:rFonts w:hint="eastAsia"/>
        </w:rPr>
        <w:t>小车结构分析</w:t>
      </w:r>
    </w:p>
    <w:p w14:paraId="5CF4D976" w14:textId="22011C5F" w:rsidR="00AB20D2" w:rsidRDefault="00AB20D2" w:rsidP="000D0706">
      <w:pPr>
        <w:spacing w:line="360" w:lineRule="auto"/>
        <w:ind w:firstLineChars="200" w:firstLine="480"/>
      </w:pPr>
      <w:r>
        <w:rPr>
          <w:rFonts w:hint="eastAsia"/>
        </w:rPr>
        <w:t>2.1</w:t>
      </w:r>
      <w:r>
        <w:rPr>
          <w:rFonts w:hint="eastAsia"/>
        </w:rPr>
        <w:t>整体结构</w:t>
      </w:r>
    </w:p>
    <w:p w14:paraId="544BB909" w14:textId="28E8D505" w:rsidR="00DB6E43" w:rsidRDefault="00FE46CD" w:rsidP="000D0706">
      <w:pPr>
        <w:spacing w:line="360" w:lineRule="auto"/>
        <w:ind w:firstLineChars="200" w:firstLine="480"/>
      </w:pPr>
      <w:r>
        <w:rPr>
          <w:rFonts w:hint="eastAsia"/>
        </w:rPr>
        <w:t>我们使用的</w:t>
      </w:r>
      <w:r w:rsidR="004A5461">
        <w:rPr>
          <w:rFonts w:hint="eastAsia"/>
        </w:rPr>
        <w:t>车模采用四轮结构</w:t>
      </w:r>
      <w:r w:rsidR="008E4145">
        <w:rPr>
          <w:rFonts w:hint="eastAsia"/>
        </w:rPr>
        <w:t>，后轮由两个</w:t>
      </w:r>
      <w:r w:rsidR="0088188E">
        <w:rPr>
          <w:rFonts w:hint="eastAsia"/>
        </w:rPr>
        <w:t>直流电机</w:t>
      </w:r>
      <w:r w:rsidR="008E4145">
        <w:rPr>
          <w:rFonts w:hint="eastAsia"/>
        </w:rPr>
        <w:t>提供动力。前轮</w:t>
      </w:r>
      <w:r w:rsidR="0088188E">
        <w:rPr>
          <w:rFonts w:hint="eastAsia"/>
        </w:rPr>
        <w:t>由</w:t>
      </w:r>
      <w:r w:rsidR="008E4145">
        <w:rPr>
          <w:rFonts w:hint="eastAsia"/>
        </w:rPr>
        <w:t>舵机提供转向动力，用拉杆连接</w:t>
      </w:r>
      <w:r>
        <w:rPr>
          <w:rFonts w:hint="eastAsia"/>
        </w:rPr>
        <w:t>小车前两个轮子</w:t>
      </w:r>
      <w:r w:rsidR="008E4145">
        <w:rPr>
          <w:rFonts w:hint="eastAsia"/>
        </w:rPr>
        <w:t>达到转向的目的。</w:t>
      </w:r>
      <w:r w:rsidR="00C02440">
        <w:rPr>
          <w:rFonts w:hint="eastAsia"/>
        </w:rPr>
        <w:t>电感传感器</w:t>
      </w:r>
      <w:r w:rsidR="00764E22">
        <w:rPr>
          <w:rFonts w:hint="eastAsia"/>
        </w:rPr>
        <w:t>和距离传感器</w:t>
      </w:r>
      <w:r w:rsidR="00C02440">
        <w:rPr>
          <w:rFonts w:hint="eastAsia"/>
        </w:rPr>
        <w:t>位于小车前部自己设计的支架上</w:t>
      </w:r>
      <w:r w:rsidR="00764E22">
        <w:rPr>
          <w:rFonts w:hint="eastAsia"/>
        </w:rPr>
        <w:t>，可以适当加长支架</w:t>
      </w:r>
      <w:r>
        <w:rPr>
          <w:rFonts w:hint="eastAsia"/>
        </w:rPr>
        <w:t>，在</w:t>
      </w:r>
      <w:r w:rsidR="00764E22">
        <w:rPr>
          <w:rFonts w:hint="eastAsia"/>
        </w:rPr>
        <w:t>起到增加前瞻</w:t>
      </w:r>
      <w:r>
        <w:rPr>
          <w:rFonts w:hint="eastAsia"/>
        </w:rPr>
        <w:t>使</w:t>
      </w:r>
      <w:r>
        <w:rPr>
          <w:rFonts w:hint="eastAsia"/>
        </w:rPr>
        <w:lastRenderedPageBreak/>
        <w:t>小车运行速度更快</w:t>
      </w:r>
      <w:r w:rsidR="00764E22">
        <w:rPr>
          <w:rFonts w:hint="eastAsia"/>
        </w:rPr>
        <w:t>的</w:t>
      </w:r>
      <w:r>
        <w:rPr>
          <w:rFonts w:hint="eastAsia"/>
        </w:rPr>
        <w:t>作用同时</w:t>
      </w:r>
      <w:r w:rsidR="00764E22">
        <w:rPr>
          <w:rFonts w:hint="eastAsia"/>
        </w:rPr>
        <w:t>使</w:t>
      </w:r>
      <w:r>
        <w:rPr>
          <w:rFonts w:hint="eastAsia"/>
        </w:rPr>
        <w:t>小车的运行更稳定</w:t>
      </w:r>
      <w:r w:rsidR="00A27247">
        <w:rPr>
          <w:rFonts w:hint="eastAsia"/>
        </w:rPr>
        <w:t>。</w:t>
      </w:r>
      <w:r>
        <w:rPr>
          <w:rFonts w:hint="eastAsia"/>
        </w:rPr>
        <w:t>同时小车安装了一个陀螺仪和加速度传感器用于记录小车姿态。两个</w:t>
      </w:r>
      <w:r>
        <w:rPr>
          <w:rFonts w:hint="eastAsia"/>
        </w:rPr>
        <w:t>5</w:t>
      </w:r>
      <w:r>
        <w:t>12</w:t>
      </w:r>
      <w:r>
        <w:rPr>
          <w:rFonts w:hint="eastAsia"/>
        </w:rPr>
        <w:t>线尼龙编码器用齿轮与电机相连，用于测量小车的速度。</w:t>
      </w:r>
    </w:p>
    <w:p w14:paraId="5FF45D0F" w14:textId="30FAA0AC" w:rsidR="00AB20D2" w:rsidRDefault="00AB20D2" w:rsidP="000D0706">
      <w:pPr>
        <w:spacing w:line="360" w:lineRule="auto"/>
        <w:ind w:firstLineChars="200" w:firstLine="480"/>
      </w:pPr>
      <w:r>
        <w:rPr>
          <w:rFonts w:hint="eastAsia"/>
        </w:rPr>
        <w:t>2.2</w:t>
      </w:r>
      <w:r>
        <w:rPr>
          <w:rFonts w:hint="eastAsia"/>
        </w:rPr>
        <w:t>传感器排布</w:t>
      </w:r>
      <w:r w:rsidR="00EC0EB0">
        <w:rPr>
          <w:rFonts w:hint="eastAsia"/>
        </w:rPr>
        <w:t xml:space="preserve"> </w:t>
      </w:r>
      <w:r w:rsidR="00EC0EB0">
        <w:t xml:space="preserve">                                                 [3]</w:t>
      </w:r>
    </w:p>
    <w:p w14:paraId="3ADC7392" w14:textId="7876F9CC" w:rsidR="00AB20D2" w:rsidRDefault="00AB20D2" w:rsidP="00241CAD">
      <w:pPr>
        <w:spacing w:line="360" w:lineRule="auto"/>
        <w:ind w:firstLineChars="200" w:firstLine="480"/>
      </w:pPr>
      <w:r>
        <w:rPr>
          <w:rFonts w:hint="eastAsia"/>
        </w:rPr>
        <w:t>电感传感器排布如图</w:t>
      </w:r>
      <w:r w:rsidR="002A63C5">
        <w:rPr>
          <w:rFonts w:hint="eastAsia"/>
        </w:rPr>
        <w:t>1</w:t>
      </w:r>
      <w:r>
        <w:rPr>
          <w:rFonts w:hint="eastAsia"/>
        </w:rPr>
        <w:t>所示，考虑到</w:t>
      </w:r>
      <w:r w:rsidR="00FE46CD">
        <w:rPr>
          <w:rFonts w:hint="eastAsia"/>
        </w:rPr>
        <w:t>道路</w:t>
      </w:r>
      <w:r>
        <w:rPr>
          <w:rFonts w:hint="eastAsia"/>
        </w:rPr>
        <w:t>的复杂性，选择使用两个方向的电感排布对</w:t>
      </w:r>
      <w:r w:rsidR="00FE46CD">
        <w:rPr>
          <w:rFonts w:hint="eastAsia"/>
        </w:rPr>
        <w:t>道路</w:t>
      </w:r>
      <w:r>
        <w:rPr>
          <w:rFonts w:hint="eastAsia"/>
        </w:rPr>
        <w:t>有更好的适应性。横置电感因为其敏感性强，稳定性高，主要用于弯道、十字的循迹。竖直电感</w:t>
      </w:r>
      <w:r w:rsidR="000D0706">
        <w:rPr>
          <w:rFonts w:hint="eastAsia"/>
        </w:rPr>
        <w:t>对于直道有屏蔽作用但是对圆环部分的感应更敏感，因此用于圆环部分的循迹。中间的横置电感在圆环部分会感知两倍于普通</w:t>
      </w:r>
      <w:r w:rsidR="00FE46CD">
        <w:rPr>
          <w:rFonts w:hint="eastAsia"/>
        </w:rPr>
        <w:t>道路</w:t>
      </w:r>
      <w:r w:rsidR="000D0706">
        <w:rPr>
          <w:rFonts w:hint="eastAsia"/>
        </w:rPr>
        <w:t>的电感量因此用于圆环的识别标志。</w:t>
      </w:r>
      <w:r w:rsidR="00793962">
        <w:rPr>
          <w:rFonts w:hint="eastAsia"/>
        </w:rPr>
        <w:t>距离传感器安装在小车最前方，可以起到避免误触作用的同时使距离测算更加准确。</w:t>
      </w:r>
    </w:p>
    <w:p w14:paraId="2ACB2AA4" w14:textId="77777777" w:rsidR="00067185" w:rsidRDefault="00067185" w:rsidP="00241CAD">
      <w:pPr>
        <w:spacing w:line="360" w:lineRule="auto"/>
        <w:ind w:firstLineChars="200" w:firstLine="480"/>
      </w:pPr>
    </w:p>
    <w:p w14:paraId="008F9833" w14:textId="4686FD9D" w:rsidR="00642810" w:rsidRDefault="00642810" w:rsidP="00067185">
      <w:pPr>
        <w:spacing w:line="360" w:lineRule="auto"/>
        <w:ind w:firstLineChars="200" w:firstLine="480"/>
        <w:jc w:val="center"/>
      </w:pPr>
      <w:r w:rsidRPr="00642810">
        <w:rPr>
          <w:noProof/>
        </w:rPr>
        <w:drawing>
          <wp:inline distT="0" distB="0" distL="0" distR="0" wp14:anchorId="1A97085F" wp14:editId="3E023BC4">
            <wp:extent cx="4335936" cy="5105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1252" cy="528828"/>
                    </a:xfrm>
                    <a:prstGeom prst="rect">
                      <a:avLst/>
                    </a:prstGeom>
                  </pic:spPr>
                </pic:pic>
              </a:graphicData>
            </a:graphic>
          </wp:inline>
        </w:drawing>
      </w:r>
    </w:p>
    <w:p w14:paraId="43BC51AB" w14:textId="634DBD16" w:rsidR="00067185" w:rsidRPr="00067185" w:rsidRDefault="00D262D3" w:rsidP="00067185">
      <w:pPr>
        <w:spacing w:line="360" w:lineRule="auto"/>
        <w:ind w:firstLineChars="200" w:firstLine="482"/>
        <w:jc w:val="center"/>
        <w:rPr>
          <w:b/>
          <w:bCs/>
        </w:rPr>
      </w:pPr>
      <w:r>
        <w:rPr>
          <w:rFonts w:hint="eastAsia"/>
          <w:b/>
          <w:bCs/>
        </w:rPr>
        <w:t>图</w:t>
      </w:r>
      <w:r>
        <w:rPr>
          <w:rFonts w:hint="eastAsia"/>
          <w:b/>
          <w:bCs/>
        </w:rPr>
        <w:t>1</w:t>
      </w:r>
      <w:r>
        <w:rPr>
          <w:b/>
          <w:bCs/>
        </w:rPr>
        <w:t xml:space="preserve"> </w:t>
      </w:r>
      <w:r w:rsidR="00793962">
        <w:rPr>
          <w:rFonts w:hint="eastAsia"/>
          <w:b/>
          <w:bCs/>
        </w:rPr>
        <w:t>电磁</w:t>
      </w:r>
      <w:r w:rsidR="00067185" w:rsidRPr="00067185">
        <w:rPr>
          <w:rFonts w:hint="eastAsia"/>
          <w:b/>
          <w:bCs/>
        </w:rPr>
        <w:t>传感器排布方案</w:t>
      </w:r>
    </w:p>
    <w:p w14:paraId="48C444BC" w14:textId="7D7086BE" w:rsidR="00F5576A" w:rsidRDefault="00F5576A" w:rsidP="00F5576A">
      <w:pPr>
        <w:spacing w:line="360" w:lineRule="auto"/>
      </w:pPr>
      <w:r>
        <w:rPr>
          <w:rFonts w:hint="eastAsia"/>
        </w:rPr>
        <w:t>3.</w:t>
      </w:r>
      <w:r>
        <w:rPr>
          <w:rFonts w:hint="eastAsia"/>
        </w:rPr>
        <w:t>软件</w:t>
      </w:r>
    </w:p>
    <w:p w14:paraId="3C0045BF" w14:textId="46280072" w:rsidR="00002513" w:rsidRDefault="00002513" w:rsidP="002D7765">
      <w:pPr>
        <w:spacing w:line="360" w:lineRule="auto"/>
      </w:pPr>
      <w:r>
        <w:rPr>
          <w:rFonts w:hint="eastAsia"/>
        </w:rPr>
        <w:t>3.1</w:t>
      </w:r>
      <w:r>
        <w:rPr>
          <w:rFonts w:hint="eastAsia"/>
        </w:rPr>
        <w:t>元素判别</w:t>
      </w:r>
    </w:p>
    <w:p w14:paraId="460C407A" w14:textId="63C09764" w:rsidR="005716AA" w:rsidRDefault="00E66FD4" w:rsidP="005716AA">
      <w:pPr>
        <w:spacing w:line="360" w:lineRule="auto"/>
        <w:ind w:firstLine="492"/>
      </w:pPr>
      <w:r>
        <w:rPr>
          <w:rFonts w:hint="eastAsia"/>
        </w:rPr>
        <w:t>由静磁学中的比奥</w:t>
      </w:r>
      <w:r w:rsidR="001D28C3">
        <w:rPr>
          <w:rFonts w:hint="eastAsia"/>
        </w:rPr>
        <w:t>-</w:t>
      </w:r>
      <w:r>
        <w:rPr>
          <w:rFonts w:hint="eastAsia"/>
        </w:rPr>
        <w:t>萨伐尔定律知</w:t>
      </w:r>
      <w:r w:rsidR="00793962">
        <w:rPr>
          <w:rFonts w:hint="eastAsia"/>
        </w:rPr>
        <w:t>，</w:t>
      </w:r>
      <w:r>
        <w:rPr>
          <w:rFonts w:hint="eastAsia"/>
        </w:rPr>
        <w:t>随着距离电磁线距离的增加磁感应强度会减小</w:t>
      </w:r>
      <w:r w:rsidR="004E7D2C">
        <w:rPr>
          <w:rFonts w:hint="eastAsia"/>
        </w:rPr>
        <w:t>。把每个电感连续取得的五个值进行排序，去掉最大值和最小值之后求和取平均值进行中值滤波，使获得的数据更可靠。</w:t>
      </w:r>
      <w:r w:rsidR="00002513">
        <w:rPr>
          <w:rFonts w:hint="eastAsia"/>
        </w:rPr>
        <w:t>根据</w:t>
      </w:r>
      <w:r w:rsidR="008D60B1">
        <w:rPr>
          <w:rFonts w:hint="eastAsia"/>
        </w:rPr>
        <w:t>不同的电感</w:t>
      </w:r>
      <w:r w:rsidR="00002513">
        <w:rPr>
          <w:rFonts w:hint="eastAsia"/>
        </w:rPr>
        <w:t>值可以判别出</w:t>
      </w:r>
      <w:r w:rsidR="00FE46CD">
        <w:rPr>
          <w:rFonts w:hint="eastAsia"/>
        </w:rPr>
        <w:t>道路</w:t>
      </w:r>
      <w:r w:rsidR="00002513">
        <w:rPr>
          <w:rFonts w:hint="eastAsia"/>
        </w:rPr>
        <w:t>的直道、弯道、十字等元素。</w:t>
      </w:r>
      <w:r w:rsidR="0060063E">
        <w:rPr>
          <w:rFonts w:hint="eastAsia"/>
        </w:rPr>
        <w:t>圆环部分的判定使用位于中间的横置电感，当中间电感值增大至</w:t>
      </w:r>
      <w:r w:rsidR="002D7765">
        <w:rPr>
          <w:rFonts w:hint="eastAsia"/>
        </w:rPr>
        <w:t>直道的两倍左右时可以判定是圆环。当距离传感器检测到距前方障碍物小于一定值时可以判定前方是路障。</w:t>
      </w:r>
      <w:r w:rsidR="00D262D3">
        <w:rPr>
          <w:rFonts w:hint="eastAsia"/>
        </w:rPr>
        <w:t>软件流程如图</w:t>
      </w:r>
      <w:r w:rsidR="00D262D3">
        <w:rPr>
          <w:rFonts w:hint="eastAsia"/>
        </w:rPr>
        <w:t>2</w:t>
      </w:r>
      <w:r w:rsidR="00D262D3">
        <w:rPr>
          <w:rFonts w:hint="eastAsia"/>
        </w:rPr>
        <w:t>所示。</w:t>
      </w:r>
    </w:p>
    <w:p w14:paraId="5CE84C1D" w14:textId="27690D5A" w:rsidR="005716AA" w:rsidRDefault="005716AA" w:rsidP="00D262D3">
      <w:pPr>
        <w:spacing w:line="360" w:lineRule="auto"/>
        <w:ind w:firstLine="492"/>
        <w:jc w:val="center"/>
      </w:pPr>
      <w:r>
        <w:rPr>
          <w:noProof/>
        </w:rPr>
        <w:lastRenderedPageBreak/>
        <w:drawing>
          <wp:inline distT="0" distB="0" distL="0" distR="0" wp14:anchorId="77BDE1CD" wp14:editId="29FC0FA7">
            <wp:extent cx="5273675" cy="207899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078990"/>
                    </a:xfrm>
                    <a:prstGeom prst="rect">
                      <a:avLst/>
                    </a:prstGeom>
                    <a:noFill/>
                  </pic:spPr>
                </pic:pic>
              </a:graphicData>
            </a:graphic>
          </wp:inline>
        </w:drawing>
      </w:r>
    </w:p>
    <w:p w14:paraId="04320127" w14:textId="163769C3" w:rsidR="005716AA" w:rsidRDefault="00D262D3" w:rsidP="005716AA">
      <w:pPr>
        <w:spacing w:line="360" w:lineRule="auto"/>
        <w:ind w:firstLine="492"/>
        <w:jc w:val="center"/>
        <w:rPr>
          <w:b/>
          <w:bCs/>
        </w:rPr>
      </w:pPr>
      <w:r>
        <w:rPr>
          <w:rFonts w:hint="eastAsia"/>
          <w:b/>
          <w:bCs/>
        </w:rPr>
        <w:t>图</w:t>
      </w:r>
      <w:r>
        <w:rPr>
          <w:rFonts w:hint="eastAsia"/>
          <w:b/>
          <w:bCs/>
        </w:rPr>
        <w:t>2</w:t>
      </w:r>
      <w:r>
        <w:rPr>
          <w:b/>
          <w:bCs/>
        </w:rPr>
        <w:t xml:space="preserve"> </w:t>
      </w:r>
      <w:r w:rsidR="005716AA" w:rsidRPr="005716AA">
        <w:rPr>
          <w:rFonts w:hint="eastAsia"/>
          <w:b/>
          <w:bCs/>
        </w:rPr>
        <w:t>软件流程图</w:t>
      </w:r>
    </w:p>
    <w:p w14:paraId="0696C868" w14:textId="77777777" w:rsidR="005716AA" w:rsidRPr="005716AA" w:rsidRDefault="005716AA" w:rsidP="005716AA">
      <w:pPr>
        <w:spacing w:line="360" w:lineRule="auto"/>
        <w:ind w:firstLine="492"/>
        <w:jc w:val="center"/>
        <w:rPr>
          <w:b/>
          <w:bCs/>
        </w:rPr>
      </w:pPr>
    </w:p>
    <w:p w14:paraId="14FE9FCE" w14:textId="3ACE615B" w:rsidR="002D7765" w:rsidRDefault="002D7765" w:rsidP="002D7765">
      <w:pPr>
        <w:spacing w:line="360" w:lineRule="auto"/>
      </w:pPr>
      <w:r>
        <w:rPr>
          <w:rFonts w:hint="eastAsia"/>
        </w:rPr>
        <w:t>3.2</w:t>
      </w:r>
      <w:r>
        <w:rPr>
          <w:rFonts w:hint="eastAsia"/>
        </w:rPr>
        <w:t>控制算法</w:t>
      </w:r>
    </w:p>
    <w:p w14:paraId="1A79A79E" w14:textId="06C9F701" w:rsidR="00D85218" w:rsidRDefault="00D85218" w:rsidP="008D60B1">
      <w:pPr>
        <w:spacing w:line="360" w:lineRule="auto"/>
        <w:ind w:firstLine="492"/>
      </w:pPr>
      <w:r>
        <w:t>PID</w:t>
      </w:r>
      <w:r>
        <w:rPr>
          <w:rFonts w:hint="eastAsia"/>
        </w:rPr>
        <w:t>因其结构简单、稳定性好、工作可靠、便于调试等原因成为智能车控制的主要技术之一。所以我们采用</w:t>
      </w:r>
      <w:r>
        <w:rPr>
          <w:rFonts w:hint="eastAsia"/>
        </w:rPr>
        <w:t>P</w:t>
      </w:r>
      <w:r>
        <w:t>ID</w:t>
      </w:r>
      <w:r>
        <w:rPr>
          <w:rFonts w:hint="eastAsia"/>
        </w:rPr>
        <w:t>来分别控制舵机和电机。</w:t>
      </w:r>
      <w:r w:rsidR="00B94BC6">
        <w:rPr>
          <w:rFonts w:hint="eastAsia"/>
        </w:rPr>
        <w:t>使小车可以快速并且稳定的运行，并在不同的赛道元素实现速度变化。</w:t>
      </w:r>
      <w:r w:rsidR="008D60B1">
        <w:rPr>
          <w:rFonts w:hint="eastAsia"/>
        </w:rPr>
        <w:t>公式如下：</w:t>
      </w:r>
    </w:p>
    <w:p w14:paraId="52C41091" w14:textId="5D531B10" w:rsidR="008D60B1" w:rsidRDefault="008D60B1" w:rsidP="00700723">
      <w:pPr>
        <w:spacing w:line="360" w:lineRule="auto"/>
        <w:ind w:firstLine="493"/>
        <w:jc w:val="left"/>
      </w:pPr>
      <w:r>
        <w:rPr>
          <w:noProof/>
        </w:rPr>
        <w:drawing>
          <wp:inline distT="0" distB="0" distL="0" distR="0" wp14:anchorId="49B1492D" wp14:editId="1DA3E3D3">
            <wp:extent cx="3606165" cy="42200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205" cy="442491"/>
                    </a:xfrm>
                    <a:prstGeom prst="rect">
                      <a:avLst/>
                    </a:prstGeom>
                  </pic:spPr>
                </pic:pic>
              </a:graphicData>
            </a:graphic>
          </wp:inline>
        </w:drawing>
      </w:r>
      <w:r w:rsidR="00700723">
        <w:rPr>
          <w:rFonts w:hint="eastAsia"/>
        </w:rPr>
        <w:t xml:space="preserve"> </w:t>
      </w:r>
      <w:r w:rsidR="00700723">
        <w:t xml:space="preserve">      </w:t>
      </w:r>
      <w:r w:rsidR="00700723">
        <w:rPr>
          <w:rFonts w:hint="eastAsia"/>
        </w:rPr>
        <w:t>（</w:t>
      </w:r>
      <w:r w:rsidR="00D262D3">
        <w:rPr>
          <w:rFonts w:hint="eastAsia"/>
        </w:rPr>
        <w:t>公式</w:t>
      </w:r>
      <w:r w:rsidR="00700723">
        <w:rPr>
          <w:rFonts w:hint="eastAsia"/>
        </w:rPr>
        <w:t>一）</w:t>
      </w:r>
    </w:p>
    <w:p w14:paraId="32219B8B" w14:textId="76CFEC63" w:rsidR="00F06212" w:rsidRDefault="003D383A" w:rsidP="006574A8">
      <w:pPr>
        <w:spacing w:line="360" w:lineRule="auto"/>
        <w:ind w:firstLine="492"/>
      </w:pPr>
      <w:r>
        <w:rPr>
          <w:rFonts w:hint="eastAsia"/>
        </w:rPr>
        <w:t>（</w:t>
      </w:r>
      <w:r>
        <w:rPr>
          <w:rFonts w:hint="eastAsia"/>
        </w:rPr>
        <w:t>1</w:t>
      </w:r>
      <w:r>
        <w:rPr>
          <w:rFonts w:hint="eastAsia"/>
        </w:rPr>
        <w:t>）方向</w:t>
      </w:r>
      <w:r>
        <w:rPr>
          <w:rFonts w:hint="eastAsia"/>
        </w:rPr>
        <w:t>P</w:t>
      </w:r>
      <w:r>
        <w:t>D</w:t>
      </w:r>
      <w:r>
        <w:rPr>
          <w:rFonts w:hint="eastAsia"/>
        </w:rPr>
        <w:t>闭环控制：</w:t>
      </w:r>
      <w:r w:rsidR="003C6FBD">
        <w:rPr>
          <w:rFonts w:hint="eastAsia"/>
        </w:rPr>
        <w:t>电感采集到道路信息经过单片机滤波、归一化</w:t>
      </w:r>
      <w:r w:rsidR="00F81774">
        <w:rPr>
          <w:rFonts w:hint="eastAsia"/>
        </w:rPr>
        <w:t>处理</w:t>
      </w:r>
      <w:bookmarkStart w:id="0" w:name="_GoBack"/>
      <w:bookmarkEnd w:id="0"/>
      <w:r w:rsidR="003C6FBD">
        <w:rPr>
          <w:rFonts w:hint="eastAsia"/>
        </w:rPr>
        <w:t>之后</w:t>
      </w:r>
      <w:r w:rsidR="00AC36A0">
        <w:rPr>
          <w:rFonts w:hint="eastAsia"/>
        </w:rPr>
        <w:t>。</w:t>
      </w:r>
      <w:r w:rsidR="008D60B1" w:rsidRPr="008D60B1">
        <w:rPr>
          <w:rFonts w:hint="eastAsia"/>
        </w:rPr>
        <w:t>得到的值与小车相对于道路中线的偏差成正比，且正负值和小车偏离的方向相关。</w:t>
      </w:r>
      <w:r w:rsidR="008B541E">
        <w:rPr>
          <w:rFonts w:hint="eastAsia"/>
        </w:rPr>
        <w:t>根据实际情况给舵机进行限幅处理防止舵机烧坏</w:t>
      </w:r>
      <w:r w:rsidR="006574A8">
        <w:rPr>
          <w:rFonts w:hint="eastAsia"/>
        </w:rPr>
        <w:t>。</w:t>
      </w:r>
      <w:r w:rsidR="008D60B1">
        <w:rPr>
          <w:rFonts w:hint="eastAsia"/>
        </w:rPr>
        <w:t>控制算法中的</w:t>
      </w:r>
      <w:r w:rsidR="008D60B1">
        <w:rPr>
          <w:rFonts w:hint="eastAsia"/>
        </w:rPr>
        <w:t>P</w:t>
      </w:r>
      <w:r w:rsidR="009B0E71">
        <w:rPr>
          <w:rFonts w:hint="eastAsia"/>
        </w:rPr>
        <w:t>、</w:t>
      </w:r>
      <w:r w:rsidR="009B0E71">
        <w:rPr>
          <w:rFonts w:hint="eastAsia"/>
        </w:rPr>
        <w:t>D</w:t>
      </w:r>
      <w:r w:rsidR="009B0E71">
        <w:rPr>
          <w:rFonts w:hint="eastAsia"/>
        </w:rPr>
        <w:t>需要大量的实际调试数据来确定。选取合适的值可以使智能车的运行更稳定。</w:t>
      </w:r>
    </w:p>
    <w:p w14:paraId="590B6384" w14:textId="6F9AB378" w:rsidR="00B94BC6" w:rsidRDefault="00AC36A0" w:rsidP="0042199F">
      <w:pPr>
        <w:widowControl/>
        <w:shd w:val="clear" w:color="auto" w:fill="FFFFFF"/>
        <w:spacing w:line="360" w:lineRule="auto"/>
        <w:ind w:firstLine="482"/>
      </w:pPr>
      <w:r>
        <w:rPr>
          <w:rFonts w:hint="eastAsia"/>
        </w:rPr>
        <w:t>（</w:t>
      </w:r>
      <w:r>
        <w:rPr>
          <w:rFonts w:hint="eastAsia"/>
        </w:rPr>
        <w:t>2</w:t>
      </w:r>
      <w:r>
        <w:rPr>
          <w:rFonts w:hint="eastAsia"/>
        </w:rPr>
        <w:t>）速度</w:t>
      </w:r>
      <w:r w:rsidR="008B541E">
        <w:rPr>
          <w:rFonts w:hint="eastAsia"/>
        </w:rPr>
        <w:t>积分分离</w:t>
      </w:r>
      <w:r>
        <w:rPr>
          <w:rFonts w:hint="eastAsia"/>
        </w:rPr>
        <w:t>P</w:t>
      </w:r>
      <w:r>
        <w:t>I</w:t>
      </w:r>
      <w:r>
        <w:rPr>
          <w:rFonts w:hint="eastAsia"/>
        </w:rPr>
        <w:t>闭环控制：</w:t>
      </w:r>
      <w:r w:rsidR="00B94BC6">
        <w:rPr>
          <w:rFonts w:hint="eastAsia"/>
        </w:rPr>
        <w:t>由于智能车在不同的赛道元素上所需要的速度不同，积分</w:t>
      </w:r>
      <w:r w:rsidR="00B94BC6">
        <w:rPr>
          <w:rFonts w:hint="eastAsia"/>
        </w:rPr>
        <w:t>I</w:t>
      </w:r>
      <w:r w:rsidR="00B94BC6">
        <w:rPr>
          <w:rFonts w:hint="eastAsia"/>
        </w:rPr>
        <w:t>对车速的影响较大。所以我们使用了</w:t>
      </w:r>
      <w:r w:rsidR="008B541E">
        <w:rPr>
          <w:rFonts w:hint="eastAsia"/>
        </w:rPr>
        <w:t>积分分离</w:t>
      </w:r>
      <w:r w:rsidR="008B541E">
        <w:rPr>
          <w:rFonts w:hint="eastAsia"/>
        </w:rPr>
        <w:t>P</w:t>
      </w:r>
      <w:r w:rsidR="008B541E">
        <w:t>ID</w:t>
      </w:r>
      <w:r w:rsidR="00B94BC6">
        <w:rPr>
          <w:rFonts w:hint="eastAsia"/>
        </w:rPr>
        <w:t>控制算法。其控制算法的离散化公式为：</w:t>
      </w:r>
      <w:r w:rsidR="00642C00">
        <w:rPr>
          <w:rFonts w:hint="eastAsia"/>
        </w:rPr>
        <w:t xml:space="preserve"> </w:t>
      </w:r>
      <w:r w:rsidR="00642C00">
        <w:t xml:space="preserve">                                      </w:t>
      </w:r>
      <w:r w:rsidR="00642C00">
        <w:rPr>
          <w:rFonts w:hint="eastAsia"/>
        </w:rPr>
        <w:t>[</w:t>
      </w:r>
      <w:r w:rsidR="00642C00">
        <w:t>3]</w:t>
      </w:r>
    </w:p>
    <w:p w14:paraId="4AEE1087" w14:textId="0E470570" w:rsidR="0042199F" w:rsidRDefault="00287DEA" w:rsidP="00700723">
      <w:pPr>
        <w:widowControl/>
        <w:shd w:val="clear" w:color="auto" w:fill="FFFFFF"/>
        <w:spacing w:line="360" w:lineRule="auto"/>
        <w:ind w:firstLine="482"/>
        <w:jc w:val="left"/>
      </w:pPr>
      <w:r>
        <w:rPr>
          <w:noProof/>
        </w:rPr>
        <w:drawing>
          <wp:inline distT="0" distB="0" distL="0" distR="0" wp14:anchorId="68E48D36" wp14:editId="3C95F8C5">
            <wp:extent cx="3840480" cy="447116"/>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480" cy="447116"/>
                    </a:xfrm>
                    <a:prstGeom prst="rect">
                      <a:avLst/>
                    </a:prstGeom>
                  </pic:spPr>
                </pic:pic>
              </a:graphicData>
            </a:graphic>
          </wp:inline>
        </w:drawing>
      </w:r>
      <w:r w:rsidR="00700723">
        <w:rPr>
          <w:rFonts w:hint="eastAsia"/>
        </w:rPr>
        <w:t xml:space="preserve"> </w:t>
      </w:r>
      <w:r w:rsidR="00700723">
        <w:t xml:space="preserve">   </w:t>
      </w:r>
      <w:r w:rsidR="00700723">
        <w:rPr>
          <w:rFonts w:hint="eastAsia"/>
        </w:rPr>
        <w:t>（公式二）</w:t>
      </w:r>
    </w:p>
    <w:p w14:paraId="5233B57F" w14:textId="77777777" w:rsidR="004B7CF4" w:rsidRDefault="004B7CF4" w:rsidP="009B0E71">
      <w:pPr>
        <w:widowControl/>
        <w:shd w:val="clear" w:color="auto" w:fill="FFFFFF"/>
        <w:spacing w:line="360" w:lineRule="auto"/>
        <w:ind w:firstLine="482"/>
      </w:pPr>
    </w:p>
    <w:p w14:paraId="75F3B099" w14:textId="501FBFD9" w:rsidR="004B7CF4" w:rsidRDefault="004B7CF4" w:rsidP="009B0E71">
      <w:pPr>
        <w:widowControl/>
        <w:shd w:val="clear" w:color="auto" w:fill="FFFFFF"/>
        <w:spacing w:line="360" w:lineRule="auto"/>
        <w:ind w:firstLine="482"/>
      </w:pPr>
      <w:r>
        <w:rPr>
          <w:rFonts w:hint="eastAsia"/>
        </w:rPr>
        <w:lastRenderedPageBreak/>
        <w:t xml:space="preserve"> </w:t>
      </w:r>
      <w:r>
        <w:t xml:space="preserve">                                                             [4]</w:t>
      </w:r>
    </w:p>
    <w:p w14:paraId="56EDA1B0" w14:textId="24C6B3FD" w:rsidR="005716AA" w:rsidRDefault="00A92659" w:rsidP="009B0E71">
      <w:pPr>
        <w:widowControl/>
        <w:shd w:val="clear" w:color="auto" w:fill="FFFFFF"/>
        <w:spacing w:line="360" w:lineRule="auto"/>
        <w:ind w:firstLine="482"/>
      </w:pPr>
      <w:r>
        <w:rPr>
          <w:rFonts w:hint="eastAsia"/>
        </w:rPr>
        <w:t>当被控量与设定值偏差较大时，取消积分作用；当被控量接近给定值时引入积分控制，以消除静态误差，提高精度。</w:t>
      </w:r>
      <w:r w:rsidR="00EA6AC7">
        <w:rPr>
          <w:rFonts w:hint="eastAsia"/>
        </w:rPr>
        <w:t>小车两个后轮使用</w:t>
      </w:r>
      <w:r w:rsidR="003C4FE8">
        <w:rPr>
          <w:rFonts w:hint="eastAsia"/>
        </w:rPr>
        <w:t>两个</w:t>
      </w:r>
      <w:r w:rsidR="003C4FE8">
        <w:rPr>
          <w:rFonts w:hint="eastAsia"/>
        </w:rPr>
        <w:t>512</w:t>
      </w:r>
      <w:r w:rsidR="003C4FE8">
        <w:rPr>
          <w:rFonts w:hint="eastAsia"/>
        </w:rPr>
        <w:t>线编码器进行测速。</w:t>
      </w:r>
      <w:r w:rsidR="007C602A">
        <w:rPr>
          <w:rFonts w:hint="eastAsia"/>
        </w:rPr>
        <w:t>这个方法可以避免因为道路元素而引起的速度超调。使小车运行更稳定。</w:t>
      </w:r>
    </w:p>
    <w:p w14:paraId="5AAA7F30" w14:textId="7034B25D" w:rsidR="00FE4AC6" w:rsidRDefault="00FE4AC6" w:rsidP="00FE4AC6">
      <w:pPr>
        <w:widowControl/>
        <w:shd w:val="clear" w:color="auto" w:fill="FFFFFF"/>
        <w:spacing w:line="360" w:lineRule="auto"/>
      </w:pPr>
      <w:r>
        <w:rPr>
          <w:rFonts w:hint="eastAsia"/>
        </w:rPr>
        <w:t>3</w:t>
      </w:r>
      <w:r>
        <w:t xml:space="preserve">.3 </w:t>
      </w:r>
      <w:r>
        <w:rPr>
          <w:rFonts w:hint="eastAsia"/>
        </w:rPr>
        <w:t>控制策略</w:t>
      </w:r>
    </w:p>
    <w:p w14:paraId="30AB8383" w14:textId="65F46F2C" w:rsidR="00FE4AC6" w:rsidRDefault="008771C0" w:rsidP="00067185">
      <w:pPr>
        <w:widowControl/>
        <w:shd w:val="clear" w:color="auto" w:fill="FFFFFF"/>
        <w:spacing w:line="360" w:lineRule="auto"/>
        <w:ind w:firstLine="492"/>
      </w:pPr>
      <w:r>
        <w:rPr>
          <w:rFonts w:hint="eastAsia"/>
        </w:rPr>
        <w:t>小车在转弯时内外两侧车轮会移动不同的曲线距离，外侧车轮移过的距离大于内侧车轮。此时如果不对后轮进行差速处理会出现车轮拖滑的现象。</w:t>
      </w:r>
      <w:r w:rsidR="00D25CD6">
        <w:rPr>
          <w:rFonts w:hint="eastAsia"/>
        </w:rPr>
        <w:t>这对我们判定小车的速度和位置有很大的影响，所以我们选择了舵机转向和后轮差速结合的方式进行转向</w:t>
      </w:r>
      <w:r w:rsidR="004661D4">
        <w:rPr>
          <w:rFonts w:hint="eastAsia"/>
        </w:rPr>
        <w:t>。</w:t>
      </w:r>
      <w:r w:rsidR="00642810">
        <w:rPr>
          <w:rFonts w:hint="eastAsia"/>
        </w:rPr>
        <w:t>根据舵机的转向给小车转向时的外轮加上一个补偿，可以有效避免拖滑的现象使小车对信息的判定更加准确，行驶速度更快。</w:t>
      </w:r>
    </w:p>
    <w:p w14:paraId="3744D036" w14:textId="0F385693" w:rsidR="00067185" w:rsidRDefault="00067185" w:rsidP="00067185">
      <w:pPr>
        <w:widowControl/>
        <w:shd w:val="clear" w:color="auto" w:fill="FFFFFF"/>
        <w:spacing w:line="360" w:lineRule="auto"/>
      </w:pPr>
      <w:r>
        <w:rPr>
          <w:rFonts w:hint="eastAsia"/>
        </w:rPr>
        <w:t>3.4</w:t>
      </w:r>
      <w:r w:rsidR="008D60B1">
        <w:rPr>
          <w:rFonts w:hint="eastAsia"/>
        </w:rPr>
        <w:t>特殊元素</w:t>
      </w:r>
    </w:p>
    <w:p w14:paraId="238980B2" w14:textId="5AB34B0A" w:rsidR="00C96774" w:rsidRDefault="00EA00DD" w:rsidP="00067185">
      <w:pPr>
        <w:widowControl/>
        <w:shd w:val="clear" w:color="auto" w:fill="FFFFFF"/>
        <w:spacing w:line="360" w:lineRule="auto"/>
      </w:pPr>
      <w:r>
        <w:rPr>
          <w:rFonts w:hint="eastAsia"/>
        </w:rPr>
        <w:t>（</w:t>
      </w:r>
      <w:r>
        <w:rPr>
          <w:rFonts w:hint="eastAsia"/>
        </w:rPr>
        <w:t>1</w:t>
      </w:r>
      <w:r>
        <w:rPr>
          <w:rFonts w:hint="eastAsia"/>
        </w:rPr>
        <w:t>）圆环：</w:t>
      </w:r>
      <w:r w:rsidR="00700723">
        <w:rPr>
          <w:rFonts w:hint="eastAsia"/>
        </w:rPr>
        <w:t>圆环元素示意图如图</w:t>
      </w:r>
      <w:r w:rsidR="00700723">
        <w:rPr>
          <w:rFonts w:hint="eastAsia"/>
        </w:rPr>
        <w:t>3</w:t>
      </w:r>
      <w:r w:rsidR="00700723">
        <w:rPr>
          <w:rFonts w:hint="eastAsia"/>
        </w:rPr>
        <w:t>所示。</w:t>
      </w:r>
      <w:r>
        <w:rPr>
          <w:rFonts w:hint="eastAsia"/>
        </w:rPr>
        <w:t>小车在靠近圆环时</w:t>
      </w:r>
      <w:r w:rsidR="00C96774">
        <w:rPr>
          <w:rFonts w:hint="eastAsia"/>
        </w:rPr>
        <w:t>中间电感值会增大，到切点出时会增加到最大值为直道的两倍左右。这时便可以确定为圆环元素。确定为圆环之后两个竖直放置的电感因为圆环的电感线而</w:t>
      </w:r>
      <w:r w:rsidR="0058359F">
        <w:rPr>
          <w:rFonts w:hint="eastAsia"/>
        </w:rPr>
        <w:t>磁感应强度增加。这时只需要关闭横置电感，用竖直电感进行循迹即可。进入圆环之后选择合适的时机关闭竖直电感，用横置电感循迹小车就会转出圆环继续行驶。</w:t>
      </w:r>
    </w:p>
    <w:p w14:paraId="7B29F11D" w14:textId="54454ECF" w:rsidR="00C96774" w:rsidRDefault="005B2588" w:rsidP="005B2588">
      <w:pPr>
        <w:widowControl/>
        <w:shd w:val="clear" w:color="auto" w:fill="FFFFFF"/>
        <w:spacing w:line="360" w:lineRule="auto"/>
        <w:rPr>
          <w:rFonts w:ascii="Arial" w:hAnsi="Arial" w:cs="Arial"/>
          <w:color w:val="333333"/>
          <w:kern w:val="0"/>
          <w:sz w:val="21"/>
          <w:szCs w:val="21"/>
        </w:rPr>
      </w:pPr>
      <w:r>
        <w:rPr>
          <w:noProof/>
        </w:rPr>
        <w:drawing>
          <wp:inline distT="0" distB="0" distL="0" distR="0" wp14:anchorId="43211796" wp14:editId="42423D93">
            <wp:extent cx="5274310" cy="30340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34030"/>
                    </a:xfrm>
                    <a:prstGeom prst="rect">
                      <a:avLst/>
                    </a:prstGeom>
                  </pic:spPr>
                </pic:pic>
              </a:graphicData>
            </a:graphic>
          </wp:inline>
        </w:drawing>
      </w:r>
    </w:p>
    <w:p w14:paraId="01ED44ED" w14:textId="2EB91EA3" w:rsidR="006574A8" w:rsidRPr="00700723" w:rsidRDefault="00D262D3" w:rsidP="006574A8">
      <w:pPr>
        <w:widowControl/>
        <w:shd w:val="clear" w:color="auto" w:fill="FFFFFF"/>
        <w:spacing w:line="360" w:lineRule="auto"/>
        <w:jc w:val="center"/>
        <w:rPr>
          <w:rFonts w:ascii="宋体" w:hAnsi="宋体" w:cs="Arial"/>
          <w:b/>
          <w:bCs/>
          <w:color w:val="333333"/>
          <w:kern w:val="0"/>
          <w:szCs w:val="24"/>
        </w:rPr>
      </w:pPr>
      <w:r w:rsidRPr="00700723">
        <w:rPr>
          <w:rFonts w:ascii="宋体" w:hAnsi="宋体" w:cs="Arial" w:hint="eastAsia"/>
          <w:b/>
          <w:bCs/>
          <w:color w:val="333333"/>
          <w:kern w:val="0"/>
          <w:szCs w:val="24"/>
        </w:rPr>
        <w:t>图3</w:t>
      </w:r>
      <w:r w:rsidRPr="00700723">
        <w:rPr>
          <w:rFonts w:ascii="宋体" w:hAnsi="宋体" w:cs="Arial"/>
          <w:b/>
          <w:bCs/>
          <w:color w:val="333333"/>
          <w:kern w:val="0"/>
          <w:szCs w:val="24"/>
        </w:rPr>
        <w:t xml:space="preserve"> </w:t>
      </w:r>
      <w:r w:rsidR="006574A8" w:rsidRPr="00700723">
        <w:rPr>
          <w:rFonts w:ascii="宋体" w:hAnsi="宋体" w:cs="Arial" w:hint="eastAsia"/>
          <w:b/>
          <w:bCs/>
          <w:color w:val="333333"/>
          <w:kern w:val="0"/>
          <w:szCs w:val="24"/>
        </w:rPr>
        <w:t>圆环示意图</w:t>
      </w:r>
    </w:p>
    <w:p w14:paraId="119D9BF2" w14:textId="664D45B1" w:rsidR="005B2588" w:rsidRDefault="005B2588" w:rsidP="005B2588">
      <w:pPr>
        <w:widowControl/>
        <w:shd w:val="clear" w:color="auto" w:fill="FFFFFF"/>
        <w:spacing w:line="360" w:lineRule="auto"/>
        <w:rPr>
          <w:rFonts w:ascii="Arial" w:hAnsi="Arial" w:cs="Arial"/>
          <w:color w:val="333333"/>
          <w:kern w:val="0"/>
          <w:sz w:val="21"/>
          <w:szCs w:val="21"/>
        </w:rPr>
      </w:pPr>
      <w:r>
        <w:rPr>
          <w:rFonts w:ascii="Arial" w:hAnsi="Arial" w:cs="Arial" w:hint="eastAsia"/>
          <w:color w:val="333333"/>
          <w:kern w:val="0"/>
          <w:sz w:val="21"/>
          <w:szCs w:val="21"/>
        </w:rPr>
        <w:lastRenderedPageBreak/>
        <w:t>(</w:t>
      </w:r>
      <w:r>
        <w:rPr>
          <w:rFonts w:ascii="Arial" w:hAnsi="Arial" w:cs="Arial"/>
          <w:color w:val="333333"/>
          <w:kern w:val="0"/>
          <w:sz w:val="21"/>
          <w:szCs w:val="21"/>
        </w:rPr>
        <w:t>2)</w:t>
      </w:r>
      <w:r>
        <w:rPr>
          <w:rFonts w:ascii="Arial" w:hAnsi="Arial" w:cs="Arial" w:hint="eastAsia"/>
          <w:color w:val="333333"/>
          <w:kern w:val="0"/>
          <w:sz w:val="21"/>
          <w:szCs w:val="21"/>
        </w:rPr>
        <w:t>路障：</w:t>
      </w:r>
      <w:r w:rsidR="00700723">
        <w:rPr>
          <w:rFonts w:ascii="Arial" w:hAnsi="Arial" w:cs="Arial" w:hint="eastAsia"/>
          <w:color w:val="333333"/>
          <w:kern w:val="0"/>
          <w:sz w:val="21"/>
          <w:szCs w:val="21"/>
        </w:rPr>
        <w:t>路障元素示意图如图</w:t>
      </w:r>
      <w:r w:rsidR="00700723">
        <w:rPr>
          <w:rFonts w:ascii="Arial" w:hAnsi="Arial" w:cs="Arial" w:hint="eastAsia"/>
          <w:color w:val="333333"/>
          <w:kern w:val="0"/>
          <w:sz w:val="21"/>
          <w:szCs w:val="21"/>
        </w:rPr>
        <w:t>4</w:t>
      </w:r>
      <w:r w:rsidR="00700723">
        <w:rPr>
          <w:rFonts w:ascii="Arial" w:hAnsi="Arial" w:cs="Arial" w:hint="eastAsia"/>
          <w:color w:val="333333"/>
          <w:kern w:val="0"/>
          <w:sz w:val="21"/>
          <w:szCs w:val="21"/>
        </w:rPr>
        <w:t>所示。</w:t>
      </w:r>
      <w:r w:rsidR="00574D0C">
        <w:rPr>
          <w:rFonts w:ascii="Arial" w:hAnsi="Arial" w:cs="Arial" w:hint="eastAsia"/>
          <w:color w:val="333333"/>
          <w:kern w:val="0"/>
          <w:sz w:val="21"/>
          <w:szCs w:val="21"/>
        </w:rPr>
        <w:t>路障元素为</w:t>
      </w:r>
      <w:r w:rsidR="004C2815">
        <w:rPr>
          <w:rFonts w:ascii="Arial" w:hAnsi="Arial" w:cs="Arial" w:hint="eastAsia"/>
          <w:color w:val="333333"/>
          <w:kern w:val="0"/>
          <w:sz w:val="21"/>
          <w:szCs w:val="21"/>
        </w:rPr>
        <w:t>本届</w:t>
      </w:r>
      <w:r w:rsidR="00574D0C">
        <w:rPr>
          <w:rFonts w:ascii="Arial" w:hAnsi="Arial" w:cs="Arial" w:hint="eastAsia"/>
          <w:color w:val="333333"/>
          <w:kern w:val="0"/>
          <w:sz w:val="21"/>
          <w:szCs w:val="21"/>
        </w:rPr>
        <w:t>大赛新增元素</w:t>
      </w:r>
      <w:r w:rsidR="004C2815">
        <w:rPr>
          <w:rFonts w:ascii="Arial" w:hAnsi="Arial" w:cs="Arial" w:hint="eastAsia"/>
          <w:color w:val="333333"/>
          <w:kern w:val="0"/>
          <w:sz w:val="21"/>
          <w:szCs w:val="21"/>
        </w:rPr>
        <w:t>。规则要求车模可以在路障前一米驶出</w:t>
      </w:r>
      <w:r w:rsidR="00FE46CD">
        <w:rPr>
          <w:rFonts w:ascii="Arial" w:hAnsi="Arial" w:cs="Arial" w:hint="eastAsia"/>
          <w:color w:val="333333"/>
          <w:kern w:val="0"/>
          <w:sz w:val="21"/>
          <w:szCs w:val="21"/>
        </w:rPr>
        <w:t>道路</w:t>
      </w:r>
      <w:r w:rsidR="004C2815">
        <w:rPr>
          <w:rFonts w:ascii="Arial" w:hAnsi="Arial" w:cs="Arial" w:hint="eastAsia"/>
          <w:color w:val="333333"/>
          <w:kern w:val="0"/>
          <w:sz w:val="21"/>
          <w:szCs w:val="21"/>
        </w:rPr>
        <w:t>，绕过路障后</w:t>
      </w:r>
      <w:r w:rsidR="00265572">
        <w:rPr>
          <w:rFonts w:ascii="Arial" w:hAnsi="Arial" w:cs="Arial" w:hint="eastAsia"/>
          <w:color w:val="333333"/>
          <w:kern w:val="0"/>
          <w:sz w:val="21"/>
          <w:szCs w:val="21"/>
        </w:rPr>
        <w:t>在路障一米之内返回</w:t>
      </w:r>
      <w:r w:rsidR="00FE46CD">
        <w:rPr>
          <w:rFonts w:ascii="Arial" w:hAnsi="Arial" w:cs="Arial" w:hint="eastAsia"/>
          <w:color w:val="333333"/>
          <w:kern w:val="0"/>
          <w:sz w:val="21"/>
          <w:szCs w:val="21"/>
        </w:rPr>
        <w:t>道路</w:t>
      </w:r>
      <w:r w:rsidR="00265572">
        <w:rPr>
          <w:rFonts w:ascii="Arial" w:hAnsi="Arial" w:cs="Arial" w:hint="eastAsia"/>
          <w:color w:val="333333"/>
          <w:kern w:val="0"/>
          <w:sz w:val="21"/>
          <w:szCs w:val="21"/>
        </w:rPr>
        <w:t>。此元素我们探索出了一个使用陀螺仪辅助通过的方案。当距离传感器检测到路障之后，由这个距离根据勾股定理可以大致算出</w:t>
      </w:r>
      <w:r w:rsidR="00955169">
        <w:rPr>
          <w:rFonts w:ascii="Arial" w:hAnsi="Arial" w:cs="Arial" w:hint="eastAsia"/>
          <w:color w:val="333333"/>
          <w:kern w:val="0"/>
          <w:sz w:val="21"/>
          <w:szCs w:val="21"/>
        </w:rPr>
        <w:t>小车运行到路障的距离。使舵机向</w:t>
      </w:r>
      <w:r w:rsidR="00FE46CD">
        <w:rPr>
          <w:rFonts w:ascii="Arial" w:hAnsi="Arial" w:cs="Arial" w:hint="eastAsia"/>
          <w:color w:val="333333"/>
          <w:kern w:val="0"/>
          <w:sz w:val="21"/>
          <w:szCs w:val="21"/>
        </w:rPr>
        <w:t>道路</w:t>
      </w:r>
      <w:r w:rsidR="00955169">
        <w:rPr>
          <w:rFonts w:ascii="Arial" w:hAnsi="Arial" w:cs="Arial" w:hint="eastAsia"/>
          <w:color w:val="333333"/>
          <w:kern w:val="0"/>
          <w:sz w:val="21"/>
          <w:szCs w:val="21"/>
        </w:rPr>
        <w:t>外打角，由陀螺仪积分得到转向角度，并且同时由编码器积分得到小车运行的路程。当积分的角度可以通过时，舵机打角回正继续积分角度使小车直行。直行至可以通过的距离之后，给舵机一个反方向的</w:t>
      </w:r>
      <w:r w:rsidR="00A56B89">
        <w:rPr>
          <w:rFonts w:ascii="Arial" w:hAnsi="Arial" w:cs="Arial" w:hint="eastAsia"/>
          <w:color w:val="333333"/>
          <w:kern w:val="0"/>
          <w:sz w:val="21"/>
          <w:szCs w:val="21"/>
        </w:rPr>
        <w:t>固定角向</w:t>
      </w:r>
      <w:r w:rsidR="00FE46CD">
        <w:rPr>
          <w:rFonts w:ascii="Arial" w:hAnsi="Arial" w:cs="Arial" w:hint="eastAsia"/>
          <w:color w:val="333333"/>
          <w:kern w:val="0"/>
          <w:sz w:val="21"/>
          <w:szCs w:val="21"/>
        </w:rPr>
        <w:t>道路</w:t>
      </w:r>
      <w:r w:rsidR="00A56B89">
        <w:rPr>
          <w:rFonts w:ascii="Arial" w:hAnsi="Arial" w:cs="Arial" w:hint="eastAsia"/>
          <w:color w:val="333333"/>
          <w:kern w:val="0"/>
          <w:sz w:val="21"/>
          <w:szCs w:val="21"/>
        </w:rPr>
        <w:t>内运行。当小车的两个横置电感值增大到一定值时可以判定车模回到</w:t>
      </w:r>
      <w:r w:rsidR="00FE46CD">
        <w:rPr>
          <w:rFonts w:ascii="Arial" w:hAnsi="Arial" w:cs="Arial" w:hint="eastAsia"/>
          <w:color w:val="333333"/>
          <w:kern w:val="0"/>
          <w:sz w:val="21"/>
          <w:szCs w:val="21"/>
        </w:rPr>
        <w:t>道路</w:t>
      </w:r>
      <w:r w:rsidR="00A56B89">
        <w:rPr>
          <w:rFonts w:ascii="Arial" w:hAnsi="Arial" w:cs="Arial" w:hint="eastAsia"/>
          <w:color w:val="333333"/>
          <w:kern w:val="0"/>
          <w:sz w:val="21"/>
          <w:szCs w:val="21"/>
        </w:rPr>
        <w:t>中了。这时便可以继续寻迹运行。</w:t>
      </w:r>
    </w:p>
    <w:p w14:paraId="49DBC10C" w14:textId="747534F1" w:rsidR="00955169" w:rsidRDefault="00955169" w:rsidP="005B2588">
      <w:pPr>
        <w:widowControl/>
        <w:shd w:val="clear" w:color="auto" w:fill="FFFFFF"/>
        <w:spacing w:line="360" w:lineRule="auto"/>
        <w:rPr>
          <w:rFonts w:ascii="Arial" w:hAnsi="Arial" w:cs="Arial"/>
          <w:color w:val="333333"/>
          <w:kern w:val="0"/>
          <w:sz w:val="21"/>
          <w:szCs w:val="21"/>
        </w:rPr>
      </w:pPr>
      <w:r>
        <w:rPr>
          <w:noProof/>
        </w:rPr>
        <w:drawing>
          <wp:inline distT="0" distB="0" distL="0" distR="0" wp14:anchorId="77AA4DB1" wp14:editId="5D3120D3">
            <wp:extent cx="5274310" cy="20281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28190"/>
                    </a:xfrm>
                    <a:prstGeom prst="rect">
                      <a:avLst/>
                    </a:prstGeom>
                  </pic:spPr>
                </pic:pic>
              </a:graphicData>
            </a:graphic>
          </wp:inline>
        </w:drawing>
      </w:r>
    </w:p>
    <w:p w14:paraId="4F7CFF21" w14:textId="61937298" w:rsidR="00583560" w:rsidRPr="00700723" w:rsidRDefault="00D262D3" w:rsidP="00583560">
      <w:pPr>
        <w:widowControl/>
        <w:shd w:val="clear" w:color="auto" w:fill="FFFFFF"/>
        <w:spacing w:line="360" w:lineRule="auto"/>
        <w:jc w:val="center"/>
        <w:rPr>
          <w:rFonts w:ascii="宋体" w:hAnsi="宋体" w:cs="Arial"/>
          <w:b/>
          <w:bCs/>
          <w:color w:val="333333"/>
          <w:kern w:val="0"/>
          <w:szCs w:val="24"/>
        </w:rPr>
      </w:pPr>
      <w:r w:rsidRPr="00700723">
        <w:rPr>
          <w:rFonts w:ascii="宋体" w:hAnsi="宋体" w:cs="Arial" w:hint="eastAsia"/>
          <w:b/>
          <w:bCs/>
          <w:color w:val="333333"/>
          <w:kern w:val="0"/>
          <w:szCs w:val="24"/>
        </w:rPr>
        <w:t>图4</w:t>
      </w:r>
      <w:r w:rsidRPr="00700723">
        <w:rPr>
          <w:rFonts w:ascii="宋体" w:hAnsi="宋体" w:cs="Arial"/>
          <w:b/>
          <w:bCs/>
          <w:color w:val="333333"/>
          <w:kern w:val="0"/>
          <w:szCs w:val="24"/>
        </w:rPr>
        <w:t xml:space="preserve"> </w:t>
      </w:r>
      <w:r w:rsidR="00583560" w:rsidRPr="00700723">
        <w:rPr>
          <w:rFonts w:ascii="宋体" w:hAnsi="宋体" w:cs="Arial" w:hint="eastAsia"/>
          <w:b/>
          <w:bCs/>
          <w:color w:val="333333"/>
          <w:kern w:val="0"/>
          <w:szCs w:val="24"/>
        </w:rPr>
        <w:t>路障示意图</w:t>
      </w:r>
    </w:p>
    <w:p w14:paraId="443A4B44" w14:textId="3BA26496" w:rsidR="00867688" w:rsidRDefault="00867688" w:rsidP="005B2588">
      <w:pPr>
        <w:widowControl/>
        <w:shd w:val="clear" w:color="auto" w:fill="FFFFFF"/>
        <w:spacing w:line="360" w:lineRule="auto"/>
        <w:rPr>
          <w:rFonts w:ascii="Arial" w:hAnsi="Arial" w:cs="Arial"/>
          <w:color w:val="333333"/>
          <w:kern w:val="0"/>
          <w:sz w:val="21"/>
          <w:szCs w:val="21"/>
        </w:rPr>
      </w:pPr>
      <w:r>
        <w:rPr>
          <w:rFonts w:ascii="Arial" w:hAnsi="Arial" w:cs="Arial" w:hint="eastAsia"/>
          <w:color w:val="333333"/>
          <w:kern w:val="0"/>
          <w:sz w:val="21"/>
          <w:szCs w:val="21"/>
        </w:rPr>
        <w:t>4</w:t>
      </w:r>
      <w:r>
        <w:rPr>
          <w:rFonts w:ascii="Arial" w:hAnsi="Arial" w:cs="Arial"/>
          <w:color w:val="333333"/>
          <w:kern w:val="0"/>
          <w:sz w:val="21"/>
          <w:szCs w:val="21"/>
        </w:rPr>
        <w:t>.</w:t>
      </w:r>
      <w:r>
        <w:rPr>
          <w:rFonts w:ascii="Arial" w:hAnsi="Arial" w:cs="Arial" w:hint="eastAsia"/>
          <w:color w:val="333333"/>
          <w:kern w:val="0"/>
          <w:sz w:val="21"/>
          <w:szCs w:val="21"/>
        </w:rPr>
        <w:t>结语</w:t>
      </w:r>
    </w:p>
    <w:p w14:paraId="0D932AF5" w14:textId="06D00F12" w:rsidR="00583560" w:rsidRDefault="00EC6DB6" w:rsidP="00CB6F8B">
      <w:pPr>
        <w:widowControl/>
        <w:shd w:val="clear" w:color="auto" w:fill="FFFFFF"/>
        <w:spacing w:line="360" w:lineRule="auto"/>
        <w:ind w:firstLine="420"/>
        <w:rPr>
          <w:rFonts w:ascii="Arial" w:hAnsi="Arial" w:cs="Arial"/>
          <w:color w:val="333333"/>
          <w:kern w:val="0"/>
          <w:sz w:val="21"/>
          <w:szCs w:val="21"/>
        </w:rPr>
      </w:pPr>
      <w:r>
        <w:rPr>
          <w:rFonts w:ascii="Arial" w:hAnsi="Arial" w:cs="Arial" w:hint="eastAsia"/>
          <w:color w:val="333333"/>
          <w:kern w:val="0"/>
          <w:sz w:val="21"/>
          <w:szCs w:val="21"/>
        </w:rPr>
        <w:t>目前电磁因它的成本低稳定性高等优点已经广泛的应用于自动分拣机器人等工业中。并且还有更多方面的应用等着我们去探索。</w:t>
      </w:r>
      <w:r w:rsidR="000A059D" w:rsidRPr="000A059D">
        <w:rPr>
          <w:rFonts w:ascii="Arial" w:hAnsi="Arial" w:cs="Arial" w:hint="eastAsia"/>
          <w:color w:val="333333"/>
          <w:kern w:val="0"/>
          <w:sz w:val="21"/>
          <w:szCs w:val="21"/>
        </w:rPr>
        <w:t>本文对电磁四轮的寻迹以及避障策略做了分析。</w:t>
      </w:r>
      <w:r w:rsidR="000A059D">
        <w:rPr>
          <w:rFonts w:ascii="Arial" w:hAnsi="Arial" w:cs="Arial" w:hint="eastAsia"/>
          <w:color w:val="333333"/>
          <w:kern w:val="0"/>
          <w:sz w:val="21"/>
          <w:szCs w:val="21"/>
        </w:rPr>
        <w:t>使用电感及距离传感器可以快速稳定的完成寻迹功能。但是在控制策略方面，我们探索出的控制策略虽然已经可以满足寻迹的需求，但是还有更加稳定的模糊控制等着我们去探索。</w:t>
      </w:r>
    </w:p>
    <w:p w14:paraId="5FF9B4D8" w14:textId="65187088" w:rsidR="00867688" w:rsidRDefault="003F6C3A" w:rsidP="003F6C3A">
      <w:pPr>
        <w:widowControl/>
        <w:shd w:val="clear" w:color="auto" w:fill="FFFFFF"/>
        <w:spacing w:line="360" w:lineRule="auto"/>
        <w:ind w:firstLine="420"/>
        <w:jc w:val="center"/>
        <w:rPr>
          <w:rFonts w:ascii="Arial" w:hAnsi="Arial" w:cs="Arial"/>
          <w:b/>
          <w:bCs/>
          <w:color w:val="333333"/>
          <w:kern w:val="0"/>
          <w:sz w:val="21"/>
          <w:szCs w:val="21"/>
        </w:rPr>
      </w:pPr>
      <w:r w:rsidRPr="003F6C3A">
        <w:rPr>
          <w:rFonts w:ascii="Arial" w:hAnsi="Arial" w:cs="Arial" w:hint="eastAsia"/>
          <w:b/>
          <w:bCs/>
          <w:color w:val="333333"/>
          <w:kern w:val="0"/>
          <w:sz w:val="21"/>
          <w:szCs w:val="21"/>
        </w:rPr>
        <w:t>参</w:t>
      </w:r>
      <w:r>
        <w:rPr>
          <w:rFonts w:ascii="Arial" w:hAnsi="Arial" w:cs="Arial" w:hint="eastAsia"/>
          <w:b/>
          <w:bCs/>
          <w:color w:val="333333"/>
          <w:kern w:val="0"/>
          <w:sz w:val="21"/>
          <w:szCs w:val="21"/>
        </w:rPr>
        <w:t xml:space="preserve"> </w:t>
      </w:r>
      <w:r>
        <w:rPr>
          <w:rFonts w:ascii="Arial" w:hAnsi="Arial" w:cs="Arial"/>
          <w:b/>
          <w:bCs/>
          <w:color w:val="333333"/>
          <w:kern w:val="0"/>
          <w:sz w:val="21"/>
          <w:szCs w:val="21"/>
        </w:rPr>
        <w:t xml:space="preserve"> </w:t>
      </w:r>
      <w:r w:rsidRPr="003F6C3A">
        <w:rPr>
          <w:rFonts w:ascii="Arial" w:hAnsi="Arial" w:cs="Arial" w:hint="eastAsia"/>
          <w:b/>
          <w:bCs/>
          <w:color w:val="333333"/>
          <w:kern w:val="0"/>
          <w:sz w:val="21"/>
          <w:szCs w:val="21"/>
        </w:rPr>
        <w:t>考</w:t>
      </w:r>
      <w:r>
        <w:rPr>
          <w:rFonts w:ascii="Arial" w:hAnsi="Arial" w:cs="Arial" w:hint="eastAsia"/>
          <w:b/>
          <w:bCs/>
          <w:color w:val="333333"/>
          <w:kern w:val="0"/>
          <w:sz w:val="21"/>
          <w:szCs w:val="21"/>
        </w:rPr>
        <w:t xml:space="preserve"> </w:t>
      </w:r>
      <w:r>
        <w:rPr>
          <w:rFonts w:ascii="Arial" w:hAnsi="Arial" w:cs="Arial"/>
          <w:b/>
          <w:bCs/>
          <w:color w:val="333333"/>
          <w:kern w:val="0"/>
          <w:sz w:val="21"/>
          <w:szCs w:val="21"/>
        </w:rPr>
        <w:t xml:space="preserve"> </w:t>
      </w:r>
      <w:r w:rsidRPr="003F6C3A">
        <w:rPr>
          <w:rFonts w:ascii="Arial" w:hAnsi="Arial" w:cs="Arial" w:hint="eastAsia"/>
          <w:b/>
          <w:bCs/>
          <w:color w:val="333333"/>
          <w:kern w:val="0"/>
          <w:sz w:val="21"/>
          <w:szCs w:val="21"/>
        </w:rPr>
        <w:t>文</w:t>
      </w:r>
      <w:r>
        <w:rPr>
          <w:rFonts w:ascii="Arial" w:hAnsi="Arial" w:cs="Arial" w:hint="eastAsia"/>
          <w:b/>
          <w:bCs/>
          <w:color w:val="333333"/>
          <w:kern w:val="0"/>
          <w:sz w:val="21"/>
          <w:szCs w:val="21"/>
        </w:rPr>
        <w:t xml:space="preserve"> </w:t>
      </w:r>
      <w:r>
        <w:rPr>
          <w:rFonts w:ascii="Arial" w:hAnsi="Arial" w:cs="Arial"/>
          <w:b/>
          <w:bCs/>
          <w:color w:val="333333"/>
          <w:kern w:val="0"/>
          <w:sz w:val="21"/>
          <w:szCs w:val="21"/>
        </w:rPr>
        <w:t xml:space="preserve"> </w:t>
      </w:r>
      <w:r w:rsidRPr="003F6C3A">
        <w:rPr>
          <w:rFonts w:ascii="Arial" w:hAnsi="Arial" w:cs="Arial" w:hint="eastAsia"/>
          <w:b/>
          <w:bCs/>
          <w:color w:val="333333"/>
          <w:kern w:val="0"/>
          <w:sz w:val="21"/>
          <w:szCs w:val="21"/>
        </w:rPr>
        <w:t>献</w:t>
      </w:r>
    </w:p>
    <w:p w14:paraId="75A2004C" w14:textId="5E3C5C93" w:rsidR="00DB74F9" w:rsidRDefault="00DB74F9" w:rsidP="00705984">
      <w:pPr>
        <w:widowControl/>
        <w:shd w:val="clear" w:color="auto" w:fill="FFFFFF"/>
        <w:spacing w:line="360" w:lineRule="auto"/>
        <w:ind w:leftChars="50" w:left="435" w:hangingChars="150" w:hanging="315"/>
        <w:jc w:val="left"/>
        <w:rPr>
          <w:rStyle w:val="fontstyle21"/>
          <w:rFonts w:ascii="宋体" w:hAnsi="宋体"/>
          <w:sz w:val="21"/>
          <w:szCs w:val="21"/>
        </w:rPr>
      </w:pPr>
      <w:r w:rsidRPr="00DB74F9">
        <w:rPr>
          <w:rStyle w:val="fontstyle01"/>
          <w:rFonts w:ascii="宋体" w:hAnsi="宋体" w:hint="eastAsia"/>
          <w:sz w:val="21"/>
          <w:szCs w:val="21"/>
        </w:rPr>
        <w:t>[</w:t>
      </w:r>
      <w:r w:rsidRPr="00DB74F9">
        <w:rPr>
          <w:rStyle w:val="fontstyle01"/>
          <w:rFonts w:ascii="宋体" w:hAnsi="宋体"/>
          <w:sz w:val="21"/>
          <w:szCs w:val="21"/>
        </w:rPr>
        <w:t xml:space="preserve">1]卓晴等 </w:t>
      </w:r>
      <w:r w:rsidRPr="00DB74F9">
        <w:rPr>
          <w:rStyle w:val="fontstyle21"/>
          <w:rFonts w:ascii="宋体" w:hAnsi="宋体"/>
          <w:sz w:val="21"/>
          <w:szCs w:val="21"/>
        </w:rPr>
        <w:t xml:space="preserve">. </w:t>
      </w:r>
      <w:r w:rsidRPr="00DB74F9">
        <w:rPr>
          <w:rStyle w:val="fontstyle01"/>
          <w:rFonts w:ascii="宋体" w:hAnsi="宋体"/>
          <w:sz w:val="21"/>
          <w:szCs w:val="21"/>
        </w:rPr>
        <w:t>学做智能车</w:t>
      </w:r>
      <w:r w:rsidRPr="00DB74F9">
        <w:rPr>
          <w:rStyle w:val="fontstyle31"/>
          <w:rFonts w:hint="default"/>
          <w:sz w:val="21"/>
          <w:szCs w:val="21"/>
        </w:rPr>
        <w:t xml:space="preserve">： </w:t>
      </w:r>
      <w:r w:rsidRPr="00DB74F9">
        <w:rPr>
          <w:rStyle w:val="fontstyle01"/>
          <w:rFonts w:ascii="宋体" w:hAnsi="宋体"/>
          <w:sz w:val="21"/>
          <w:szCs w:val="21"/>
        </w:rPr>
        <w:t>挑战</w:t>
      </w:r>
      <w:r w:rsidRPr="00DB74F9">
        <w:rPr>
          <w:rStyle w:val="fontstyle31"/>
          <w:rFonts w:hint="default"/>
          <w:sz w:val="21"/>
          <w:szCs w:val="21"/>
        </w:rPr>
        <w:t>“</w:t>
      </w:r>
      <w:r w:rsidRPr="00DB74F9">
        <w:rPr>
          <w:rStyle w:val="fontstyle01"/>
          <w:rFonts w:ascii="宋体" w:hAnsi="宋体"/>
          <w:sz w:val="21"/>
          <w:szCs w:val="21"/>
        </w:rPr>
        <w:t>飞思卡尔</w:t>
      </w:r>
      <w:r w:rsidRPr="00DB74F9">
        <w:rPr>
          <w:rStyle w:val="fontstyle31"/>
          <w:rFonts w:hint="default"/>
          <w:sz w:val="21"/>
          <w:szCs w:val="21"/>
        </w:rPr>
        <w:t>”</w:t>
      </w:r>
      <w:r w:rsidRPr="00DB74F9">
        <w:rPr>
          <w:rStyle w:val="fontstyle01"/>
          <w:rFonts w:ascii="宋体" w:hAnsi="宋体"/>
          <w:sz w:val="21"/>
          <w:szCs w:val="21"/>
        </w:rPr>
        <w:t xml:space="preserve">杯 </w:t>
      </w:r>
      <w:r w:rsidRPr="00DB74F9">
        <w:rPr>
          <w:rStyle w:val="fontstyle21"/>
          <w:rFonts w:ascii="宋体" w:hAnsi="宋体"/>
          <w:sz w:val="21"/>
          <w:szCs w:val="21"/>
        </w:rPr>
        <w:t xml:space="preserve">[M]. </w:t>
      </w:r>
      <w:r w:rsidRPr="00DB74F9">
        <w:rPr>
          <w:rStyle w:val="fontstyle01"/>
          <w:rFonts w:ascii="宋体" w:hAnsi="宋体"/>
          <w:sz w:val="21"/>
          <w:szCs w:val="21"/>
        </w:rPr>
        <w:t>北京</w:t>
      </w:r>
      <w:r w:rsidRPr="00DB74F9">
        <w:rPr>
          <w:rStyle w:val="fontstyle31"/>
          <w:rFonts w:hint="default"/>
          <w:sz w:val="21"/>
          <w:szCs w:val="21"/>
        </w:rPr>
        <w:t xml:space="preserve">： </w:t>
      </w:r>
      <w:r w:rsidRPr="00DB74F9">
        <w:rPr>
          <w:rStyle w:val="fontstyle01"/>
          <w:rFonts w:ascii="宋体" w:hAnsi="宋体"/>
          <w:sz w:val="21"/>
          <w:szCs w:val="21"/>
        </w:rPr>
        <w:t>北京航空航天大学出版社</w:t>
      </w:r>
      <w:r w:rsidRPr="00DB74F9">
        <w:rPr>
          <w:rStyle w:val="fontstyle31"/>
          <w:rFonts w:hint="default"/>
          <w:sz w:val="21"/>
          <w:szCs w:val="21"/>
        </w:rPr>
        <w:t xml:space="preserve">， </w:t>
      </w:r>
      <w:r w:rsidRPr="00DB74F9">
        <w:rPr>
          <w:rStyle w:val="fontstyle21"/>
          <w:rFonts w:ascii="宋体" w:hAnsi="宋体"/>
          <w:sz w:val="21"/>
          <w:szCs w:val="21"/>
        </w:rPr>
        <w:t>2007.</w:t>
      </w:r>
    </w:p>
    <w:p w14:paraId="14481569" w14:textId="01D7A175" w:rsidR="003F6C3A" w:rsidRDefault="00DB74F9" w:rsidP="00705984">
      <w:pPr>
        <w:widowControl/>
        <w:shd w:val="clear" w:color="auto" w:fill="FFFFFF"/>
        <w:spacing w:line="360" w:lineRule="auto"/>
        <w:ind w:leftChars="50" w:left="435" w:hangingChars="150" w:hanging="315"/>
        <w:jc w:val="left"/>
        <w:rPr>
          <w:rFonts w:ascii="宋体" w:hAnsi="宋体" w:cs="Arial"/>
          <w:color w:val="333333"/>
          <w:kern w:val="0"/>
          <w:sz w:val="21"/>
          <w:szCs w:val="21"/>
        </w:rPr>
      </w:pPr>
      <w:r w:rsidRPr="00DB74F9">
        <w:rPr>
          <w:rFonts w:ascii="宋体" w:hAnsi="宋体" w:cs="Arial"/>
          <w:color w:val="333333"/>
          <w:kern w:val="0"/>
          <w:sz w:val="21"/>
          <w:szCs w:val="21"/>
        </w:rPr>
        <w:t>[</w:t>
      </w:r>
      <w:r w:rsidR="00EC0EB0">
        <w:rPr>
          <w:rFonts w:ascii="宋体" w:hAnsi="宋体" w:cs="Arial"/>
          <w:color w:val="333333"/>
          <w:kern w:val="0"/>
          <w:sz w:val="21"/>
          <w:szCs w:val="21"/>
        </w:rPr>
        <w:t>2</w:t>
      </w:r>
      <w:r w:rsidRPr="00DB74F9">
        <w:rPr>
          <w:rFonts w:ascii="宋体" w:hAnsi="宋体" w:cs="Arial"/>
          <w:color w:val="333333"/>
          <w:kern w:val="0"/>
          <w:sz w:val="21"/>
          <w:szCs w:val="21"/>
        </w:rPr>
        <w:t>]</w:t>
      </w:r>
      <w:r w:rsidRPr="00DB74F9">
        <w:rPr>
          <w:rFonts w:ascii="宋体" w:hAnsi="宋体" w:cs="Arial" w:hint="eastAsia"/>
          <w:color w:val="333333"/>
          <w:kern w:val="0"/>
          <w:sz w:val="21"/>
          <w:szCs w:val="21"/>
        </w:rPr>
        <w:t>叶梦君，胡长晖，等.基于光电传感器智能车系统的设计</w:t>
      </w:r>
      <w:r w:rsidRPr="00DB74F9">
        <w:rPr>
          <w:rFonts w:ascii="宋体" w:hAnsi="宋体" w:cs="Arial"/>
          <w:color w:val="333333"/>
          <w:kern w:val="0"/>
          <w:sz w:val="21"/>
          <w:szCs w:val="21"/>
        </w:rPr>
        <w:t>[J].</w:t>
      </w:r>
      <w:r w:rsidRPr="00DB74F9">
        <w:rPr>
          <w:rFonts w:ascii="宋体" w:hAnsi="宋体" w:cs="Arial" w:hint="eastAsia"/>
          <w:color w:val="333333"/>
          <w:kern w:val="0"/>
          <w:sz w:val="21"/>
          <w:szCs w:val="21"/>
        </w:rPr>
        <w:t>湖北师范学院院报（自然科学版），2</w:t>
      </w:r>
      <w:r w:rsidRPr="00DB74F9">
        <w:rPr>
          <w:rFonts w:ascii="宋体" w:hAnsi="宋体" w:cs="Arial"/>
          <w:color w:val="333333"/>
          <w:kern w:val="0"/>
          <w:sz w:val="21"/>
          <w:szCs w:val="21"/>
        </w:rPr>
        <w:t>013.33</w:t>
      </w:r>
      <w:r w:rsidRPr="00DB74F9">
        <w:rPr>
          <w:rFonts w:ascii="宋体" w:hAnsi="宋体" w:cs="Arial" w:hint="eastAsia"/>
          <w:color w:val="333333"/>
          <w:kern w:val="0"/>
          <w:sz w:val="21"/>
          <w:szCs w:val="21"/>
        </w:rPr>
        <w:t>（1</w:t>
      </w:r>
      <w:r w:rsidR="004E5FC1">
        <w:rPr>
          <w:rFonts w:ascii="宋体" w:hAnsi="宋体" w:cs="Arial"/>
          <w:color w:val="333333"/>
          <w:kern w:val="0"/>
          <w:sz w:val="21"/>
          <w:szCs w:val="21"/>
        </w:rPr>
        <w:t>）</w:t>
      </w:r>
      <w:r w:rsidR="004E5FC1">
        <w:rPr>
          <w:rFonts w:ascii="宋体" w:hAnsi="宋体" w:cs="Arial" w:hint="eastAsia"/>
          <w:color w:val="333333"/>
          <w:kern w:val="0"/>
          <w:sz w:val="21"/>
          <w:szCs w:val="21"/>
        </w:rPr>
        <w:t>：</w:t>
      </w:r>
      <w:r w:rsidRPr="00DB74F9">
        <w:rPr>
          <w:rFonts w:ascii="宋体" w:hAnsi="宋体" w:cs="Arial" w:hint="eastAsia"/>
          <w:color w:val="333333"/>
          <w:kern w:val="0"/>
          <w:sz w:val="21"/>
          <w:szCs w:val="21"/>
        </w:rPr>
        <w:t>7</w:t>
      </w:r>
      <w:r w:rsidRPr="00DB74F9">
        <w:rPr>
          <w:rFonts w:ascii="宋体" w:hAnsi="宋体" w:cs="Arial"/>
          <w:color w:val="333333"/>
          <w:kern w:val="0"/>
          <w:sz w:val="21"/>
          <w:szCs w:val="21"/>
        </w:rPr>
        <w:t>-10.</w:t>
      </w:r>
    </w:p>
    <w:p w14:paraId="7225EE13" w14:textId="41789F18" w:rsidR="00705984" w:rsidRDefault="00705984" w:rsidP="00705984">
      <w:pPr>
        <w:widowControl/>
        <w:shd w:val="clear" w:color="auto" w:fill="FFFFFF"/>
        <w:spacing w:line="360" w:lineRule="auto"/>
        <w:ind w:leftChars="50" w:left="435" w:hangingChars="150" w:hanging="315"/>
        <w:jc w:val="left"/>
        <w:rPr>
          <w:rFonts w:ascii="宋体" w:hAnsi="宋体" w:cs="Arial"/>
          <w:color w:val="333333"/>
          <w:kern w:val="0"/>
          <w:sz w:val="21"/>
          <w:szCs w:val="21"/>
        </w:rPr>
      </w:pPr>
      <w:r>
        <w:rPr>
          <w:rFonts w:ascii="宋体" w:hAnsi="宋体" w:cs="Arial"/>
          <w:color w:val="333333"/>
          <w:kern w:val="0"/>
          <w:sz w:val="21"/>
          <w:szCs w:val="21"/>
        </w:rPr>
        <w:t>[</w:t>
      </w:r>
      <w:r w:rsidR="00EC0EB0">
        <w:rPr>
          <w:rFonts w:ascii="宋体" w:hAnsi="宋体" w:cs="Arial"/>
          <w:color w:val="333333"/>
          <w:kern w:val="0"/>
          <w:sz w:val="21"/>
          <w:szCs w:val="21"/>
        </w:rPr>
        <w:t>3</w:t>
      </w:r>
      <w:r>
        <w:rPr>
          <w:rFonts w:ascii="宋体" w:hAnsi="宋体" w:cs="Arial"/>
          <w:color w:val="333333"/>
          <w:kern w:val="0"/>
          <w:sz w:val="21"/>
          <w:szCs w:val="21"/>
        </w:rPr>
        <w:t>]</w:t>
      </w:r>
      <w:r>
        <w:rPr>
          <w:rFonts w:ascii="宋体" w:hAnsi="宋体" w:cs="Arial" w:hint="eastAsia"/>
          <w:color w:val="333333"/>
          <w:kern w:val="0"/>
          <w:sz w:val="21"/>
          <w:szCs w:val="21"/>
        </w:rPr>
        <w:t>刘佳男，孙宗耀，刘彩云.基于新传感器排布的电磁导航式智能车循迹算法研究[</w:t>
      </w:r>
      <w:r>
        <w:rPr>
          <w:rFonts w:ascii="宋体" w:hAnsi="宋体" w:cs="Arial"/>
          <w:color w:val="333333"/>
          <w:kern w:val="0"/>
          <w:sz w:val="21"/>
          <w:szCs w:val="21"/>
        </w:rPr>
        <w:t>J].</w:t>
      </w:r>
      <w:r>
        <w:rPr>
          <w:rFonts w:ascii="宋体" w:hAnsi="宋体" w:cs="Arial" w:hint="eastAsia"/>
          <w:color w:val="333333"/>
          <w:kern w:val="0"/>
          <w:sz w:val="21"/>
          <w:szCs w:val="21"/>
        </w:rPr>
        <w:t>曲阜师范大学学报，2</w:t>
      </w:r>
      <w:r>
        <w:rPr>
          <w:rFonts w:ascii="宋体" w:hAnsi="宋体" w:cs="Arial"/>
          <w:color w:val="333333"/>
          <w:kern w:val="0"/>
          <w:sz w:val="21"/>
          <w:szCs w:val="21"/>
        </w:rPr>
        <w:t>019.45</w:t>
      </w:r>
      <w:r>
        <w:rPr>
          <w:rFonts w:ascii="宋体" w:hAnsi="宋体" w:cs="Arial" w:hint="eastAsia"/>
          <w:color w:val="333333"/>
          <w:kern w:val="0"/>
          <w:sz w:val="21"/>
          <w:szCs w:val="21"/>
        </w:rPr>
        <w:t>（4）：5</w:t>
      </w:r>
      <w:r>
        <w:rPr>
          <w:rFonts w:ascii="宋体" w:hAnsi="宋体" w:cs="Arial"/>
          <w:color w:val="333333"/>
          <w:kern w:val="0"/>
          <w:sz w:val="21"/>
          <w:szCs w:val="21"/>
        </w:rPr>
        <w:t>9-64.</w:t>
      </w:r>
    </w:p>
    <w:p w14:paraId="630E4A99" w14:textId="792D88F4" w:rsidR="00705984" w:rsidRPr="00DB74F9" w:rsidRDefault="00361795" w:rsidP="00705984">
      <w:pPr>
        <w:widowControl/>
        <w:shd w:val="clear" w:color="auto" w:fill="FFFFFF"/>
        <w:spacing w:line="360" w:lineRule="auto"/>
        <w:ind w:leftChars="50" w:left="435" w:hangingChars="150" w:hanging="315"/>
        <w:jc w:val="left"/>
        <w:rPr>
          <w:rFonts w:ascii="宋体" w:hAnsi="宋体" w:cs="Arial"/>
          <w:color w:val="333333"/>
          <w:kern w:val="0"/>
          <w:sz w:val="21"/>
          <w:szCs w:val="21"/>
        </w:rPr>
      </w:pPr>
      <w:r>
        <w:rPr>
          <w:rFonts w:ascii="宋体" w:hAnsi="宋体" w:cs="Arial" w:hint="eastAsia"/>
          <w:color w:val="333333"/>
          <w:kern w:val="0"/>
          <w:sz w:val="21"/>
          <w:szCs w:val="21"/>
        </w:rPr>
        <w:lastRenderedPageBreak/>
        <w:t>[</w:t>
      </w:r>
      <w:r w:rsidR="00EC0EB0">
        <w:rPr>
          <w:rFonts w:ascii="宋体" w:hAnsi="宋体" w:cs="Arial"/>
          <w:color w:val="333333"/>
          <w:kern w:val="0"/>
          <w:sz w:val="21"/>
          <w:szCs w:val="21"/>
        </w:rPr>
        <w:t>4</w:t>
      </w:r>
      <w:r>
        <w:rPr>
          <w:rFonts w:ascii="宋体" w:hAnsi="宋体" w:cs="Arial"/>
          <w:color w:val="333333"/>
          <w:kern w:val="0"/>
          <w:sz w:val="21"/>
          <w:szCs w:val="21"/>
        </w:rPr>
        <w:t>]</w:t>
      </w:r>
      <w:r>
        <w:rPr>
          <w:rFonts w:ascii="宋体" w:hAnsi="宋体" w:cs="Arial" w:hint="eastAsia"/>
          <w:color w:val="333333"/>
          <w:kern w:val="0"/>
          <w:sz w:val="21"/>
          <w:szCs w:val="21"/>
        </w:rPr>
        <w:t>张利民，张乐乐，刘颖涛.基于电磁传感器的智能车控制算法研究[</w:t>
      </w:r>
      <w:r>
        <w:rPr>
          <w:rFonts w:ascii="宋体" w:hAnsi="宋体" w:cs="Arial"/>
          <w:color w:val="333333"/>
          <w:kern w:val="0"/>
          <w:sz w:val="21"/>
          <w:szCs w:val="21"/>
        </w:rPr>
        <w:t>J].</w:t>
      </w:r>
      <w:r>
        <w:rPr>
          <w:rFonts w:ascii="宋体" w:hAnsi="宋体" w:cs="Arial" w:hint="eastAsia"/>
          <w:color w:val="333333"/>
          <w:kern w:val="0"/>
          <w:sz w:val="21"/>
          <w:szCs w:val="21"/>
        </w:rPr>
        <w:t>工业控制计算机，2</w:t>
      </w:r>
      <w:r>
        <w:rPr>
          <w:rFonts w:ascii="宋体" w:hAnsi="宋体" w:cs="Arial"/>
          <w:color w:val="333333"/>
          <w:kern w:val="0"/>
          <w:sz w:val="21"/>
          <w:szCs w:val="21"/>
        </w:rPr>
        <w:t>012.25</w:t>
      </w:r>
      <w:r>
        <w:rPr>
          <w:rFonts w:ascii="宋体" w:hAnsi="宋体" w:cs="Arial" w:hint="eastAsia"/>
          <w:color w:val="333333"/>
          <w:kern w:val="0"/>
          <w:sz w:val="21"/>
          <w:szCs w:val="21"/>
        </w:rPr>
        <w:t>（2）：5</w:t>
      </w:r>
      <w:r>
        <w:rPr>
          <w:rFonts w:ascii="宋体" w:hAnsi="宋体" w:cs="Arial"/>
          <w:color w:val="333333"/>
          <w:kern w:val="0"/>
          <w:sz w:val="21"/>
          <w:szCs w:val="21"/>
        </w:rPr>
        <w:t>9-60.</w:t>
      </w:r>
    </w:p>
    <w:sectPr w:rsidR="00705984" w:rsidRPr="00DB74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E0989" w14:textId="77777777" w:rsidR="006478B2" w:rsidRDefault="006478B2" w:rsidP="00F962D1">
      <w:r>
        <w:separator/>
      </w:r>
    </w:p>
  </w:endnote>
  <w:endnote w:type="continuationSeparator" w:id="0">
    <w:p w14:paraId="03928A95" w14:textId="77777777" w:rsidR="006478B2" w:rsidRDefault="006478B2" w:rsidP="00F9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Ya6gj">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773C7" w14:textId="77777777" w:rsidR="006478B2" w:rsidRDefault="006478B2" w:rsidP="00F962D1">
      <w:r>
        <w:separator/>
      </w:r>
    </w:p>
  </w:footnote>
  <w:footnote w:type="continuationSeparator" w:id="0">
    <w:p w14:paraId="63012F5B" w14:textId="77777777" w:rsidR="006478B2" w:rsidRDefault="006478B2" w:rsidP="00F96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03F37"/>
    <w:multiLevelType w:val="multilevel"/>
    <w:tmpl w:val="AF78276E"/>
    <w:lvl w:ilvl="0">
      <w:start w:val="1"/>
      <w:numFmt w:val="decimal"/>
      <w:lvlText w:val="%1"/>
      <w:lvlJc w:val="left"/>
      <w:pPr>
        <w:ind w:left="480" w:hanging="480"/>
      </w:pPr>
      <w:rPr>
        <w:rFonts w:hint="default"/>
      </w:rPr>
    </w:lvl>
    <w:lvl w:ilvl="1">
      <w:start w:val="1"/>
      <w:numFmt w:val="decimal"/>
      <w:lvlText w:val="%1.%2"/>
      <w:lvlJc w:val="left"/>
      <w:pPr>
        <w:ind w:left="792" w:hanging="480"/>
      </w:pPr>
      <w:rPr>
        <w:rFonts w:hint="default"/>
      </w:rPr>
    </w:lvl>
    <w:lvl w:ilvl="2">
      <w:start w:val="1"/>
      <w:numFmt w:val="decimal"/>
      <w:lvlText w:val="%1.%2.%3"/>
      <w:lvlJc w:val="left"/>
      <w:pPr>
        <w:ind w:left="1344" w:hanging="720"/>
      </w:pPr>
      <w:rPr>
        <w:rFonts w:hint="default"/>
      </w:rPr>
    </w:lvl>
    <w:lvl w:ilvl="3">
      <w:start w:val="1"/>
      <w:numFmt w:val="decimal"/>
      <w:lvlText w:val="%1.%2.%3.%4"/>
      <w:lvlJc w:val="left"/>
      <w:pPr>
        <w:ind w:left="1656" w:hanging="720"/>
      </w:pPr>
      <w:rPr>
        <w:rFonts w:hint="default"/>
      </w:rPr>
    </w:lvl>
    <w:lvl w:ilvl="4">
      <w:start w:val="1"/>
      <w:numFmt w:val="decimal"/>
      <w:lvlText w:val="%1.%2.%3.%4.%5"/>
      <w:lvlJc w:val="left"/>
      <w:pPr>
        <w:ind w:left="2328" w:hanging="1080"/>
      </w:pPr>
      <w:rPr>
        <w:rFonts w:hint="default"/>
      </w:rPr>
    </w:lvl>
    <w:lvl w:ilvl="5">
      <w:start w:val="1"/>
      <w:numFmt w:val="decimal"/>
      <w:lvlText w:val="%1.%2.%3.%4.%5.%6"/>
      <w:lvlJc w:val="left"/>
      <w:pPr>
        <w:ind w:left="2640" w:hanging="1080"/>
      </w:pPr>
      <w:rPr>
        <w:rFonts w:hint="default"/>
      </w:rPr>
    </w:lvl>
    <w:lvl w:ilvl="6">
      <w:start w:val="1"/>
      <w:numFmt w:val="decimal"/>
      <w:lvlText w:val="%1.%2.%3.%4.%5.%6.%7"/>
      <w:lvlJc w:val="left"/>
      <w:pPr>
        <w:ind w:left="3312" w:hanging="1440"/>
      </w:pPr>
      <w:rPr>
        <w:rFonts w:hint="default"/>
      </w:rPr>
    </w:lvl>
    <w:lvl w:ilvl="7">
      <w:start w:val="1"/>
      <w:numFmt w:val="decimal"/>
      <w:lvlText w:val="%1.%2.%3.%4.%5.%6.%7.%8"/>
      <w:lvlJc w:val="left"/>
      <w:pPr>
        <w:ind w:left="3624" w:hanging="1440"/>
      </w:pPr>
      <w:rPr>
        <w:rFonts w:hint="default"/>
      </w:rPr>
    </w:lvl>
    <w:lvl w:ilvl="8">
      <w:start w:val="1"/>
      <w:numFmt w:val="decimal"/>
      <w:lvlText w:val="%1.%2.%3.%4.%5.%6.%7.%8.%9"/>
      <w:lvlJc w:val="left"/>
      <w:pPr>
        <w:ind w:left="4296"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30"/>
    <w:rsid w:val="00002513"/>
    <w:rsid w:val="00040840"/>
    <w:rsid w:val="00067185"/>
    <w:rsid w:val="000A059D"/>
    <w:rsid w:val="000B2F66"/>
    <w:rsid w:val="000D0706"/>
    <w:rsid w:val="00162CBE"/>
    <w:rsid w:val="00195DF4"/>
    <w:rsid w:val="001B2E8D"/>
    <w:rsid w:val="001D28C3"/>
    <w:rsid w:val="001D7408"/>
    <w:rsid w:val="001E30B2"/>
    <w:rsid w:val="00241CAD"/>
    <w:rsid w:val="00251E8D"/>
    <w:rsid w:val="002634EC"/>
    <w:rsid w:val="00265572"/>
    <w:rsid w:val="00287DEA"/>
    <w:rsid w:val="002A63C5"/>
    <w:rsid w:val="002C1B83"/>
    <w:rsid w:val="002C2740"/>
    <w:rsid w:val="002D7765"/>
    <w:rsid w:val="0033529B"/>
    <w:rsid w:val="003524DB"/>
    <w:rsid w:val="00361795"/>
    <w:rsid w:val="003A4BC1"/>
    <w:rsid w:val="003C4FE8"/>
    <w:rsid w:val="003C6FBD"/>
    <w:rsid w:val="003D383A"/>
    <w:rsid w:val="003F6C3A"/>
    <w:rsid w:val="0042199F"/>
    <w:rsid w:val="004269AE"/>
    <w:rsid w:val="004661D4"/>
    <w:rsid w:val="004A5461"/>
    <w:rsid w:val="004B7CF4"/>
    <w:rsid w:val="004C03CB"/>
    <w:rsid w:val="004C2815"/>
    <w:rsid w:val="004E5FC1"/>
    <w:rsid w:val="004E7D2C"/>
    <w:rsid w:val="004F2F3B"/>
    <w:rsid w:val="005716AA"/>
    <w:rsid w:val="00574D0C"/>
    <w:rsid w:val="00583560"/>
    <w:rsid w:val="0058359F"/>
    <w:rsid w:val="00596C7B"/>
    <w:rsid w:val="005B2588"/>
    <w:rsid w:val="0060063E"/>
    <w:rsid w:val="00642810"/>
    <w:rsid w:val="00642C00"/>
    <w:rsid w:val="006478B2"/>
    <w:rsid w:val="006574A8"/>
    <w:rsid w:val="006A09E6"/>
    <w:rsid w:val="006A1DEA"/>
    <w:rsid w:val="006A7874"/>
    <w:rsid w:val="00700723"/>
    <w:rsid w:val="007021B7"/>
    <w:rsid w:val="00705984"/>
    <w:rsid w:val="00764E22"/>
    <w:rsid w:val="00793962"/>
    <w:rsid w:val="007C602A"/>
    <w:rsid w:val="007D3BCB"/>
    <w:rsid w:val="007E2DDC"/>
    <w:rsid w:val="008330F4"/>
    <w:rsid w:val="0083354E"/>
    <w:rsid w:val="00867688"/>
    <w:rsid w:val="008771C0"/>
    <w:rsid w:val="0088064B"/>
    <w:rsid w:val="0088188E"/>
    <w:rsid w:val="008B541E"/>
    <w:rsid w:val="008B6F7A"/>
    <w:rsid w:val="008D60B1"/>
    <w:rsid w:val="008E4145"/>
    <w:rsid w:val="00955169"/>
    <w:rsid w:val="009B0E71"/>
    <w:rsid w:val="00A27247"/>
    <w:rsid w:val="00A56B89"/>
    <w:rsid w:val="00A7033C"/>
    <w:rsid w:val="00A9258F"/>
    <w:rsid w:val="00A92659"/>
    <w:rsid w:val="00AB20D2"/>
    <w:rsid w:val="00AC2D90"/>
    <w:rsid w:val="00AC36A0"/>
    <w:rsid w:val="00AC5A0E"/>
    <w:rsid w:val="00B27D1D"/>
    <w:rsid w:val="00B50A4D"/>
    <w:rsid w:val="00B53BAA"/>
    <w:rsid w:val="00B91D95"/>
    <w:rsid w:val="00B94BC6"/>
    <w:rsid w:val="00B97B32"/>
    <w:rsid w:val="00BC4E30"/>
    <w:rsid w:val="00BD0869"/>
    <w:rsid w:val="00BE2B85"/>
    <w:rsid w:val="00C00133"/>
    <w:rsid w:val="00C02440"/>
    <w:rsid w:val="00C21ECA"/>
    <w:rsid w:val="00C96774"/>
    <w:rsid w:val="00CA41B1"/>
    <w:rsid w:val="00CB6F8B"/>
    <w:rsid w:val="00D25CD6"/>
    <w:rsid w:val="00D262D3"/>
    <w:rsid w:val="00D67A79"/>
    <w:rsid w:val="00D85218"/>
    <w:rsid w:val="00DB6E43"/>
    <w:rsid w:val="00DB74F9"/>
    <w:rsid w:val="00E24FD1"/>
    <w:rsid w:val="00E66FD4"/>
    <w:rsid w:val="00E8644B"/>
    <w:rsid w:val="00E92E1F"/>
    <w:rsid w:val="00EA00DD"/>
    <w:rsid w:val="00EA6AC7"/>
    <w:rsid w:val="00EC0EB0"/>
    <w:rsid w:val="00EC6DB6"/>
    <w:rsid w:val="00F009F9"/>
    <w:rsid w:val="00F06212"/>
    <w:rsid w:val="00F55561"/>
    <w:rsid w:val="00F5576A"/>
    <w:rsid w:val="00F76C48"/>
    <w:rsid w:val="00F81774"/>
    <w:rsid w:val="00F962D1"/>
    <w:rsid w:val="00FC5428"/>
    <w:rsid w:val="00FD39E6"/>
    <w:rsid w:val="00FD58CF"/>
    <w:rsid w:val="00FE46CD"/>
    <w:rsid w:val="00FE4AC6"/>
    <w:rsid w:val="00FF6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EF45B"/>
  <w15:chartTrackingRefBased/>
  <w15:docId w15:val="{90B9D297-1DF9-4E38-A852-425A124D8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E43"/>
    <w:pPr>
      <w:widowControl w:val="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2D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2D1"/>
    <w:rPr>
      <w:sz w:val="18"/>
      <w:szCs w:val="18"/>
    </w:rPr>
  </w:style>
  <w:style w:type="paragraph" w:styleId="a5">
    <w:name w:val="footer"/>
    <w:basedOn w:val="a"/>
    <w:link w:val="a6"/>
    <w:uiPriority w:val="99"/>
    <w:unhideWhenUsed/>
    <w:rsid w:val="00F962D1"/>
    <w:pPr>
      <w:tabs>
        <w:tab w:val="center" w:pos="4153"/>
        <w:tab w:val="right" w:pos="8306"/>
      </w:tabs>
      <w:snapToGrid w:val="0"/>
      <w:jc w:val="left"/>
    </w:pPr>
    <w:rPr>
      <w:sz w:val="18"/>
      <w:szCs w:val="18"/>
    </w:rPr>
  </w:style>
  <w:style w:type="character" w:customStyle="1" w:styleId="a6">
    <w:name w:val="页脚 字符"/>
    <w:basedOn w:val="a0"/>
    <w:link w:val="a5"/>
    <w:uiPriority w:val="99"/>
    <w:rsid w:val="00F962D1"/>
    <w:rPr>
      <w:sz w:val="18"/>
      <w:szCs w:val="18"/>
    </w:rPr>
  </w:style>
  <w:style w:type="paragraph" w:customStyle="1" w:styleId="1">
    <w:name w:val="列表段落1"/>
    <w:basedOn w:val="a"/>
    <w:uiPriority w:val="34"/>
    <w:qFormat/>
    <w:rsid w:val="00F962D1"/>
    <w:pPr>
      <w:ind w:firstLineChars="200" w:firstLine="420"/>
    </w:pPr>
  </w:style>
  <w:style w:type="paragraph" w:styleId="a7">
    <w:name w:val="List Paragraph"/>
    <w:basedOn w:val="a"/>
    <w:uiPriority w:val="34"/>
    <w:qFormat/>
    <w:rsid w:val="00F55561"/>
    <w:pPr>
      <w:ind w:firstLineChars="200" w:firstLine="420"/>
    </w:pPr>
  </w:style>
  <w:style w:type="character" w:customStyle="1" w:styleId="fontstyle01">
    <w:name w:val="fontstyle01"/>
    <w:basedOn w:val="a0"/>
    <w:rsid w:val="00DB74F9"/>
    <w:rPr>
      <w:rFonts w:ascii="HYa6gj" w:hAnsi="HYa6gj" w:hint="default"/>
      <w:b w:val="0"/>
      <w:bCs w:val="0"/>
      <w:i w:val="0"/>
      <w:iCs w:val="0"/>
      <w:color w:val="242021"/>
      <w:sz w:val="16"/>
      <w:szCs w:val="16"/>
    </w:rPr>
  </w:style>
  <w:style w:type="character" w:customStyle="1" w:styleId="fontstyle21">
    <w:name w:val="fontstyle21"/>
    <w:basedOn w:val="a0"/>
    <w:rsid w:val="00DB74F9"/>
    <w:rPr>
      <w:rFonts w:ascii="TimesNewRomanPSMT" w:hAnsi="TimesNewRomanPSMT" w:hint="default"/>
      <w:b w:val="0"/>
      <w:bCs w:val="0"/>
      <w:i w:val="0"/>
      <w:iCs w:val="0"/>
      <w:color w:val="242021"/>
      <w:sz w:val="16"/>
      <w:szCs w:val="16"/>
    </w:rPr>
  </w:style>
  <w:style w:type="character" w:customStyle="1" w:styleId="fontstyle31">
    <w:name w:val="fontstyle31"/>
    <w:basedOn w:val="a0"/>
    <w:rsid w:val="00DB74F9"/>
    <w:rPr>
      <w:rFonts w:ascii="宋体" w:eastAsia="宋体" w:hAnsi="宋体" w:hint="eastAsia"/>
      <w:b w:val="0"/>
      <w:bCs w:val="0"/>
      <w:i w:val="0"/>
      <w:iCs w:val="0"/>
      <w:color w:val="242021"/>
      <w:sz w:val="16"/>
      <w:szCs w:val="16"/>
    </w:rPr>
  </w:style>
  <w:style w:type="character" w:styleId="a8">
    <w:name w:val="annotation reference"/>
    <w:basedOn w:val="a0"/>
    <w:uiPriority w:val="99"/>
    <w:semiHidden/>
    <w:unhideWhenUsed/>
    <w:rsid w:val="007021B7"/>
    <w:rPr>
      <w:sz w:val="21"/>
      <w:szCs w:val="21"/>
    </w:rPr>
  </w:style>
  <w:style w:type="paragraph" w:styleId="a9">
    <w:name w:val="annotation text"/>
    <w:basedOn w:val="a"/>
    <w:link w:val="aa"/>
    <w:uiPriority w:val="99"/>
    <w:semiHidden/>
    <w:unhideWhenUsed/>
    <w:rsid w:val="007021B7"/>
    <w:pPr>
      <w:jc w:val="left"/>
    </w:pPr>
  </w:style>
  <w:style w:type="character" w:customStyle="1" w:styleId="aa">
    <w:name w:val="批注文字 字符"/>
    <w:basedOn w:val="a0"/>
    <w:link w:val="a9"/>
    <w:uiPriority w:val="99"/>
    <w:semiHidden/>
    <w:rsid w:val="007021B7"/>
    <w:rPr>
      <w:rFonts w:eastAsia="宋体"/>
      <w:sz w:val="24"/>
    </w:rPr>
  </w:style>
  <w:style w:type="paragraph" w:styleId="ab">
    <w:name w:val="annotation subject"/>
    <w:basedOn w:val="a9"/>
    <w:next w:val="a9"/>
    <w:link w:val="ac"/>
    <w:uiPriority w:val="99"/>
    <w:semiHidden/>
    <w:unhideWhenUsed/>
    <w:rsid w:val="007021B7"/>
    <w:rPr>
      <w:b/>
      <w:bCs/>
    </w:rPr>
  </w:style>
  <w:style w:type="character" w:customStyle="1" w:styleId="ac">
    <w:name w:val="批注主题 字符"/>
    <w:basedOn w:val="aa"/>
    <w:link w:val="ab"/>
    <w:uiPriority w:val="99"/>
    <w:semiHidden/>
    <w:rsid w:val="007021B7"/>
    <w:rPr>
      <w:rFonts w:eastAsia="宋体"/>
      <w:b/>
      <w:bCs/>
      <w:sz w:val="24"/>
    </w:rPr>
  </w:style>
  <w:style w:type="paragraph" w:styleId="ad">
    <w:name w:val="Balloon Text"/>
    <w:basedOn w:val="a"/>
    <w:link w:val="ae"/>
    <w:uiPriority w:val="99"/>
    <w:semiHidden/>
    <w:unhideWhenUsed/>
    <w:rsid w:val="007021B7"/>
    <w:rPr>
      <w:sz w:val="18"/>
      <w:szCs w:val="18"/>
    </w:rPr>
  </w:style>
  <w:style w:type="character" w:customStyle="1" w:styleId="ae">
    <w:name w:val="批注框文本 字符"/>
    <w:basedOn w:val="a0"/>
    <w:link w:val="ad"/>
    <w:uiPriority w:val="99"/>
    <w:semiHidden/>
    <w:rsid w:val="007021B7"/>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277040">
      <w:bodyDiv w:val="1"/>
      <w:marLeft w:val="0"/>
      <w:marRight w:val="0"/>
      <w:marTop w:val="0"/>
      <w:marBottom w:val="0"/>
      <w:divBdr>
        <w:top w:val="none" w:sz="0" w:space="0" w:color="auto"/>
        <w:left w:val="none" w:sz="0" w:space="0" w:color="auto"/>
        <w:bottom w:val="none" w:sz="0" w:space="0" w:color="auto"/>
        <w:right w:val="none" w:sz="0" w:space="0" w:color="auto"/>
      </w:divBdr>
      <w:divsChild>
        <w:div w:id="337969318">
          <w:marLeft w:val="0"/>
          <w:marRight w:val="0"/>
          <w:marTop w:val="0"/>
          <w:marBottom w:val="225"/>
          <w:divBdr>
            <w:top w:val="none" w:sz="0" w:space="0" w:color="auto"/>
            <w:left w:val="none" w:sz="0" w:space="0" w:color="auto"/>
            <w:bottom w:val="none" w:sz="0" w:space="0" w:color="auto"/>
            <w:right w:val="none" w:sz="0" w:space="0" w:color="auto"/>
          </w:divBdr>
          <w:divsChild>
            <w:div w:id="7113422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5562</TotalTime>
  <Pages>6</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1148223291@qq.com</dc:creator>
  <cp:keywords/>
  <dc:description/>
  <cp:lastModifiedBy>1148223291@qq.com</cp:lastModifiedBy>
  <cp:revision>5</cp:revision>
  <dcterms:created xsi:type="dcterms:W3CDTF">2020-01-04T07:49:00Z</dcterms:created>
  <dcterms:modified xsi:type="dcterms:W3CDTF">2020-03-14T02:42:00Z</dcterms:modified>
</cp:coreProperties>
</file>