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AD8" w:rsidRDefault="00CC7AD3">
      <w:pPr>
        <w:jc w:val="center"/>
        <w:rPr>
          <w:rFonts w:ascii="Times New Roman" w:hAnsi="Times New Roman" w:cs="Times New Roman"/>
          <w:sz w:val="36"/>
          <w:szCs w:val="36"/>
        </w:rPr>
      </w:pPr>
      <w:bookmarkStart w:id="0" w:name="_GoBack"/>
      <w:r>
        <w:rPr>
          <w:rFonts w:ascii="Times New Roman" w:hAnsi="Times New Roman" w:cs="Times New Roman"/>
          <w:sz w:val="36"/>
          <w:szCs w:val="36"/>
        </w:rPr>
        <w:t>长江三角洲区域一体化城乡居民收入差异</w:t>
      </w:r>
      <w:r>
        <w:rPr>
          <w:rFonts w:ascii="Times New Roman" w:hAnsi="Times New Roman" w:cs="Times New Roman" w:hint="eastAsia"/>
          <w:sz w:val="36"/>
          <w:szCs w:val="36"/>
        </w:rPr>
        <w:t>化</w:t>
      </w:r>
      <w:r>
        <w:rPr>
          <w:rFonts w:ascii="Times New Roman" w:hAnsi="Times New Roman" w:cs="Times New Roman"/>
          <w:sz w:val="36"/>
          <w:szCs w:val="36"/>
        </w:rPr>
        <w:t>研究</w:t>
      </w:r>
    </w:p>
    <w:bookmarkEnd w:id="0"/>
    <w:p w:rsidR="00F95AD8" w:rsidRDefault="00F95AD8">
      <w:pPr>
        <w:jc w:val="center"/>
        <w:rPr>
          <w:rFonts w:ascii="Times New Roman" w:hAnsi="Times New Roman" w:cs="Times New Roman"/>
        </w:rPr>
      </w:pPr>
    </w:p>
    <w:p w:rsidR="00F95AD8" w:rsidRDefault="00CC7AD3">
      <w:pPr>
        <w:jc w:val="center"/>
        <w:rPr>
          <w:rFonts w:ascii="Times New Roman" w:hAnsi="Times New Roman" w:cs="Times New Roman"/>
        </w:rPr>
      </w:pPr>
      <w:r>
        <w:rPr>
          <w:rFonts w:ascii="Times New Roman" w:hAnsi="Times New Roman" w:cs="Times New Roman"/>
        </w:rPr>
        <w:t>张欣</w:t>
      </w:r>
    </w:p>
    <w:p w:rsidR="00F95AD8" w:rsidRDefault="00CC7AD3">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宿州职业技术学院</w:t>
      </w:r>
      <w:r>
        <w:rPr>
          <w:rFonts w:ascii="Times New Roman" w:hAnsi="Times New Roman" w:cs="Times New Roman"/>
        </w:rPr>
        <w:t xml:space="preserve"> </w:t>
      </w:r>
      <w:r>
        <w:rPr>
          <w:rFonts w:ascii="Times New Roman" w:hAnsi="Times New Roman" w:cs="Times New Roman"/>
        </w:rPr>
        <w:t>经济管理系，安徽省</w:t>
      </w:r>
      <w:r>
        <w:rPr>
          <w:rFonts w:ascii="Times New Roman" w:hAnsi="Times New Roman" w:cs="Times New Roman"/>
        </w:rPr>
        <w:t xml:space="preserve"> </w:t>
      </w:r>
      <w:r>
        <w:rPr>
          <w:rFonts w:ascii="Times New Roman" w:hAnsi="Times New Roman" w:cs="Times New Roman"/>
        </w:rPr>
        <w:t>宿州市</w:t>
      </w:r>
      <w:r>
        <w:rPr>
          <w:rFonts w:ascii="Times New Roman" w:hAnsi="Times New Roman" w:cs="Times New Roman"/>
        </w:rPr>
        <w:t xml:space="preserve"> 234000</w:t>
      </w:r>
      <w:r>
        <w:rPr>
          <w:rFonts w:ascii="Times New Roman" w:hAnsi="Times New Roman" w:cs="Times New Roman"/>
        </w:rPr>
        <w:t>）</w:t>
      </w:r>
    </w:p>
    <w:p w:rsidR="00F95AD8" w:rsidRDefault="00F95AD8">
      <w:pPr>
        <w:jc w:val="center"/>
        <w:rPr>
          <w:rFonts w:ascii="Times New Roman" w:hAnsi="Times New Roman" w:cs="Times New Roman"/>
        </w:rPr>
      </w:pPr>
    </w:p>
    <w:p w:rsidR="00F95AD8" w:rsidRDefault="00CC7AD3">
      <w:pPr>
        <w:rPr>
          <w:rFonts w:ascii="Times New Roman" w:hAnsi="Times New Roman" w:cs="Times New Roman"/>
        </w:rPr>
      </w:pPr>
      <w:r>
        <w:rPr>
          <w:rFonts w:ascii="Times New Roman" w:hAnsi="Times New Roman" w:cs="Times New Roman"/>
          <w:b/>
          <w:bCs/>
        </w:rPr>
        <w:t>摘要</w:t>
      </w:r>
      <w:r>
        <w:rPr>
          <w:rFonts w:ascii="Times New Roman" w:hAnsi="Times New Roman" w:cs="Times New Roman"/>
        </w:rPr>
        <w:t>：</w:t>
      </w:r>
      <w:r>
        <w:rPr>
          <w:rFonts w:ascii="Times New Roman" w:hAnsi="Times New Roman" w:cs="Times New Roman" w:hint="eastAsia"/>
        </w:rPr>
        <w:t>在</w:t>
      </w:r>
      <w:r>
        <w:rPr>
          <w:rFonts w:ascii="Times New Roman" w:hAnsi="Times New Roman" w:cs="Times New Roman"/>
        </w:rPr>
        <w:t>《长江三角洲区域一体化发展规划纲要》</w:t>
      </w:r>
      <w:r>
        <w:rPr>
          <w:rFonts w:ascii="Times New Roman" w:hAnsi="Times New Roman" w:cs="Times New Roman" w:hint="eastAsia"/>
        </w:rPr>
        <w:t>稳步实施过程中</w:t>
      </w:r>
      <w:r>
        <w:rPr>
          <w:rFonts w:ascii="Times New Roman" w:hAnsi="Times New Roman" w:cs="Times New Roman"/>
        </w:rPr>
        <w:t>，</w:t>
      </w:r>
      <w:r>
        <w:rPr>
          <w:rFonts w:ascii="Times New Roman" w:hAnsi="Times New Roman" w:cs="Times New Roman" w:hint="eastAsia"/>
        </w:rPr>
        <w:t>市省</w:t>
      </w:r>
      <w:r>
        <w:rPr>
          <w:rFonts w:ascii="Times New Roman" w:hAnsi="Times New Roman" w:cs="Times New Roman"/>
        </w:rPr>
        <w:t>城乡居民收入相对均衡</w:t>
      </w:r>
      <w:r>
        <w:rPr>
          <w:rFonts w:ascii="Times New Roman" w:hAnsi="Times New Roman" w:cs="Times New Roman" w:hint="eastAsia"/>
        </w:rPr>
        <w:t>是实现</w:t>
      </w:r>
      <w:r>
        <w:rPr>
          <w:rFonts w:ascii="Times New Roman" w:hAnsi="Times New Roman" w:cs="Times New Roman"/>
        </w:rPr>
        <w:t>区域一体化发展</w:t>
      </w:r>
      <w:r>
        <w:rPr>
          <w:rFonts w:ascii="Times New Roman" w:hAnsi="Times New Roman" w:cs="Times New Roman" w:hint="eastAsia"/>
        </w:rPr>
        <w:t>规划纲要</w:t>
      </w:r>
      <w:r>
        <w:rPr>
          <w:rFonts w:ascii="Times New Roman" w:hAnsi="Times New Roman" w:cs="Times New Roman"/>
        </w:rPr>
        <w:t>的重要内容。在长江三角洲区域一体化</w:t>
      </w:r>
      <w:r>
        <w:rPr>
          <w:rFonts w:ascii="Times New Roman" w:hAnsi="Times New Roman" w:cs="Times New Roman" w:hint="eastAsia"/>
        </w:rPr>
        <w:t>规划区</w:t>
      </w:r>
      <w:r>
        <w:rPr>
          <w:rFonts w:ascii="Times New Roman" w:hAnsi="Times New Roman" w:cs="Times New Roman"/>
        </w:rPr>
        <w:t>市省战略定位和发展目标差异</w:t>
      </w:r>
      <w:r>
        <w:rPr>
          <w:rFonts w:ascii="Times New Roman" w:hAnsi="Times New Roman" w:cs="Times New Roman" w:hint="eastAsia"/>
        </w:rPr>
        <w:t>条件</w:t>
      </w:r>
      <w:r>
        <w:rPr>
          <w:rFonts w:ascii="Times New Roman" w:hAnsi="Times New Roman" w:cs="Times New Roman"/>
        </w:rPr>
        <w:t>下，城乡居民收入差异</w:t>
      </w:r>
      <w:r>
        <w:rPr>
          <w:rFonts w:ascii="Times New Roman" w:hAnsi="Times New Roman" w:cs="Times New Roman" w:hint="eastAsia"/>
        </w:rPr>
        <w:t>化分析是分步实施</w:t>
      </w:r>
      <w:r>
        <w:rPr>
          <w:rFonts w:ascii="Times New Roman" w:hAnsi="Times New Roman" w:cs="Times New Roman"/>
        </w:rPr>
        <w:t>城乡居民收入相对均衡</w:t>
      </w:r>
      <w:r>
        <w:rPr>
          <w:rFonts w:ascii="Times New Roman" w:hAnsi="Times New Roman" w:cs="Times New Roman" w:hint="eastAsia"/>
        </w:rPr>
        <w:t>地基础保障内容</w:t>
      </w:r>
      <w:r>
        <w:rPr>
          <w:rFonts w:ascii="Times New Roman" w:hAnsi="Times New Roman" w:cs="Times New Roman"/>
        </w:rPr>
        <w:t>。本文以长江三角洲区域</w:t>
      </w:r>
      <w:r>
        <w:rPr>
          <w:rFonts w:ascii="Times New Roman" w:hAnsi="Times New Roman" w:cs="Times New Roman" w:hint="eastAsia"/>
        </w:rPr>
        <w:t>一体化全域</w:t>
      </w:r>
      <w:r>
        <w:rPr>
          <w:rFonts w:ascii="Times New Roman" w:hAnsi="Times New Roman" w:cs="Times New Roman"/>
        </w:rPr>
        <w:t>上海市、江苏省、浙江省和安徽省</w:t>
      </w:r>
      <w:r>
        <w:rPr>
          <w:rFonts w:ascii="Times New Roman" w:hAnsi="Times New Roman" w:cs="Times New Roman" w:hint="eastAsia"/>
        </w:rPr>
        <w:t>2010</w:t>
      </w:r>
      <w:r>
        <w:rPr>
          <w:rFonts w:ascii="Times New Roman" w:hAnsi="Times New Roman" w:cs="Times New Roman" w:hint="eastAsia"/>
        </w:rPr>
        <w:t>—</w:t>
      </w:r>
      <w:r>
        <w:rPr>
          <w:rFonts w:ascii="Times New Roman" w:hAnsi="Times New Roman" w:cs="Times New Roman" w:hint="eastAsia"/>
        </w:rPr>
        <w:t>2018</w:t>
      </w:r>
      <w:r>
        <w:rPr>
          <w:rFonts w:ascii="Times New Roman" w:hAnsi="Times New Roman" w:cs="Times New Roman"/>
        </w:rPr>
        <w:t>年国民经济和社会发展统计数据为</w:t>
      </w:r>
      <w:r>
        <w:rPr>
          <w:rFonts w:ascii="Times New Roman" w:hAnsi="Times New Roman" w:cs="Times New Roman" w:hint="eastAsia"/>
        </w:rPr>
        <w:t>支撑</w:t>
      </w:r>
      <w:r>
        <w:rPr>
          <w:rFonts w:ascii="Times New Roman" w:hAnsi="Times New Roman" w:cs="Times New Roman"/>
        </w:rPr>
        <w:t>，通过</w:t>
      </w:r>
      <w:r>
        <w:rPr>
          <w:rFonts w:ascii="Times New Roman" w:hAnsi="Times New Roman" w:cs="Times New Roman" w:hint="eastAsia"/>
        </w:rPr>
        <w:t>市省城乡居民收入差异时间特征和空间特征、增量变化和规划区</w:t>
      </w:r>
      <w:r>
        <w:rPr>
          <w:rFonts w:ascii="Times New Roman" w:hAnsi="Times New Roman" w:cs="Times New Roman" w:hint="eastAsia"/>
        </w:rPr>
        <w:t>41</w:t>
      </w:r>
      <w:r>
        <w:rPr>
          <w:rFonts w:ascii="Times New Roman" w:hAnsi="Times New Roman" w:cs="Times New Roman" w:hint="eastAsia"/>
        </w:rPr>
        <w:t>个城市城乡居民收入差异</w:t>
      </w:r>
      <w:r>
        <w:rPr>
          <w:rFonts w:ascii="Times New Roman" w:hAnsi="Times New Roman" w:cs="Times New Roman"/>
        </w:rPr>
        <w:t>分析，</w:t>
      </w:r>
      <w:r>
        <w:rPr>
          <w:rFonts w:ascii="Times New Roman" w:hAnsi="Times New Roman" w:cs="Times New Roman" w:hint="eastAsia"/>
        </w:rPr>
        <w:t>为</w:t>
      </w:r>
      <w:r>
        <w:rPr>
          <w:rFonts w:ascii="Times New Roman" w:hAnsi="Times New Roman" w:cs="Times New Roman"/>
        </w:rPr>
        <w:t>长江三角洲区域一体化</w:t>
      </w:r>
      <w:r>
        <w:rPr>
          <w:rFonts w:ascii="Times New Roman" w:hAnsi="Times New Roman" w:cs="Times New Roman" w:hint="eastAsia"/>
        </w:rPr>
        <w:t>规划纲要落实明确导向</w:t>
      </w:r>
      <w:r>
        <w:rPr>
          <w:rFonts w:ascii="Times New Roman" w:hAnsi="Times New Roman" w:cs="Times New Roman"/>
        </w:rPr>
        <w:t>。</w:t>
      </w:r>
    </w:p>
    <w:p w:rsidR="00F95AD8" w:rsidRDefault="00CC7AD3">
      <w:pPr>
        <w:rPr>
          <w:rFonts w:ascii="Times New Roman" w:hAnsi="Times New Roman" w:cs="Times New Roman"/>
        </w:rPr>
      </w:pPr>
      <w:r>
        <w:rPr>
          <w:rFonts w:ascii="Times New Roman" w:hAnsi="Times New Roman" w:cs="Times New Roman"/>
          <w:b/>
          <w:bCs/>
        </w:rPr>
        <w:t>关键词</w:t>
      </w:r>
      <w:r>
        <w:rPr>
          <w:rFonts w:ascii="Times New Roman" w:hAnsi="Times New Roman" w:cs="Times New Roman"/>
        </w:rPr>
        <w:t>：长江三角洲；区域一体化；城乡居民</w:t>
      </w:r>
      <w:r>
        <w:rPr>
          <w:rFonts w:ascii="Times New Roman" w:hAnsi="Times New Roman" w:cs="Times New Roman" w:hint="eastAsia"/>
        </w:rPr>
        <w:t>收入</w:t>
      </w:r>
      <w:r>
        <w:rPr>
          <w:rFonts w:ascii="Times New Roman" w:hAnsi="Times New Roman" w:cs="Times New Roman"/>
        </w:rPr>
        <w:t>；差异性</w:t>
      </w:r>
    </w:p>
    <w:p w:rsidR="00F95AD8" w:rsidRDefault="00CC7AD3">
      <w:pPr>
        <w:rPr>
          <w:rFonts w:ascii="Times New Roman" w:hAnsi="Times New Roman" w:cs="Times New Roman"/>
        </w:rPr>
      </w:pPr>
      <w:r>
        <w:rPr>
          <w:rFonts w:ascii="Times New Roman" w:hAnsi="Times New Roman" w:cs="Times New Roman"/>
          <w:b/>
          <w:bCs/>
        </w:rPr>
        <w:t>中图分类号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文献标识码</w:t>
      </w:r>
      <w:r>
        <w:rPr>
          <w:rFonts w:ascii="Times New Roman" w:hAnsi="Times New Roman" w:cs="Times New Roman"/>
        </w:rPr>
        <w:t>：</w:t>
      </w:r>
      <w:r>
        <w:rPr>
          <w:rFonts w:ascii="Times New Roman" w:hAnsi="Times New Roman" w:cs="Times New Roman"/>
        </w:rPr>
        <w:t xml:space="preserve">A   </w:t>
      </w:r>
      <w:r>
        <w:rPr>
          <w:rFonts w:ascii="Times New Roman" w:hAnsi="Times New Roman" w:cs="Times New Roman"/>
          <w:b/>
          <w:bCs/>
        </w:rPr>
        <w:t>文章编号</w:t>
      </w:r>
      <w:r>
        <w:rPr>
          <w:rFonts w:ascii="Times New Roman" w:hAnsi="Times New Roman" w:cs="Times New Roman"/>
        </w:rPr>
        <w:t>：</w:t>
      </w:r>
    </w:p>
    <w:p w:rsidR="00CC7AD3" w:rsidRDefault="00CC7AD3" w:rsidP="00CC7AD3">
      <w:pPr>
        <w:rPr>
          <w:rFonts w:ascii="Times New Roman" w:eastAsia="楷体" w:hAnsi="Times New Roman" w:hint="eastAsia"/>
          <w:sz w:val="18"/>
          <w:szCs w:val="18"/>
        </w:rPr>
      </w:pPr>
      <w:r w:rsidRPr="00CC7AD3">
        <w:rPr>
          <w:rFonts w:ascii="Times New Roman" w:hAnsi="Times New Roman" w:cs="Times New Roman" w:hint="eastAsia"/>
          <w:b/>
        </w:rPr>
        <w:t>项目</w:t>
      </w:r>
      <w:r w:rsidRPr="00CC7AD3">
        <w:rPr>
          <w:rFonts w:ascii="Times New Roman" w:hAnsi="Times New Roman" w:cs="Times New Roman" w:hint="eastAsia"/>
          <w:b/>
          <w:szCs w:val="21"/>
        </w:rPr>
        <w:t>：</w:t>
      </w:r>
      <w:r w:rsidRPr="00CC7AD3">
        <w:rPr>
          <w:rFonts w:ascii="楷体" w:eastAsia="楷体" w:hAnsi="楷体" w:cs="楷体" w:hint="eastAsia"/>
          <w:szCs w:val="21"/>
        </w:rPr>
        <w:t>安徽省高校优秀青年人才计划重点项目（</w:t>
      </w:r>
      <w:r w:rsidRPr="00CC7AD3">
        <w:rPr>
          <w:rFonts w:ascii="Times New Roman" w:eastAsia="楷体" w:hAnsi="Times New Roman"/>
          <w:szCs w:val="21"/>
        </w:rPr>
        <w:t>gxyqzZD2018108</w:t>
      </w:r>
      <w:r w:rsidRPr="00CC7AD3">
        <w:rPr>
          <w:rFonts w:ascii="楷体" w:eastAsia="楷体" w:hAnsi="楷体" w:cs="楷体" w:hint="eastAsia"/>
          <w:szCs w:val="21"/>
        </w:rPr>
        <w:t>）；</w:t>
      </w:r>
      <w:r w:rsidRPr="00CC7AD3">
        <w:rPr>
          <w:rFonts w:ascii="Times New Roman" w:eastAsia="楷体" w:hAnsi="Times New Roman"/>
          <w:szCs w:val="21"/>
        </w:rPr>
        <w:t>安徽省教育厅质量工程项目</w:t>
      </w:r>
      <w:r w:rsidRPr="00CC7AD3">
        <w:rPr>
          <w:rFonts w:ascii="Times New Roman" w:eastAsia="楷体" w:hAnsi="Times New Roman" w:hint="eastAsia"/>
          <w:szCs w:val="21"/>
        </w:rPr>
        <w:t>（</w:t>
      </w:r>
      <w:r w:rsidRPr="00CC7AD3">
        <w:rPr>
          <w:rFonts w:ascii="Times New Roman" w:eastAsia="楷体" w:hAnsi="Times New Roman" w:hint="eastAsia"/>
          <w:szCs w:val="21"/>
        </w:rPr>
        <w:t>2017szzx53</w:t>
      </w:r>
      <w:r w:rsidRPr="00CC7AD3">
        <w:rPr>
          <w:rFonts w:ascii="Times New Roman" w:eastAsia="楷体" w:hAnsi="Times New Roman" w:hint="eastAsia"/>
          <w:szCs w:val="21"/>
        </w:rPr>
        <w:t>）；安徽省教育厅质量工程项目（</w:t>
      </w:r>
      <w:r w:rsidRPr="00CC7AD3">
        <w:rPr>
          <w:rFonts w:ascii="Times New Roman" w:eastAsia="楷体" w:hAnsi="Times New Roman" w:hint="eastAsia"/>
          <w:szCs w:val="21"/>
        </w:rPr>
        <w:t>2019dsgzs1</w:t>
      </w:r>
      <w:r w:rsidRPr="00CC7AD3">
        <w:rPr>
          <w:rFonts w:ascii="Times New Roman" w:eastAsia="楷体" w:hAnsi="Times New Roman" w:hint="eastAsia"/>
          <w:szCs w:val="21"/>
        </w:rPr>
        <w:t>）；宿州市</w:t>
      </w:r>
      <w:r w:rsidRPr="00CC7AD3">
        <w:rPr>
          <w:rFonts w:ascii="Times New Roman" w:eastAsia="楷体" w:hAnsi="Times New Roman" w:hint="eastAsia"/>
          <w:szCs w:val="21"/>
        </w:rPr>
        <w:t>2018</w:t>
      </w:r>
      <w:r w:rsidRPr="00CC7AD3">
        <w:rPr>
          <w:rFonts w:ascii="Times New Roman" w:eastAsia="楷体" w:hAnsi="Times New Roman" w:hint="eastAsia"/>
          <w:szCs w:val="21"/>
        </w:rPr>
        <w:t>年度社科规划重点课题（</w:t>
      </w:r>
      <w:r w:rsidRPr="00CC7AD3">
        <w:rPr>
          <w:rFonts w:ascii="Times New Roman" w:eastAsia="楷体" w:hAnsi="Times New Roman" w:hint="eastAsia"/>
          <w:szCs w:val="21"/>
        </w:rPr>
        <w:t>szsk201803</w:t>
      </w:r>
      <w:r>
        <w:rPr>
          <w:rFonts w:ascii="Times New Roman" w:eastAsia="楷体" w:hAnsi="Times New Roman" w:hint="eastAsia"/>
          <w:sz w:val="18"/>
          <w:szCs w:val="18"/>
        </w:rPr>
        <w:t>）</w:t>
      </w:r>
    </w:p>
    <w:p w:rsidR="00F95AD8" w:rsidRDefault="00CC7AD3" w:rsidP="00CC7AD3">
      <w:pPr>
        <w:ind w:firstLineChars="750" w:firstLine="1575"/>
        <w:rPr>
          <w:rFonts w:ascii="Times New Roman" w:hAnsi="Times New Roman" w:cs="Times New Roman"/>
        </w:rPr>
      </w:pPr>
      <w:r>
        <w:rPr>
          <w:rFonts w:ascii="Times New Roman" w:hAnsi="Times New Roman" w:cs="Times New Roman" w:hint="eastAsia"/>
        </w:rPr>
        <w:t xml:space="preserve">Research on Urban-Rural Income Gap of </w:t>
      </w:r>
      <w:proofErr w:type="spellStart"/>
      <w:r>
        <w:rPr>
          <w:rFonts w:ascii="Times New Roman" w:hAnsi="Times New Roman" w:cs="Times New Roman" w:hint="eastAsia"/>
        </w:rPr>
        <w:t>Yangtse</w:t>
      </w:r>
      <w:proofErr w:type="spellEnd"/>
      <w:r>
        <w:rPr>
          <w:rFonts w:ascii="Times New Roman" w:hAnsi="Times New Roman" w:cs="Times New Roman" w:hint="eastAsia"/>
        </w:rPr>
        <w:t xml:space="preserve"> River Delta Region</w:t>
      </w:r>
    </w:p>
    <w:p w:rsidR="00F95AD8" w:rsidRDefault="00CC7AD3">
      <w:pPr>
        <w:jc w:val="center"/>
        <w:rPr>
          <w:rFonts w:ascii="Times New Roman" w:hAnsi="Times New Roman" w:cs="Times New Roman"/>
        </w:rPr>
      </w:pPr>
      <w:r>
        <w:rPr>
          <w:rFonts w:ascii="Times New Roman" w:hAnsi="Times New Roman" w:cs="Times New Roman" w:hint="eastAsia"/>
        </w:rPr>
        <w:t xml:space="preserve">ZHANG </w:t>
      </w:r>
      <w:proofErr w:type="spellStart"/>
      <w:r>
        <w:rPr>
          <w:rFonts w:ascii="Times New Roman" w:hAnsi="Times New Roman" w:cs="Times New Roman" w:hint="eastAsia"/>
        </w:rPr>
        <w:t>Xin</w:t>
      </w:r>
      <w:proofErr w:type="spellEnd"/>
    </w:p>
    <w:p w:rsidR="00F95AD8" w:rsidRDefault="00CC7AD3">
      <w:pPr>
        <w:jc w:val="center"/>
        <w:rPr>
          <w:rFonts w:ascii="Times New Roman" w:hAnsi="Times New Roman" w:cs="Times New Roman"/>
        </w:rPr>
      </w:pPr>
      <w:r>
        <w:rPr>
          <w:rFonts w:ascii="Times New Roman" w:hAnsi="Times New Roman" w:cs="Times New Roman" w:hint="eastAsia"/>
        </w:rPr>
        <w:t xml:space="preserve">(Department of economic </w:t>
      </w:r>
      <w:proofErr w:type="spellStart"/>
      <w:r>
        <w:rPr>
          <w:rFonts w:ascii="Times New Roman" w:hAnsi="Times New Roman" w:cs="Times New Roman" w:hint="eastAsia"/>
        </w:rPr>
        <w:t>management,Suzhou</w:t>
      </w:r>
      <w:proofErr w:type="spellEnd"/>
      <w:r>
        <w:rPr>
          <w:rFonts w:ascii="Times New Roman" w:hAnsi="Times New Roman" w:cs="Times New Roman" w:hint="eastAsia"/>
        </w:rPr>
        <w:t xml:space="preserve"> Vocational and </w:t>
      </w:r>
      <w:r>
        <w:rPr>
          <w:rFonts w:ascii="Times New Roman" w:hAnsi="Times New Roman" w:cs="Times New Roman" w:hint="eastAsia"/>
        </w:rPr>
        <w:t xml:space="preserve">Technical </w:t>
      </w:r>
      <w:proofErr w:type="spellStart"/>
      <w:r>
        <w:rPr>
          <w:rFonts w:ascii="Times New Roman" w:hAnsi="Times New Roman" w:cs="Times New Roman" w:hint="eastAsia"/>
        </w:rPr>
        <w:t>College,Suzhou</w:t>
      </w:r>
      <w:proofErr w:type="spellEnd"/>
      <w:r>
        <w:rPr>
          <w:rFonts w:ascii="Times New Roman" w:hAnsi="Times New Roman" w:cs="Times New Roman" w:hint="eastAsia"/>
        </w:rPr>
        <w:t xml:space="preserve"> city Anhui </w:t>
      </w:r>
      <w:proofErr w:type="spellStart"/>
      <w:r>
        <w:rPr>
          <w:rFonts w:ascii="Times New Roman" w:hAnsi="Times New Roman" w:cs="Times New Roman" w:hint="eastAsia"/>
        </w:rPr>
        <w:t>province,Post</w:t>
      </w:r>
      <w:proofErr w:type="spellEnd"/>
      <w:r>
        <w:rPr>
          <w:rFonts w:ascii="Times New Roman" w:hAnsi="Times New Roman" w:cs="Times New Roman" w:hint="eastAsia"/>
        </w:rPr>
        <w:t xml:space="preserve"> No.234000)</w:t>
      </w:r>
    </w:p>
    <w:p w:rsidR="00F95AD8" w:rsidRDefault="00CC7AD3">
      <w:pPr>
        <w:rPr>
          <w:rFonts w:ascii="Times New Roman" w:hAnsi="Times New Roman" w:cs="Times New Roman"/>
        </w:rPr>
      </w:pPr>
      <w:proofErr w:type="spellStart"/>
      <w:r>
        <w:rPr>
          <w:rFonts w:ascii="Times New Roman" w:hAnsi="Times New Roman" w:cs="Times New Roman" w:hint="eastAsia"/>
          <w:b/>
          <w:bCs/>
        </w:rPr>
        <w:t>Abstract</w:t>
      </w:r>
      <w:r>
        <w:rPr>
          <w:rFonts w:ascii="Times New Roman" w:hAnsi="Times New Roman" w:cs="Times New Roman" w:hint="eastAsia"/>
        </w:rPr>
        <w:t>:With</w:t>
      </w:r>
      <w:proofErr w:type="spellEnd"/>
      <w:r>
        <w:rPr>
          <w:rFonts w:ascii="Times New Roman" w:hAnsi="Times New Roman" w:cs="Times New Roman" w:hint="eastAsia"/>
        </w:rPr>
        <w:t xml:space="preserve"> the process of implementation on</w:t>
      </w:r>
      <w:r>
        <w:rPr>
          <w:rFonts w:ascii="Times New Roman" w:hAnsi="Times New Roman" w:cs="Times New Roman" w:hint="eastAsia"/>
        </w:rPr>
        <w:t>《</w:t>
      </w:r>
      <w:r>
        <w:rPr>
          <w:rFonts w:ascii="Times New Roman" w:hAnsi="Times New Roman" w:cs="Times New Roman" w:hint="eastAsia"/>
        </w:rPr>
        <w:t>Outline of regional integration development plan for the Yangtze River Delta</w:t>
      </w:r>
      <w:r>
        <w:rPr>
          <w:rFonts w:ascii="Times New Roman" w:hAnsi="Times New Roman" w:cs="Times New Roman" w:hint="eastAsia"/>
        </w:rPr>
        <w:t>》</w:t>
      </w:r>
      <w:r>
        <w:rPr>
          <w:rFonts w:ascii="Times New Roman" w:hAnsi="Times New Roman" w:cs="Times New Roman" w:hint="eastAsia"/>
        </w:rPr>
        <w:t xml:space="preserve">,Relative and harmonious Urban-Rural Income(URI) is the important </w:t>
      </w:r>
      <w:proofErr w:type="spellStart"/>
      <w:r>
        <w:rPr>
          <w:rFonts w:ascii="Times New Roman" w:hAnsi="Times New Roman" w:cs="Times New Roman" w:hint="eastAsia"/>
        </w:rPr>
        <w:t>conte</w:t>
      </w:r>
      <w:r>
        <w:rPr>
          <w:rFonts w:ascii="Times New Roman" w:hAnsi="Times New Roman" w:cs="Times New Roman" w:hint="eastAsia"/>
        </w:rPr>
        <w:t>nt,which</w:t>
      </w:r>
      <w:proofErr w:type="spellEnd"/>
      <w:r>
        <w:rPr>
          <w:rFonts w:ascii="Times New Roman" w:hAnsi="Times New Roman" w:cs="Times New Roman" w:hint="eastAsia"/>
        </w:rPr>
        <w:t xml:space="preserve"> is under different conditions of strategic positioning and development </w:t>
      </w:r>
      <w:proofErr w:type="spellStart"/>
      <w:r>
        <w:rPr>
          <w:rFonts w:ascii="Times New Roman" w:hAnsi="Times New Roman" w:cs="Times New Roman" w:hint="eastAsia"/>
        </w:rPr>
        <w:t>objectives.In</w:t>
      </w:r>
      <w:proofErr w:type="spellEnd"/>
      <w:r>
        <w:rPr>
          <w:rFonts w:ascii="Times New Roman" w:hAnsi="Times New Roman" w:cs="Times New Roman" w:hint="eastAsia"/>
        </w:rPr>
        <w:t xml:space="preserve"> this </w:t>
      </w:r>
      <w:proofErr w:type="spellStart"/>
      <w:r>
        <w:rPr>
          <w:rFonts w:ascii="Times New Roman" w:hAnsi="Times New Roman" w:cs="Times New Roman" w:hint="eastAsia"/>
        </w:rPr>
        <w:t>paper,we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analysed</w:t>
      </w:r>
      <w:proofErr w:type="spellEnd"/>
      <w:r>
        <w:rPr>
          <w:rFonts w:ascii="Times New Roman" w:hAnsi="Times New Roman" w:cs="Times New Roman" w:hint="eastAsia"/>
        </w:rPr>
        <w:t xml:space="preserve"> statistical data of national economic and social development oriented to </w:t>
      </w:r>
      <w:proofErr w:type="spellStart"/>
      <w:r>
        <w:rPr>
          <w:rFonts w:ascii="Times New Roman" w:hAnsi="Times New Roman" w:cs="Times New Roman" w:hint="eastAsia"/>
        </w:rPr>
        <w:t>ShangHai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city,ZheJiang</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province,JiangSu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Province,Anhui</w:t>
      </w:r>
      <w:proofErr w:type="spellEnd"/>
      <w:r>
        <w:rPr>
          <w:rFonts w:ascii="Times New Roman" w:hAnsi="Times New Roman" w:cs="Times New Roman" w:hint="eastAsia"/>
        </w:rPr>
        <w:t xml:space="preserve"> Province fr</w:t>
      </w:r>
      <w:r>
        <w:rPr>
          <w:rFonts w:ascii="Times New Roman" w:hAnsi="Times New Roman" w:cs="Times New Roman" w:hint="eastAsia"/>
        </w:rPr>
        <w:t>om four aspects and provided problem-</w:t>
      </w:r>
      <w:proofErr w:type="spellStart"/>
      <w:r>
        <w:rPr>
          <w:rFonts w:ascii="Times New Roman" w:hAnsi="Times New Roman" w:cs="Times New Roman" w:hint="eastAsia"/>
        </w:rPr>
        <w:t>oritend</w:t>
      </w:r>
      <w:proofErr w:type="spellEnd"/>
      <w:r>
        <w:rPr>
          <w:rFonts w:ascii="Times New Roman" w:hAnsi="Times New Roman" w:cs="Times New Roman" w:hint="eastAsia"/>
        </w:rPr>
        <w:t xml:space="preserve"> steps to implement the plan.</w:t>
      </w:r>
    </w:p>
    <w:p w:rsidR="00F95AD8" w:rsidRDefault="00CC7AD3">
      <w:pPr>
        <w:rPr>
          <w:rFonts w:ascii="Times New Roman" w:hAnsi="Times New Roman" w:cs="Times New Roman"/>
        </w:rPr>
      </w:pPr>
      <w:r>
        <w:rPr>
          <w:rFonts w:ascii="Times New Roman" w:hAnsi="Times New Roman" w:cs="Times New Roman" w:hint="eastAsia"/>
          <w:b/>
          <w:bCs/>
        </w:rPr>
        <w:t xml:space="preserve">Key </w:t>
      </w:r>
      <w:proofErr w:type="spellStart"/>
      <w:r>
        <w:rPr>
          <w:rFonts w:ascii="Times New Roman" w:hAnsi="Times New Roman" w:cs="Times New Roman" w:hint="eastAsia"/>
          <w:b/>
          <w:bCs/>
        </w:rPr>
        <w:t>words</w:t>
      </w:r>
      <w:r>
        <w:rPr>
          <w:rFonts w:ascii="Times New Roman" w:hAnsi="Times New Roman" w:cs="Times New Roman" w:hint="eastAsia"/>
        </w:rPr>
        <w:t>:Yangtse</w:t>
      </w:r>
      <w:proofErr w:type="spellEnd"/>
      <w:r>
        <w:rPr>
          <w:rFonts w:ascii="Times New Roman" w:hAnsi="Times New Roman" w:cs="Times New Roman" w:hint="eastAsia"/>
        </w:rPr>
        <w:t xml:space="preserve"> River Delta; Regional Integration; Urban-Rural </w:t>
      </w:r>
      <w:proofErr w:type="spellStart"/>
      <w:r>
        <w:rPr>
          <w:rFonts w:ascii="Times New Roman" w:hAnsi="Times New Roman" w:cs="Times New Roman" w:hint="eastAsia"/>
        </w:rPr>
        <w:t>Income;Differential</w:t>
      </w:r>
      <w:proofErr w:type="spellEnd"/>
    </w:p>
    <w:p w:rsidR="00F95AD8" w:rsidRDefault="00F95AD8">
      <w:pPr>
        <w:rPr>
          <w:rFonts w:ascii="Times New Roman" w:hAnsi="Times New Roman" w:cs="Times New Roman"/>
        </w:rPr>
      </w:pPr>
    </w:p>
    <w:p w:rsidR="00F95AD8" w:rsidRDefault="00CC7AD3">
      <w:pPr>
        <w:spacing w:line="360" w:lineRule="auto"/>
        <w:rPr>
          <w:rFonts w:ascii="Times New Roman" w:hAnsi="Times New Roman" w:cs="Times New Roman"/>
          <w:b/>
          <w:bCs/>
        </w:rPr>
      </w:pPr>
      <w:r>
        <w:rPr>
          <w:rFonts w:ascii="Times New Roman" w:hAnsi="Times New Roman" w:cs="Times New Roman" w:hint="eastAsia"/>
          <w:b/>
          <w:bCs/>
        </w:rPr>
        <w:t xml:space="preserve">1 </w:t>
      </w:r>
      <w:r>
        <w:rPr>
          <w:rFonts w:ascii="Times New Roman" w:hAnsi="Times New Roman" w:cs="Times New Roman" w:hint="eastAsia"/>
          <w:b/>
          <w:bCs/>
        </w:rPr>
        <w:t>长江三角洲区域一体化成形</w:t>
      </w:r>
    </w:p>
    <w:p w:rsidR="00F95AD8" w:rsidRDefault="00CC7AD3">
      <w:pPr>
        <w:ind w:firstLineChars="200" w:firstLine="420"/>
        <w:rPr>
          <w:rFonts w:ascii="Times New Roman" w:hAnsi="Times New Roman" w:cs="Times New Roman"/>
        </w:rPr>
      </w:pPr>
      <w:r>
        <w:rPr>
          <w:rFonts w:ascii="Times New Roman" w:hAnsi="Times New Roman" w:cs="Times New Roman" w:hint="eastAsia"/>
        </w:rPr>
        <w:t>长江三角洲区域一体化作为国家现代化建设大局和全方位开放格局中重要战略举措，旨在提高经济集聚性、区域连接性和政策协同效率，实现区域市省相对均衡高质量发展</w:t>
      </w:r>
      <w:r>
        <w:rPr>
          <w:rFonts w:ascii="Times New Roman" w:hAnsi="Times New Roman" w:cs="Times New Roman" w:hint="eastAsia"/>
          <w:vertAlign w:val="superscript"/>
        </w:rPr>
        <w:t>[1]</w:t>
      </w:r>
      <w:r>
        <w:rPr>
          <w:rFonts w:ascii="Times New Roman" w:hAnsi="Times New Roman" w:cs="Times New Roman" w:hint="eastAsia"/>
        </w:rPr>
        <w:t>。长江</w:t>
      </w:r>
      <w:r>
        <w:rPr>
          <w:rFonts w:ascii="Times New Roman" w:hAnsi="Times New Roman" w:cs="Times New Roman" w:hint="eastAsia"/>
        </w:rPr>
        <w:t>三角洲区域一体化形成前后经历</w:t>
      </w:r>
      <w:r>
        <w:rPr>
          <w:rFonts w:ascii="Times New Roman" w:hAnsi="Times New Roman" w:cs="Times New Roman" w:hint="eastAsia"/>
        </w:rPr>
        <w:t>5</w:t>
      </w:r>
      <w:r>
        <w:rPr>
          <w:rFonts w:ascii="Times New Roman" w:hAnsi="Times New Roman" w:cs="Times New Roman" w:hint="eastAsia"/>
        </w:rPr>
        <w:t>个阶段：</w:t>
      </w:r>
    </w:p>
    <w:p w:rsidR="00F95AD8" w:rsidRDefault="00CC7AD3">
      <w:pPr>
        <w:ind w:firstLineChars="200" w:firstLine="420"/>
        <w:rPr>
          <w:rFonts w:ascii="Times New Roman" w:hAnsi="Times New Roman" w:cs="Times New Roman"/>
        </w:rPr>
      </w:pPr>
      <w:r>
        <w:rPr>
          <w:rFonts w:ascii="Times New Roman" w:hAnsi="Times New Roman" w:cs="Times New Roman" w:hint="eastAsia"/>
        </w:rPr>
        <w:t>第一阶段：实践探索。</w:t>
      </w:r>
      <w:r>
        <w:rPr>
          <w:rFonts w:ascii="Times New Roman" w:hAnsi="Times New Roman" w:cs="Times New Roman" w:hint="eastAsia"/>
        </w:rPr>
        <w:t>20</w:t>
      </w:r>
      <w:r>
        <w:rPr>
          <w:rFonts w:ascii="Times New Roman" w:hAnsi="Times New Roman" w:cs="Times New Roman" w:hint="eastAsia"/>
        </w:rPr>
        <w:t>世纪</w:t>
      </w:r>
      <w:r>
        <w:rPr>
          <w:rFonts w:ascii="Times New Roman" w:hAnsi="Times New Roman" w:cs="Times New Roman" w:hint="eastAsia"/>
        </w:rPr>
        <w:t>80</w:t>
      </w:r>
      <w:r>
        <w:rPr>
          <w:rFonts w:ascii="Times New Roman" w:hAnsi="Times New Roman" w:cs="Times New Roman" w:hint="eastAsia"/>
        </w:rPr>
        <w:t>年代初，中共中央国务院发布文件，规划建立上海经济区，包括上海市及毗邻浙江省的嘉兴市、湖州市、杭州市、绍兴市和宁波市和江苏省的苏州市、无锡市、常州市和南通市共计</w:t>
      </w:r>
      <w:r>
        <w:rPr>
          <w:rFonts w:ascii="Times New Roman" w:hAnsi="Times New Roman" w:cs="Times New Roman" w:hint="eastAsia"/>
        </w:rPr>
        <w:t>10</w:t>
      </w:r>
      <w:r>
        <w:rPr>
          <w:rFonts w:ascii="Times New Roman" w:hAnsi="Times New Roman" w:cs="Times New Roman" w:hint="eastAsia"/>
        </w:rPr>
        <w:t>所城市。随后安徽省、江西省和福建省也加入上海经济区。上海经济区作为改革开放实践基地，为长江三角洲区域一体化探索积累了经验</w:t>
      </w:r>
      <w:r>
        <w:rPr>
          <w:rFonts w:ascii="Times New Roman" w:hAnsi="Times New Roman" w:cs="Times New Roman" w:hint="eastAsia"/>
          <w:vertAlign w:val="superscript"/>
        </w:rPr>
        <w:t>[2]</w:t>
      </w:r>
      <w:r>
        <w:rPr>
          <w:rFonts w:ascii="Times New Roman" w:hAnsi="Times New Roman" w:cs="Times New Roman" w:hint="eastAsia"/>
        </w:rPr>
        <w:t>。</w:t>
      </w:r>
    </w:p>
    <w:p w:rsidR="00F95AD8" w:rsidRDefault="00CC7AD3">
      <w:pPr>
        <w:ind w:firstLineChars="200" w:firstLine="420"/>
        <w:rPr>
          <w:rFonts w:ascii="Times New Roman" w:hAnsi="Times New Roman" w:cs="Times New Roman"/>
        </w:rPr>
      </w:pPr>
      <w:r>
        <w:rPr>
          <w:rFonts w:ascii="Times New Roman" w:hAnsi="Times New Roman" w:cs="Times New Roman" w:hint="eastAsia"/>
        </w:rPr>
        <w:t>第二阶段：积极推进。</w:t>
      </w:r>
      <w:r>
        <w:rPr>
          <w:rFonts w:ascii="Times New Roman" w:hAnsi="Times New Roman" w:cs="Times New Roman" w:hint="eastAsia"/>
        </w:rPr>
        <w:t>20</w:t>
      </w:r>
      <w:r>
        <w:rPr>
          <w:rFonts w:ascii="Times New Roman" w:hAnsi="Times New Roman" w:cs="Times New Roman" w:hint="eastAsia"/>
        </w:rPr>
        <w:t>世纪</w:t>
      </w:r>
      <w:r>
        <w:rPr>
          <w:rFonts w:ascii="Times New Roman" w:hAnsi="Times New Roman" w:cs="Times New Roman" w:hint="eastAsia"/>
        </w:rPr>
        <w:t>90</w:t>
      </w:r>
      <w:r>
        <w:rPr>
          <w:rFonts w:ascii="Times New Roman" w:hAnsi="Times New Roman" w:cs="Times New Roman" w:hint="eastAsia"/>
        </w:rPr>
        <w:t>年代初，在第一阶段实践探索基础上，上海经济区立足浦东开发开放战略定位，围绕上海市、浙江省和江苏省相互邻近区域，构建了</w:t>
      </w:r>
      <w:r>
        <w:rPr>
          <w:rFonts w:ascii="Times New Roman" w:hAnsi="Times New Roman" w:cs="Times New Roman" w:hint="eastAsia"/>
        </w:rPr>
        <w:t>市省级层面会议协调联动机制，取得了长江三角洲区域一体化协调发展初步成效</w:t>
      </w:r>
      <w:r>
        <w:rPr>
          <w:rFonts w:ascii="Times New Roman" w:hAnsi="Times New Roman" w:cs="Times New Roman" w:hint="eastAsia"/>
          <w:vertAlign w:val="superscript"/>
        </w:rPr>
        <w:t>[3]</w:t>
      </w:r>
      <w:r>
        <w:rPr>
          <w:rFonts w:ascii="Times New Roman" w:hAnsi="Times New Roman" w:cs="Times New Roman" w:hint="eastAsia"/>
        </w:rPr>
        <w:t>。</w:t>
      </w:r>
    </w:p>
    <w:p w:rsidR="00F95AD8" w:rsidRDefault="00CC7AD3">
      <w:pPr>
        <w:ind w:firstLineChars="200" w:firstLine="420"/>
        <w:rPr>
          <w:rFonts w:ascii="Times New Roman" w:hAnsi="Times New Roman" w:cs="Times New Roman"/>
        </w:rPr>
      </w:pPr>
      <w:r>
        <w:rPr>
          <w:rFonts w:ascii="Times New Roman" w:hAnsi="Times New Roman" w:cs="Times New Roman" w:hint="eastAsia"/>
        </w:rPr>
        <w:t>第三阶段：初显成果。</w:t>
      </w:r>
      <w:r>
        <w:rPr>
          <w:rFonts w:ascii="Times New Roman" w:hAnsi="Times New Roman" w:cs="Times New Roman" w:hint="eastAsia"/>
        </w:rPr>
        <w:t>21</w:t>
      </w:r>
      <w:r>
        <w:rPr>
          <w:rFonts w:ascii="Times New Roman" w:hAnsi="Times New Roman" w:cs="Times New Roman" w:hint="eastAsia"/>
        </w:rPr>
        <w:t>世纪初，得益于国际环境和区域一体化建设体制机制，上海市、浙江省嘉兴市、宁波市和温州市以及江苏省苏州市、无锡市、常州市在共同构建长江三角洲区域一体化发展方面取得了一初步成果。</w:t>
      </w:r>
    </w:p>
    <w:p w:rsidR="00F95AD8" w:rsidRDefault="00CC7AD3">
      <w:pPr>
        <w:ind w:firstLineChars="200" w:firstLine="420"/>
        <w:rPr>
          <w:rFonts w:ascii="Times New Roman" w:hAnsi="Times New Roman" w:cs="Times New Roman"/>
        </w:rPr>
      </w:pPr>
      <w:r>
        <w:rPr>
          <w:rFonts w:ascii="Times New Roman" w:hAnsi="Times New Roman" w:cs="Times New Roman" w:hint="eastAsia"/>
        </w:rPr>
        <w:lastRenderedPageBreak/>
        <w:t>第四阶段：长江经济带。</w:t>
      </w:r>
      <w:r>
        <w:rPr>
          <w:rFonts w:ascii="Times New Roman" w:hAnsi="Times New Roman" w:cs="Times New Roman" w:hint="eastAsia"/>
        </w:rPr>
        <w:t>2014</w:t>
      </w:r>
      <w:r>
        <w:rPr>
          <w:rFonts w:ascii="Times New Roman" w:hAnsi="Times New Roman" w:cs="Times New Roman" w:hint="eastAsia"/>
        </w:rPr>
        <w:t>年，中共中央国务院根据形势变化，首次提出建设长江经济带。</w:t>
      </w:r>
      <w:r>
        <w:rPr>
          <w:rFonts w:ascii="Times New Roman" w:hAnsi="Times New Roman" w:cs="Times New Roman" w:hint="eastAsia"/>
        </w:rPr>
        <w:t>2016</w:t>
      </w:r>
      <w:r>
        <w:rPr>
          <w:rFonts w:ascii="Times New Roman" w:hAnsi="Times New Roman" w:cs="Times New Roman" w:hint="eastAsia"/>
        </w:rPr>
        <w:t>年，中共中央国务院印发《长江经济带发展规划纲要》。</w:t>
      </w:r>
    </w:p>
    <w:p w:rsidR="00F95AD8" w:rsidRDefault="00CC7AD3">
      <w:pPr>
        <w:ind w:firstLineChars="200" w:firstLine="420"/>
        <w:rPr>
          <w:rFonts w:ascii="Times New Roman" w:hAnsi="Times New Roman" w:cs="Times New Roman"/>
        </w:rPr>
      </w:pPr>
      <w:r>
        <w:rPr>
          <w:rFonts w:ascii="Times New Roman" w:hAnsi="Times New Roman" w:cs="Times New Roman" w:hint="eastAsia"/>
        </w:rPr>
        <w:t>第五阶段：长江三角洲区域一体化。</w:t>
      </w:r>
      <w:r>
        <w:rPr>
          <w:rFonts w:ascii="Times New Roman" w:hAnsi="Times New Roman" w:cs="Times New Roman" w:hint="eastAsia"/>
        </w:rPr>
        <w:t>2018</w:t>
      </w:r>
      <w:r>
        <w:rPr>
          <w:rFonts w:ascii="Times New Roman" w:hAnsi="Times New Roman" w:cs="Times New Roman" w:hint="eastAsia"/>
        </w:rPr>
        <w:t>年</w:t>
      </w:r>
      <w:r>
        <w:rPr>
          <w:rFonts w:ascii="Times New Roman" w:hAnsi="Times New Roman" w:cs="Times New Roman" w:hint="eastAsia"/>
        </w:rPr>
        <w:t>11</w:t>
      </w:r>
      <w:r>
        <w:rPr>
          <w:rFonts w:ascii="Times New Roman" w:hAnsi="Times New Roman" w:cs="Times New Roman" w:hint="eastAsia"/>
        </w:rPr>
        <w:t>月，中共中央总书记习近平在首届中国国际进出</w:t>
      </w:r>
      <w:r>
        <w:rPr>
          <w:rFonts w:ascii="Times New Roman" w:hAnsi="Times New Roman" w:cs="Times New Roman" w:hint="eastAsia"/>
        </w:rPr>
        <w:t>口博览会上宣布，支持长江三角洲区域一体化发展并上升为国家战略，同“一带一路”建设、京津冀协调发展、长江经济带发展、粤港澳大湾区建设相互配合，完善中国改革开放空间布局。</w:t>
      </w:r>
      <w:r>
        <w:rPr>
          <w:rFonts w:ascii="Times New Roman" w:hAnsi="Times New Roman" w:cs="Times New Roman" w:hint="eastAsia"/>
        </w:rPr>
        <w:t>2019</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中共中央国务院印发《长江三角洲区域一体化发展规划纲要》，包括发展背景、总体要求、推动形成区域协调发展新格局、加强协同创新产业体系建设、提升基础设施互联互通水平、强化生态环境共保联治、加快公共服务便利共享、推进更高水平协同开放、创新一体化发展体制机制、高水平建设长三角生态绿色一体化发展示范区、高标准建设上海自由贸易试验区新片区和</w:t>
      </w:r>
      <w:r>
        <w:rPr>
          <w:rFonts w:ascii="Times New Roman" w:hAnsi="Times New Roman" w:cs="Times New Roman" w:hint="eastAsia"/>
        </w:rPr>
        <w:t>推进规划实施共十二章节内容，为长江三角洲区域一体化发展建设提纲挈领。</w:t>
      </w:r>
    </w:p>
    <w:p w:rsidR="00F95AD8" w:rsidRDefault="00CC7AD3">
      <w:pPr>
        <w:ind w:firstLineChars="200" w:firstLine="420"/>
        <w:rPr>
          <w:rFonts w:ascii="Times New Roman" w:hAnsi="Times New Roman" w:cs="Times New Roman"/>
        </w:rPr>
      </w:pPr>
      <w:r>
        <w:rPr>
          <w:rFonts w:ascii="Times New Roman" w:hAnsi="Times New Roman" w:cs="Times New Roman" w:hint="eastAsia"/>
        </w:rPr>
        <w:t>本文以规划纲要量化指标中心区城乡居民收入差距控制在</w:t>
      </w:r>
      <w:r>
        <w:rPr>
          <w:rFonts w:ascii="Times New Roman" w:hAnsi="Times New Roman" w:cs="Times New Roman" w:hint="eastAsia"/>
        </w:rPr>
        <w:t>2.2</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为研究对象，立足长江三角洲区域一体化市省城乡居民收入现实概况，从空间特征、时间特征、增量变化和全域城市四个视角进行了差异化分析，达到以下目的：为长江三角洲区域一体化发展基础理论做出贡献，丰富全域城乡居民收入相对均衡研究成果；为摸底长江三角洲区域一体化市省城乡居民收入现状，提供了价值参考数据；为长江三角洲区域一体化市省政府部门明确政策导向；为长江三角洲区域一体化发展规划纲要落实提供</w:t>
      </w:r>
      <w:r>
        <w:rPr>
          <w:rFonts w:ascii="Times New Roman" w:hAnsi="Times New Roman" w:cs="Times New Roman" w:hint="eastAsia"/>
        </w:rPr>
        <w:t>基础保障。</w:t>
      </w:r>
    </w:p>
    <w:p w:rsidR="00F95AD8" w:rsidRDefault="00CC7AD3">
      <w:pPr>
        <w:spacing w:line="360" w:lineRule="auto"/>
        <w:rPr>
          <w:rFonts w:ascii="Times New Roman" w:hAnsi="Times New Roman" w:cs="Times New Roman"/>
          <w:b/>
          <w:bCs/>
        </w:rPr>
      </w:pPr>
      <w:r>
        <w:rPr>
          <w:rFonts w:ascii="Times New Roman" w:hAnsi="Times New Roman" w:cs="Times New Roman" w:hint="eastAsia"/>
          <w:b/>
          <w:bCs/>
        </w:rPr>
        <w:t xml:space="preserve">2 </w:t>
      </w:r>
      <w:r>
        <w:rPr>
          <w:rFonts w:ascii="Times New Roman" w:hAnsi="Times New Roman" w:cs="Times New Roman" w:hint="eastAsia"/>
          <w:b/>
          <w:bCs/>
        </w:rPr>
        <w:t>长江三角洲区域一体化概况</w:t>
      </w:r>
    </w:p>
    <w:p w:rsidR="00F95AD8" w:rsidRDefault="00CC7AD3">
      <w:pPr>
        <w:ind w:firstLine="420"/>
        <w:rPr>
          <w:rFonts w:ascii="Times New Roman" w:hAnsi="Times New Roman" w:cs="Times New Roman"/>
        </w:rPr>
      </w:pPr>
      <w:r>
        <w:rPr>
          <w:rFonts w:ascii="Times New Roman" w:hAnsi="Times New Roman" w:cs="Times New Roman" w:hint="eastAsia"/>
        </w:rPr>
        <w:t>长江三角洲区域一体化范围包括上海市、江苏省、浙江省和安徽省全域，占地总面积</w:t>
      </w:r>
      <w:r>
        <w:rPr>
          <w:rFonts w:ascii="Times New Roman" w:hAnsi="Times New Roman" w:cs="Times New Roman" w:hint="eastAsia"/>
        </w:rPr>
        <w:t>35.8</w:t>
      </w:r>
      <w:r>
        <w:rPr>
          <w:rFonts w:ascii="Times New Roman" w:hAnsi="Times New Roman" w:cs="Times New Roman" w:hint="eastAsia"/>
        </w:rPr>
        <w:t>万平方公里，区域人口占据全国的</w:t>
      </w:r>
      <w:r>
        <w:rPr>
          <w:rFonts w:ascii="Times New Roman" w:hAnsi="Times New Roman" w:cs="Times New Roman" w:hint="eastAsia"/>
        </w:rPr>
        <w:t>16%</w:t>
      </w:r>
      <w:r>
        <w:rPr>
          <w:rFonts w:ascii="Times New Roman" w:hAnsi="Times New Roman" w:cs="Times New Roman" w:hint="eastAsia"/>
        </w:rPr>
        <w:t>，经济总量占据全国的</w:t>
      </w:r>
      <w:r>
        <w:rPr>
          <w:rFonts w:ascii="Times New Roman" w:hAnsi="Times New Roman" w:cs="Times New Roman" w:hint="eastAsia"/>
        </w:rPr>
        <w:t>25%</w:t>
      </w:r>
      <w:r>
        <w:rPr>
          <w:rFonts w:ascii="Times New Roman" w:hAnsi="Times New Roman" w:cs="Times New Roman" w:hint="eastAsia"/>
        </w:rPr>
        <w:t>，创新能力占据全国的</w:t>
      </w:r>
      <w:r>
        <w:rPr>
          <w:rFonts w:ascii="Times New Roman" w:hAnsi="Times New Roman" w:cs="Times New Roman" w:hint="eastAsia"/>
        </w:rPr>
        <w:t>33%</w:t>
      </w:r>
      <w:r>
        <w:rPr>
          <w:rFonts w:ascii="Times New Roman" w:hAnsi="Times New Roman" w:cs="Times New Roman" w:hint="eastAsia"/>
        </w:rPr>
        <w:t>，每年进出口贸易总额占据全国的</w:t>
      </w:r>
      <w:r>
        <w:rPr>
          <w:rFonts w:ascii="Times New Roman" w:hAnsi="Times New Roman" w:cs="Times New Roman" w:hint="eastAsia"/>
        </w:rPr>
        <w:t>37%</w:t>
      </w:r>
      <w:r>
        <w:rPr>
          <w:rFonts w:ascii="Times New Roman" w:hAnsi="Times New Roman" w:cs="Times New Roman" w:hint="eastAsia"/>
        </w:rPr>
        <w:t>，是我国经济最活跃、创新能力最强、开放程度最高的区域之一</w:t>
      </w:r>
      <w:r>
        <w:rPr>
          <w:rFonts w:ascii="Times New Roman" w:hAnsi="Times New Roman" w:cs="Times New Roman" w:hint="eastAsia"/>
          <w:vertAlign w:val="superscript"/>
        </w:rPr>
        <w:t>[4-8]</w:t>
      </w:r>
      <w:r>
        <w:rPr>
          <w:rFonts w:ascii="Times New Roman" w:hAnsi="Times New Roman" w:cs="Times New Roman" w:hint="eastAsia"/>
        </w:rPr>
        <w:t>。</w:t>
      </w:r>
    </w:p>
    <w:p w:rsidR="00F95AD8" w:rsidRDefault="00CC7AD3">
      <w:pPr>
        <w:ind w:firstLine="420"/>
        <w:rPr>
          <w:rFonts w:ascii="Times New Roman" w:hAnsi="Times New Roman" w:cs="Times New Roman"/>
        </w:rPr>
      </w:pPr>
      <w:r>
        <w:rPr>
          <w:rFonts w:ascii="Times New Roman" w:hAnsi="Times New Roman" w:cs="Times New Roman" w:hint="eastAsia"/>
        </w:rPr>
        <w:t>根据《长江三角洲区域一体化发展规划纲要》中第二章总体要求第四节发展目标要求，到</w:t>
      </w:r>
      <w:r>
        <w:rPr>
          <w:rFonts w:ascii="Times New Roman" w:hAnsi="Times New Roman" w:cs="Times New Roman" w:hint="eastAsia"/>
        </w:rPr>
        <w:t>2025</w:t>
      </w:r>
      <w:r>
        <w:rPr>
          <w:rFonts w:ascii="Times New Roman" w:hAnsi="Times New Roman" w:cs="Times New Roman" w:hint="eastAsia"/>
        </w:rPr>
        <w:t>年，中心区城乡居民收入差距控制在</w:t>
      </w:r>
      <w:r>
        <w:rPr>
          <w:rFonts w:ascii="Times New Roman" w:hAnsi="Times New Roman" w:cs="Times New Roman" w:hint="eastAsia"/>
        </w:rPr>
        <w:t>2.2</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以内。以上海市、浙江省、江苏省、安徽省及各辖区地级城市统计年鉴、国</w:t>
      </w:r>
      <w:r>
        <w:rPr>
          <w:rFonts w:ascii="Times New Roman" w:hAnsi="Times New Roman" w:cs="Times New Roman" w:hint="eastAsia"/>
        </w:rPr>
        <w:t>民经济和社会发展统计公报等官方来源数据为基础，通过科学地整理和统计，得到</w:t>
      </w:r>
      <w:r>
        <w:rPr>
          <w:rFonts w:ascii="Times New Roman" w:hAnsi="Times New Roman" w:cs="Times New Roman" w:hint="eastAsia"/>
        </w:rPr>
        <w:t>2010</w:t>
      </w:r>
      <w:r>
        <w:rPr>
          <w:rFonts w:ascii="Times New Roman" w:hAnsi="Times New Roman" w:cs="Times New Roman" w:hint="eastAsia"/>
        </w:rPr>
        <w:t>—</w:t>
      </w:r>
      <w:r>
        <w:rPr>
          <w:rFonts w:ascii="Times New Roman" w:hAnsi="Times New Roman" w:cs="Times New Roman" w:hint="eastAsia"/>
        </w:rPr>
        <w:t>2018</w:t>
      </w:r>
      <w:r>
        <w:rPr>
          <w:rFonts w:ascii="Times New Roman" w:hAnsi="Times New Roman" w:cs="Times New Roman" w:hint="eastAsia"/>
        </w:rPr>
        <w:t>年长江三角洲</w:t>
      </w:r>
      <w:r>
        <w:rPr>
          <w:rFonts w:ascii="Times New Roman" w:hAnsi="Times New Roman" w:cs="Times New Roman"/>
        </w:rPr>
        <w:t>区域</w:t>
      </w:r>
      <w:r>
        <w:rPr>
          <w:rFonts w:ascii="Times New Roman" w:hAnsi="Times New Roman" w:cs="Times New Roman" w:hint="eastAsia"/>
        </w:rPr>
        <w:t>一体化</w:t>
      </w:r>
      <w:r>
        <w:rPr>
          <w:rFonts w:ascii="Times New Roman" w:hAnsi="Times New Roman" w:cs="Times New Roman"/>
        </w:rPr>
        <w:t>城乡居民可支配收入</w:t>
      </w:r>
      <w:r>
        <w:rPr>
          <w:rFonts w:ascii="Times New Roman" w:hAnsi="Times New Roman" w:cs="Times New Roman" w:hint="eastAsia"/>
        </w:rPr>
        <w:t>，如表</w:t>
      </w:r>
      <w:r>
        <w:rPr>
          <w:rFonts w:ascii="Times New Roman" w:hAnsi="Times New Roman" w:cs="Times New Roman" w:hint="eastAsia"/>
        </w:rPr>
        <w:t>1</w:t>
      </w:r>
      <w:r>
        <w:rPr>
          <w:rFonts w:ascii="Times New Roman" w:hAnsi="Times New Roman" w:cs="Times New Roman" w:hint="eastAsia"/>
        </w:rPr>
        <w:t>。在表</w:t>
      </w:r>
      <w:r>
        <w:rPr>
          <w:rFonts w:ascii="Times New Roman" w:hAnsi="Times New Roman" w:cs="Times New Roman" w:hint="eastAsia"/>
        </w:rPr>
        <w:t>1</w:t>
      </w:r>
      <w:r>
        <w:rPr>
          <w:rFonts w:ascii="Times New Roman" w:hAnsi="Times New Roman" w:cs="Times New Roman" w:hint="eastAsia"/>
        </w:rPr>
        <w:t>中，上海市城代表上海市城镇居民收入，上海市乡代表上海市乡村居民收入。</w:t>
      </w:r>
    </w:p>
    <w:p w:rsidR="00F95AD8" w:rsidRDefault="00F95AD8">
      <w:pPr>
        <w:jc w:val="center"/>
        <w:rPr>
          <w:rFonts w:ascii="Times New Roman" w:hAnsi="Times New Roman" w:cs="Times New Roman"/>
        </w:rPr>
      </w:pPr>
      <w:r w:rsidRPr="00F95AD8">
        <w:pict>
          <v:line id="_x0000_s1026" style="position:absolute;left:0;text-align:left;z-index:251658240" from="1.05pt,13.75pt" to="416.55pt,13.75pt" o:gfxdata="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k04ZG0wAAAAcBAAAPAAAAAAAAAAEAIAAAACIA&#10;AABkcnMvZG93bnJldi54bWxQSwECFAAUAAAACACHTuJAxmD69NUBAABwAwAADgAAAAAAAAABACAA&#10;AAAiAQAAZHJzL2Uyb0RvYy54bWxQSwUGAAAAAAYABgBZAQAAaQUAAAAA&#10;" strokecolor="black [3213]" strokeweight="1.25pt">
            <v:stroke joinstyle="miter"/>
          </v:line>
        </w:pict>
      </w:r>
      <w:r w:rsidR="00CC7AD3">
        <w:rPr>
          <w:rFonts w:ascii="Times New Roman" w:hAnsi="Times New Roman" w:cs="Times New Roman"/>
        </w:rPr>
        <w:t>表</w:t>
      </w:r>
      <w:r w:rsidR="00CC7AD3">
        <w:rPr>
          <w:rFonts w:ascii="Times New Roman" w:hAnsi="Times New Roman" w:cs="Times New Roman"/>
        </w:rPr>
        <w:t>1 2010-2018</w:t>
      </w:r>
      <w:r w:rsidR="00CC7AD3">
        <w:rPr>
          <w:rFonts w:ascii="Times New Roman" w:hAnsi="Times New Roman" w:cs="Times New Roman"/>
        </w:rPr>
        <w:t>年长江三角洲</w:t>
      </w:r>
      <w:r w:rsidR="00CC7AD3">
        <w:rPr>
          <w:rFonts w:ascii="Times New Roman" w:hAnsi="Times New Roman" w:cs="Times New Roman" w:hint="eastAsia"/>
        </w:rPr>
        <w:t>一体化</w:t>
      </w:r>
      <w:r w:rsidR="00CC7AD3">
        <w:rPr>
          <w:rFonts w:ascii="Times New Roman" w:hAnsi="Times New Roman" w:cs="Times New Roman"/>
        </w:rPr>
        <w:t>区域城乡居民可支配收入</w:t>
      </w:r>
    </w:p>
    <w:tbl>
      <w:tblPr>
        <w:tblW w:w="0" w:type="auto"/>
        <w:jc w:val="center"/>
        <w:tblCellMar>
          <w:left w:w="0" w:type="dxa"/>
          <w:right w:w="0" w:type="dxa"/>
        </w:tblCellMar>
        <w:tblLook w:val="04A0"/>
      </w:tblPr>
      <w:tblGrid>
        <w:gridCol w:w="910"/>
        <w:gridCol w:w="794"/>
        <w:gridCol w:w="829"/>
        <w:gridCol w:w="829"/>
        <w:gridCol w:w="829"/>
        <w:gridCol w:w="829"/>
        <w:gridCol w:w="829"/>
        <w:gridCol w:w="829"/>
        <w:gridCol w:w="829"/>
        <w:gridCol w:w="829"/>
      </w:tblGrid>
      <w:tr w:rsidR="00F95AD8">
        <w:trPr>
          <w:trHeight w:val="300"/>
          <w:jc w:val="center"/>
        </w:trPr>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F95AD8">
            <w:pPr>
              <w:jc w:val="center"/>
              <w:rPr>
                <w:rFonts w:ascii="Times New Roman" w:eastAsia="宋体" w:hAnsi="Times New Roman" w:cs="Times New Roman"/>
                <w:color w:val="000000"/>
                <w:sz w:val="22"/>
                <w:szCs w:val="22"/>
              </w:rPr>
            </w:pPr>
            <w:r w:rsidRPr="00F95AD8">
              <w:pict>
                <v:line id="_x0000_s1028" style="position:absolute;left:0;text-align:left;z-index:251659264" from="1.8pt,13.9pt" to="417.3pt,13.9pt" o:gfxdata="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QEq/D9UAAAAHAQAADwAAAAAAAAABACAAAAAiAAAAZHJzL2Rvd25y&#10;ZXYueG1sUEsBAhQAFAAAAAgAh07iQComjlXIAQAAZAMAAA4AAAAAAAAAAQAgAAAAJAEAAGRycy9l&#10;Mm9Eb2MueG1sUEsFBgAAAAAGAAYAWQEAAF4FAAAAAA==&#10;" strokecolor="black [3213]" strokeweight="1.25pt">
                  <v:stroke joinstyle="miter"/>
                </v:line>
              </w:pict>
            </w:r>
          </w:p>
        </w:tc>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2010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2011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2012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2013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2014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2015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2016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2017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2018 </w:t>
            </w:r>
          </w:p>
        </w:tc>
      </w:tr>
      <w:tr w:rsidR="00F95AD8">
        <w:trPr>
          <w:trHeight w:val="300"/>
          <w:jc w:val="center"/>
        </w:trPr>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Style w:val="font01"/>
                <w:rFonts w:hint="default"/>
                <w:lang/>
              </w:rPr>
              <w:t>上海市城</w:t>
            </w:r>
          </w:p>
        </w:tc>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31838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36230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40188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43851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47710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52962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57692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62596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68034 </w:t>
            </w:r>
          </w:p>
        </w:tc>
      </w:tr>
      <w:tr w:rsidR="00F95AD8">
        <w:trPr>
          <w:trHeight w:val="300"/>
          <w:jc w:val="center"/>
        </w:trPr>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Style w:val="font01"/>
                <w:rFonts w:hint="default"/>
                <w:lang/>
              </w:rPr>
              <w:t>浙江省城</w:t>
            </w:r>
          </w:p>
        </w:tc>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27359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30971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34550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37080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40393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43714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47237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51261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55574 </w:t>
            </w:r>
          </w:p>
        </w:tc>
      </w:tr>
      <w:tr w:rsidR="00F95AD8">
        <w:trPr>
          <w:trHeight w:val="300"/>
          <w:jc w:val="center"/>
        </w:trPr>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Style w:val="font01"/>
                <w:rFonts w:hint="default"/>
                <w:lang/>
              </w:rPr>
              <w:t>江苏省城</w:t>
            </w:r>
          </w:p>
        </w:tc>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22273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25570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28808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31585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34346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37173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40152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43622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47200 </w:t>
            </w:r>
          </w:p>
        </w:tc>
      </w:tr>
      <w:tr w:rsidR="00F95AD8">
        <w:trPr>
          <w:trHeight w:val="300"/>
          <w:jc w:val="center"/>
        </w:trPr>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Style w:val="font01"/>
                <w:rFonts w:hint="default"/>
                <w:lang/>
              </w:rPr>
              <w:t>安徽省城</w:t>
            </w:r>
          </w:p>
        </w:tc>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17627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20751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23525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25006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27001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29461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32177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34672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38470 </w:t>
            </w:r>
          </w:p>
        </w:tc>
      </w:tr>
      <w:tr w:rsidR="00F95AD8">
        <w:trPr>
          <w:trHeight w:val="300"/>
          <w:jc w:val="center"/>
        </w:trPr>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Style w:val="font01"/>
                <w:rFonts w:hint="default"/>
                <w:lang/>
              </w:rPr>
              <w:t>上海市乡</w:t>
            </w:r>
          </w:p>
        </w:tc>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13746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15644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17401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19208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21192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23205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25520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27825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b/>
                <w:bCs/>
                <w:color w:val="000000"/>
                <w:sz w:val="22"/>
                <w:szCs w:val="22"/>
              </w:rPr>
            </w:pPr>
            <w:r>
              <w:rPr>
                <w:rFonts w:ascii="Times New Roman" w:eastAsia="宋体" w:hAnsi="Times New Roman" w:cs="Times New Roman"/>
                <w:b/>
                <w:bCs/>
                <w:color w:val="000000"/>
                <w:kern w:val="0"/>
                <w:sz w:val="22"/>
                <w:szCs w:val="22"/>
                <w:lang/>
              </w:rPr>
              <w:t xml:space="preserve">30375 </w:t>
            </w:r>
          </w:p>
        </w:tc>
      </w:tr>
      <w:tr w:rsidR="00F95AD8">
        <w:trPr>
          <w:trHeight w:val="300"/>
          <w:jc w:val="center"/>
        </w:trPr>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Style w:val="font01"/>
                <w:rFonts w:hint="default"/>
                <w:lang/>
              </w:rPr>
              <w:t>浙江省乡</w:t>
            </w:r>
          </w:p>
        </w:tc>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11303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13071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14552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17494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19373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21125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22866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24956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27302 </w:t>
            </w:r>
          </w:p>
        </w:tc>
      </w:tr>
      <w:tr w:rsidR="00F95AD8">
        <w:trPr>
          <w:trHeight w:val="300"/>
          <w:jc w:val="center"/>
        </w:trPr>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Style w:val="font01"/>
                <w:rFonts w:hint="default"/>
                <w:lang/>
              </w:rPr>
              <w:t>江苏省乡</w:t>
            </w:r>
          </w:p>
        </w:tc>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9067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10744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12133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13521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14958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16257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17606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19158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20845 </w:t>
            </w:r>
          </w:p>
        </w:tc>
      </w:tr>
      <w:tr w:rsidR="00F95AD8">
        <w:trPr>
          <w:trHeight w:val="300"/>
          <w:jc w:val="center"/>
        </w:trPr>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F95AD8">
            <w:pPr>
              <w:widowControl/>
              <w:jc w:val="center"/>
              <w:textAlignment w:val="center"/>
              <w:rPr>
                <w:rFonts w:ascii="Times New Roman" w:eastAsia="宋体" w:hAnsi="Times New Roman" w:cs="Times New Roman"/>
                <w:color w:val="000000"/>
                <w:sz w:val="22"/>
                <w:szCs w:val="22"/>
              </w:rPr>
            </w:pPr>
            <w:r w:rsidRPr="00F95AD8">
              <w:pict>
                <v:line id="_x0000_s1027" style="position:absolute;left:0;text-align:left;z-index:251660288;mso-position-horizontal-relative:text;mso-position-vertical-relative:text" from="1.05pt,15.1pt" to="416.55pt,15.1pt" o:gfxdata="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bKLJfTAAAABwEAAA8AAAAAAAAAAQAgAAAAIgAAAGRycy9kb3ducmV2&#10;LnhtbFBLAQIUABQAAAAIAIdO4kA8q/teyAEAAGQDAAAOAAAAAAAAAAEAIAAAACIBAABkcnMvZTJv&#10;RG9jLnhtbFBLBQYAAAAABgAGAFkBAABcBQAAAAA=&#10;" strokecolor="black [3213]" strokeweight="1.25pt">
                  <v:stroke joinstyle="miter"/>
                </v:line>
              </w:pict>
            </w:r>
            <w:r w:rsidR="00CC7AD3">
              <w:rPr>
                <w:rStyle w:val="font01"/>
                <w:rFonts w:hint="default"/>
                <w:lang/>
              </w:rPr>
              <w:t>安徽省乡</w:t>
            </w:r>
          </w:p>
        </w:tc>
        <w:tc>
          <w:tcPr>
            <w:tcW w:w="483"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6896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8469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9630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10349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12468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13752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15515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16983 </w:t>
            </w:r>
          </w:p>
        </w:tc>
        <w:tc>
          <w:tcPr>
            <w:tcW w:w="504" w:type="pct"/>
            <w:tcBorders>
              <w:top w:val="nil"/>
              <w:left w:val="nil"/>
              <w:bottom w:val="nil"/>
              <w:right w:val="nil"/>
            </w:tcBorders>
            <w:shd w:val="clear" w:color="auto" w:fill="auto"/>
            <w:noWrap/>
            <w:tcMar>
              <w:top w:w="15" w:type="dxa"/>
              <w:left w:w="15" w:type="dxa"/>
              <w:right w:w="15" w:type="dxa"/>
            </w:tcMar>
            <w:vAlign w:val="center"/>
          </w:tcPr>
          <w:p w:rsidR="00F95AD8" w:rsidRDefault="00CC7AD3">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rPr>
              <w:t xml:space="preserve">18590 </w:t>
            </w:r>
          </w:p>
        </w:tc>
      </w:tr>
    </w:tbl>
    <w:p w:rsidR="00F95AD8" w:rsidRDefault="00CC7AD3">
      <w:pPr>
        <w:spacing w:line="360" w:lineRule="auto"/>
        <w:rPr>
          <w:rFonts w:ascii="Times New Roman" w:hAnsi="Times New Roman" w:cs="Times New Roman"/>
          <w:b/>
          <w:bCs/>
        </w:rPr>
      </w:pPr>
      <w:r>
        <w:rPr>
          <w:rFonts w:ascii="Times New Roman" w:hAnsi="Times New Roman" w:cs="Times New Roman" w:hint="eastAsia"/>
          <w:b/>
          <w:bCs/>
        </w:rPr>
        <w:t xml:space="preserve">3 </w:t>
      </w:r>
      <w:r>
        <w:rPr>
          <w:rFonts w:ascii="Times New Roman" w:hAnsi="Times New Roman" w:cs="Times New Roman" w:hint="eastAsia"/>
          <w:b/>
          <w:bCs/>
        </w:rPr>
        <w:t>长江三角洲区域一体化城乡居民收入差异分析</w:t>
      </w:r>
    </w:p>
    <w:p w:rsidR="00F95AD8" w:rsidRDefault="00CC7AD3">
      <w:pPr>
        <w:spacing w:line="360" w:lineRule="auto"/>
        <w:rPr>
          <w:rFonts w:ascii="Times New Roman" w:hAnsi="Times New Roman" w:cs="Times New Roman"/>
          <w:b/>
          <w:bCs/>
        </w:rPr>
      </w:pPr>
      <w:r>
        <w:rPr>
          <w:rFonts w:ascii="Times New Roman" w:hAnsi="Times New Roman" w:cs="Times New Roman"/>
          <w:b/>
          <w:bCs/>
        </w:rPr>
        <w:t>3.1</w:t>
      </w:r>
      <w:r>
        <w:rPr>
          <w:rFonts w:ascii="Times New Roman" w:hAnsi="Times New Roman" w:cs="Times New Roman"/>
          <w:b/>
          <w:bCs/>
        </w:rPr>
        <w:t>市省城乡居民收入</w:t>
      </w:r>
      <w:r>
        <w:rPr>
          <w:rFonts w:ascii="Times New Roman" w:hAnsi="Times New Roman" w:cs="Times New Roman" w:hint="eastAsia"/>
          <w:b/>
          <w:bCs/>
        </w:rPr>
        <w:t>差异空间特征和时间特征</w:t>
      </w:r>
    </w:p>
    <w:p w:rsidR="00F95AD8" w:rsidRDefault="00CC7AD3">
      <w:pPr>
        <w:ind w:firstLineChars="200" w:firstLine="420"/>
        <w:rPr>
          <w:rFonts w:ascii="Times New Roman" w:hAnsi="Times New Roman" w:cs="Times New Roman"/>
        </w:rPr>
      </w:pPr>
      <w:r>
        <w:rPr>
          <w:rFonts w:ascii="Times New Roman" w:hAnsi="Times New Roman" w:cs="Times New Roman"/>
        </w:rPr>
        <w:t>从长江三角洲区域</w:t>
      </w:r>
      <w:r>
        <w:rPr>
          <w:rFonts w:ascii="Times New Roman" w:hAnsi="Times New Roman" w:cs="Times New Roman" w:hint="eastAsia"/>
        </w:rPr>
        <w:t>一体化</w:t>
      </w:r>
      <w:r>
        <w:rPr>
          <w:rFonts w:ascii="Times New Roman" w:hAnsi="Times New Roman" w:cs="Times New Roman"/>
        </w:rPr>
        <w:t>市省空间特征看，上海市城镇和乡村居民可支配收入最高，浙江省次之，江苏省再次之，安徽省最低。在</w:t>
      </w:r>
      <w:r>
        <w:rPr>
          <w:rFonts w:ascii="Times New Roman" w:hAnsi="Times New Roman" w:cs="Times New Roman"/>
        </w:rPr>
        <w:t>2018</w:t>
      </w:r>
      <w:r>
        <w:rPr>
          <w:rFonts w:ascii="Times New Roman" w:hAnsi="Times New Roman" w:cs="Times New Roman"/>
        </w:rPr>
        <w:t>年，上海市城镇居民收入近安徽省城镇居民收入</w:t>
      </w:r>
      <w:r>
        <w:rPr>
          <w:rFonts w:ascii="Times New Roman" w:hAnsi="Times New Roman" w:cs="Times New Roman"/>
        </w:rPr>
        <w:t>1.8</w:t>
      </w:r>
      <w:r>
        <w:rPr>
          <w:rFonts w:ascii="Times New Roman" w:hAnsi="Times New Roman" w:cs="Times New Roman"/>
        </w:rPr>
        <w:t>倍。同时，上海市乡村居民收入近安徽省乡村居民收入</w:t>
      </w:r>
      <w:r>
        <w:rPr>
          <w:rFonts w:ascii="Times New Roman" w:hAnsi="Times New Roman" w:cs="Times New Roman"/>
        </w:rPr>
        <w:t>1.6</w:t>
      </w:r>
      <w:r>
        <w:rPr>
          <w:rFonts w:ascii="Times New Roman" w:hAnsi="Times New Roman" w:cs="Times New Roman"/>
        </w:rPr>
        <w:t>倍。呈现出</w:t>
      </w:r>
      <w:r>
        <w:rPr>
          <w:rFonts w:ascii="Times New Roman" w:hAnsi="Times New Roman" w:cs="Times New Roman" w:hint="eastAsia"/>
        </w:rPr>
        <w:t>明显</w:t>
      </w:r>
      <w:r>
        <w:rPr>
          <w:rFonts w:ascii="Times New Roman" w:hAnsi="Times New Roman" w:cs="Times New Roman"/>
        </w:rPr>
        <w:t>地</w:t>
      </w:r>
      <w:r>
        <w:rPr>
          <w:rFonts w:ascii="Times New Roman" w:hAnsi="Times New Roman" w:cs="Times New Roman" w:hint="eastAsia"/>
        </w:rPr>
        <w:t>市</w:t>
      </w:r>
      <w:r>
        <w:rPr>
          <w:rFonts w:ascii="Times New Roman" w:hAnsi="Times New Roman" w:cs="Times New Roman" w:hint="eastAsia"/>
        </w:rPr>
        <w:lastRenderedPageBreak/>
        <w:t>省地域空间差异</w:t>
      </w:r>
      <w:r>
        <w:rPr>
          <w:rFonts w:ascii="Times New Roman" w:hAnsi="Times New Roman" w:cs="Times New Roman"/>
        </w:rPr>
        <w:t>。</w:t>
      </w:r>
      <w:r>
        <w:rPr>
          <w:rFonts w:ascii="Times New Roman" w:hAnsi="Times New Roman" w:cs="Times New Roman" w:hint="eastAsia"/>
        </w:rPr>
        <w:t>抛开上海市，</w:t>
      </w:r>
      <w:r>
        <w:rPr>
          <w:rFonts w:ascii="Times New Roman" w:hAnsi="Times New Roman" w:cs="Times New Roman"/>
        </w:rPr>
        <w:t>比较浙江省、浙江省和安徽省可以知道，城镇居民收入呈现出明显</w:t>
      </w:r>
      <w:r>
        <w:rPr>
          <w:rFonts w:ascii="Times New Roman" w:hAnsi="Times New Roman" w:cs="Times New Roman" w:hint="eastAsia"/>
        </w:rPr>
        <w:t>级</w:t>
      </w:r>
      <w:r>
        <w:rPr>
          <w:rFonts w:ascii="Times New Roman" w:hAnsi="Times New Roman" w:cs="Times New Roman"/>
        </w:rPr>
        <w:t>差</w:t>
      </w:r>
      <w:r>
        <w:rPr>
          <w:rFonts w:ascii="Times New Roman" w:hAnsi="Times New Roman" w:cs="Times New Roman" w:hint="eastAsia"/>
        </w:rPr>
        <w:t>特性</w:t>
      </w:r>
      <w:r>
        <w:rPr>
          <w:rFonts w:ascii="Times New Roman" w:hAnsi="Times New Roman" w:cs="Times New Roman"/>
        </w:rPr>
        <w:t>，乡村居民收入则</w:t>
      </w:r>
      <w:r>
        <w:rPr>
          <w:rFonts w:ascii="Times New Roman" w:hAnsi="Times New Roman" w:cs="Times New Roman" w:hint="eastAsia"/>
        </w:rPr>
        <w:t>以</w:t>
      </w:r>
      <w:r>
        <w:rPr>
          <w:rFonts w:ascii="Times New Roman" w:hAnsi="Times New Roman" w:cs="Times New Roman"/>
        </w:rPr>
        <w:t>浙江省较高，江苏省和安徽省乡村居民收入差距不</w:t>
      </w:r>
      <w:r>
        <w:rPr>
          <w:rFonts w:ascii="Times New Roman" w:hAnsi="Times New Roman" w:cs="Times New Roman" w:hint="eastAsia"/>
        </w:rPr>
        <w:t>明显</w:t>
      </w:r>
      <w:r>
        <w:rPr>
          <w:rFonts w:ascii="Times New Roman" w:hAnsi="Times New Roman" w:cs="Times New Roman"/>
        </w:rPr>
        <w:t>。</w:t>
      </w:r>
    </w:p>
    <w:p w:rsidR="00F95AD8" w:rsidRDefault="00CC7AD3">
      <w:pPr>
        <w:ind w:firstLineChars="200" w:firstLine="420"/>
        <w:rPr>
          <w:rFonts w:ascii="Times New Roman" w:hAnsi="Times New Roman" w:cs="Times New Roman"/>
        </w:rPr>
      </w:pPr>
      <w:r>
        <w:rPr>
          <w:rFonts w:ascii="Times New Roman" w:hAnsi="Times New Roman" w:cs="Times New Roman"/>
        </w:rPr>
        <w:t>从长江三角洲区域</w:t>
      </w:r>
      <w:r>
        <w:rPr>
          <w:rFonts w:ascii="Times New Roman" w:hAnsi="Times New Roman" w:cs="Times New Roman" w:hint="eastAsia"/>
        </w:rPr>
        <w:t>一体化</w:t>
      </w:r>
      <w:r>
        <w:rPr>
          <w:rFonts w:ascii="Times New Roman" w:hAnsi="Times New Roman" w:cs="Times New Roman"/>
        </w:rPr>
        <w:t>市省</w:t>
      </w:r>
      <w:r>
        <w:rPr>
          <w:rFonts w:ascii="Times New Roman" w:hAnsi="Times New Roman" w:cs="Times New Roman" w:hint="eastAsia"/>
        </w:rPr>
        <w:t>时间特征</w:t>
      </w:r>
      <w:r>
        <w:rPr>
          <w:rFonts w:ascii="Times New Roman" w:hAnsi="Times New Roman" w:cs="Times New Roman"/>
        </w:rPr>
        <w:t>看，从</w:t>
      </w:r>
      <w:r>
        <w:rPr>
          <w:rFonts w:ascii="Times New Roman" w:hAnsi="Times New Roman" w:cs="Times New Roman"/>
        </w:rPr>
        <w:t>2010</w:t>
      </w:r>
      <w:r>
        <w:rPr>
          <w:rFonts w:ascii="Times New Roman" w:hAnsi="Times New Roman" w:cs="Times New Roman"/>
        </w:rPr>
        <w:t>至</w:t>
      </w:r>
      <w:r>
        <w:rPr>
          <w:rFonts w:ascii="Times New Roman" w:hAnsi="Times New Roman" w:cs="Times New Roman"/>
        </w:rPr>
        <w:t>2018</w:t>
      </w:r>
      <w:r>
        <w:rPr>
          <w:rFonts w:ascii="Times New Roman" w:hAnsi="Times New Roman" w:cs="Times New Roman"/>
        </w:rPr>
        <w:t>年，上海市、浙江省、江苏省和安徽省城镇</w:t>
      </w:r>
      <w:r>
        <w:rPr>
          <w:rFonts w:ascii="Times New Roman" w:hAnsi="Times New Roman" w:cs="Times New Roman" w:hint="eastAsia"/>
        </w:rPr>
        <w:t>及</w:t>
      </w:r>
      <w:r>
        <w:rPr>
          <w:rFonts w:ascii="Times New Roman" w:hAnsi="Times New Roman" w:cs="Times New Roman"/>
        </w:rPr>
        <w:t>乡村居民收入都呈现出逐年增加现象，由于四个市省</w:t>
      </w:r>
      <w:r>
        <w:rPr>
          <w:rFonts w:ascii="Times New Roman" w:hAnsi="Times New Roman" w:cs="Times New Roman" w:hint="eastAsia"/>
        </w:rPr>
        <w:t>战略</w:t>
      </w:r>
      <w:r>
        <w:rPr>
          <w:rFonts w:ascii="Times New Roman" w:hAnsi="Times New Roman" w:cs="Times New Roman"/>
        </w:rPr>
        <w:t>定位和发展目标差异，出现了城镇居民收入和乡村居民收入近似</w:t>
      </w:r>
      <w:r>
        <w:rPr>
          <w:rFonts w:ascii="Times New Roman" w:hAnsi="Times New Roman" w:cs="Times New Roman" w:hint="eastAsia"/>
        </w:rPr>
        <w:t>相等</w:t>
      </w:r>
      <w:r>
        <w:rPr>
          <w:rFonts w:ascii="Times New Roman" w:hAnsi="Times New Roman" w:cs="Times New Roman"/>
        </w:rPr>
        <w:t>地情况。</w:t>
      </w:r>
      <w:r>
        <w:rPr>
          <w:rFonts w:ascii="Times New Roman" w:hAnsi="Times New Roman" w:cs="Times New Roman"/>
        </w:rPr>
        <w:t>2012</w:t>
      </w:r>
      <w:r>
        <w:rPr>
          <w:rFonts w:ascii="Times New Roman" w:hAnsi="Times New Roman" w:cs="Times New Roman"/>
        </w:rPr>
        <w:t>年上海市乡村居民收入</w:t>
      </w:r>
      <w:r>
        <w:rPr>
          <w:rFonts w:ascii="Times New Roman" w:hAnsi="Times New Roman" w:cs="Times New Roman" w:hint="eastAsia"/>
        </w:rPr>
        <w:t>则</w:t>
      </w:r>
      <w:r>
        <w:rPr>
          <w:rFonts w:ascii="Times New Roman" w:hAnsi="Times New Roman" w:cs="Times New Roman"/>
        </w:rPr>
        <w:t>和</w:t>
      </w:r>
      <w:r>
        <w:rPr>
          <w:rFonts w:ascii="Times New Roman" w:hAnsi="Times New Roman" w:cs="Times New Roman"/>
        </w:rPr>
        <w:t>2010</w:t>
      </w:r>
      <w:r>
        <w:rPr>
          <w:rFonts w:ascii="Times New Roman" w:hAnsi="Times New Roman" w:cs="Times New Roman"/>
        </w:rPr>
        <w:t>年安徽省城镇居民收入接近，</w:t>
      </w:r>
      <w:r>
        <w:rPr>
          <w:rFonts w:ascii="Times New Roman" w:hAnsi="Times New Roman" w:cs="Times New Roman"/>
        </w:rPr>
        <w:t>2015</w:t>
      </w:r>
      <w:r>
        <w:rPr>
          <w:rFonts w:ascii="Times New Roman" w:hAnsi="Times New Roman" w:cs="Times New Roman"/>
        </w:rPr>
        <w:t>年上海市乡村居民收入和</w:t>
      </w:r>
      <w:r>
        <w:rPr>
          <w:rFonts w:ascii="Times New Roman" w:hAnsi="Times New Roman" w:cs="Times New Roman"/>
        </w:rPr>
        <w:t>2018</w:t>
      </w:r>
      <w:r>
        <w:rPr>
          <w:rFonts w:ascii="Times New Roman" w:hAnsi="Times New Roman" w:cs="Times New Roman"/>
        </w:rPr>
        <w:t>年安徽省城镇居民收入相近</w:t>
      </w:r>
      <w:r>
        <w:rPr>
          <w:rFonts w:ascii="Times New Roman" w:hAnsi="Times New Roman" w:cs="Times New Roman" w:hint="eastAsia"/>
        </w:rPr>
        <w:t>，呈现出明显地时间代差。</w:t>
      </w:r>
    </w:p>
    <w:p w:rsidR="00F95AD8" w:rsidRDefault="00CC7AD3">
      <w:pPr>
        <w:spacing w:line="360" w:lineRule="auto"/>
        <w:rPr>
          <w:rFonts w:ascii="Times New Roman" w:hAnsi="Times New Roman" w:cs="Times New Roman"/>
          <w:b/>
          <w:bCs/>
        </w:rPr>
      </w:pPr>
      <w:r>
        <w:rPr>
          <w:rFonts w:ascii="Times New Roman" w:hAnsi="Times New Roman" w:cs="Times New Roman" w:hint="eastAsia"/>
          <w:b/>
          <w:bCs/>
        </w:rPr>
        <w:t xml:space="preserve">3.2 </w:t>
      </w:r>
      <w:r>
        <w:rPr>
          <w:rFonts w:ascii="Times New Roman" w:hAnsi="Times New Roman" w:cs="Times New Roman" w:hint="eastAsia"/>
          <w:b/>
          <w:bCs/>
        </w:rPr>
        <w:t>市省城乡居民收入差异增量变化</w:t>
      </w:r>
    </w:p>
    <w:p w:rsidR="00F95AD8" w:rsidRDefault="00CC7AD3">
      <w:pPr>
        <w:ind w:firstLineChars="200" w:firstLine="420"/>
        <w:rPr>
          <w:rFonts w:ascii="Times New Roman" w:hAnsi="Times New Roman" w:cs="Times New Roman"/>
        </w:rPr>
      </w:pPr>
      <w:r>
        <w:rPr>
          <w:rFonts w:ascii="Times New Roman" w:hAnsi="Times New Roman" w:cs="Times New Roman"/>
        </w:rPr>
        <w:t>从长江三角洲区域</w:t>
      </w:r>
      <w:r>
        <w:rPr>
          <w:rFonts w:ascii="Times New Roman" w:hAnsi="Times New Roman" w:cs="Times New Roman" w:hint="eastAsia"/>
        </w:rPr>
        <w:t>一体化</w:t>
      </w:r>
      <w:r>
        <w:rPr>
          <w:rFonts w:ascii="Times New Roman" w:hAnsi="Times New Roman" w:cs="Times New Roman"/>
        </w:rPr>
        <w:t>市省城乡居民收入</w:t>
      </w:r>
      <w:r>
        <w:rPr>
          <w:rFonts w:ascii="Times New Roman" w:hAnsi="Times New Roman" w:cs="Times New Roman" w:hint="eastAsia"/>
        </w:rPr>
        <w:t>差异</w:t>
      </w:r>
      <w:r>
        <w:rPr>
          <w:rFonts w:ascii="Times New Roman" w:hAnsi="Times New Roman" w:cs="Times New Roman"/>
        </w:rPr>
        <w:t>绝对数值</w:t>
      </w:r>
      <w:r>
        <w:rPr>
          <w:rFonts w:ascii="Times New Roman" w:hAnsi="Times New Roman" w:cs="Times New Roman" w:hint="eastAsia"/>
        </w:rPr>
        <w:t>变化看</w:t>
      </w:r>
      <w:r>
        <w:rPr>
          <w:rFonts w:ascii="Times New Roman" w:hAnsi="Times New Roman" w:cs="Times New Roman"/>
        </w:rPr>
        <w:t>，上海市城镇居民收入从</w:t>
      </w:r>
      <w:r>
        <w:rPr>
          <w:rFonts w:ascii="Times New Roman" w:hAnsi="Times New Roman" w:cs="Times New Roman"/>
        </w:rPr>
        <w:t>2010</w:t>
      </w:r>
      <w:r>
        <w:rPr>
          <w:rFonts w:ascii="Times New Roman" w:hAnsi="Times New Roman" w:cs="Times New Roman"/>
        </w:rPr>
        <w:t>年的</w:t>
      </w:r>
      <w:r>
        <w:rPr>
          <w:rFonts w:ascii="Times New Roman" w:hAnsi="Times New Roman" w:cs="Times New Roman"/>
        </w:rPr>
        <w:t>3</w:t>
      </w:r>
      <w:r>
        <w:rPr>
          <w:rFonts w:ascii="Times New Roman" w:hAnsi="Times New Roman" w:cs="Times New Roman" w:hint="eastAsia"/>
        </w:rPr>
        <w:t>1838</w:t>
      </w:r>
      <w:r>
        <w:rPr>
          <w:rFonts w:ascii="Times New Roman" w:hAnsi="Times New Roman" w:cs="Times New Roman"/>
        </w:rPr>
        <w:t>元增长到</w:t>
      </w:r>
      <w:r>
        <w:rPr>
          <w:rFonts w:ascii="Times New Roman" w:hAnsi="Times New Roman" w:cs="Times New Roman"/>
        </w:rPr>
        <w:t>2018</w:t>
      </w:r>
      <w:r>
        <w:rPr>
          <w:rFonts w:ascii="Times New Roman" w:hAnsi="Times New Roman" w:cs="Times New Roman"/>
        </w:rPr>
        <w:t>年</w:t>
      </w:r>
      <w:r>
        <w:rPr>
          <w:rFonts w:ascii="Times New Roman" w:hAnsi="Times New Roman" w:cs="Times New Roman" w:hint="eastAsia"/>
        </w:rPr>
        <w:t>6</w:t>
      </w:r>
      <w:r>
        <w:rPr>
          <w:rFonts w:ascii="Times New Roman" w:hAnsi="Times New Roman" w:cs="Times New Roman" w:hint="eastAsia"/>
        </w:rPr>
        <w:t>8034</w:t>
      </w:r>
      <w:r>
        <w:rPr>
          <w:rFonts w:ascii="Times New Roman" w:hAnsi="Times New Roman" w:cs="Times New Roman"/>
        </w:rPr>
        <w:t>元，绝对增量</w:t>
      </w:r>
      <w:r>
        <w:rPr>
          <w:rFonts w:ascii="Times New Roman" w:hAnsi="Times New Roman" w:cs="Times New Roman" w:hint="eastAsia"/>
        </w:rPr>
        <w:t>36196</w:t>
      </w:r>
      <w:r>
        <w:rPr>
          <w:rFonts w:ascii="Times New Roman" w:hAnsi="Times New Roman" w:cs="Times New Roman" w:hint="eastAsia"/>
        </w:rPr>
        <w:t>元</w:t>
      </w:r>
      <w:r>
        <w:rPr>
          <w:rFonts w:ascii="Times New Roman" w:hAnsi="Times New Roman" w:cs="Times New Roman"/>
        </w:rPr>
        <w:t>最大</w:t>
      </w:r>
      <w:r>
        <w:rPr>
          <w:rFonts w:ascii="Times New Roman" w:hAnsi="Times New Roman" w:cs="Times New Roman" w:hint="eastAsia"/>
        </w:rPr>
        <w:t>，浙江省城镇居民收入绝对增量</w:t>
      </w:r>
      <w:r>
        <w:rPr>
          <w:rFonts w:ascii="Times New Roman" w:hAnsi="Times New Roman" w:cs="Times New Roman" w:hint="eastAsia"/>
        </w:rPr>
        <w:t>28215</w:t>
      </w:r>
      <w:r>
        <w:rPr>
          <w:rFonts w:ascii="Times New Roman" w:hAnsi="Times New Roman" w:cs="Times New Roman" w:hint="eastAsia"/>
        </w:rPr>
        <w:t>元次之，江苏省城镇居民收入绝对增量</w:t>
      </w:r>
      <w:r>
        <w:rPr>
          <w:rFonts w:ascii="Times New Roman" w:hAnsi="Times New Roman" w:cs="Times New Roman" w:hint="eastAsia"/>
        </w:rPr>
        <w:t>24927</w:t>
      </w:r>
      <w:r>
        <w:rPr>
          <w:rFonts w:ascii="Times New Roman" w:hAnsi="Times New Roman" w:cs="Times New Roman" w:hint="eastAsia"/>
        </w:rPr>
        <w:t>元再次之，安徽省城镇居民收入则从</w:t>
      </w:r>
      <w:r>
        <w:rPr>
          <w:rFonts w:ascii="Times New Roman" w:hAnsi="Times New Roman" w:cs="Times New Roman" w:hint="eastAsia"/>
        </w:rPr>
        <w:t>2010</w:t>
      </w:r>
      <w:r>
        <w:rPr>
          <w:rFonts w:ascii="Times New Roman" w:hAnsi="Times New Roman" w:cs="Times New Roman" w:hint="eastAsia"/>
        </w:rPr>
        <w:t>年的</w:t>
      </w:r>
      <w:r>
        <w:rPr>
          <w:rFonts w:ascii="Times New Roman" w:hAnsi="Times New Roman" w:cs="Times New Roman" w:hint="eastAsia"/>
        </w:rPr>
        <w:t>17627</w:t>
      </w:r>
      <w:r>
        <w:rPr>
          <w:rFonts w:ascii="Times New Roman" w:hAnsi="Times New Roman" w:cs="Times New Roman"/>
        </w:rPr>
        <w:t>元</w:t>
      </w:r>
      <w:r>
        <w:rPr>
          <w:rFonts w:ascii="Times New Roman" w:hAnsi="Times New Roman" w:cs="Times New Roman" w:hint="eastAsia"/>
        </w:rPr>
        <w:t>增到到</w:t>
      </w:r>
      <w:r>
        <w:rPr>
          <w:rFonts w:ascii="Times New Roman" w:hAnsi="Times New Roman" w:cs="Times New Roman" w:hint="eastAsia"/>
        </w:rPr>
        <w:t>2018</w:t>
      </w:r>
      <w:r>
        <w:rPr>
          <w:rFonts w:ascii="Times New Roman" w:hAnsi="Times New Roman" w:cs="Times New Roman" w:hint="eastAsia"/>
        </w:rPr>
        <w:t>年的</w:t>
      </w:r>
      <w:r>
        <w:rPr>
          <w:rFonts w:ascii="Times New Roman" w:hAnsi="Times New Roman" w:cs="Times New Roman" w:hint="eastAsia"/>
        </w:rPr>
        <w:t>38470</w:t>
      </w:r>
      <w:r>
        <w:rPr>
          <w:rFonts w:ascii="Times New Roman" w:hAnsi="Times New Roman" w:cs="Times New Roman"/>
        </w:rPr>
        <w:t>元</w:t>
      </w:r>
      <w:r>
        <w:rPr>
          <w:rFonts w:ascii="Times New Roman" w:hAnsi="Times New Roman" w:cs="Times New Roman" w:hint="eastAsia"/>
        </w:rPr>
        <w:t>，绝对增量</w:t>
      </w:r>
      <w:r>
        <w:rPr>
          <w:rFonts w:ascii="Times New Roman" w:hAnsi="Times New Roman" w:cs="Times New Roman" w:hint="eastAsia"/>
        </w:rPr>
        <w:t>20843</w:t>
      </w:r>
      <w:r>
        <w:rPr>
          <w:rFonts w:ascii="Times New Roman" w:hAnsi="Times New Roman" w:cs="Times New Roman" w:hint="eastAsia"/>
        </w:rPr>
        <w:t>元最小</w:t>
      </w:r>
      <w:r>
        <w:rPr>
          <w:rFonts w:ascii="Times New Roman" w:hAnsi="Times New Roman" w:cs="Times New Roman"/>
        </w:rPr>
        <w:t>。</w:t>
      </w:r>
      <w:r>
        <w:rPr>
          <w:rFonts w:ascii="Times New Roman" w:hAnsi="Times New Roman" w:cs="Times New Roman" w:hint="eastAsia"/>
        </w:rPr>
        <w:t>上海市乡村居民收入绝对增量</w:t>
      </w:r>
      <w:r>
        <w:rPr>
          <w:rFonts w:ascii="Times New Roman" w:hAnsi="Times New Roman" w:cs="Times New Roman" w:hint="eastAsia"/>
        </w:rPr>
        <w:t>16629</w:t>
      </w:r>
      <w:r>
        <w:rPr>
          <w:rFonts w:ascii="Times New Roman" w:hAnsi="Times New Roman" w:cs="Times New Roman" w:hint="eastAsia"/>
        </w:rPr>
        <w:t>元也是最大，</w:t>
      </w:r>
      <w:r>
        <w:rPr>
          <w:rFonts w:ascii="Times New Roman" w:hAnsi="Times New Roman" w:cs="Times New Roman"/>
        </w:rPr>
        <w:t>安徽省乡村居民收入</w:t>
      </w:r>
      <w:r>
        <w:rPr>
          <w:rFonts w:ascii="Times New Roman" w:hAnsi="Times New Roman" w:cs="Times New Roman" w:hint="eastAsia"/>
        </w:rPr>
        <w:t>绝对增量</w:t>
      </w:r>
      <w:r>
        <w:rPr>
          <w:rFonts w:ascii="Times New Roman" w:hAnsi="Times New Roman" w:cs="Times New Roman" w:hint="eastAsia"/>
        </w:rPr>
        <w:t>11694</w:t>
      </w:r>
      <w:r>
        <w:rPr>
          <w:rFonts w:ascii="Times New Roman" w:hAnsi="Times New Roman" w:cs="Times New Roman"/>
        </w:rPr>
        <w:t>元</w:t>
      </w:r>
      <w:r>
        <w:rPr>
          <w:rFonts w:ascii="Times New Roman" w:hAnsi="Times New Roman" w:cs="Times New Roman" w:hint="eastAsia"/>
        </w:rPr>
        <w:t>也是最小，浙江省乡村居民收入绝对增量</w:t>
      </w:r>
      <w:r>
        <w:rPr>
          <w:rFonts w:ascii="Times New Roman" w:hAnsi="Times New Roman" w:cs="Times New Roman" w:hint="eastAsia"/>
        </w:rPr>
        <w:t>15999</w:t>
      </w:r>
      <w:r>
        <w:rPr>
          <w:rFonts w:ascii="Times New Roman" w:hAnsi="Times New Roman" w:cs="Times New Roman" w:hint="eastAsia"/>
        </w:rPr>
        <w:t>元则和上海市相差有限，江苏省乡村居民收入绝对增量</w:t>
      </w:r>
      <w:r>
        <w:rPr>
          <w:rFonts w:ascii="Times New Roman" w:hAnsi="Times New Roman" w:cs="Times New Roman" w:hint="eastAsia"/>
        </w:rPr>
        <w:t>11778</w:t>
      </w:r>
      <w:r>
        <w:rPr>
          <w:rFonts w:ascii="Times New Roman" w:hAnsi="Times New Roman" w:cs="Times New Roman" w:hint="eastAsia"/>
        </w:rPr>
        <w:t>元则和安徽省近似相等</w:t>
      </w:r>
      <w:r>
        <w:rPr>
          <w:rFonts w:ascii="Times New Roman" w:hAnsi="Times New Roman" w:cs="Times New Roman"/>
        </w:rPr>
        <w:t>。</w:t>
      </w:r>
    </w:p>
    <w:p w:rsidR="00F95AD8" w:rsidRDefault="00CC7AD3">
      <w:pPr>
        <w:ind w:firstLineChars="200" w:firstLine="420"/>
        <w:rPr>
          <w:rFonts w:ascii="Times New Roman" w:hAnsi="Times New Roman" w:cs="Times New Roman"/>
        </w:rPr>
      </w:pPr>
      <w:r>
        <w:rPr>
          <w:rFonts w:ascii="Times New Roman" w:hAnsi="Times New Roman" w:cs="Times New Roman"/>
        </w:rPr>
        <w:t>从长江三角洲区域</w:t>
      </w:r>
      <w:r>
        <w:rPr>
          <w:rFonts w:ascii="Times New Roman" w:hAnsi="Times New Roman" w:cs="Times New Roman" w:hint="eastAsia"/>
        </w:rPr>
        <w:t>一体化</w:t>
      </w:r>
      <w:r>
        <w:rPr>
          <w:rFonts w:ascii="Times New Roman" w:hAnsi="Times New Roman" w:cs="Times New Roman"/>
        </w:rPr>
        <w:t>市省城乡居民收入</w:t>
      </w:r>
      <w:r>
        <w:rPr>
          <w:rFonts w:ascii="Times New Roman" w:hAnsi="Times New Roman" w:cs="Times New Roman" w:hint="eastAsia"/>
        </w:rPr>
        <w:t>差异</w:t>
      </w:r>
      <w:r>
        <w:rPr>
          <w:rFonts w:ascii="Times New Roman" w:hAnsi="Times New Roman" w:cs="Times New Roman"/>
        </w:rPr>
        <w:t>相对增长数值</w:t>
      </w:r>
      <w:r>
        <w:rPr>
          <w:rFonts w:ascii="Times New Roman" w:hAnsi="Times New Roman" w:cs="Times New Roman" w:hint="eastAsia"/>
        </w:rPr>
        <w:t>变化看</w:t>
      </w:r>
      <w:r>
        <w:rPr>
          <w:rFonts w:ascii="Times New Roman" w:hAnsi="Times New Roman" w:cs="Times New Roman"/>
        </w:rPr>
        <w:t>，上海</w:t>
      </w:r>
      <w:r>
        <w:rPr>
          <w:rFonts w:ascii="Times New Roman" w:hAnsi="Times New Roman" w:cs="Times New Roman"/>
        </w:rPr>
        <w:t>市城镇居民收入从</w:t>
      </w:r>
      <w:r>
        <w:rPr>
          <w:rFonts w:ascii="Times New Roman" w:hAnsi="Times New Roman" w:cs="Times New Roman"/>
        </w:rPr>
        <w:t>201</w:t>
      </w:r>
      <w:r>
        <w:rPr>
          <w:rFonts w:ascii="Times New Roman" w:hAnsi="Times New Roman" w:cs="Times New Roman" w:hint="eastAsia"/>
        </w:rPr>
        <w:t>0</w:t>
      </w:r>
      <w:r>
        <w:rPr>
          <w:rFonts w:ascii="Times New Roman" w:hAnsi="Times New Roman" w:cs="Times New Roman"/>
        </w:rPr>
        <w:t>年起</w:t>
      </w:r>
      <w:r>
        <w:rPr>
          <w:rFonts w:ascii="Times New Roman" w:hAnsi="Times New Roman" w:cs="Times New Roman" w:hint="eastAsia"/>
        </w:rPr>
        <w:t>线性</w:t>
      </w:r>
      <w:r>
        <w:rPr>
          <w:rFonts w:ascii="Times New Roman" w:hAnsi="Times New Roman" w:cs="Times New Roman"/>
        </w:rPr>
        <w:t>增长</w:t>
      </w:r>
      <w:r>
        <w:rPr>
          <w:rFonts w:ascii="Times New Roman" w:hAnsi="Times New Roman" w:cs="Times New Roman" w:hint="eastAsia"/>
        </w:rPr>
        <w:t>斜</w:t>
      </w:r>
      <w:r>
        <w:rPr>
          <w:rFonts w:ascii="Times New Roman" w:hAnsi="Times New Roman" w:cs="Times New Roman"/>
        </w:rPr>
        <w:t>率</w:t>
      </w:r>
      <w:r>
        <w:rPr>
          <w:rFonts w:ascii="Times New Roman" w:hAnsi="Times New Roman" w:cs="Times New Roman" w:hint="eastAsia"/>
        </w:rPr>
        <w:t>4467</w:t>
      </w:r>
      <w:r>
        <w:rPr>
          <w:rFonts w:ascii="Times New Roman" w:hAnsi="Times New Roman" w:cs="Times New Roman" w:hint="eastAsia"/>
        </w:rPr>
        <w:t>较为显著</w:t>
      </w:r>
      <w:r>
        <w:rPr>
          <w:rFonts w:ascii="Times New Roman" w:hAnsi="Times New Roman" w:cs="Times New Roman"/>
        </w:rPr>
        <w:t>，浙江省城镇居民收入线性增长斜率</w:t>
      </w:r>
      <w:r>
        <w:rPr>
          <w:rFonts w:ascii="Times New Roman" w:hAnsi="Times New Roman" w:cs="Times New Roman" w:hint="eastAsia"/>
        </w:rPr>
        <w:t>3429</w:t>
      </w:r>
      <w:r>
        <w:rPr>
          <w:rFonts w:ascii="Times New Roman" w:hAnsi="Times New Roman" w:cs="Times New Roman" w:hint="eastAsia"/>
        </w:rPr>
        <w:t>，</w:t>
      </w:r>
      <w:r>
        <w:rPr>
          <w:rFonts w:ascii="Times New Roman" w:hAnsi="Times New Roman" w:cs="Times New Roman"/>
        </w:rPr>
        <w:t>江苏省城镇居民收入线性增长斜率</w:t>
      </w:r>
      <w:r>
        <w:rPr>
          <w:rFonts w:ascii="Times New Roman" w:hAnsi="Times New Roman" w:cs="Times New Roman" w:hint="eastAsia"/>
        </w:rPr>
        <w:t>3035</w:t>
      </w:r>
      <w:r>
        <w:rPr>
          <w:rFonts w:ascii="Times New Roman" w:hAnsi="Times New Roman" w:cs="Times New Roman" w:hint="eastAsia"/>
        </w:rPr>
        <w:t>，</w:t>
      </w:r>
      <w:r>
        <w:rPr>
          <w:rFonts w:ascii="Times New Roman" w:hAnsi="Times New Roman" w:cs="Times New Roman"/>
        </w:rPr>
        <w:t>安徽省城镇居民收入线性增长斜率</w:t>
      </w:r>
      <w:r>
        <w:rPr>
          <w:rFonts w:ascii="Times New Roman" w:hAnsi="Times New Roman" w:cs="Times New Roman" w:hint="eastAsia"/>
        </w:rPr>
        <w:t>2448</w:t>
      </w:r>
      <w:r>
        <w:rPr>
          <w:rFonts w:ascii="Times New Roman" w:hAnsi="Times New Roman" w:cs="Times New Roman"/>
        </w:rPr>
        <w:t>。上海市</w:t>
      </w:r>
      <w:r>
        <w:rPr>
          <w:rFonts w:ascii="Times New Roman" w:hAnsi="Times New Roman" w:cs="Times New Roman" w:hint="eastAsia"/>
        </w:rPr>
        <w:t>乡村</w:t>
      </w:r>
      <w:r>
        <w:rPr>
          <w:rFonts w:ascii="Times New Roman" w:hAnsi="Times New Roman" w:cs="Times New Roman"/>
        </w:rPr>
        <w:t>居民收入从</w:t>
      </w:r>
      <w:r>
        <w:rPr>
          <w:rFonts w:ascii="Times New Roman" w:hAnsi="Times New Roman" w:cs="Times New Roman"/>
        </w:rPr>
        <w:t>2010</w:t>
      </w:r>
      <w:r>
        <w:rPr>
          <w:rFonts w:ascii="Times New Roman" w:hAnsi="Times New Roman" w:cs="Times New Roman"/>
        </w:rPr>
        <w:t>年起线性增长斜率</w:t>
      </w:r>
      <w:r>
        <w:rPr>
          <w:rFonts w:ascii="Times New Roman" w:hAnsi="Times New Roman" w:cs="Times New Roman" w:hint="eastAsia"/>
        </w:rPr>
        <w:t>2054</w:t>
      </w:r>
      <w:r>
        <w:rPr>
          <w:rFonts w:ascii="Times New Roman" w:hAnsi="Times New Roman" w:cs="Times New Roman"/>
        </w:rPr>
        <w:t>较为显著，浙江省</w:t>
      </w:r>
      <w:r>
        <w:rPr>
          <w:rFonts w:ascii="Times New Roman" w:hAnsi="Times New Roman" w:cs="Times New Roman" w:hint="eastAsia"/>
        </w:rPr>
        <w:t>乡村</w:t>
      </w:r>
      <w:r>
        <w:rPr>
          <w:rFonts w:ascii="Times New Roman" w:hAnsi="Times New Roman" w:cs="Times New Roman"/>
        </w:rPr>
        <w:t>居民收入线性增长斜率</w:t>
      </w:r>
      <w:r>
        <w:rPr>
          <w:rFonts w:ascii="Times New Roman" w:hAnsi="Times New Roman" w:cs="Times New Roman" w:hint="eastAsia"/>
        </w:rPr>
        <w:t>1998</w:t>
      </w:r>
      <w:r>
        <w:rPr>
          <w:rFonts w:ascii="Times New Roman" w:hAnsi="Times New Roman" w:cs="Times New Roman"/>
        </w:rPr>
        <w:t>，江苏省</w:t>
      </w:r>
      <w:r>
        <w:rPr>
          <w:rFonts w:ascii="Times New Roman" w:hAnsi="Times New Roman" w:cs="Times New Roman" w:hint="eastAsia"/>
        </w:rPr>
        <w:t>乡村</w:t>
      </w:r>
      <w:r>
        <w:rPr>
          <w:rFonts w:ascii="Times New Roman" w:hAnsi="Times New Roman" w:cs="Times New Roman"/>
        </w:rPr>
        <w:t>居民收入线性增长斜率</w:t>
      </w:r>
      <w:r>
        <w:rPr>
          <w:rFonts w:ascii="Times New Roman" w:hAnsi="Times New Roman" w:cs="Times New Roman" w:hint="eastAsia"/>
        </w:rPr>
        <w:t>1433</w:t>
      </w:r>
      <w:r>
        <w:rPr>
          <w:rFonts w:ascii="Times New Roman" w:hAnsi="Times New Roman" w:cs="Times New Roman"/>
        </w:rPr>
        <w:t>，安徽省</w:t>
      </w:r>
      <w:r>
        <w:rPr>
          <w:rFonts w:ascii="Times New Roman" w:hAnsi="Times New Roman" w:cs="Times New Roman" w:hint="eastAsia"/>
        </w:rPr>
        <w:t>乡村</w:t>
      </w:r>
      <w:r>
        <w:rPr>
          <w:rFonts w:ascii="Times New Roman" w:hAnsi="Times New Roman" w:cs="Times New Roman"/>
        </w:rPr>
        <w:t>居民收入线性增长斜率</w:t>
      </w:r>
      <w:r>
        <w:rPr>
          <w:rFonts w:ascii="Times New Roman" w:hAnsi="Times New Roman" w:cs="Times New Roman" w:hint="eastAsia"/>
        </w:rPr>
        <w:t>1458</w:t>
      </w:r>
      <w:r>
        <w:rPr>
          <w:rFonts w:ascii="Times New Roman" w:hAnsi="Times New Roman" w:cs="Times New Roman"/>
        </w:rPr>
        <w:t>。</w:t>
      </w:r>
      <w:r>
        <w:rPr>
          <w:rFonts w:ascii="Times New Roman" w:hAnsi="Times New Roman" w:cs="Times New Roman" w:hint="eastAsia"/>
        </w:rPr>
        <w:t>长江三角洲区域一体化市省城乡居民收入线性增长斜率和绝对增量数值变化规律一致，上海市作为极点，城镇居民收入和其他三个省份差异明显，在乡村居民收入方面则差异性不显著。</w:t>
      </w:r>
    </w:p>
    <w:p w:rsidR="00F95AD8" w:rsidRDefault="00CC7AD3">
      <w:pPr>
        <w:spacing w:line="360" w:lineRule="auto"/>
        <w:rPr>
          <w:rFonts w:ascii="Times New Roman" w:hAnsi="Times New Roman" w:cs="Times New Roman"/>
          <w:b/>
          <w:bCs/>
        </w:rPr>
      </w:pPr>
      <w:r>
        <w:rPr>
          <w:rFonts w:ascii="Times New Roman" w:hAnsi="Times New Roman" w:cs="Times New Roman" w:hint="eastAsia"/>
          <w:b/>
          <w:bCs/>
        </w:rPr>
        <w:t xml:space="preserve">3.3 </w:t>
      </w:r>
      <w:r>
        <w:rPr>
          <w:rFonts w:ascii="Times New Roman" w:hAnsi="Times New Roman" w:cs="Times New Roman" w:hint="eastAsia"/>
          <w:b/>
          <w:bCs/>
        </w:rPr>
        <w:t>城市城乡居民收入差异</w:t>
      </w:r>
    </w:p>
    <w:p w:rsidR="00F95AD8" w:rsidRDefault="00CC7AD3">
      <w:pPr>
        <w:ind w:firstLine="420"/>
        <w:rPr>
          <w:rFonts w:ascii="Times New Roman" w:hAnsi="Times New Roman" w:cs="Times New Roman"/>
        </w:rPr>
      </w:pPr>
      <w:r>
        <w:rPr>
          <w:rFonts w:ascii="Times New Roman" w:hAnsi="Times New Roman" w:cs="Times New Roman" w:hint="eastAsia"/>
        </w:rPr>
        <w:t>长江三角洲区域一体化全域包括</w:t>
      </w:r>
      <w:r>
        <w:rPr>
          <w:rFonts w:ascii="Times New Roman" w:hAnsi="Times New Roman" w:cs="Times New Roman" w:hint="eastAsia"/>
        </w:rPr>
        <w:t>41</w:t>
      </w:r>
      <w:r>
        <w:rPr>
          <w:rFonts w:ascii="Times New Roman" w:hAnsi="Times New Roman" w:cs="Times New Roman" w:hint="eastAsia"/>
        </w:rPr>
        <w:t>个地级城市，其中安徽省</w:t>
      </w:r>
      <w:r>
        <w:rPr>
          <w:rFonts w:ascii="Times New Roman" w:hAnsi="Times New Roman" w:cs="Times New Roman" w:hint="eastAsia"/>
        </w:rPr>
        <w:t>16</w:t>
      </w:r>
      <w:r>
        <w:rPr>
          <w:rFonts w:ascii="Times New Roman" w:hAnsi="Times New Roman" w:cs="Times New Roman" w:hint="eastAsia"/>
        </w:rPr>
        <w:t>个，江苏省</w:t>
      </w:r>
      <w:r>
        <w:rPr>
          <w:rFonts w:ascii="Times New Roman" w:hAnsi="Times New Roman" w:cs="Times New Roman" w:hint="eastAsia"/>
        </w:rPr>
        <w:t>13</w:t>
      </w:r>
      <w:r>
        <w:rPr>
          <w:rFonts w:ascii="Times New Roman" w:hAnsi="Times New Roman" w:cs="Times New Roman" w:hint="eastAsia"/>
        </w:rPr>
        <w:t>个，浙江</w:t>
      </w:r>
      <w:r>
        <w:rPr>
          <w:rFonts w:ascii="Times New Roman" w:hAnsi="Times New Roman" w:cs="Times New Roman" w:hint="eastAsia"/>
        </w:rPr>
        <w:t>11</w:t>
      </w:r>
      <w:r>
        <w:rPr>
          <w:rFonts w:ascii="Times New Roman" w:hAnsi="Times New Roman" w:cs="Times New Roman" w:hint="eastAsia"/>
        </w:rPr>
        <w:t>个，上海市</w:t>
      </w:r>
      <w:r>
        <w:rPr>
          <w:rFonts w:ascii="Times New Roman" w:hAnsi="Times New Roman" w:cs="Times New Roman" w:hint="eastAsia"/>
        </w:rPr>
        <w:t>1</w:t>
      </w:r>
      <w:r>
        <w:rPr>
          <w:rFonts w:ascii="Times New Roman" w:hAnsi="Times New Roman" w:cs="Times New Roman" w:hint="eastAsia"/>
        </w:rPr>
        <w:t>个。在图</w:t>
      </w:r>
      <w:r>
        <w:rPr>
          <w:rFonts w:ascii="Times New Roman" w:hAnsi="Times New Roman" w:cs="Times New Roman" w:hint="eastAsia"/>
        </w:rPr>
        <w:t>1</w:t>
      </w:r>
      <w:r>
        <w:rPr>
          <w:rFonts w:ascii="Times New Roman" w:hAnsi="Times New Roman" w:cs="Times New Roman" w:hint="eastAsia"/>
        </w:rPr>
        <w:t>中，柱状图表示全域城市城镇和乡村居民收入，灰色和白色表示城乡居民收入比是否达到</w:t>
      </w:r>
      <w:r>
        <w:rPr>
          <w:rFonts w:ascii="Times New Roman" w:hAnsi="Times New Roman" w:cs="Times New Roman" w:hint="eastAsia"/>
        </w:rPr>
        <w:t>2.2:1</w:t>
      </w:r>
      <w:r>
        <w:rPr>
          <w:rFonts w:ascii="Times New Roman" w:hAnsi="Times New Roman" w:cs="Times New Roman" w:hint="eastAsia"/>
        </w:rPr>
        <w:t>要求指标。</w:t>
      </w:r>
    </w:p>
    <w:p w:rsidR="00F95AD8" w:rsidRDefault="00F95AD8">
      <w:pPr>
        <w:ind w:firstLine="420"/>
        <w:jc w:val="center"/>
        <w:rPr>
          <w:rFonts w:ascii="Times New Roman" w:hAnsi="Times New Roman" w:cs="Times New Roman"/>
        </w:rPr>
      </w:pPr>
    </w:p>
    <w:p w:rsidR="00F95AD8" w:rsidRDefault="00CC7AD3">
      <w:pPr>
        <w:ind w:firstLine="420"/>
        <w:jc w:val="center"/>
        <w:rPr>
          <w:rFonts w:ascii="Times New Roman" w:hAnsi="Times New Roman" w:cs="Times New Roman"/>
        </w:rPr>
      </w:pPr>
      <w:r>
        <w:rPr>
          <w:rFonts w:ascii="Times New Roman" w:hAnsi="Times New Roman" w:cs="Times New Roman" w:hint="eastAsia"/>
          <w:noProof/>
        </w:rPr>
        <w:drawing>
          <wp:inline distT="0" distB="0" distL="114300" distR="114300">
            <wp:extent cx="4562475" cy="2743200"/>
            <wp:effectExtent l="19050" t="0" r="9525" b="0"/>
            <wp:docPr id="1" name="图片 1" descr="city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ityvil"/>
                    <pic:cNvPicPr>
                      <a:picLocks noChangeAspect="1"/>
                    </pic:cNvPicPr>
                  </pic:nvPicPr>
                  <pic:blipFill>
                    <a:blip r:embed="rId6" cstate="print"/>
                    <a:srcRect l="7236" r="34732"/>
                    <a:stretch>
                      <a:fillRect/>
                    </a:stretch>
                  </pic:blipFill>
                  <pic:spPr>
                    <a:xfrm>
                      <a:off x="0" y="0"/>
                      <a:ext cx="4562475" cy="2743200"/>
                    </a:xfrm>
                    <a:prstGeom prst="rect">
                      <a:avLst/>
                    </a:prstGeom>
                  </pic:spPr>
                </pic:pic>
              </a:graphicData>
            </a:graphic>
          </wp:inline>
        </w:drawing>
      </w:r>
    </w:p>
    <w:p w:rsidR="00F95AD8" w:rsidRDefault="00CC7AD3">
      <w:pPr>
        <w:ind w:firstLine="420"/>
        <w:jc w:val="center"/>
        <w:rPr>
          <w:rFonts w:ascii="Times New Roman" w:hAnsi="Times New Roman" w:cs="Times New Roman"/>
        </w:rPr>
      </w:pPr>
      <w:r>
        <w:rPr>
          <w:rFonts w:ascii="Times New Roman" w:hAnsi="Times New Roman" w:cs="Times New Roman" w:hint="eastAsia"/>
          <w:b/>
          <w:bCs/>
        </w:rPr>
        <w:t>图</w:t>
      </w:r>
      <w:r>
        <w:rPr>
          <w:rFonts w:ascii="Times New Roman" w:hAnsi="Times New Roman" w:cs="Times New Roman" w:hint="eastAsia"/>
          <w:b/>
          <w:bCs/>
        </w:rPr>
        <w:t xml:space="preserve">1 </w:t>
      </w:r>
      <w:r>
        <w:rPr>
          <w:rFonts w:ascii="Times New Roman" w:hAnsi="Times New Roman" w:cs="Times New Roman" w:hint="eastAsia"/>
          <w:b/>
          <w:bCs/>
        </w:rPr>
        <w:t>长江三角洲区域一体化城镇和乡村居民收入（</w:t>
      </w:r>
      <w:r>
        <w:rPr>
          <w:rFonts w:ascii="Times New Roman" w:hAnsi="Times New Roman" w:cs="Times New Roman" w:hint="eastAsia"/>
          <w:b/>
          <w:bCs/>
        </w:rPr>
        <w:t>41</w:t>
      </w:r>
      <w:r>
        <w:rPr>
          <w:rFonts w:ascii="Times New Roman" w:hAnsi="Times New Roman" w:cs="Times New Roman" w:hint="eastAsia"/>
          <w:b/>
          <w:bCs/>
        </w:rPr>
        <w:t>城市</w:t>
      </w:r>
      <w:r>
        <w:rPr>
          <w:rFonts w:ascii="Times New Roman" w:hAnsi="Times New Roman" w:cs="Times New Roman" w:hint="eastAsia"/>
        </w:rPr>
        <w:t>）</w:t>
      </w:r>
    </w:p>
    <w:p w:rsidR="00F95AD8" w:rsidRDefault="00CC7AD3">
      <w:pPr>
        <w:ind w:firstLine="420"/>
        <w:rPr>
          <w:rFonts w:ascii="Times New Roman" w:hAnsi="Times New Roman" w:cs="Times New Roman"/>
        </w:rPr>
      </w:pPr>
      <w:r>
        <w:rPr>
          <w:rFonts w:ascii="Times New Roman" w:hAnsi="Times New Roman" w:cs="Times New Roman" w:hint="eastAsia"/>
        </w:rPr>
        <w:t>从整体上看，</w:t>
      </w:r>
      <w:r>
        <w:rPr>
          <w:rFonts w:ascii="Times New Roman" w:hAnsi="Times New Roman" w:cs="Times New Roman" w:hint="eastAsia"/>
        </w:rPr>
        <w:t>41</w:t>
      </w:r>
      <w:r>
        <w:rPr>
          <w:rFonts w:ascii="Times New Roman" w:hAnsi="Times New Roman" w:cs="Times New Roman" w:hint="eastAsia"/>
        </w:rPr>
        <w:t>个城市城镇居民收入和乡村居民收入</w:t>
      </w:r>
      <w:r>
        <w:rPr>
          <w:rFonts w:ascii="Times New Roman" w:hAnsi="Times New Roman" w:cs="Times New Roman" w:hint="eastAsia"/>
        </w:rPr>
        <w:t>呈现出明显地相关性，且相关系</w:t>
      </w:r>
      <w:r>
        <w:rPr>
          <w:rFonts w:ascii="Times New Roman" w:hAnsi="Times New Roman" w:cs="Times New Roman" w:hint="eastAsia"/>
        </w:rPr>
        <w:lastRenderedPageBreak/>
        <w:t>数为</w:t>
      </w:r>
      <w:r>
        <w:rPr>
          <w:rFonts w:ascii="Times New Roman" w:hAnsi="Times New Roman" w:cs="Times New Roman" w:hint="eastAsia"/>
        </w:rPr>
        <w:t>0.95</w:t>
      </w:r>
      <w:r>
        <w:rPr>
          <w:rFonts w:ascii="Times New Roman" w:hAnsi="Times New Roman" w:cs="Times New Roman" w:hint="eastAsia"/>
        </w:rPr>
        <w:t>。城镇居民收入高，乡村居民收入也高。在空间特征上，呈现出以上海为极点地辐射状。在城镇居民收入差异区间上，绝对数量差距不均衡，这里以</w:t>
      </w:r>
      <w:r>
        <w:rPr>
          <w:rFonts w:ascii="Times New Roman" w:hAnsi="Times New Roman" w:cs="Times New Roman" w:hint="eastAsia"/>
        </w:rPr>
        <w:t>10000</w:t>
      </w:r>
      <w:r>
        <w:rPr>
          <w:rFonts w:ascii="Times New Roman" w:hAnsi="Times New Roman" w:cs="Times New Roman" w:hint="eastAsia"/>
        </w:rPr>
        <w:t>元为区间间隔。第一区间</w:t>
      </w:r>
      <w:r>
        <w:rPr>
          <w:rFonts w:ascii="Times New Roman" w:hAnsi="Times New Roman" w:cs="Times New Roman" w:hint="eastAsia"/>
        </w:rPr>
        <w:t>68034</w:t>
      </w:r>
      <w:r>
        <w:rPr>
          <w:rFonts w:ascii="Times New Roman" w:hAnsi="Times New Roman" w:cs="Times New Roman" w:hint="eastAsia"/>
        </w:rPr>
        <w:t>—</w:t>
      </w:r>
      <w:r>
        <w:rPr>
          <w:rFonts w:ascii="Times New Roman" w:hAnsi="Times New Roman" w:cs="Times New Roman" w:hint="eastAsia"/>
        </w:rPr>
        <w:t>59049</w:t>
      </w:r>
      <w:r>
        <w:rPr>
          <w:rFonts w:ascii="Times New Roman" w:hAnsi="Times New Roman" w:cs="Times New Roman" w:hint="eastAsia"/>
        </w:rPr>
        <w:t>元，包括上海市、苏州市、杭州市、宁波市、南京市、绍兴市共计</w:t>
      </w:r>
      <w:r>
        <w:rPr>
          <w:rFonts w:ascii="Times New Roman" w:hAnsi="Times New Roman" w:cs="Times New Roman" w:hint="eastAsia"/>
        </w:rPr>
        <w:t>6</w:t>
      </w:r>
      <w:r>
        <w:rPr>
          <w:rFonts w:ascii="Times New Roman" w:hAnsi="Times New Roman" w:cs="Times New Roman" w:hint="eastAsia"/>
        </w:rPr>
        <w:t>个城市，上海市成为显著性极点。第二区间</w:t>
      </w:r>
      <w:r>
        <w:rPr>
          <w:rFonts w:ascii="Times New Roman" w:hAnsi="Times New Roman" w:cs="Times New Roman" w:hint="eastAsia"/>
        </w:rPr>
        <w:t>57437</w:t>
      </w:r>
      <w:r>
        <w:rPr>
          <w:rFonts w:ascii="Times New Roman" w:hAnsi="Times New Roman" w:cs="Times New Roman" w:hint="eastAsia"/>
        </w:rPr>
        <w:t>—</w:t>
      </w:r>
      <w:r>
        <w:rPr>
          <w:rFonts w:ascii="Times New Roman" w:hAnsi="Times New Roman" w:cs="Times New Roman" w:hint="eastAsia"/>
        </w:rPr>
        <w:t>54000</w:t>
      </w:r>
      <w:r>
        <w:rPr>
          <w:rFonts w:ascii="Times New Roman" w:hAnsi="Times New Roman" w:cs="Times New Roman" w:hint="eastAsia"/>
        </w:rPr>
        <w:t>元，包括嘉兴市、无锡市、舟山市、温州市、台州市、金华市、湖州市、常州市，差异性不显著。第三区间</w:t>
      </w:r>
      <w:r>
        <w:rPr>
          <w:rFonts w:ascii="Times New Roman" w:hAnsi="Times New Roman" w:cs="Times New Roman" w:hint="eastAsia"/>
        </w:rPr>
        <w:t>48903</w:t>
      </w:r>
      <w:r>
        <w:rPr>
          <w:rFonts w:ascii="Times New Roman" w:hAnsi="Times New Roman" w:cs="Times New Roman" w:hint="eastAsia"/>
        </w:rPr>
        <w:t>—</w:t>
      </w:r>
      <w:r>
        <w:rPr>
          <w:rFonts w:ascii="Times New Roman" w:hAnsi="Times New Roman" w:cs="Times New Roman" w:hint="eastAsia"/>
        </w:rPr>
        <w:t>41484</w:t>
      </w:r>
      <w:r>
        <w:rPr>
          <w:rFonts w:ascii="Times New Roman" w:hAnsi="Times New Roman" w:cs="Times New Roman" w:hint="eastAsia"/>
        </w:rPr>
        <w:t>元，包括镇江市、南通市、泰州市、衢州市、丽水市、扬州</w:t>
      </w:r>
      <w:r>
        <w:rPr>
          <w:rFonts w:ascii="Times New Roman" w:hAnsi="Times New Roman" w:cs="Times New Roman" w:hint="eastAsia"/>
        </w:rPr>
        <w:t>市、合肥市。第四区间</w:t>
      </w:r>
      <w:r>
        <w:rPr>
          <w:rFonts w:ascii="Times New Roman" w:hAnsi="Times New Roman" w:cs="Times New Roman" w:hint="eastAsia"/>
        </w:rPr>
        <w:t>38397</w:t>
      </w:r>
      <w:r>
        <w:rPr>
          <w:rFonts w:ascii="Times New Roman" w:hAnsi="Times New Roman" w:cs="Times New Roman" w:hint="eastAsia"/>
        </w:rPr>
        <w:t>—</w:t>
      </w:r>
      <w:r>
        <w:rPr>
          <w:rFonts w:ascii="Times New Roman" w:hAnsi="Times New Roman" w:cs="Times New Roman" w:hint="eastAsia"/>
        </w:rPr>
        <w:t>28281</w:t>
      </w:r>
      <w:r>
        <w:rPr>
          <w:rFonts w:ascii="Times New Roman" w:hAnsi="Times New Roman" w:cs="Times New Roman" w:hint="eastAsia"/>
        </w:rPr>
        <w:t>元，包括其余</w:t>
      </w:r>
      <w:r>
        <w:rPr>
          <w:rFonts w:ascii="Times New Roman" w:hAnsi="Times New Roman" w:cs="Times New Roman" w:hint="eastAsia"/>
        </w:rPr>
        <w:t>20</w:t>
      </w:r>
      <w:r>
        <w:rPr>
          <w:rFonts w:ascii="Times New Roman" w:hAnsi="Times New Roman" w:cs="Times New Roman" w:hint="eastAsia"/>
        </w:rPr>
        <w:t>个城市。在乡村居民收入差异区间上，绝对数量差异比城镇居民收入差异小。第一区间</w:t>
      </w:r>
      <w:r>
        <w:rPr>
          <w:rFonts w:ascii="Times New Roman" w:hAnsi="Times New Roman" w:cs="Times New Roman" w:hint="eastAsia"/>
        </w:rPr>
        <w:t>34279</w:t>
      </w:r>
      <w:r>
        <w:rPr>
          <w:rFonts w:ascii="Times New Roman" w:hAnsi="Times New Roman" w:cs="Times New Roman" w:hint="eastAsia"/>
        </w:rPr>
        <w:t>—</w:t>
      </w:r>
      <w:r>
        <w:rPr>
          <w:rFonts w:ascii="Times New Roman" w:hAnsi="Times New Roman" w:cs="Times New Roman" w:hint="eastAsia"/>
        </w:rPr>
        <w:t>30375</w:t>
      </w:r>
      <w:r>
        <w:rPr>
          <w:rFonts w:ascii="Times New Roman" w:hAnsi="Times New Roman" w:cs="Times New Roman" w:hint="eastAsia"/>
        </w:rPr>
        <w:t>元，包括嘉兴市、舟山市、宁波市、杭州市、绍兴市、苏州市、湖州市、无锡市、上海市。第二区间</w:t>
      </w:r>
      <w:r>
        <w:rPr>
          <w:rFonts w:ascii="Times New Roman" w:hAnsi="Times New Roman" w:cs="Times New Roman" w:hint="eastAsia"/>
        </w:rPr>
        <w:t>28014</w:t>
      </w:r>
      <w:r>
        <w:rPr>
          <w:rFonts w:ascii="Times New Roman" w:hAnsi="Times New Roman" w:cs="Times New Roman" w:hint="eastAsia"/>
        </w:rPr>
        <w:t>—</w:t>
      </w:r>
      <w:r>
        <w:rPr>
          <w:rFonts w:ascii="Times New Roman" w:hAnsi="Times New Roman" w:cs="Times New Roman" w:hint="eastAsia"/>
        </w:rPr>
        <w:t>20357</w:t>
      </w:r>
      <w:r>
        <w:rPr>
          <w:rFonts w:ascii="Times New Roman" w:hAnsi="Times New Roman" w:cs="Times New Roman" w:hint="eastAsia"/>
        </w:rPr>
        <w:t>元，包括常州市、台州市、温州市、金华市、南京市、镇江市、南通市、衢州市、扬州市、马鞍山市、泰州市、芜湖市、合肥市、盐城市。第三区间：</w:t>
      </w:r>
      <w:r>
        <w:rPr>
          <w:rFonts w:ascii="Times New Roman" w:hAnsi="Times New Roman" w:cs="Times New Roman" w:hint="eastAsia"/>
        </w:rPr>
        <w:t>19922</w:t>
      </w:r>
      <w:r>
        <w:rPr>
          <w:rFonts w:ascii="Times New Roman" w:hAnsi="Times New Roman" w:cs="Times New Roman" w:hint="eastAsia"/>
        </w:rPr>
        <w:t>—</w:t>
      </w:r>
      <w:r>
        <w:rPr>
          <w:rFonts w:ascii="Times New Roman" w:hAnsi="Times New Roman" w:cs="Times New Roman" w:hint="eastAsia"/>
        </w:rPr>
        <w:t>11830</w:t>
      </w:r>
      <w:r>
        <w:rPr>
          <w:rFonts w:ascii="Times New Roman" w:hAnsi="Times New Roman" w:cs="Times New Roman" w:hint="eastAsia"/>
        </w:rPr>
        <w:t>元，包括其余</w:t>
      </w:r>
      <w:r>
        <w:rPr>
          <w:rFonts w:ascii="Times New Roman" w:hAnsi="Times New Roman" w:cs="Times New Roman" w:hint="eastAsia"/>
        </w:rPr>
        <w:t>20</w:t>
      </w:r>
      <w:r>
        <w:rPr>
          <w:rFonts w:ascii="Times New Roman" w:hAnsi="Times New Roman" w:cs="Times New Roman" w:hint="eastAsia"/>
        </w:rPr>
        <w:t>个城市。</w:t>
      </w:r>
    </w:p>
    <w:p w:rsidR="00F95AD8" w:rsidRDefault="00CC7AD3">
      <w:pPr>
        <w:spacing w:line="360" w:lineRule="auto"/>
        <w:rPr>
          <w:rFonts w:ascii="Times New Roman" w:hAnsi="Times New Roman" w:cs="Times New Roman"/>
          <w:b/>
          <w:bCs/>
        </w:rPr>
      </w:pPr>
      <w:r>
        <w:rPr>
          <w:rFonts w:ascii="Times New Roman" w:hAnsi="Times New Roman" w:cs="Times New Roman" w:hint="eastAsia"/>
          <w:b/>
          <w:bCs/>
        </w:rPr>
        <w:t xml:space="preserve">4 </w:t>
      </w:r>
      <w:r>
        <w:rPr>
          <w:rFonts w:ascii="Times New Roman" w:hAnsi="Times New Roman" w:cs="Times New Roman" w:hint="eastAsia"/>
          <w:b/>
          <w:bCs/>
        </w:rPr>
        <w:t>结论</w:t>
      </w:r>
    </w:p>
    <w:p w:rsidR="00F95AD8" w:rsidRDefault="00CC7AD3">
      <w:pPr>
        <w:ind w:firstLine="420"/>
        <w:rPr>
          <w:rFonts w:ascii="Times New Roman" w:hAnsi="Times New Roman" w:cs="Times New Roman"/>
        </w:rPr>
      </w:pPr>
      <w:r>
        <w:rPr>
          <w:rFonts w:ascii="Times New Roman" w:hAnsi="Times New Roman" w:cs="Times New Roman" w:hint="eastAsia"/>
        </w:rPr>
        <w:t>《长江三角洲区域一体化发展规划纲要》明确指出了全域城乡居</w:t>
      </w:r>
      <w:r>
        <w:rPr>
          <w:rFonts w:ascii="Times New Roman" w:hAnsi="Times New Roman" w:cs="Times New Roman" w:hint="eastAsia"/>
        </w:rPr>
        <w:t>民收入差异要求，规范了长江三角洲区域一体化城乡居民收入相对均衡实现路径，揭示了当前形势下城乡居民收入差异现状问题，为精准施策提供了量化数值依据。通过长江三角洲区域一体化城乡居民收入差异化分析，可得出以下结论：</w:t>
      </w:r>
    </w:p>
    <w:p w:rsidR="00F95AD8" w:rsidRDefault="00CC7AD3">
      <w:pPr>
        <w:numPr>
          <w:ilvl w:val="0"/>
          <w:numId w:val="1"/>
        </w:numPr>
        <w:ind w:firstLine="420"/>
        <w:rPr>
          <w:rFonts w:ascii="Times New Roman" w:hAnsi="Times New Roman" w:cs="Times New Roman"/>
        </w:rPr>
      </w:pPr>
      <w:r>
        <w:rPr>
          <w:rFonts w:ascii="Times New Roman" w:hAnsi="Times New Roman" w:cs="Times New Roman" w:hint="eastAsia"/>
        </w:rPr>
        <w:t>长江三角洲区域一体化全域城乡居民收入差距比例基本达到目的要求，上海市在</w:t>
      </w:r>
      <w:r>
        <w:rPr>
          <w:rFonts w:ascii="Times New Roman" w:hAnsi="Times New Roman" w:cs="Times New Roman" w:hint="eastAsia"/>
        </w:rPr>
        <w:t>2017</w:t>
      </w:r>
      <w:r>
        <w:rPr>
          <w:rFonts w:ascii="Times New Roman" w:hAnsi="Times New Roman" w:cs="Times New Roman" w:hint="eastAsia"/>
        </w:rPr>
        <w:t>和</w:t>
      </w:r>
      <w:r>
        <w:rPr>
          <w:rFonts w:ascii="Times New Roman" w:hAnsi="Times New Roman" w:cs="Times New Roman" w:hint="eastAsia"/>
        </w:rPr>
        <w:t>2018</w:t>
      </w:r>
      <w:r>
        <w:rPr>
          <w:rFonts w:ascii="Times New Roman" w:hAnsi="Times New Roman" w:cs="Times New Roman" w:hint="eastAsia"/>
        </w:rPr>
        <w:t>年达到了</w:t>
      </w:r>
      <w:r>
        <w:rPr>
          <w:rFonts w:ascii="Times New Roman" w:hAnsi="Times New Roman" w:cs="Times New Roman" w:hint="eastAsia"/>
        </w:rPr>
        <w:t>2.2</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，浙江省从</w:t>
      </w:r>
      <w:r>
        <w:rPr>
          <w:rFonts w:ascii="Times New Roman" w:hAnsi="Times New Roman" w:cs="Times New Roman" w:hint="eastAsia"/>
        </w:rPr>
        <w:t>2013</w:t>
      </w:r>
      <w:r>
        <w:rPr>
          <w:rFonts w:ascii="Times New Roman" w:hAnsi="Times New Roman" w:cs="Times New Roman" w:hint="eastAsia"/>
        </w:rPr>
        <w:t>年起城乡居民收入差距比例达到</w:t>
      </w:r>
      <w:r>
        <w:rPr>
          <w:rFonts w:ascii="Times New Roman" w:hAnsi="Times New Roman" w:cs="Times New Roman" w:hint="eastAsia"/>
        </w:rPr>
        <w:t>2.1:1</w:t>
      </w:r>
      <w:r>
        <w:rPr>
          <w:rFonts w:ascii="Times New Roman" w:hAnsi="Times New Roman" w:cs="Times New Roman" w:hint="eastAsia"/>
        </w:rPr>
        <w:t>，</w:t>
      </w:r>
      <w:r>
        <w:rPr>
          <w:rFonts w:ascii="Times New Roman" w:hAnsi="Times New Roman" w:cs="Times New Roman" w:hint="eastAsia"/>
        </w:rPr>
        <w:t>2018</w:t>
      </w:r>
      <w:r>
        <w:rPr>
          <w:rFonts w:ascii="Times New Roman" w:hAnsi="Times New Roman" w:cs="Times New Roman" w:hint="eastAsia"/>
        </w:rPr>
        <w:t>年达到</w:t>
      </w:r>
      <w:r>
        <w:rPr>
          <w:rFonts w:ascii="Times New Roman" w:hAnsi="Times New Roman" w:cs="Times New Roman" w:hint="eastAsia"/>
        </w:rPr>
        <w:t>2.0:1</w:t>
      </w:r>
      <w:r>
        <w:rPr>
          <w:rFonts w:ascii="Times New Roman" w:hAnsi="Times New Roman" w:cs="Times New Roman" w:hint="eastAsia"/>
        </w:rPr>
        <w:t>，安徽省则从</w:t>
      </w:r>
      <w:r>
        <w:rPr>
          <w:rFonts w:ascii="Times New Roman" w:hAnsi="Times New Roman" w:cs="Times New Roman" w:hint="eastAsia"/>
        </w:rPr>
        <w:t>2014</w:t>
      </w:r>
      <w:r>
        <w:rPr>
          <w:rFonts w:ascii="Times New Roman" w:hAnsi="Times New Roman" w:cs="Times New Roman" w:hint="eastAsia"/>
        </w:rPr>
        <w:t>年的</w:t>
      </w:r>
      <w:r>
        <w:rPr>
          <w:rFonts w:ascii="Times New Roman" w:hAnsi="Times New Roman" w:cs="Times New Roman" w:hint="eastAsia"/>
        </w:rPr>
        <w:t>2.2</w:t>
      </w:r>
      <w:r>
        <w:rPr>
          <w:rFonts w:ascii="Times New Roman" w:hAnsi="Times New Roman" w:cs="Times New Roman" w:hint="eastAsia"/>
        </w:rPr>
        <w:t>至</w:t>
      </w:r>
      <w:r>
        <w:rPr>
          <w:rFonts w:ascii="Times New Roman" w:hAnsi="Times New Roman" w:cs="Times New Roman" w:hint="eastAsia"/>
        </w:rPr>
        <w:t>2018</w:t>
      </w:r>
      <w:r>
        <w:rPr>
          <w:rFonts w:ascii="Times New Roman" w:hAnsi="Times New Roman" w:cs="Times New Roman" w:hint="eastAsia"/>
        </w:rPr>
        <w:t>年的</w:t>
      </w:r>
      <w:r>
        <w:rPr>
          <w:rFonts w:ascii="Times New Roman" w:hAnsi="Times New Roman" w:cs="Times New Roman" w:hint="eastAsia"/>
        </w:rPr>
        <w:t>2.1:1</w:t>
      </w:r>
      <w:r>
        <w:rPr>
          <w:rFonts w:ascii="Times New Roman" w:hAnsi="Times New Roman" w:cs="Times New Roman" w:hint="eastAsia"/>
        </w:rPr>
        <w:t>，均已达到量化指标。值得注意的是江苏省城乡居民收入差距比例从</w:t>
      </w:r>
      <w:r>
        <w:rPr>
          <w:rFonts w:ascii="Times New Roman" w:hAnsi="Times New Roman" w:cs="Times New Roman" w:hint="eastAsia"/>
        </w:rPr>
        <w:t>2010</w:t>
      </w:r>
      <w:r>
        <w:rPr>
          <w:rFonts w:ascii="Times New Roman" w:hAnsi="Times New Roman" w:cs="Times New Roman" w:hint="eastAsia"/>
        </w:rPr>
        <w:t>年起</w:t>
      </w:r>
      <w:r>
        <w:rPr>
          <w:rFonts w:ascii="Times New Roman" w:hAnsi="Times New Roman" w:cs="Times New Roman" w:hint="eastAsia"/>
        </w:rPr>
        <w:t>2.5:1</w:t>
      </w:r>
      <w:r>
        <w:rPr>
          <w:rFonts w:ascii="Times New Roman" w:hAnsi="Times New Roman" w:cs="Times New Roman" w:hint="eastAsia"/>
        </w:rPr>
        <w:t>至</w:t>
      </w:r>
      <w:r>
        <w:rPr>
          <w:rFonts w:ascii="Times New Roman" w:hAnsi="Times New Roman" w:cs="Times New Roman" w:hint="eastAsia"/>
        </w:rPr>
        <w:t>2018</w:t>
      </w:r>
      <w:r>
        <w:rPr>
          <w:rFonts w:ascii="Times New Roman" w:hAnsi="Times New Roman" w:cs="Times New Roman" w:hint="eastAsia"/>
        </w:rPr>
        <w:t>年的</w:t>
      </w:r>
      <w:r>
        <w:rPr>
          <w:rFonts w:ascii="Times New Roman" w:hAnsi="Times New Roman" w:cs="Times New Roman" w:hint="eastAsia"/>
        </w:rPr>
        <w:t>2.3:1</w:t>
      </w:r>
      <w:r>
        <w:rPr>
          <w:rFonts w:ascii="Times New Roman" w:hAnsi="Times New Roman" w:cs="Times New Roman" w:hint="eastAsia"/>
        </w:rPr>
        <w:t>，未达到目标要求。究其原因在于乡村经济发展受限，农民收入较为单调。</w:t>
      </w:r>
      <w:r>
        <w:rPr>
          <w:rFonts w:ascii="Times New Roman" w:hAnsi="Times New Roman" w:cs="Times New Roman" w:hint="eastAsia"/>
        </w:rPr>
        <w:t xml:space="preserve"> </w:t>
      </w:r>
    </w:p>
    <w:p w:rsidR="00F95AD8" w:rsidRDefault="00CC7AD3">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）长江三角洲区域一体化全域</w:t>
      </w:r>
      <w:r>
        <w:rPr>
          <w:rFonts w:ascii="Times New Roman" w:hAnsi="Times New Roman" w:cs="Times New Roman" w:hint="eastAsia"/>
        </w:rPr>
        <w:t>41</w:t>
      </w:r>
      <w:r>
        <w:rPr>
          <w:rFonts w:ascii="Times New Roman" w:hAnsi="Times New Roman" w:cs="Times New Roman" w:hint="eastAsia"/>
        </w:rPr>
        <w:t>个城市，城乡居民收入差距比例未达到规划纲要的城市有：安庆市、亳州市、滁州市、阜阳市、淮北市、淮南市、六安市、铜陵市、宿州市、南京市。其中，安徽省</w:t>
      </w:r>
      <w:r>
        <w:rPr>
          <w:rFonts w:ascii="Times New Roman" w:hAnsi="Times New Roman" w:cs="Times New Roman" w:hint="eastAsia"/>
        </w:rPr>
        <w:t>9</w:t>
      </w:r>
      <w:r>
        <w:rPr>
          <w:rFonts w:ascii="Times New Roman" w:hAnsi="Times New Roman" w:cs="Times New Roman" w:hint="eastAsia"/>
        </w:rPr>
        <w:t>个城市，江苏省</w:t>
      </w:r>
      <w:r>
        <w:rPr>
          <w:rFonts w:ascii="Times New Roman" w:hAnsi="Times New Roman" w:cs="Times New Roman" w:hint="eastAsia"/>
        </w:rPr>
        <w:t>1</w:t>
      </w:r>
      <w:r>
        <w:rPr>
          <w:rFonts w:ascii="Times New Roman" w:hAnsi="Times New Roman" w:cs="Times New Roman" w:hint="eastAsia"/>
        </w:rPr>
        <w:t>个城市。在后续稳步推进规划纲要实施过程中，要侧重地提高城市城镇和乡村居民收入，实现长江三角洲区域一体化高质量发展。</w:t>
      </w:r>
    </w:p>
    <w:p w:rsidR="00F95AD8" w:rsidRDefault="00CC7AD3">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）长江三角洲区域一体化市省居民收入差异在空间特征、时间特征和绝对增量、相对增长率</w:t>
      </w:r>
      <w:r>
        <w:rPr>
          <w:rFonts w:ascii="Times New Roman" w:hAnsi="Times New Roman" w:cs="Times New Roman" w:hint="eastAsia"/>
        </w:rPr>
        <w:t>方面，都表明上海市作为长江三角洲区域一体化发展的极点，具有鲜明的战略定位和发展目的，浙江省、江苏省、安徽省依次级差发展。</w:t>
      </w:r>
    </w:p>
    <w:p w:rsidR="00F95AD8" w:rsidRDefault="00F95AD8">
      <w:pPr>
        <w:ind w:firstLine="420"/>
        <w:rPr>
          <w:rFonts w:ascii="Times New Roman" w:hAnsi="Times New Roman" w:cs="Times New Roman"/>
        </w:rPr>
      </w:pPr>
    </w:p>
    <w:p w:rsidR="00F95AD8" w:rsidRDefault="00F95AD8">
      <w:pPr>
        <w:ind w:firstLine="420"/>
        <w:rPr>
          <w:rFonts w:ascii="Times New Roman" w:hAnsi="Times New Roman" w:cs="Times New Roman"/>
        </w:rPr>
      </w:pPr>
    </w:p>
    <w:p w:rsidR="00F95AD8" w:rsidRDefault="00CC7AD3">
      <w:pPr>
        <w:rPr>
          <w:rFonts w:ascii="Times New Roman" w:hAnsi="Times New Roman" w:cs="Times New Roman"/>
          <w:b/>
          <w:bCs/>
        </w:rPr>
      </w:pPr>
      <w:r>
        <w:rPr>
          <w:rFonts w:ascii="Times New Roman" w:hAnsi="Times New Roman" w:cs="Times New Roman" w:hint="eastAsia"/>
          <w:b/>
          <w:bCs/>
        </w:rPr>
        <w:t>参考文献</w:t>
      </w:r>
    </w:p>
    <w:p w:rsidR="00F95AD8" w:rsidRDefault="00CC7AD3">
      <w:pPr>
        <w:wordWrap w:val="0"/>
        <w:adjustRightInd w:val="0"/>
        <w:snapToGrid w:val="0"/>
        <w:rPr>
          <w:rFonts w:ascii="宋体" w:eastAsia="宋体" w:hAnsi="宋体" w:cs="宋体"/>
        </w:rPr>
      </w:pPr>
      <w:r>
        <w:rPr>
          <w:rFonts w:ascii="Times New Roman" w:hAnsi="Times New Roman" w:cs="Times New Roman" w:hint="eastAsia"/>
        </w:rPr>
        <w:t xml:space="preserve">[1] </w:t>
      </w:r>
      <w:r>
        <w:rPr>
          <w:rFonts w:ascii="Times New Roman" w:hAnsi="Times New Roman" w:cs="Times New Roman" w:hint="eastAsia"/>
        </w:rPr>
        <w:t>中华人民共和国中央人民政府</w:t>
      </w:r>
      <w:r>
        <w:rPr>
          <w:rFonts w:ascii="宋体" w:eastAsia="宋体" w:hAnsi="宋体" w:cs="宋体" w:hint="eastAsia"/>
        </w:rPr>
        <w:t>.</w:t>
      </w:r>
      <w:r>
        <w:rPr>
          <w:rFonts w:ascii="宋体" w:eastAsia="宋体" w:hAnsi="宋体" w:cs="宋体" w:hint="eastAsia"/>
        </w:rPr>
        <w:t>中共中央国务院印发《长江三角洲区域一体化发展规划纲要》</w:t>
      </w:r>
      <w:r>
        <w:rPr>
          <w:rFonts w:ascii="Times New Roman" w:eastAsia="宋体" w:hAnsi="Times New Roman" w:cs="Times New Roman"/>
        </w:rPr>
        <w:t>[EB/OL]</w:t>
      </w:r>
      <w:r>
        <w:rPr>
          <w:rFonts w:ascii="宋体" w:eastAsia="宋体" w:hAnsi="宋体" w:cs="宋体" w:hint="eastAsia"/>
        </w:rPr>
        <w:t>.</w:t>
      </w:r>
      <w:r>
        <w:rPr>
          <w:rFonts w:ascii="Times New Roman" w:eastAsia="宋体" w:hAnsi="Times New Roman" w:cs="Times New Roman"/>
        </w:rPr>
        <w:t>http://www.gov.cn/zhengce/2019-12/01/content_5457442.htm?tdsourcetag=s_pcqq_aiomsg</w:t>
      </w:r>
      <w:r>
        <w:rPr>
          <w:rFonts w:ascii="Times New Roman" w:eastAsia="宋体" w:hAnsi="Times New Roman" w:cs="Times New Roman" w:hint="eastAsia"/>
        </w:rPr>
        <w:t>，</w:t>
      </w:r>
      <w:r>
        <w:rPr>
          <w:rFonts w:ascii="Times New Roman" w:eastAsia="宋体" w:hAnsi="Times New Roman" w:cs="Times New Roman" w:hint="eastAsia"/>
        </w:rPr>
        <w:t>2019-12-01/2020-03-14</w:t>
      </w:r>
      <w:r>
        <w:rPr>
          <w:rFonts w:ascii="宋体" w:eastAsia="宋体" w:hAnsi="宋体" w:cs="宋体" w:hint="eastAsia"/>
        </w:rPr>
        <w:t>.</w:t>
      </w:r>
    </w:p>
    <w:p w:rsidR="00F95AD8" w:rsidRDefault="00CC7AD3">
      <w:pPr>
        <w:wordWrap w:val="0"/>
        <w:adjustRightInd w:val="0"/>
        <w:snapToGrid w:val="0"/>
        <w:rPr>
          <w:rFonts w:ascii="Times New Roman" w:eastAsia="宋体" w:hAnsi="Times New Roman" w:cs="Times New Roman"/>
        </w:rPr>
      </w:pPr>
      <w:r>
        <w:rPr>
          <w:rFonts w:ascii="Times New Roman" w:eastAsia="宋体" w:hAnsi="Times New Roman" w:cs="Times New Roman" w:hint="eastAsia"/>
          <w:color w:val="000000"/>
          <w:kern w:val="0"/>
          <w:sz w:val="22"/>
        </w:rPr>
        <w:t xml:space="preserve">[2] </w:t>
      </w:r>
      <w:r>
        <w:rPr>
          <w:rFonts w:ascii="Times New Roman" w:eastAsia="宋体" w:hAnsi="Times New Roman" w:cs="Times New Roman"/>
          <w:color w:val="000000"/>
          <w:kern w:val="0"/>
          <w:sz w:val="22"/>
        </w:rPr>
        <w:t>陈建军</w:t>
      </w:r>
      <w:r>
        <w:rPr>
          <w:rFonts w:ascii="宋体" w:eastAsia="宋体" w:hAnsi="宋体" w:cs="宋体" w:hint="eastAsia"/>
        </w:rPr>
        <w:t>.</w:t>
      </w:r>
      <w:r>
        <w:rPr>
          <w:rFonts w:ascii="Times New Roman" w:eastAsia="宋体" w:hAnsi="Times New Roman" w:cs="Times New Roman"/>
          <w:color w:val="000000"/>
          <w:kern w:val="0"/>
          <w:sz w:val="22"/>
        </w:rPr>
        <w:t>长江三角洲区域经济一体化的三次浪潮</w:t>
      </w:r>
      <w:r>
        <w:rPr>
          <w:rFonts w:ascii="宋体" w:eastAsia="宋体" w:hAnsi="宋体" w:cs="宋体" w:hint="eastAsia"/>
        </w:rPr>
        <w:t>.</w:t>
      </w:r>
      <w:r>
        <w:rPr>
          <w:rFonts w:ascii="Times New Roman" w:eastAsia="宋体" w:hAnsi="Times New Roman" w:cs="Times New Roman"/>
          <w:color w:val="000000"/>
          <w:kern w:val="0"/>
          <w:sz w:val="22"/>
        </w:rPr>
        <w:t>中国经济史研究</w:t>
      </w:r>
      <w:r>
        <w:rPr>
          <w:rFonts w:ascii="Times New Roman" w:eastAsia="宋体" w:hAnsi="Times New Roman" w:cs="Times New Roman" w:hint="eastAsia"/>
          <w:color w:val="000000"/>
          <w:kern w:val="0"/>
          <w:sz w:val="22"/>
        </w:rPr>
        <w:t>，</w:t>
      </w:r>
      <w:r>
        <w:rPr>
          <w:rFonts w:ascii="Times New Roman" w:eastAsia="宋体" w:hAnsi="Times New Roman" w:cs="Times New Roman"/>
          <w:color w:val="000000"/>
          <w:kern w:val="0"/>
          <w:sz w:val="22"/>
        </w:rPr>
        <w:t>2005</w:t>
      </w:r>
      <w:r>
        <w:rPr>
          <w:rFonts w:ascii="Times New Roman" w:eastAsia="宋体" w:hAnsi="Times New Roman" w:cs="Times New Roman" w:hint="eastAsia"/>
          <w:color w:val="000000"/>
          <w:kern w:val="0"/>
          <w:sz w:val="22"/>
        </w:rPr>
        <w:t>（</w:t>
      </w:r>
      <w:r>
        <w:rPr>
          <w:rFonts w:ascii="Times New Roman" w:eastAsia="宋体" w:hAnsi="Times New Roman" w:cs="Times New Roman" w:hint="eastAsia"/>
          <w:color w:val="000000"/>
          <w:kern w:val="0"/>
          <w:sz w:val="22"/>
        </w:rPr>
        <w:t>03</w:t>
      </w:r>
      <w:r>
        <w:rPr>
          <w:rFonts w:ascii="Times New Roman" w:eastAsia="宋体" w:hAnsi="Times New Roman" w:cs="Times New Roman" w:hint="eastAsia"/>
          <w:color w:val="000000"/>
          <w:kern w:val="0"/>
          <w:sz w:val="22"/>
        </w:rPr>
        <w:t>）</w:t>
      </w:r>
      <w:r>
        <w:rPr>
          <w:rFonts w:ascii="Times New Roman" w:eastAsia="宋体" w:hAnsi="Times New Roman" w:cs="Times New Roman"/>
          <w:color w:val="000000"/>
          <w:kern w:val="0"/>
          <w:sz w:val="22"/>
        </w:rPr>
        <w:t>：</w:t>
      </w:r>
      <w:r>
        <w:rPr>
          <w:rFonts w:ascii="Times New Roman" w:eastAsia="宋体" w:hAnsi="Times New Roman" w:cs="Times New Roman"/>
          <w:color w:val="000000"/>
          <w:kern w:val="0"/>
          <w:sz w:val="22"/>
        </w:rPr>
        <w:t>113-122</w:t>
      </w:r>
      <w:r>
        <w:rPr>
          <w:rFonts w:ascii="宋体" w:eastAsia="宋体" w:hAnsi="宋体" w:cs="宋体" w:hint="eastAsia"/>
        </w:rPr>
        <w:t>.</w:t>
      </w:r>
    </w:p>
    <w:p w:rsidR="00F95AD8" w:rsidRDefault="00CC7AD3">
      <w:pPr>
        <w:wordWrap w:val="0"/>
        <w:adjustRightInd w:val="0"/>
        <w:snapToGrid w:val="0"/>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rPr>
        <w:t>朱家良</w:t>
      </w:r>
      <w:r>
        <w:rPr>
          <w:rFonts w:ascii="宋体" w:eastAsia="宋体" w:hAnsi="宋体" w:cs="宋体" w:hint="eastAsia"/>
        </w:rPr>
        <w:t>.</w:t>
      </w:r>
      <w:r>
        <w:rPr>
          <w:rFonts w:ascii="Times New Roman" w:eastAsia="宋体" w:hAnsi="Times New Roman" w:cs="Times New Roman"/>
        </w:rPr>
        <w:t>长三角经济一体化主要特点和协调机制</w:t>
      </w:r>
      <w:r>
        <w:rPr>
          <w:rFonts w:ascii="宋体" w:eastAsia="宋体" w:hAnsi="宋体" w:cs="宋体" w:hint="eastAsia"/>
        </w:rPr>
        <w:t>.</w:t>
      </w:r>
      <w:r>
        <w:rPr>
          <w:rFonts w:ascii="Times New Roman" w:eastAsia="宋体" w:hAnsi="Times New Roman" w:cs="Times New Roman"/>
        </w:rPr>
        <w:t>浙江树人大学学报</w:t>
      </w:r>
      <w:r>
        <w:rPr>
          <w:rFonts w:ascii="Times New Roman" w:eastAsia="宋体" w:hAnsi="Times New Roman" w:cs="Times New Roman" w:hint="eastAsia"/>
        </w:rPr>
        <w:t>，</w:t>
      </w:r>
      <w:r>
        <w:rPr>
          <w:rFonts w:ascii="Times New Roman" w:eastAsia="宋体" w:hAnsi="Times New Roman" w:cs="Times New Roman"/>
        </w:rPr>
        <w:t>2004</w:t>
      </w:r>
      <w:r>
        <w:rPr>
          <w:rFonts w:ascii="Times New Roman" w:eastAsia="宋体" w:hAnsi="Times New Roman" w:cs="Times New Roman"/>
        </w:rPr>
        <w:t>，</w:t>
      </w:r>
      <w:r>
        <w:rPr>
          <w:rFonts w:ascii="Times New Roman" w:eastAsia="宋体" w:hAnsi="Times New Roman" w:cs="Times New Roman"/>
        </w:rPr>
        <w:t>4</w:t>
      </w:r>
      <w:r>
        <w:rPr>
          <w:rFonts w:ascii="Times New Roman" w:eastAsia="宋体" w:hAnsi="Times New Roman" w:cs="Times New Roman"/>
        </w:rPr>
        <w:t>（</w:t>
      </w:r>
      <w:r>
        <w:rPr>
          <w:rFonts w:ascii="Times New Roman" w:eastAsia="宋体" w:hAnsi="Times New Roman" w:cs="Times New Roman"/>
        </w:rPr>
        <w:t>6</w:t>
      </w:r>
      <w:r>
        <w:rPr>
          <w:rFonts w:ascii="Times New Roman" w:eastAsia="宋体" w:hAnsi="Times New Roman" w:cs="Times New Roman"/>
        </w:rPr>
        <w:t>）：</w:t>
      </w:r>
      <w:r>
        <w:rPr>
          <w:rFonts w:ascii="Times New Roman" w:eastAsia="宋体" w:hAnsi="Times New Roman" w:cs="Times New Roman"/>
        </w:rPr>
        <w:t>41-45</w:t>
      </w:r>
      <w:r>
        <w:rPr>
          <w:rFonts w:ascii="宋体" w:eastAsia="宋体" w:hAnsi="宋体" w:cs="宋体" w:hint="eastAsia"/>
        </w:rPr>
        <w:t>.</w:t>
      </w:r>
    </w:p>
    <w:p w:rsidR="00F95AD8" w:rsidRDefault="00CC7AD3">
      <w:pPr>
        <w:wordWrap w:val="0"/>
        <w:adjustRightInd w:val="0"/>
        <w:snapToGrid w:val="0"/>
        <w:rPr>
          <w:rFonts w:ascii="宋体" w:eastAsia="宋体" w:hAnsi="宋体" w:cs="宋体"/>
        </w:rPr>
      </w:pPr>
      <w:r>
        <w:rPr>
          <w:rFonts w:ascii="Times New Roman" w:eastAsia="宋体" w:hAnsi="Times New Roman" w:cs="Times New Roman"/>
        </w:rPr>
        <w:t>[</w:t>
      </w: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rPr>
        <w:t>唐亚林</w:t>
      </w:r>
      <w:r>
        <w:rPr>
          <w:rFonts w:ascii="宋体" w:eastAsia="宋体" w:hAnsi="宋体" w:cs="宋体" w:hint="eastAsia"/>
        </w:rPr>
        <w:t>.</w:t>
      </w:r>
      <w:r>
        <w:rPr>
          <w:rFonts w:ascii="宋体" w:eastAsia="宋体" w:hAnsi="宋体" w:cs="宋体" w:hint="eastAsia"/>
        </w:rPr>
        <w:t>“都带融合发展战略”</w:t>
      </w:r>
      <w:r>
        <w:rPr>
          <w:rFonts w:ascii="宋体" w:eastAsia="宋体" w:hAnsi="宋体" w:cs="宋体" w:hint="eastAsia"/>
        </w:rPr>
        <w:t xml:space="preserve">: </w:t>
      </w:r>
      <w:r>
        <w:rPr>
          <w:rFonts w:ascii="宋体" w:eastAsia="宋体" w:hAnsi="宋体" w:cs="宋体" w:hint="eastAsia"/>
        </w:rPr>
        <w:t>新时代长江三角洲区域一体化的战略选择</w:t>
      </w:r>
      <w:r>
        <w:rPr>
          <w:rFonts w:ascii="Times New Roman" w:eastAsia="宋体" w:hAnsi="Times New Roman" w:cs="Times New Roman"/>
        </w:rPr>
        <w:t>[J]</w:t>
      </w:r>
      <w:r>
        <w:rPr>
          <w:rFonts w:ascii="宋体" w:eastAsia="宋体" w:hAnsi="宋体" w:cs="宋体" w:hint="eastAsia"/>
        </w:rPr>
        <w:t>.</w:t>
      </w:r>
      <w:r>
        <w:rPr>
          <w:rFonts w:ascii="宋体" w:eastAsia="宋体" w:hAnsi="宋体" w:cs="宋体" w:hint="eastAsia"/>
        </w:rPr>
        <w:t>南京社会科学，</w:t>
      </w:r>
      <w:r>
        <w:rPr>
          <w:rFonts w:ascii="Times New Roman" w:eastAsia="宋体" w:hAnsi="Times New Roman" w:cs="Times New Roman"/>
        </w:rPr>
        <w:t>2019</w:t>
      </w:r>
      <w:r>
        <w:rPr>
          <w:rFonts w:ascii="Times New Roman" w:eastAsia="宋体" w:hAnsi="Times New Roman" w:cs="Times New Roman"/>
        </w:rPr>
        <w:t>（</w:t>
      </w:r>
      <w:r>
        <w:rPr>
          <w:rFonts w:ascii="Times New Roman" w:eastAsia="宋体" w:hAnsi="Times New Roman" w:cs="Times New Roman"/>
        </w:rPr>
        <w:t>05</w:t>
      </w:r>
      <w:r>
        <w:rPr>
          <w:rFonts w:ascii="Times New Roman" w:eastAsia="宋体" w:hAnsi="Times New Roman" w:cs="Times New Roman"/>
        </w:rPr>
        <w:t>）</w:t>
      </w:r>
      <w:r>
        <w:rPr>
          <w:rFonts w:ascii="宋体" w:eastAsia="宋体" w:hAnsi="宋体" w:cs="宋体" w:hint="eastAsia"/>
        </w:rPr>
        <w:t>：</w:t>
      </w:r>
      <w:r>
        <w:rPr>
          <w:rFonts w:ascii="Times New Roman" w:eastAsia="宋体" w:hAnsi="Times New Roman" w:cs="Times New Roman"/>
        </w:rPr>
        <w:t>85-94</w:t>
      </w:r>
      <w:r>
        <w:rPr>
          <w:rFonts w:ascii="宋体" w:eastAsia="宋体" w:hAnsi="宋体" w:cs="宋体" w:hint="eastAsia"/>
        </w:rPr>
        <w:t>.</w:t>
      </w:r>
    </w:p>
    <w:p w:rsidR="00F95AD8" w:rsidRDefault="00CC7AD3">
      <w:pPr>
        <w:wordWrap w:val="0"/>
        <w:adjustRightInd w:val="0"/>
        <w:snapToGrid w:val="0"/>
        <w:rPr>
          <w:rFonts w:ascii="宋体" w:eastAsia="宋体" w:hAnsi="宋体" w:cs="宋体"/>
        </w:rPr>
      </w:pPr>
      <w:r>
        <w:rPr>
          <w:rFonts w:ascii="Times New Roman" w:eastAsia="宋体" w:hAnsi="Times New Roman" w:cs="Times New Roman"/>
        </w:rPr>
        <w:t>[</w:t>
      </w:r>
      <w:r>
        <w:rPr>
          <w:rFonts w:ascii="Times New Roman" w:eastAsia="宋体" w:hAnsi="Times New Roman" w:cs="Times New Roman" w:hint="eastAsia"/>
        </w:rPr>
        <w:t>5</w:t>
      </w:r>
      <w:r>
        <w:rPr>
          <w:rFonts w:ascii="Times New Roman" w:eastAsia="宋体" w:hAnsi="Times New Roman" w:cs="Times New Roman"/>
        </w:rPr>
        <w:t xml:space="preserve">] </w:t>
      </w:r>
      <w:r>
        <w:rPr>
          <w:rFonts w:ascii="Times New Roman" w:eastAsia="宋体" w:hAnsi="Times New Roman" w:cs="Times New Roman"/>
        </w:rPr>
        <w:t>宁越敏</w:t>
      </w:r>
      <w:r>
        <w:rPr>
          <w:rFonts w:ascii="宋体" w:eastAsia="宋体" w:hAnsi="宋体" w:cs="宋体" w:hint="eastAsia"/>
        </w:rPr>
        <w:t>.</w:t>
      </w:r>
      <w:r>
        <w:rPr>
          <w:rFonts w:ascii="宋体" w:eastAsia="宋体" w:hAnsi="宋体" w:cs="宋体" w:hint="eastAsia"/>
        </w:rPr>
        <w:t>长江三角洲市场机制和全域一体化建设</w:t>
      </w:r>
      <w:r>
        <w:rPr>
          <w:rFonts w:ascii="Times New Roman" w:eastAsia="宋体" w:hAnsi="Times New Roman" w:cs="Times New Roman"/>
        </w:rPr>
        <w:t>[J]</w:t>
      </w:r>
      <w:r>
        <w:rPr>
          <w:rFonts w:ascii="宋体" w:eastAsia="宋体" w:hAnsi="宋体" w:cs="宋体" w:hint="eastAsia"/>
        </w:rPr>
        <w:t>.</w:t>
      </w:r>
      <w:r>
        <w:rPr>
          <w:rFonts w:ascii="宋体" w:eastAsia="宋体" w:hAnsi="宋体" w:cs="宋体" w:hint="eastAsia"/>
        </w:rPr>
        <w:t>上海交通大学学报</w:t>
      </w:r>
      <w:r>
        <w:rPr>
          <w:rFonts w:ascii="Times New Roman" w:eastAsia="宋体" w:hAnsi="Times New Roman" w:cs="Times New Roman"/>
        </w:rPr>
        <w:t>（哲学社会科学版</w:t>
      </w:r>
      <w:r>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2020</w:t>
      </w:r>
      <w:r>
        <w:rPr>
          <w:rFonts w:ascii="Times New Roman" w:eastAsia="宋体" w:hAnsi="Times New Roman" w:cs="Times New Roman" w:hint="eastAsia"/>
        </w:rPr>
        <w:t>，</w:t>
      </w:r>
      <w:r>
        <w:rPr>
          <w:rFonts w:ascii="Times New Roman" w:eastAsia="宋体" w:hAnsi="Times New Roman" w:cs="Times New Roman"/>
        </w:rPr>
        <w:t>28(2)</w:t>
      </w:r>
      <w:r>
        <w:rPr>
          <w:rFonts w:ascii="Times New Roman" w:eastAsia="宋体" w:hAnsi="Times New Roman" w:cs="Times New Roman" w:hint="eastAsia"/>
        </w:rPr>
        <w:t>：</w:t>
      </w:r>
      <w:r>
        <w:rPr>
          <w:rFonts w:ascii="Times New Roman" w:eastAsia="宋体" w:hAnsi="Times New Roman" w:cs="Times New Roman" w:hint="eastAsia"/>
        </w:rPr>
        <w:t>53-57</w:t>
      </w:r>
      <w:r>
        <w:rPr>
          <w:rFonts w:ascii="宋体" w:eastAsia="宋体" w:hAnsi="宋体" w:cs="宋体" w:hint="eastAsia"/>
        </w:rPr>
        <w:t>.</w:t>
      </w:r>
    </w:p>
    <w:p w:rsidR="00F95AD8" w:rsidRDefault="00CC7AD3">
      <w:pPr>
        <w:wordWrap w:val="0"/>
        <w:adjustRightInd w:val="0"/>
        <w:snapToGrid w:val="0"/>
        <w:rPr>
          <w:rFonts w:ascii="宋体" w:eastAsia="宋体" w:hAnsi="宋体" w:cs="宋体"/>
        </w:rPr>
      </w:pPr>
      <w:r>
        <w:rPr>
          <w:rFonts w:ascii="Times New Roman" w:eastAsia="宋体" w:hAnsi="Times New Roman" w:cs="Times New Roman"/>
        </w:rPr>
        <w:t xml:space="preserve">[6] </w:t>
      </w:r>
      <w:r>
        <w:rPr>
          <w:rFonts w:ascii="Times New Roman" w:eastAsia="宋体" w:hAnsi="Times New Roman" w:cs="Times New Roman"/>
        </w:rPr>
        <w:t>许江风</w:t>
      </w:r>
      <w:r>
        <w:rPr>
          <w:rFonts w:ascii="宋体" w:eastAsia="宋体" w:hAnsi="宋体" w:cs="宋体" w:hint="eastAsia"/>
        </w:rPr>
        <w:t>.</w:t>
      </w:r>
      <w:r>
        <w:rPr>
          <w:rFonts w:ascii="Times New Roman" w:eastAsia="宋体" w:hAnsi="Times New Roman" w:cs="Times New Roman"/>
        </w:rPr>
        <w:t>长江三角洲应推进区域一体化能源战略</w:t>
      </w:r>
      <w:r>
        <w:rPr>
          <w:rFonts w:ascii="Times New Roman" w:eastAsia="宋体" w:hAnsi="Times New Roman" w:cs="Times New Roman"/>
        </w:rPr>
        <w:t>[</w:t>
      </w:r>
      <w:r>
        <w:rPr>
          <w:rFonts w:ascii="Times New Roman" w:eastAsia="宋体" w:hAnsi="Times New Roman" w:cs="Times New Roman" w:hint="eastAsia"/>
        </w:rPr>
        <w:t>N</w:t>
      </w:r>
      <w:r>
        <w:rPr>
          <w:rFonts w:ascii="Times New Roman" w:eastAsia="宋体" w:hAnsi="Times New Roman" w:cs="Times New Roman"/>
        </w:rPr>
        <w:t>]</w:t>
      </w:r>
      <w:r>
        <w:rPr>
          <w:rFonts w:ascii="宋体" w:eastAsia="宋体" w:hAnsi="宋体" w:cs="宋体" w:hint="eastAsia"/>
        </w:rPr>
        <w:t>.</w:t>
      </w:r>
      <w:r>
        <w:rPr>
          <w:rFonts w:ascii="宋体" w:eastAsia="宋体" w:hAnsi="宋体" w:cs="宋体" w:hint="eastAsia"/>
        </w:rPr>
        <w:t>中国石油报</w:t>
      </w:r>
      <w:r>
        <w:rPr>
          <w:rFonts w:ascii="宋体" w:eastAsia="宋体" w:hAnsi="宋体" w:cs="宋体" w:hint="eastAsia"/>
        </w:rPr>
        <w:t>,</w:t>
      </w:r>
      <w:r>
        <w:rPr>
          <w:rFonts w:ascii="Times New Roman" w:eastAsia="宋体" w:hAnsi="Times New Roman" w:cs="Times New Roman"/>
        </w:rPr>
        <w:t>2019-06-11(006</w:t>
      </w:r>
      <w:r>
        <w:rPr>
          <w:rFonts w:ascii="Times New Roman" w:eastAsia="宋体" w:hAnsi="Times New Roman" w:cs="Times New Roman"/>
        </w:rPr>
        <w:t>版</w:t>
      </w:r>
      <w:r>
        <w:rPr>
          <w:rFonts w:ascii="Times New Roman" w:eastAsia="宋体" w:hAnsi="Times New Roman" w:cs="Times New Roman"/>
        </w:rPr>
        <w:t>)</w:t>
      </w:r>
      <w:r>
        <w:rPr>
          <w:rFonts w:ascii="宋体" w:eastAsia="宋体" w:hAnsi="宋体" w:cs="宋体" w:hint="eastAsia"/>
        </w:rPr>
        <w:t>.</w:t>
      </w:r>
    </w:p>
    <w:p w:rsidR="00F95AD8" w:rsidRDefault="00CC7AD3">
      <w:pPr>
        <w:wordWrap w:val="0"/>
        <w:adjustRightInd w:val="0"/>
        <w:snapToGrid w:val="0"/>
        <w:rPr>
          <w:rFonts w:ascii="宋体" w:eastAsia="宋体" w:hAnsi="宋体" w:cs="宋体"/>
        </w:rPr>
      </w:pPr>
      <w:r>
        <w:rPr>
          <w:rFonts w:ascii="Times New Roman" w:eastAsia="宋体" w:hAnsi="Times New Roman" w:cs="Times New Roman"/>
        </w:rPr>
        <w:t>[7]</w:t>
      </w:r>
      <w:r>
        <w:rPr>
          <w:rFonts w:ascii="宋体" w:eastAsia="宋体" w:hAnsi="宋体" w:cs="宋体" w:hint="eastAsia"/>
        </w:rPr>
        <w:t xml:space="preserve"> </w:t>
      </w:r>
      <w:r>
        <w:rPr>
          <w:rFonts w:ascii="宋体" w:eastAsia="宋体" w:hAnsi="宋体" w:cs="宋体" w:hint="eastAsia"/>
        </w:rPr>
        <w:t>丁晓强</w:t>
      </w:r>
      <w:r>
        <w:rPr>
          <w:rFonts w:ascii="宋体" w:eastAsia="宋体" w:hAnsi="宋体" w:cs="宋体" w:hint="eastAsia"/>
        </w:rPr>
        <w:t>.</w:t>
      </w:r>
      <w:r>
        <w:rPr>
          <w:rFonts w:ascii="宋体" w:eastAsia="宋体" w:hAnsi="宋体" w:cs="宋体" w:hint="eastAsia"/>
        </w:rPr>
        <w:t>党建推动长三角一体化发展的实践与思考</w:t>
      </w:r>
      <w:r>
        <w:rPr>
          <w:rFonts w:ascii="Times New Roman" w:eastAsia="宋体" w:hAnsi="Times New Roman" w:cs="Times New Roman"/>
        </w:rPr>
        <w:t>[J]</w:t>
      </w:r>
      <w:r>
        <w:rPr>
          <w:rFonts w:ascii="宋体" w:eastAsia="宋体" w:hAnsi="宋体" w:cs="宋体" w:hint="eastAsia"/>
        </w:rPr>
        <w:t>.</w:t>
      </w:r>
      <w:r>
        <w:rPr>
          <w:rFonts w:ascii="宋体" w:eastAsia="宋体" w:hAnsi="宋体" w:cs="宋体" w:hint="eastAsia"/>
        </w:rPr>
        <w:t>上海党史与党建</w:t>
      </w:r>
      <w:r>
        <w:rPr>
          <w:rFonts w:ascii="宋体" w:eastAsia="宋体" w:hAnsi="宋体" w:cs="宋体" w:hint="eastAsia"/>
        </w:rPr>
        <w:t>,</w:t>
      </w:r>
      <w:r>
        <w:rPr>
          <w:rFonts w:ascii="Times New Roman" w:eastAsia="宋体" w:hAnsi="Times New Roman" w:cs="Times New Roman"/>
        </w:rPr>
        <w:t>2020(01)</w:t>
      </w:r>
      <w:r>
        <w:rPr>
          <w:rFonts w:ascii="宋体" w:eastAsia="宋体" w:hAnsi="宋体" w:cs="宋体" w:hint="eastAsia"/>
        </w:rPr>
        <w:t>:</w:t>
      </w:r>
      <w:r>
        <w:rPr>
          <w:rFonts w:ascii="Times New Roman" w:eastAsia="宋体" w:hAnsi="Times New Roman" w:cs="Times New Roman"/>
        </w:rPr>
        <w:t>9-13</w:t>
      </w:r>
      <w:r>
        <w:rPr>
          <w:rFonts w:ascii="宋体" w:eastAsia="宋体" w:hAnsi="宋体" w:cs="宋体" w:hint="eastAsia"/>
        </w:rPr>
        <w:t>.</w:t>
      </w:r>
    </w:p>
    <w:p w:rsidR="00F95AD8" w:rsidRDefault="00CC7AD3">
      <w:pPr>
        <w:wordWrap w:val="0"/>
        <w:adjustRightInd w:val="0"/>
        <w:snapToGrid w:val="0"/>
        <w:rPr>
          <w:rFonts w:ascii="宋体" w:eastAsia="宋体" w:hAnsi="宋体" w:cs="宋体"/>
        </w:rPr>
      </w:pPr>
      <w:r>
        <w:rPr>
          <w:rFonts w:ascii="Times New Roman" w:eastAsia="宋体" w:hAnsi="Times New Roman" w:cs="Times New Roman"/>
        </w:rPr>
        <w:t>[8]</w:t>
      </w:r>
      <w:r>
        <w:rPr>
          <w:rFonts w:ascii="宋体" w:eastAsia="宋体" w:hAnsi="宋体" w:cs="宋体" w:hint="eastAsia"/>
        </w:rPr>
        <w:t xml:space="preserve"> </w:t>
      </w:r>
      <w:r>
        <w:rPr>
          <w:rFonts w:ascii="宋体" w:eastAsia="宋体" w:hAnsi="宋体" w:cs="宋体" w:hint="eastAsia"/>
        </w:rPr>
        <w:t>方明</w:t>
      </w:r>
      <w:r>
        <w:rPr>
          <w:rFonts w:ascii="宋体" w:eastAsia="宋体" w:hAnsi="宋体" w:cs="宋体" w:hint="eastAsia"/>
        </w:rPr>
        <w:t>.</w:t>
      </w:r>
      <w:r>
        <w:rPr>
          <w:rFonts w:ascii="宋体" w:eastAsia="宋体" w:hAnsi="宋体" w:cs="宋体" w:hint="eastAsia"/>
        </w:rPr>
        <w:t>长三角区域一体化法治建设思考</w:t>
      </w:r>
      <w:r>
        <w:rPr>
          <w:rFonts w:ascii="Times New Roman" w:eastAsia="宋体" w:hAnsi="Times New Roman" w:cs="Times New Roman"/>
        </w:rPr>
        <w:t>[J]</w:t>
      </w:r>
      <w:r>
        <w:rPr>
          <w:rFonts w:ascii="宋体" w:eastAsia="宋体" w:hAnsi="宋体" w:cs="宋体" w:hint="eastAsia"/>
        </w:rPr>
        <w:t>.</w:t>
      </w:r>
      <w:r>
        <w:rPr>
          <w:rFonts w:ascii="宋体" w:eastAsia="宋体" w:hAnsi="宋体" w:cs="宋体" w:hint="eastAsia"/>
        </w:rPr>
        <w:t>群众，</w:t>
      </w:r>
      <w:r>
        <w:rPr>
          <w:rFonts w:ascii="Times New Roman" w:eastAsia="宋体" w:hAnsi="Times New Roman" w:cs="Times New Roman"/>
        </w:rPr>
        <w:t>2020</w:t>
      </w:r>
      <w:r>
        <w:rPr>
          <w:rFonts w:ascii="Times New Roman" w:eastAsia="宋体" w:hAnsi="Times New Roman" w:cs="Times New Roman"/>
        </w:rPr>
        <w:t>（</w:t>
      </w:r>
      <w:r>
        <w:rPr>
          <w:rFonts w:ascii="Times New Roman" w:eastAsia="宋体" w:hAnsi="Times New Roman" w:cs="Times New Roman"/>
        </w:rPr>
        <w:t>01</w:t>
      </w:r>
      <w:r>
        <w:rPr>
          <w:rFonts w:ascii="Times New Roman" w:eastAsia="宋体" w:hAnsi="Times New Roman" w:cs="Times New Roman"/>
        </w:rPr>
        <w:t>）</w:t>
      </w:r>
      <w:r>
        <w:rPr>
          <w:rFonts w:ascii="宋体" w:eastAsia="宋体" w:hAnsi="宋体" w:cs="宋体" w:hint="eastAsia"/>
        </w:rPr>
        <w:t>：</w:t>
      </w:r>
      <w:r>
        <w:rPr>
          <w:rFonts w:ascii="Times New Roman" w:eastAsia="宋体" w:hAnsi="Times New Roman" w:cs="Times New Roman"/>
        </w:rPr>
        <w:t>69-70</w:t>
      </w:r>
      <w:r>
        <w:rPr>
          <w:rFonts w:ascii="宋体" w:eastAsia="宋体" w:hAnsi="宋体" w:cs="宋体" w:hint="eastAsia"/>
        </w:rPr>
        <w:t>.</w:t>
      </w:r>
    </w:p>
    <w:p w:rsidR="00F95AD8" w:rsidRDefault="00F95AD8">
      <w:pPr>
        <w:wordWrap w:val="0"/>
        <w:adjustRightInd w:val="0"/>
        <w:snapToGrid w:val="0"/>
        <w:rPr>
          <w:rFonts w:ascii="宋体" w:eastAsia="宋体" w:hAnsi="宋体" w:cs="宋体"/>
        </w:rPr>
      </w:pPr>
    </w:p>
    <w:sectPr w:rsidR="00F95AD8" w:rsidSect="00F95AD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AA498"/>
    <w:multiLevelType w:val="singleLevel"/>
    <w:tmpl w:val="12BAA498"/>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F95AD8"/>
    <w:rsid w:val="00CC7AD3"/>
    <w:rsid w:val="00E76C72"/>
    <w:rsid w:val="00F95AD8"/>
    <w:rsid w:val="0E3D3B95"/>
    <w:rsid w:val="10BE7AF7"/>
    <w:rsid w:val="11DD62F7"/>
    <w:rsid w:val="13CB7F19"/>
    <w:rsid w:val="17824BE6"/>
    <w:rsid w:val="186C5AD2"/>
    <w:rsid w:val="19681F0D"/>
    <w:rsid w:val="1DD4753E"/>
    <w:rsid w:val="1E28591F"/>
    <w:rsid w:val="22941DA9"/>
    <w:rsid w:val="262361CE"/>
    <w:rsid w:val="2A5C2066"/>
    <w:rsid w:val="313B65C1"/>
    <w:rsid w:val="416C11D8"/>
    <w:rsid w:val="42387398"/>
    <w:rsid w:val="4C4C228A"/>
    <w:rsid w:val="51016EEA"/>
    <w:rsid w:val="54797B60"/>
    <w:rsid w:val="59563830"/>
    <w:rsid w:val="5B8E2F7D"/>
    <w:rsid w:val="5D9A3108"/>
    <w:rsid w:val="602A1B67"/>
    <w:rsid w:val="6B2A204E"/>
    <w:rsid w:val="6D1354F8"/>
    <w:rsid w:val="72402E1D"/>
    <w:rsid w:val="75AF246F"/>
    <w:rsid w:val="75C45699"/>
    <w:rsid w:val="7DC715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95AD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01">
    <w:name w:val="font01"/>
    <w:basedOn w:val="a0"/>
    <w:qFormat/>
    <w:rsid w:val="00F95AD8"/>
    <w:rPr>
      <w:rFonts w:ascii="宋体" w:eastAsia="宋体" w:hAnsi="宋体" w:cs="宋体" w:hint="eastAsia"/>
      <w:color w:val="000000"/>
      <w:sz w:val="22"/>
      <w:szCs w:val="22"/>
      <w:u w:val="none"/>
    </w:rPr>
  </w:style>
  <w:style w:type="paragraph" w:styleId="a3">
    <w:name w:val="Balloon Text"/>
    <w:basedOn w:val="a"/>
    <w:link w:val="Char"/>
    <w:rsid w:val="00E76C72"/>
    <w:rPr>
      <w:sz w:val="18"/>
      <w:szCs w:val="18"/>
    </w:rPr>
  </w:style>
  <w:style w:type="character" w:customStyle="1" w:styleId="Char">
    <w:name w:val="批注框文本 Char"/>
    <w:basedOn w:val="a0"/>
    <w:link w:val="a3"/>
    <w:rsid w:val="00E76C72"/>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2670</Words>
  <Characters>3580</Characters>
  <Application>Microsoft Office Word</Application>
  <DocSecurity>0</DocSecurity>
  <Lines>149</Lines>
  <Paragraphs>145</Paragraphs>
  <ScaleCrop>false</ScaleCrop>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2020-03-15T12:01:00Z</cp:lastPrinted>
  <dcterms:created xsi:type="dcterms:W3CDTF">2020-03-15T12:53:00Z</dcterms:created>
  <dcterms:modified xsi:type="dcterms:W3CDTF">2020-03-15T12:53:00Z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