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C4" w:rsidRDefault="00B23F48">
      <w:pPr>
        <w:jc w:val="center"/>
        <w:rPr>
          <w:rFonts w:ascii="Arial" w:hAnsi="Arial" w:cs="Arial"/>
          <w:b/>
          <w:sz w:val="44"/>
          <w:szCs w:val="44"/>
          <w:shd w:val="clear" w:color="auto" w:fill="FFFFFF"/>
        </w:rPr>
      </w:pPr>
      <w:r>
        <w:rPr>
          <w:rFonts w:ascii="Arial" w:hAnsi="Arial" w:cs="Arial" w:hint="eastAsia"/>
          <w:b/>
          <w:sz w:val="44"/>
          <w:szCs w:val="44"/>
          <w:shd w:val="clear" w:color="auto" w:fill="FFFFFF"/>
        </w:rPr>
        <w:t>优质</w:t>
      </w:r>
      <w:r>
        <w:rPr>
          <w:rFonts w:ascii="Arial" w:hAnsi="Arial" w:cs="Arial"/>
          <w:b/>
          <w:sz w:val="44"/>
          <w:szCs w:val="44"/>
          <w:shd w:val="clear" w:color="auto" w:fill="FFFFFF"/>
        </w:rPr>
        <w:t>高产烟后</w:t>
      </w:r>
      <w:r>
        <w:rPr>
          <w:rFonts w:ascii="Arial" w:hAnsi="Arial" w:cs="Arial" w:hint="eastAsia"/>
          <w:b/>
          <w:sz w:val="44"/>
          <w:szCs w:val="44"/>
          <w:shd w:val="clear" w:color="auto" w:fill="FFFFFF"/>
        </w:rPr>
        <w:t>杂交</w:t>
      </w:r>
      <w:r>
        <w:rPr>
          <w:rFonts w:ascii="Arial" w:hAnsi="Arial" w:cs="Arial"/>
          <w:b/>
          <w:sz w:val="44"/>
          <w:szCs w:val="44"/>
          <w:shd w:val="clear" w:color="auto" w:fill="FFFFFF"/>
        </w:rPr>
        <w:t>稻新品种</w:t>
      </w:r>
      <w:r>
        <w:rPr>
          <w:rFonts w:ascii="Arial" w:hAnsi="Arial" w:cs="Arial" w:hint="eastAsia"/>
          <w:b/>
          <w:sz w:val="44"/>
          <w:szCs w:val="44"/>
          <w:shd w:val="clear" w:color="auto" w:fill="FFFFFF"/>
        </w:rPr>
        <w:t>对比</w:t>
      </w:r>
      <w:r>
        <w:rPr>
          <w:rFonts w:ascii="Arial" w:hAnsi="Arial" w:cs="Arial"/>
          <w:b/>
          <w:sz w:val="44"/>
          <w:szCs w:val="44"/>
          <w:shd w:val="clear" w:color="auto" w:fill="FFFFFF"/>
        </w:rPr>
        <w:t>试验</w:t>
      </w:r>
    </w:p>
    <w:p w:rsidR="00784EC4" w:rsidRDefault="00B23F48" w:rsidP="00C9042A">
      <w:pPr>
        <w:spacing w:line="400" w:lineRule="exact"/>
        <w:ind w:firstLineChars="1100" w:firstLine="3080"/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张彩燕</w:t>
      </w:r>
    </w:p>
    <w:p w:rsidR="00784EC4" w:rsidRDefault="00B23F48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 xml:space="preserve">     （福建省尤溪县溪尾乡农业技术推广站  尤溪 365107）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 w:val="28"/>
          <w:szCs w:val="28"/>
          <w:shd w:val="clear" w:color="auto" w:fill="FFFFFF"/>
        </w:rPr>
        <w:t>摘要：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为了筛选出适合当地生态条件栽培的优质稻烟后稻新品种。通过引进6个杂交稻新品种在溪尾乡溪尾村作作烟后稻栽培对比试验，结果表明：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6833比对照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野香优丝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苗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增产12%以上，其丰产性好，适应性广，可作尤溪县溪尾乡烟后稻栽培后续良种。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 w:val="28"/>
          <w:szCs w:val="28"/>
          <w:shd w:val="clear" w:color="auto" w:fill="FFFFFF"/>
        </w:rPr>
        <w:t>关键词：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烟后作；杂交稻；品比试验</w:t>
      </w:r>
    </w:p>
    <w:p w:rsidR="00784EC4" w:rsidRDefault="008438AC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44546A" w:themeColor="text2"/>
          <w:sz w:val="28"/>
          <w:szCs w:val="28"/>
          <w:shd w:val="clear" w:color="auto" w:fill="FFFFFF"/>
        </w:rPr>
        <w:t xml:space="preserve">   </w:t>
      </w:r>
      <w:r w:rsidR="00B23F48">
        <w:rPr>
          <w:rFonts w:asciiTheme="majorEastAsia" w:eastAsiaTheme="majorEastAsia" w:hAnsiTheme="majorEastAsia" w:cs="Arial" w:hint="eastAsia"/>
          <w:color w:val="44546A" w:themeColor="text2"/>
          <w:sz w:val="28"/>
          <w:szCs w:val="28"/>
          <w:shd w:val="clear" w:color="auto" w:fill="FFFFFF"/>
        </w:rPr>
        <w:t>尤</w:t>
      </w:r>
      <w:r w:rsidR="00B23F48">
        <w:rPr>
          <w:rFonts w:asciiTheme="majorEastAsia" w:eastAsiaTheme="majorEastAsia" w:hAnsiTheme="majorEastAsia" w:cs="Arial"/>
          <w:color w:val="44546A" w:themeColor="text2"/>
          <w:sz w:val="28"/>
          <w:szCs w:val="28"/>
          <w:shd w:val="clear" w:color="auto" w:fill="FFFFFF"/>
        </w:rPr>
        <w:t>溪县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从2010年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以来烤烟生产面积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都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在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2700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hm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  <w:vertAlign w:val="superscript"/>
        </w:rPr>
        <w:t>2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左右，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烟—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稻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种植已成为当地较为重要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的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一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种耕作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制度模式。随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着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人们生活水平日益提高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，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对餐桌文化的要求也在提高，通过产业结构调整，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稻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米市场转向优质化。近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年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来优质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水稻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品种的不断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选育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，为了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确保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粮食生产稳定，提高尤溪县农民种粮积极性并增加种粮效益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，</w:t>
      </w:r>
      <w:r w:rsidR="00B23F48">
        <w:rPr>
          <w:rFonts w:asciiTheme="majorEastAsia" w:eastAsiaTheme="majorEastAsia" w:hAnsiTheme="majorEastAsia" w:cs="Arial" w:hint="eastAsia"/>
          <w:sz w:val="28"/>
          <w:szCs w:val="28"/>
          <w:shd w:val="clear" w:color="auto" w:fill="FFFFFF"/>
        </w:rPr>
        <w:t>筛选</w:t>
      </w:r>
      <w:r w:rsidR="00B23F48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出适合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当地生态条件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栽培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的优质高产烟后稻新品种。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2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019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年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引进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6个杂交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稻新品种在尤溪县溪尾乡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溪尾村作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烟后稻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栽培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对比试验。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1 材料</w:t>
      </w:r>
      <w: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与方法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1.1参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试品种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试新品种共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，分别为野香优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6863等6个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米质较优的烟后稻新品种，以野香优丝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苗（CK）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为对照。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1.2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试验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地点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试验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在尤溪县溪尾乡溪尾村洋面，地理位置北纬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26︒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´,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东经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118︒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24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´,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海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拔210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，常年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气温较高，日照时数多，无霜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期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长达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300天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以上，年平均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气温19℃，年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雨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量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1800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mm,土壤为沙壤土肥力中等均匀，地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势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平坦，交通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便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利，排灌方便，前作为烤烟。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1.3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试验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设计</w:t>
      </w:r>
    </w:p>
    <w:p w:rsidR="00784EC4" w:rsidRDefault="00B23F48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为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了克服试验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地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的地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是否均匀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一致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，本试验采用随机区组设计，设三次重复，过道宽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0.8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小区间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0.5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小区宽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3.6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7.2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每个小区净面积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25.92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，设21小区（含CK）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。插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植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规格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X20cm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每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小区栽插648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1.4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田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间管理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各参试品种于6月11日播种，7月7日插秧、秧龄控制住27d。秧田期、大田期的水肥管理、病虫害防治等生产管理按照当地习惯进行。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lastRenderedPageBreak/>
        <w:t>1.5 观察记载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当参试的某个品种成熟时，每小区按对角线3点取样，选有代表性的样本，每个点取5丛稻株，测量其株高、穗长，考查每丛有效穗，每穗总粒数，结实率，千粒重等经济性状，按小区单收、单晒，折算各小区干谷产量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2、结果与分析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2.1 产量方差分析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实割产量方差分析结果见表1，结果表明：参试品种间的产量差异达极显著，区组间产量差异不显著。各参试品种产量及差异显著性分析见表2，结果表明：6个参试品种平均产量551.45～646.41kg/667m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,野香优6866产量最高达646.41kg/667m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，野香优6813产量位居第二达638.43 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，野香优6833产量位居第三达620.16 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 xml:space="preserve">分别比对照增产17.22%、15.77%、12.46%，增产效果达极显著水平，其它组合与对照相比增产水平一般，差异不显著。   </w:t>
      </w:r>
    </w:p>
    <w:p w:rsidR="00784EC4" w:rsidRDefault="00784EC4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B23F48">
      <w:pPr>
        <w:spacing w:line="400" w:lineRule="exact"/>
        <w:jc w:val="center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表2 参试品种产量方差分析（Tukey法）</w:t>
      </w: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784EC4">
        <w:trPr>
          <w:trHeight w:val="699"/>
        </w:trPr>
        <w:tc>
          <w:tcPr>
            <w:tcW w:w="9000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变异来源   自由度  平方和       均方       F值         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0.05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0.01</w:t>
            </w:r>
          </w:p>
        </w:tc>
      </w:tr>
      <w:tr w:rsidR="00784EC4">
        <w:trPr>
          <w:trHeight w:val="1380"/>
        </w:trPr>
        <w:tc>
          <w:tcPr>
            <w:tcW w:w="9000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品种间     6        37.8140     6.3023    13.8110</w:t>
            </w:r>
            <w:r>
              <w:rPr>
                <w:rFonts w:hint="eastAsia"/>
                <w:sz w:val="18"/>
              </w:rPr>
              <w:t>7</w:t>
            </w:r>
            <w:r>
              <w:rPr>
                <w:rFonts w:ascii="仿宋_GB2312" w:hint="eastAsia"/>
                <w:sz w:val="18"/>
                <w:vertAlign w:val="superscript"/>
              </w:rPr>
              <w:t>＊＊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    3.00         4.82</w:t>
            </w:r>
          </w:p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区组间     2        1.2660      0.6330    1.3870        3.88         6.93</w:t>
            </w:r>
          </w:p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误差       12       5.4758      0.4563</w:t>
            </w:r>
          </w:p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总和       20       44.5558</w:t>
            </w:r>
          </w:p>
        </w:tc>
      </w:tr>
    </w:tbl>
    <w:p w:rsidR="00784EC4" w:rsidRDefault="00784EC4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784EC4">
      <w:pPr>
        <w:spacing w:line="280" w:lineRule="exact"/>
        <w:ind w:firstLineChars="500" w:firstLine="140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page" w:tblpX="1533" w:tblpY="692"/>
        <w:tblOverlap w:val="never"/>
        <w:tblW w:w="9729" w:type="dxa"/>
        <w:tblLayout w:type="fixed"/>
        <w:tblLook w:val="04A0" w:firstRow="1" w:lastRow="0" w:firstColumn="1" w:lastColumn="0" w:noHBand="0" w:noVBand="1"/>
      </w:tblPr>
      <w:tblGrid>
        <w:gridCol w:w="1210"/>
        <w:gridCol w:w="797"/>
        <w:gridCol w:w="669"/>
        <w:gridCol w:w="720"/>
        <w:gridCol w:w="900"/>
        <w:gridCol w:w="1620"/>
        <w:gridCol w:w="1080"/>
        <w:gridCol w:w="1260"/>
        <w:gridCol w:w="1473"/>
      </w:tblGrid>
      <w:tr w:rsidR="00784EC4">
        <w:trPr>
          <w:trHeight w:val="321"/>
        </w:trPr>
        <w:tc>
          <w:tcPr>
            <w:tcW w:w="1210" w:type="dxa"/>
            <w:vMerge w:val="restart"/>
            <w:tcBorders>
              <w:top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ind w:firstLineChars="200" w:firstLine="360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品种</w:t>
            </w:r>
          </w:p>
        </w:tc>
        <w:tc>
          <w:tcPr>
            <w:tcW w:w="3086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小区产量（kg）</w:t>
            </w:r>
          </w:p>
        </w:tc>
        <w:tc>
          <w:tcPr>
            <w:tcW w:w="1620" w:type="dxa"/>
            <w:vMerge w:val="restart"/>
            <w:tcBorders>
              <w:top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折每667m</w:t>
            </w: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Theme="majorEastAsia" w:eastAsiaTheme="majorEastAsia" w:hAnsiTheme="majorEastAsia" w:cs="Arial" w:hint="eastAsia"/>
                <w:sz w:val="18"/>
                <w:szCs w:val="18"/>
              </w:rPr>
              <w:t>产量（</w:t>
            </w: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kg</w:t>
            </w:r>
            <w:r>
              <w:rPr>
                <w:rFonts w:asciiTheme="majorEastAsia" w:eastAsiaTheme="majorEastAsia" w:hAnsiTheme="majorEastAsia" w:cs="Arial" w:hint="eastAsia"/>
                <w:sz w:val="18"/>
                <w:szCs w:val="18"/>
              </w:rPr>
              <w:t>）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比ck</w:t>
            </w:r>
            <w:r>
              <w:rPr>
                <w:rFonts w:asciiTheme="majorEastAsia" w:eastAsiaTheme="majorEastAsia" w:hAnsiTheme="majorEastAsia" w:cs="Arial" w:hint="eastAsia"/>
                <w:sz w:val="18"/>
                <w:szCs w:val="18"/>
              </w:rPr>
              <w:t>±（%）</w:t>
            </w:r>
          </w:p>
        </w:tc>
        <w:tc>
          <w:tcPr>
            <w:tcW w:w="273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差异显著性</w:t>
            </w:r>
          </w:p>
        </w:tc>
      </w:tr>
      <w:tr w:rsidR="00784EC4">
        <w:trPr>
          <w:trHeight w:val="321"/>
        </w:trPr>
        <w:tc>
          <w:tcPr>
            <w:tcW w:w="1210" w:type="dxa"/>
            <w:vMerge/>
            <w:tcBorders>
              <w:top w:val="single" w:sz="18" w:space="0" w:color="auto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ind w:firstLineChars="100" w:firstLine="180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begin"/>
            </w:r>
            <w:r w:rsidR="00B23F48">
              <w:rPr>
                <w:rFonts w:asciiTheme="majorEastAsia" w:eastAsiaTheme="majorEastAsia" w:hAnsiTheme="majorEastAsia" w:cs="Times New Roman"/>
                <w:sz w:val="18"/>
                <w:szCs w:val="18"/>
              </w:rPr>
              <w:instrText xml:space="preserve"> = 1 \* ROMAN \* MERGEFORMAT </w:instrTex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separate"/>
            </w:r>
            <w:r w:rsidR="00B23F48">
              <w:rPr>
                <w:rFonts w:asciiTheme="majorEastAsia" w:eastAsiaTheme="majorEastAsia" w:hAnsiTheme="majorEastAsia" w:cs="Times New Roman"/>
                <w:sz w:val="18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begin"/>
            </w:r>
            <w:r w:rsidR="00B23F48">
              <w:rPr>
                <w:rFonts w:asciiTheme="majorEastAsia" w:eastAsiaTheme="majorEastAsia" w:hAnsiTheme="majorEastAsia" w:cs="Times New Roman"/>
                <w:sz w:val="18"/>
                <w:szCs w:val="18"/>
              </w:rPr>
              <w:instrText xml:space="preserve"> = 2 \* ROMAN \* MERGEFORMAT </w:instrTex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separate"/>
            </w:r>
            <w:r w:rsidR="00B23F48">
              <w:rPr>
                <w:rFonts w:asciiTheme="majorEastAsia" w:eastAsiaTheme="majorEastAsia" w:hAnsiTheme="majorEastAsia" w:cs="Times New Roman"/>
                <w:sz w:val="18"/>
              </w:rPr>
              <w:t>II</w: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begin"/>
            </w:r>
            <w:r w:rsidR="00B23F48">
              <w:rPr>
                <w:rFonts w:asciiTheme="majorEastAsia" w:eastAsiaTheme="majorEastAsia" w:hAnsiTheme="majorEastAsia" w:cs="Times New Roman"/>
                <w:sz w:val="18"/>
                <w:szCs w:val="18"/>
              </w:rPr>
              <w:instrText xml:space="preserve"> = 3 \* ROMAN \* MERGEFORMAT </w:instrTex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separate"/>
            </w:r>
            <w:r w:rsidR="00B23F48">
              <w:rPr>
                <w:rFonts w:asciiTheme="majorEastAsia" w:eastAsiaTheme="majorEastAsia" w:hAnsiTheme="majorEastAsia" w:cs="Times New Roman"/>
                <w:sz w:val="18"/>
              </w:rPr>
              <w:t>III</w: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平均</w:t>
            </w:r>
          </w:p>
        </w:tc>
        <w:tc>
          <w:tcPr>
            <w:tcW w:w="1620" w:type="dxa"/>
            <w:vMerge/>
            <w:tcBorders>
              <w:top w:val="single" w:sz="18" w:space="0" w:color="auto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8" w:space="0" w:color="auto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5%显著水平</w:t>
            </w:r>
          </w:p>
        </w:tc>
        <w:tc>
          <w:tcPr>
            <w:tcW w:w="1473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1%极显著水平</w:t>
            </w:r>
          </w:p>
        </w:tc>
      </w:tr>
      <w:tr w:rsidR="00784EC4">
        <w:trPr>
          <w:trHeight w:val="321"/>
        </w:trPr>
        <w:tc>
          <w:tcPr>
            <w:tcW w:w="121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野香优6866</w:t>
            </w:r>
          </w:p>
        </w:tc>
        <w:tc>
          <w:tcPr>
            <w:tcW w:w="797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25.67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25.08</w:t>
            </w:r>
          </w:p>
        </w:tc>
        <w:tc>
          <w:tcPr>
            <w:tcW w:w="720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24.63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25.12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646.41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17.22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</w:t>
            </w:r>
          </w:p>
        </w:tc>
      </w:tr>
      <w:tr w:rsidR="00784EC4">
        <w:trPr>
          <w:trHeight w:val="447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野香优6813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25.00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25.13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24.30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24.81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638.43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15.77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野香优6833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23.77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25.46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23.07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24.10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620.16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12.46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abc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野香优886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24.09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22.12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23.12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23.11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594.69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7.84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bcd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ABC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野香优6863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22.20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21.81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22.59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22.20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571.27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3.59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cd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BC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野香优6586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22.3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21.79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21.98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22.02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566.64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2.75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d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BC</w:t>
            </w:r>
          </w:p>
        </w:tc>
      </w:tr>
      <w:tr w:rsidR="00784EC4">
        <w:trPr>
          <w:trHeight w:val="215"/>
        </w:trPr>
        <w:tc>
          <w:tcPr>
            <w:tcW w:w="1210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丝苗(ck)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21.79</w:t>
            </w:r>
          </w:p>
        </w:tc>
        <w:tc>
          <w:tcPr>
            <w:tcW w:w="669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21.58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20.93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21.43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551.45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d</w:t>
            </w:r>
          </w:p>
        </w:tc>
        <w:tc>
          <w:tcPr>
            <w:tcW w:w="1473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C</w:t>
            </w:r>
          </w:p>
        </w:tc>
      </w:tr>
    </w:tbl>
    <w:p w:rsidR="00784EC4" w:rsidRDefault="00784EC4">
      <w:pPr>
        <w:spacing w:line="28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B23F48">
      <w:pPr>
        <w:spacing w:line="280" w:lineRule="exact"/>
        <w:ind w:firstLineChars="700" w:firstLine="1960"/>
        <w:rPr>
          <w:rFonts w:ascii="Arial" w:hAnsi="Arial" w:cs="Arial"/>
          <w:sz w:val="18"/>
          <w:szCs w:val="18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表3  各参试品种产量及差异显著性分析</w:t>
      </w:r>
    </w:p>
    <w:p w:rsidR="00784EC4" w:rsidRDefault="00784EC4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2.2产量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构成因子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品种产量及产量构成列于表3。有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穗每667m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在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16.33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万～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20.17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其中野香优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886最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高，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每667 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20.17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6.33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相比差异达极显著水平；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其次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每667 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19.67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19.66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万、19.17万；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野香优6586、野香优6833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居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中等水平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结实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率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供试品种结实率在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%以上的有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其中野香优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结实率最高为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86.24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%，比野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高6.34百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分点，其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次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6586为82.71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%，比野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高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2.81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分点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香优6833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结实率与野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相当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千粒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重：供试品种千粒重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达29以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上的有野香优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6586、分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别是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31.2g、29.5g、29.4g，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其次是野香优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6866重27.7g，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粒重与野香优丝苗（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相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当。</w:t>
      </w:r>
    </w:p>
    <w:p w:rsidR="00784EC4" w:rsidRDefault="00784EC4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784EC4">
      <w:pPr>
        <w:ind w:firstLineChars="1350" w:firstLine="2430"/>
        <w:rPr>
          <w:rFonts w:ascii="Arial" w:hAnsi="Arial" w:cs="Arial"/>
          <w:sz w:val="18"/>
          <w:szCs w:val="18"/>
        </w:rPr>
      </w:pPr>
    </w:p>
    <w:tbl>
      <w:tblPr>
        <w:tblStyle w:val="a6"/>
        <w:tblpPr w:leftFromText="180" w:rightFromText="180" w:vertAnchor="text" w:horzAnchor="page" w:tblpX="1514" w:tblpY="720"/>
        <w:tblOverlap w:val="never"/>
        <w:tblW w:w="9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700"/>
        <w:gridCol w:w="579"/>
        <w:gridCol w:w="638"/>
        <w:gridCol w:w="741"/>
        <w:gridCol w:w="666"/>
        <w:gridCol w:w="514"/>
        <w:gridCol w:w="674"/>
        <w:gridCol w:w="752"/>
        <w:gridCol w:w="717"/>
        <w:gridCol w:w="671"/>
        <w:gridCol w:w="579"/>
        <w:gridCol w:w="759"/>
      </w:tblGrid>
      <w:tr w:rsidR="00784EC4">
        <w:trPr>
          <w:trHeight w:hRule="exact" w:val="873"/>
        </w:trPr>
        <w:tc>
          <w:tcPr>
            <w:tcW w:w="126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品种</w:t>
            </w:r>
          </w:p>
        </w:tc>
        <w:tc>
          <w:tcPr>
            <w:tcW w:w="7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播种期</w:t>
            </w:r>
            <w:r>
              <w:rPr>
                <w:rFonts w:hint="eastAsia"/>
                <w:kern w:val="0"/>
                <w:sz w:val="15"/>
                <w:szCs w:val="15"/>
              </w:rPr>
              <w:t>(</w:t>
            </w:r>
            <w:r>
              <w:rPr>
                <w:rFonts w:hint="eastAsia"/>
                <w:kern w:val="0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/日）</w:t>
            </w:r>
          </w:p>
        </w:tc>
        <w:tc>
          <w:tcPr>
            <w:tcW w:w="57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插秧期</w:t>
            </w:r>
            <w:r>
              <w:rPr>
                <w:rFonts w:hint="eastAsia"/>
                <w:kern w:val="0"/>
                <w:sz w:val="15"/>
                <w:szCs w:val="15"/>
              </w:rPr>
              <w:t>(</w:t>
            </w:r>
            <w:r>
              <w:rPr>
                <w:rFonts w:hint="eastAsia"/>
                <w:kern w:val="0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)  </w:t>
            </w:r>
          </w:p>
        </w:tc>
        <w:tc>
          <w:tcPr>
            <w:tcW w:w="6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齐穗期</w:t>
            </w:r>
            <w:r>
              <w:rPr>
                <w:rFonts w:hint="eastAsia"/>
                <w:kern w:val="0"/>
                <w:sz w:val="15"/>
                <w:szCs w:val="15"/>
              </w:rPr>
              <w:t>(</w:t>
            </w:r>
            <w:r>
              <w:rPr>
                <w:rFonts w:hint="eastAsia"/>
                <w:kern w:val="0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</w:t>
            </w:r>
            <w:r>
              <w:rPr>
                <w:rFonts w:hint="eastAsia"/>
                <w:kern w:val="0"/>
                <w:sz w:val="15"/>
                <w:szCs w:val="15"/>
              </w:rPr>
              <w:t>)</w:t>
            </w:r>
          </w:p>
        </w:tc>
        <w:tc>
          <w:tcPr>
            <w:tcW w:w="74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成熟期（月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/日）</w:t>
            </w:r>
          </w:p>
        </w:tc>
        <w:tc>
          <w:tcPr>
            <w:tcW w:w="66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全生育期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rFonts w:hint="eastAsia"/>
                <w:kern w:val="0"/>
                <w:sz w:val="15"/>
                <w:szCs w:val="15"/>
              </w:rPr>
              <w:t>d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  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株高</w:t>
            </w:r>
            <w:r>
              <w:rPr>
                <w:rFonts w:hint="eastAsia"/>
                <w:kern w:val="0"/>
                <w:sz w:val="15"/>
                <w:szCs w:val="15"/>
              </w:rPr>
              <w:t>cm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穗长（</w:t>
            </w:r>
            <w:r>
              <w:rPr>
                <w:rFonts w:hint="eastAsia"/>
                <w:kern w:val="0"/>
                <w:sz w:val="15"/>
                <w:szCs w:val="15"/>
              </w:rPr>
              <w:t>cm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有效穗数（万穗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穗总粒数（粒）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 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结实率</w:t>
            </w:r>
            <w:r>
              <w:rPr>
                <w:rFonts w:hint="eastAsia"/>
                <w:kern w:val="0"/>
                <w:sz w:val="13"/>
                <w:szCs w:val="13"/>
              </w:rPr>
              <w:t>(%)</w:t>
            </w:r>
          </w:p>
        </w:tc>
        <w:tc>
          <w:tcPr>
            <w:tcW w:w="57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千粒重</w:t>
            </w:r>
            <w:r>
              <w:rPr>
                <w:rFonts w:hint="eastAsia"/>
                <w:kern w:val="0"/>
                <w:sz w:val="13"/>
                <w:szCs w:val="13"/>
              </w:rPr>
              <w:t>(g)</w:t>
            </w:r>
          </w:p>
        </w:tc>
        <w:tc>
          <w:tcPr>
            <w:tcW w:w="75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亩理论产量（</w:t>
            </w:r>
            <w:r>
              <w:rPr>
                <w:rFonts w:hint="eastAsia"/>
                <w:kern w:val="0"/>
                <w:sz w:val="13"/>
                <w:szCs w:val="13"/>
              </w:rPr>
              <w:t>kg</w:t>
            </w:r>
            <w:r>
              <w:rPr>
                <w:rFonts w:hint="eastAsia"/>
                <w:kern w:val="0"/>
                <w:sz w:val="13"/>
                <w:szCs w:val="13"/>
              </w:rPr>
              <w:t>）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366CE4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/>
              </w:rPr>
              <w:t>野</w:t>
            </w:r>
            <w:r w:rsidRPr="00366CE4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/>
              </w:rPr>
              <w:t>香</w:t>
            </w:r>
            <w:r w:rsidRPr="00366CE4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6866</w:t>
            </w:r>
          </w:p>
        </w:tc>
        <w:tc>
          <w:tcPr>
            <w:tcW w:w="70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8/29</w:t>
            </w:r>
          </w:p>
        </w:tc>
        <w:tc>
          <w:tcPr>
            <w:tcW w:w="741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10/4</w:t>
            </w:r>
          </w:p>
        </w:tc>
        <w:tc>
          <w:tcPr>
            <w:tcW w:w="666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116</w:t>
            </w:r>
          </w:p>
        </w:tc>
        <w:tc>
          <w:tcPr>
            <w:tcW w:w="514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114</w:t>
            </w:r>
          </w:p>
        </w:tc>
        <w:tc>
          <w:tcPr>
            <w:tcW w:w="674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25.38</w:t>
            </w:r>
          </w:p>
        </w:tc>
        <w:tc>
          <w:tcPr>
            <w:tcW w:w="752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19.67</w:t>
            </w:r>
          </w:p>
        </w:tc>
        <w:tc>
          <w:tcPr>
            <w:tcW w:w="717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224.2</w:t>
            </w:r>
          </w:p>
        </w:tc>
        <w:tc>
          <w:tcPr>
            <w:tcW w:w="671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81.7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7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27.7</w:t>
            </w:r>
          </w:p>
        </w:tc>
        <w:tc>
          <w:tcPr>
            <w:tcW w:w="75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998.0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366CE4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1"/>
              </w:rPr>
              <w:t>野</w:t>
            </w:r>
            <w:r w:rsidRPr="00366CE4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1"/>
              </w:rPr>
              <w:t>香</w:t>
            </w:r>
            <w:r w:rsidRPr="00366CE4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1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6813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8/31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10/5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117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115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23.10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19.17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236.8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77.53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26.2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922.1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366CE4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2"/>
              </w:rPr>
              <w:t>野</w:t>
            </w:r>
            <w:r w:rsidRPr="00366CE4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2"/>
              </w:rPr>
              <w:t>香</w:t>
            </w:r>
            <w:r w:rsidRPr="00366CE4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2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6833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9/6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10/11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123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117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27.20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17.17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174.5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79.72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31.2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745.2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366CE4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3"/>
              </w:rPr>
              <w:t>野</w:t>
            </w:r>
            <w:r w:rsidRPr="00366CE4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3"/>
              </w:rPr>
              <w:t>香</w:t>
            </w:r>
            <w:r w:rsidRPr="00366CE4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3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886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9/3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10/6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118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143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23.60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20.17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196.6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75.3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26.9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804.1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366CE4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4"/>
              </w:rPr>
              <w:t>野</w:t>
            </w:r>
            <w:r w:rsidRPr="00366CE4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4"/>
              </w:rPr>
              <w:t>香</w:t>
            </w:r>
            <w:r w:rsidRPr="00366CE4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4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6863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9/4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10/9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121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125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24.40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19.66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151.1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86.24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29.5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755.7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366CE4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5"/>
              </w:rPr>
              <w:t>野</w:t>
            </w:r>
            <w:r w:rsidRPr="00366CE4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5"/>
              </w:rPr>
              <w:t>香</w:t>
            </w:r>
            <w:r w:rsidRPr="00366CE4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5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6586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9/5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10/11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123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136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22.50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17.50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146.2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82.71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29.4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622.1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  <w:tcBorders>
              <w:bottom w:val="single" w:sz="12" w:space="0" w:color="auto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野香优丝</w:t>
            </w:r>
            <w:r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  <w:t>苗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(ck）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9/27</w:t>
            </w:r>
          </w:p>
        </w:tc>
        <w:tc>
          <w:tcPr>
            <w:tcW w:w="741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10/12</w:t>
            </w:r>
          </w:p>
        </w:tc>
        <w:tc>
          <w:tcPr>
            <w:tcW w:w="666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124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125</w:t>
            </w:r>
          </w:p>
        </w:tc>
        <w:tc>
          <w:tcPr>
            <w:tcW w:w="674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24.43</w:t>
            </w:r>
          </w:p>
        </w:tc>
        <w:tc>
          <w:tcPr>
            <w:tcW w:w="752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16.33</w:t>
            </w:r>
          </w:p>
        </w:tc>
        <w:tc>
          <w:tcPr>
            <w:tcW w:w="717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184.6</w:t>
            </w:r>
          </w:p>
        </w:tc>
        <w:tc>
          <w:tcPr>
            <w:tcW w:w="671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79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.90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26.1</w:t>
            </w:r>
          </w:p>
        </w:tc>
        <w:tc>
          <w:tcPr>
            <w:tcW w:w="759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628.6</w:t>
            </w:r>
          </w:p>
        </w:tc>
      </w:tr>
    </w:tbl>
    <w:p w:rsidR="00784EC4" w:rsidRDefault="00B23F48" w:rsidP="008438AC">
      <w:pPr>
        <w:adjustRightInd w:val="0"/>
        <w:spacing w:beforeLines="50" w:before="156" w:line="400" w:lineRule="exact"/>
        <w:jc w:val="center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表3   参试品种生育期及主要经济性状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2.3 生育期表现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3可见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，各品种全生育期在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112～124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其中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香优丝苗（ck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）的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全生育期最短为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，其它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各品种都比野香优丝苗（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4～8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2.4主要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农艺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性状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从表3、表4中还可看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出，株高最高的是野香优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株高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143.0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，最矮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株高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114.0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最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6833长27.2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，最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短的是野香优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6586长22.5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，其它4个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品种与野香优丝苗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lastRenderedPageBreak/>
        <w:t>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穗长相当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型一致表现为株型紧凑适中；野香优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倒性表现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差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、较差、一般外，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其它4个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均表现中强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；剑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叶各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试品种均表现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为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直立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成熟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期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转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色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好。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2.5 抗性表现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从表4可见，各参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试品种病发生表现轻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未发现有叶瘟和稻曲病发生。</w:t>
      </w:r>
    </w:p>
    <w:p w:rsidR="00784EC4" w:rsidRDefault="00B23F48">
      <w:pPr>
        <w:spacing w:line="400" w:lineRule="exact"/>
        <w:ind w:firstLineChars="750" w:firstLine="210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表4参试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品种主要农艺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性状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表现</w:t>
      </w:r>
    </w:p>
    <w:tbl>
      <w:tblPr>
        <w:tblStyle w:val="a6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798"/>
        <w:gridCol w:w="738"/>
        <w:gridCol w:w="1070"/>
        <w:gridCol w:w="906"/>
        <w:gridCol w:w="988"/>
        <w:gridCol w:w="988"/>
        <w:gridCol w:w="988"/>
        <w:gridCol w:w="988"/>
      </w:tblGrid>
      <w:tr w:rsidR="00784EC4">
        <w:tc>
          <w:tcPr>
            <w:tcW w:w="1426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200" w:firstLine="42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品种</w:t>
            </w:r>
          </w:p>
        </w:tc>
        <w:tc>
          <w:tcPr>
            <w:tcW w:w="7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株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型</w:t>
            </w:r>
          </w:p>
        </w:tc>
        <w:tc>
          <w:tcPr>
            <w:tcW w:w="73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剑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叶</w:t>
            </w:r>
          </w:p>
        </w:tc>
        <w:tc>
          <w:tcPr>
            <w:tcW w:w="1070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后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期</w:t>
            </w: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转色</w:t>
            </w:r>
          </w:p>
        </w:tc>
        <w:tc>
          <w:tcPr>
            <w:tcW w:w="906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度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抗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倒性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感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瘟性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纹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枯病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稻曲病</w:t>
            </w:r>
          </w:p>
        </w:tc>
      </w:tr>
      <w:tr w:rsidR="00784EC4">
        <w:tc>
          <w:tcPr>
            <w:tcW w:w="1426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野香优6866</w:t>
            </w:r>
          </w:p>
        </w:tc>
        <w:tc>
          <w:tcPr>
            <w:tcW w:w="79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 轻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野香优6813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 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野香优6833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 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野香优886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差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野香优6863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较差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野香优6586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野香优丝苗</w:t>
            </w:r>
          </w:p>
        </w:tc>
        <w:tc>
          <w:tcPr>
            <w:tcW w:w="79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一般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</w:tbl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3结论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3.1野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试优质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新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中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6866表现株型适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剑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叶直立，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病虫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害表现较轻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熟期转色好，丛有效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11.8穗/丛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25.38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穗总粒数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224.2粒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，穗实粒数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183.2粒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，结实率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81.70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%，千粒重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27.7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g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全生期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116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，每667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产量646.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41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kg，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位居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一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位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3.2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13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6813株型适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中，剑叶直立，病虫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害较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轻，熟期转色好，丛有效穗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11.5穗/丛，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穗长23.10cm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穗总粒数236.8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，穗实粒数183.6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，结实率77.53%，千粒重26.2g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全生期118d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，每667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产量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638.43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kg，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位居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第二位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3.3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6833株型适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中，剑叶直立，病虫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害较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轻，熟期转色好，丛有效穗10.3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穗/丛，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穗长27.20cm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穗总粒数174.5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，穗实粒数139.1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，结实率79.72%，千粒重31.2g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全生期121d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，每667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产量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620.16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kg，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位居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第三位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综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上所述供试优质新品种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中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居前三的是野香优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6833都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比对照增产，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项性状表现较好，适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宜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当地作为烟后稻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优质稻栽培的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后续良种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建议进一步扩大示范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推广面积。</w:t>
      </w:r>
    </w:p>
    <w:p w:rsidR="009D5041" w:rsidRDefault="009D5041">
      <w:pPr>
        <w:spacing w:line="400" w:lineRule="exact"/>
        <w:ind w:firstLineChars="150" w:firstLine="420"/>
        <w:rPr>
          <w:rFonts w:asciiTheme="majorEastAsia" w:eastAsiaTheme="majorEastAsia" w:hAnsiTheme="majorEastAsia" w:hint="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lastRenderedPageBreak/>
        <w:t>作者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简介：张彩燕（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1971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-）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女，高级农艺师，主要从事农业技术研究和推广工作，（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E-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a</w:t>
      </w:r>
      <w:bookmarkStart w:id="0" w:name="_GoBack"/>
      <w:bookmarkEnd w:id="0"/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il:279477530@qq.com）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,邮编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365107，</w:t>
      </w:r>
      <w:hyperlink r:id="rId8" w:history="1">
        <w:r w:rsidRPr="001B16D9">
          <w:rPr>
            <w:rStyle w:val="a8"/>
            <w:rFonts w:asciiTheme="majorEastAsia" w:eastAsiaTheme="majorEastAsia" w:hAnsiTheme="majorEastAsia" w:hint="eastAsia"/>
            <w:sz w:val="28"/>
            <w:szCs w:val="28"/>
            <w:shd w:val="clear" w:color="auto" w:fill="FFFFFF"/>
          </w:rPr>
          <w:t>tel:13960522172</w:t>
        </w:r>
      </w:hyperlink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</w:p>
    <w:sectPr w:rsidR="009D5041" w:rsidSect="00784EC4">
      <w:pgSz w:w="11906" w:h="16838"/>
      <w:pgMar w:top="1440" w:right="1588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E4" w:rsidRDefault="00366CE4" w:rsidP="008438AC">
      <w:r>
        <w:separator/>
      </w:r>
    </w:p>
  </w:endnote>
  <w:endnote w:type="continuationSeparator" w:id="0">
    <w:p w:rsidR="00366CE4" w:rsidRDefault="00366CE4" w:rsidP="0084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E4" w:rsidRDefault="00366CE4" w:rsidP="008438AC">
      <w:r>
        <w:separator/>
      </w:r>
    </w:p>
  </w:footnote>
  <w:footnote w:type="continuationSeparator" w:id="0">
    <w:p w:rsidR="00366CE4" w:rsidRDefault="00366CE4" w:rsidP="00843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A11"/>
    <w:rsid w:val="00006312"/>
    <w:rsid w:val="00036B0F"/>
    <w:rsid w:val="0004028C"/>
    <w:rsid w:val="000453F5"/>
    <w:rsid w:val="000454F4"/>
    <w:rsid w:val="000520C6"/>
    <w:rsid w:val="00057D75"/>
    <w:rsid w:val="00083BC9"/>
    <w:rsid w:val="00095FE1"/>
    <w:rsid w:val="000C543A"/>
    <w:rsid w:val="000F31ED"/>
    <w:rsid w:val="00101FF9"/>
    <w:rsid w:val="00133C20"/>
    <w:rsid w:val="001456CE"/>
    <w:rsid w:val="001500D4"/>
    <w:rsid w:val="0016523D"/>
    <w:rsid w:val="0017135C"/>
    <w:rsid w:val="001A6902"/>
    <w:rsid w:val="001D5B2C"/>
    <w:rsid w:val="001F3BA9"/>
    <w:rsid w:val="002050E4"/>
    <w:rsid w:val="002126F6"/>
    <w:rsid w:val="002221F4"/>
    <w:rsid w:val="002228C3"/>
    <w:rsid w:val="00223EDD"/>
    <w:rsid w:val="00234D27"/>
    <w:rsid w:val="00245DE4"/>
    <w:rsid w:val="002473FE"/>
    <w:rsid w:val="002627C6"/>
    <w:rsid w:val="002758C7"/>
    <w:rsid w:val="002A0816"/>
    <w:rsid w:val="002A0F18"/>
    <w:rsid w:val="002B442B"/>
    <w:rsid w:val="002B5EA2"/>
    <w:rsid w:val="002C0A10"/>
    <w:rsid w:val="002D0504"/>
    <w:rsid w:val="00312A09"/>
    <w:rsid w:val="003316DA"/>
    <w:rsid w:val="00333835"/>
    <w:rsid w:val="00346A8A"/>
    <w:rsid w:val="0036029E"/>
    <w:rsid w:val="00366CE4"/>
    <w:rsid w:val="003736F1"/>
    <w:rsid w:val="003803E9"/>
    <w:rsid w:val="003847C0"/>
    <w:rsid w:val="003A506B"/>
    <w:rsid w:val="003B4936"/>
    <w:rsid w:val="003D1444"/>
    <w:rsid w:val="003D1854"/>
    <w:rsid w:val="003E53B7"/>
    <w:rsid w:val="003E5585"/>
    <w:rsid w:val="00431B9C"/>
    <w:rsid w:val="004463CE"/>
    <w:rsid w:val="00472034"/>
    <w:rsid w:val="00494CC9"/>
    <w:rsid w:val="004C6D2E"/>
    <w:rsid w:val="00517401"/>
    <w:rsid w:val="005258F2"/>
    <w:rsid w:val="0053154B"/>
    <w:rsid w:val="005327BF"/>
    <w:rsid w:val="005437A0"/>
    <w:rsid w:val="005619C2"/>
    <w:rsid w:val="0057251A"/>
    <w:rsid w:val="005823BE"/>
    <w:rsid w:val="0059719F"/>
    <w:rsid w:val="005B475E"/>
    <w:rsid w:val="005F58F5"/>
    <w:rsid w:val="00621438"/>
    <w:rsid w:val="00623BCB"/>
    <w:rsid w:val="0064741B"/>
    <w:rsid w:val="00647D89"/>
    <w:rsid w:val="006542C5"/>
    <w:rsid w:val="00670E12"/>
    <w:rsid w:val="006A6C1D"/>
    <w:rsid w:val="006C6116"/>
    <w:rsid w:val="006E3E10"/>
    <w:rsid w:val="0070760C"/>
    <w:rsid w:val="007138F2"/>
    <w:rsid w:val="00721879"/>
    <w:rsid w:val="00754FD8"/>
    <w:rsid w:val="00762A51"/>
    <w:rsid w:val="00784EC4"/>
    <w:rsid w:val="007A50A0"/>
    <w:rsid w:val="007D1DA6"/>
    <w:rsid w:val="007D3F36"/>
    <w:rsid w:val="008043AB"/>
    <w:rsid w:val="0081302F"/>
    <w:rsid w:val="008438AC"/>
    <w:rsid w:val="00844E17"/>
    <w:rsid w:val="00847452"/>
    <w:rsid w:val="00856A11"/>
    <w:rsid w:val="008577A4"/>
    <w:rsid w:val="008847EF"/>
    <w:rsid w:val="008A066C"/>
    <w:rsid w:val="008A2818"/>
    <w:rsid w:val="008A484C"/>
    <w:rsid w:val="008C2E13"/>
    <w:rsid w:val="008C5699"/>
    <w:rsid w:val="008E6F63"/>
    <w:rsid w:val="008F508F"/>
    <w:rsid w:val="008F611C"/>
    <w:rsid w:val="00910D14"/>
    <w:rsid w:val="00912552"/>
    <w:rsid w:val="00914DEE"/>
    <w:rsid w:val="00922FD0"/>
    <w:rsid w:val="009270D0"/>
    <w:rsid w:val="00952556"/>
    <w:rsid w:val="00971EBA"/>
    <w:rsid w:val="00982DD8"/>
    <w:rsid w:val="00997D27"/>
    <w:rsid w:val="009D475F"/>
    <w:rsid w:val="009D5041"/>
    <w:rsid w:val="009D6508"/>
    <w:rsid w:val="00A1418C"/>
    <w:rsid w:val="00A24A0F"/>
    <w:rsid w:val="00A308BC"/>
    <w:rsid w:val="00A506DA"/>
    <w:rsid w:val="00A60D20"/>
    <w:rsid w:val="00A6610B"/>
    <w:rsid w:val="00A94178"/>
    <w:rsid w:val="00AA7E7F"/>
    <w:rsid w:val="00B07F5A"/>
    <w:rsid w:val="00B23F48"/>
    <w:rsid w:val="00B81D21"/>
    <w:rsid w:val="00B97936"/>
    <w:rsid w:val="00BA6552"/>
    <w:rsid w:val="00BB74C8"/>
    <w:rsid w:val="00BC6400"/>
    <w:rsid w:val="00BD6FC5"/>
    <w:rsid w:val="00BF7D97"/>
    <w:rsid w:val="00C14C59"/>
    <w:rsid w:val="00C47A18"/>
    <w:rsid w:val="00C53AFD"/>
    <w:rsid w:val="00C57C55"/>
    <w:rsid w:val="00C70EA4"/>
    <w:rsid w:val="00C767E0"/>
    <w:rsid w:val="00C86DC1"/>
    <w:rsid w:val="00C87C6E"/>
    <w:rsid w:val="00C9042A"/>
    <w:rsid w:val="00C906CD"/>
    <w:rsid w:val="00C907F1"/>
    <w:rsid w:val="00C91B39"/>
    <w:rsid w:val="00CE04C0"/>
    <w:rsid w:val="00CE6520"/>
    <w:rsid w:val="00D34556"/>
    <w:rsid w:val="00D4433C"/>
    <w:rsid w:val="00D52A9E"/>
    <w:rsid w:val="00D7058E"/>
    <w:rsid w:val="00D97113"/>
    <w:rsid w:val="00DF104F"/>
    <w:rsid w:val="00E15469"/>
    <w:rsid w:val="00E166F8"/>
    <w:rsid w:val="00E332C0"/>
    <w:rsid w:val="00E37AFE"/>
    <w:rsid w:val="00E5478F"/>
    <w:rsid w:val="00E63D45"/>
    <w:rsid w:val="00E8379A"/>
    <w:rsid w:val="00EA3FAE"/>
    <w:rsid w:val="00EB0B70"/>
    <w:rsid w:val="00EB1ED2"/>
    <w:rsid w:val="00F01388"/>
    <w:rsid w:val="00F01AC9"/>
    <w:rsid w:val="00F13054"/>
    <w:rsid w:val="00F75A4D"/>
    <w:rsid w:val="00F97155"/>
    <w:rsid w:val="00FB10F1"/>
    <w:rsid w:val="00FB6668"/>
    <w:rsid w:val="00FB7886"/>
    <w:rsid w:val="00FC68F8"/>
    <w:rsid w:val="00FD287A"/>
    <w:rsid w:val="00FD3D80"/>
    <w:rsid w:val="00FF366D"/>
    <w:rsid w:val="03B2761C"/>
    <w:rsid w:val="0A2016C1"/>
    <w:rsid w:val="0A2B0279"/>
    <w:rsid w:val="11836B9E"/>
    <w:rsid w:val="11B703C0"/>
    <w:rsid w:val="264F09C4"/>
    <w:rsid w:val="269F771D"/>
    <w:rsid w:val="2C9F3D56"/>
    <w:rsid w:val="2FE24B6A"/>
    <w:rsid w:val="345726AC"/>
    <w:rsid w:val="35B139F9"/>
    <w:rsid w:val="440F5C34"/>
    <w:rsid w:val="44C806AA"/>
    <w:rsid w:val="4EFD16C8"/>
    <w:rsid w:val="545361D1"/>
    <w:rsid w:val="55AB439E"/>
    <w:rsid w:val="619A428C"/>
    <w:rsid w:val="65F71EC0"/>
    <w:rsid w:val="688D79CB"/>
    <w:rsid w:val="6A6F4BED"/>
    <w:rsid w:val="6ADF46F7"/>
    <w:rsid w:val="6F831924"/>
    <w:rsid w:val="7AEB34C3"/>
    <w:rsid w:val="7E243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95F013-AB1D-418F-9C7F-F07E4829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EC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84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8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8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rsid w:val="00784EC4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84EC4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784EC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EC4"/>
    <w:rPr>
      <w:sz w:val="18"/>
      <w:szCs w:val="18"/>
    </w:rPr>
  </w:style>
  <w:style w:type="character" w:styleId="a8">
    <w:name w:val="Hyperlink"/>
    <w:basedOn w:val="a0"/>
    <w:uiPriority w:val="99"/>
    <w:unhideWhenUsed/>
    <w:rsid w:val="009D50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39605221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374906-8D1E-465D-9FD5-92646331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652</Words>
  <Characters>3721</Characters>
  <Application>Microsoft Office Word</Application>
  <DocSecurity>0</DocSecurity>
  <Lines>31</Lines>
  <Paragraphs>8</Paragraphs>
  <ScaleCrop>false</ScaleCrop>
  <Company>Microsoft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172</cp:revision>
  <dcterms:created xsi:type="dcterms:W3CDTF">2019-10-31T07:35:00Z</dcterms:created>
  <dcterms:modified xsi:type="dcterms:W3CDTF">2019-12-27T03:37:00Z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