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66B5" w:rsidRPr="00916DF3" w:rsidRDefault="00E166B5">
      <w:pPr>
        <w:spacing w:line="360" w:lineRule="auto"/>
        <w:ind w:firstLine="562"/>
        <w:jc w:val="center"/>
        <w:rPr>
          <w:rFonts w:eastAsiaTheme="minorEastAsia"/>
          <w:b/>
          <w:bCs/>
          <w:sz w:val="36"/>
          <w:szCs w:val="28"/>
          <w:lang w:val="zh-TW"/>
        </w:rPr>
      </w:pPr>
      <w:r w:rsidRPr="00916DF3">
        <w:rPr>
          <w:rFonts w:eastAsiaTheme="minorEastAsia" w:hint="eastAsia"/>
          <w:b/>
          <w:bCs/>
          <w:sz w:val="36"/>
          <w:szCs w:val="28"/>
          <w:lang w:val="zh-TW"/>
        </w:rPr>
        <w:t>关于</w:t>
      </w:r>
      <w:r w:rsidR="00833A6C" w:rsidRPr="00916DF3">
        <w:rPr>
          <w:b/>
          <w:bCs/>
          <w:sz w:val="36"/>
          <w:szCs w:val="28"/>
          <w:lang w:val="zh-TW" w:eastAsia="zh-TW"/>
        </w:rPr>
        <w:t>修订</w:t>
      </w:r>
      <w:r w:rsidR="00EF4EEC" w:rsidRPr="00916DF3">
        <w:rPr>
          <w:b/>
          <w:bCs/>
          <w:sz w:val="36"/>
          <w:szCs w:val="28"/>
          <w:lang w:val="zh-TW" w:eastAsia="zh-TW"/>
        </w:rPr>
        <w:t>《事业单位财务规则》</w:t>
      </w:r>
      <w:r w:rsidRPr="00916DF3">
        <w:rPr>
          <w:rFonts w:eastAsiaTheme="minorEastAsia" w:hint="eastAsia"/>
          <w:b/>
          <w:bCs/>
          <w:sz w:val="36"/>
          <w:szCs w:val="28"/>
          <w:lang w:val="zh-TW"/>
        </w:rPr>
        <w:t>的</w:t>
      </w:r>
      <w:r w:rsidR="00C44C1F">
        <w:rPr>
          <w:rFonts w:eastAsiaTheme="minorEastAsia" w:hint="eastAsia"/>
          <w:b/>
          <w:bCs/>
          <w:sz w:val="36"/>
          <w:szCs w:val="28"/>
          <w:lang w:val="zh-TW"/>
        </w:rPr>
        <w:t>几点</w:t>
      </w:r>
      <w:r w:rsidRPr="00916DF3">
        <w:rPr>
          <w:rFonts w:eastAsiaTheme="minorEastAsia" w:hint="eastAsia"/>
          <w:b/>
          <w:bCs/>
          <w:sz w:val="36"/>
          <w:szCs w:val="28"/>
          <w:lang w:val="zh-TW"/>
        </w:rPr>
        <w:t>思考</w:t>
      </w:r>
    </w:p>
    <w:p w:rsidR="00E02A9F" w:rsidRPr="00916DF3" w:rsidRDefault="00E166B5">
      <w:pPr>
        <w:spacing w:line="360" w:lineRule="auto"/>
        <w:ind w:firstLine="562"/>
        <w:jc w:val="center"/>
        <w:rPr>
          <w:rFonts w:ascii="宋体" w:eastAsia="宋体" w:hAnsi="宋体" w:cs="宋体"/>
          <w:b/>
          <w:bCs/>
          <w:sz w:val="36"/>
          <w:szCs w:val="28"/>
          <w:lang w:val="zh-TW"/>
        </w:rPr>
      </w:pPr>
      <w:r w:rsidRPr="00916DF3">
        <w:rPr>
          <w:rFonts w:eastAsiaTheme="minorEastAsia" w:hint="eastAsia"/>
          <w:b/>
          <w:bCs/>
          <w:sz w:val="36"/>
          <w:szCs w:val="28"/>
          <w:lang w:val="zh-TW"/>
        </w:rPr>
        <w:t>——</w:t>
      </w:r>
      <w:r w:rsidRPr="00916DF3">
        <w:rPr>
          <w:rFonts w:ascii="宋体" w:eastAsia="宋体" w:hAnsi="宋体" w:cs="宋体" w:hint="eastAsia"/>
          <w:b/>
          <w:bCs/>
          <w:sz w:val="36"/>
          <w:szCs w:val="28"/>
          <w:lang w:val="zh-TW" w:eastAsia="zh-TW"/>
        </w:rPr>
        <w:t>基于政府会计基本准则视角</w:t>
      </w:r>
    </w:p>
    <w:p w:rsidR="00E166B5" w:rsidRPr="00E166B5" w:rsidRDefault="00E166B5" w:rsidP="0006236E">
      <w:pPr>
        <w:spacing w:line="360" w:lineRule="auto"/>
        <w:ind w:firstLine="420"/>
        <w:jc w:val="center"/>
        <w:rPr>
          <w:rFonts w:eastAsiaTheme="minorEastAsia"/>
          <w:lang w:val="zh-TW"/>
        </w:rPr>
      </w:pPr>
      <w:r w:rsidRPr="00E166B5">
        <w:rPr>
          <w:rFonts w:eastAsiaTheme="minorEastAsia" w:hint="eastAsia"/>
          <w:lang w:val="zh-TW"/>
        </w:rPr>
        <w:t>孙静琴</w:t>
      </w:r>
    </w:p>
    <w:p w:rsidR="00E166B5" w:rsidRPr="00916DF3" w:rsidRDefault="00E166B5" w:rsidP="00E166B5">
      <w:pPr>
        <w:spacing w:line="360" w:lineRule="auto"/>
        <w:ind w:firstLine="420"/>
        <w:rPr>
          <w:rFonts w:eastAsiaTheme="minorEastAsia"/>
          <w:sz w:val="20"/>
          <w:lang w:val="zh-TW"/>
        </w:rPr>
      </w:pPr>
      <w:r w:rsidRPr="005B6696">
        <w:rPr>
          <w:rFonts w:eastAsiaTheme="minorEastAsia" w:hint="eastAsia"/>
          <w:sz w:val="20"/>
          <w:lang w:val="zh-TW"/>
        </w:rPr>
        <w:t>摘</w:t>
      </w:r>
      <w:r w:rsidR="00897AAC">
        <w:rPr>
          <w:rFonts w:eastAsiaTheme="minorEastAsia" w:hint="eastAsia"/>
          <w:sz w:val="20"/>
          <w:lang w:val="zh-TW"/>
        </w:rPr>
        <w:t xml:space="preserve">   </w:t>
      </w:r>
      <w:r w:rsidRPr="005B6696">
        <w:rPr>
          <w:rFonts w:eastAsiaTheme="minorEastAsia" w:hint="eastAsia"/>
          <w:sz w:val="20"/>
          <w:lang w:val="zh-TW"/>
        </w:rPr>
        <w:t>要：</w:t>
      </w:r>
      <w:r w:rsidR="00833A6C">
        <w:rPr>
          <w:rFonts w:eastAsiaTheme="minorEastAsia" w:hint="eastAsia"/>
          <w:sz w:val="20"/>
          <w:lang w:val="zh-TW"/>
        </w:rPr>
        <w:t>为了适应权责发生制政府综合财务报告制度改革需要，规范行政事业单位会计核算，财政部规定</w:t>
      </w:r>
      <w:r w:rsidR="00897AAC">
        <w:rPr>
          <w:rFonts w:eastAsiaTheme="minorEastAsia" w:hint="eastAsia"/>
          <w:sz w:val="20"/>
          <w:lang w:val="zh-TW"/>
        </w:rPr>
        <w:t>于</w:t>
      </w:r>
      <w:r w:rsidR="0006236E" w:rsidRPr="00916DF3">
        <w:rPr>
          <w:rFonts w:eastAsiaTheme="minorEastAsia" w:hint="eastAsia"/>
          <w:sz w:val="20"/>
          <w:lang w:val="zh-TW"/>
        </w:rPr>
        <w:t xml:space="preserve"> </w:t>
      </w:r>
      <w:r w:rsidR="005B6696">
        <w:rPr>
          <w:rFonts w:eastAsiaTheme="minorEastAsia" w:hint="eastAsia"/>
          <w:sz w:val="20"/>
          <w:lang w:val="zh-TW"/>
        </w:rPr>
        <w:t>2019</w:t>
      </w:r>
      <w:r w:rsidR="005B6696">
        <w:rPr>
          <w:rFonts w:eastAsiaTheme="minorEastAsia" w:hint="eastAsia"/>
          <w:sz w:val="20"/>
          <w:lang w:val="zh-TW"/>
        </w:rPr>
        <w:t>年</w:t>
      </w:r>
      <w:r w:rsidR="005B6696">
        <w:rPr>
          <w:rFonts w:eastAsiaTheme="minorEastAsia" w:hint="eastAsia"/>
          <w:sz w:val="20"/>
          <w:lang w:val="zh-TW"/>
        </w:rPr>
        <w:t>1</w:t>
      </w:r>
      <w:r w:rsidR="005B6696">
        <w:rPr>
          <w:rFonts w:eastAsiaTheme="minorEastAsia" w:hint="eastAsia"/>
          <w:sz w:val="20"/>
          <w:lang w:val="zh-TW"/>
        </w:rPr>
        <w:t>月</w:t>
      </w:r>
      <w:r w:rsidR="005B6696">
        <w:rPr>
          <w:rFonts w:eastAsiaTheme="minorEastAsia" w:hint="eastAsia"/>
          <w:sz w:val="20"/>
          <w:lang w:val="zh-TW"/>
        </w:rPr>
        <w:t>1</w:t>
      </w:r>
      <w:r w:rsidR="005B6696">
        <w:rPr>
          <w:rFonts w:eastAsiaTheme="minorEastAsia" w:hint="eastAsia"/>
          <w:sz w:val="20"/>
          <w:lang w:val="zh-TW"/>
        </w:rPr>
        <w:t>日起</w:t>
      </w:r>
      <w:r w:rsidR="00897AAC">
        <w:rPr>
          <w:rFonts w:eastAsiaTheme="minorEastAsia" w:hint="eastAsia"/>
          <w:sz w:val="20"/>
          <w:lang w:val="zh-TW"/>
        </w:rPr>
        <w:t>在</w:t>
      </w:r>
      <w:r w:rsidR="00833A6C">
        <w:rPr>
          <w:rFonts w:eastAsiaTheme="minorEastAsia" w:hint="eastAsia"/>
          <w:sz w:val="20"/>
          <w:lang w:val="zh-TW"/>
        </w:rPr>
        <w:t>行政单位</w:t>
      </w:r>
      <w:r w:rsidR="009C3906">
        <w:rPr>
          <w:rFonts w:eastAsiaTheme="minorEastAsia" w:hint="eastAsia"/>
          <w:sz w:val="20"/>
          <w:lang w:val="zh-TW"/>
        </w:rPr>
        <w:t>实施政府会计制度</w:t>
      </w:r>
      <w:r w:rsidR="00833A6C">
        <w:rPr>
          <w:rFonts w:eastAsiaTheme="minorEastAsia" w:hint="eastAsia"/>
          <w:sz w:val="20"/>
          <w:lang w:val="zh-TW"/>
        </w:rPr>
        <w:t>。该新制度新会计核算体系和模式的构建，要求修订《事业单位财务规则》以适应政府会计制度改革的需要。笔者通过</w:t>
      </w:r>
      <w:r w:rsidR="009C3906">
        <w:rPr>
          <w:rFonts w:eastAsiaTheme="minorEastAsia" w:hint="eastAsia"/>
          <w:sz w:val="20"/>
          <w:lang w:val="zh-TW"/>
        </w:rPr>
        <w:t>本文将《事业单位财务规则》与《政府会计准则——基本准则》进行对比</w:t>
      </w:r>
      <w:r w:rsidR="00897AAC">
        <w:rPr>
          <w:rFonts w:eastAsiaTheme="minorEastAsia" w:hint="eastAsia"/>
          <w:sz w:val="20"/>
          <w:lang w:val="zh-TW"/>
        </w:rPr>
        <w:t>思考后</w:t>
      </w:r>
      <w:r w:rsidR="009C3906">
        <w:rPr>
          <w:rFonts w:eastAsiaTheme="minorEastAsia" w:hint="eastAsia"/>
          <w:sz w:val="20"/>
          <w:lang w:val="zh-TW"/>
        </w:rPr>
        <w:t>，</w:t>
      </w:r>
      <w:r w:rsidR="00897AAC">
        <w:rPr>
          <w:rFonts w:eastAsiaTheme="minorEastAsia" w:hint="eastAsia"/>
          <w:sz w:val="20"/>
          <w:lang w:val="zh-TW"/>
        </w:rPr>
        <w:t>整理出</w:t>
      </w:r>
      <w:r w:rsidR="009C3906">
        <w:rPr>
          <w:rFonts w:eastAsiaTheme="minorEastAsia" w:hint="eastAsia"/>
          <w:sz w:val="20"/>
          <w:lang w:val="zh-TW"/>
        </w:rPr>
        <w:t>《事业单位财务规则》</w:t>
      </w:r>
      <w:r w:rsidR="00897AAC">
        <w:rPr>
          <w:rFonts w:eastAsiaTheme="minorEastAsia" w:hint="eastAsia"/>
          <w:sz w:val="20"/>
          <w:lang w:val="zh-TW"/>
        </w:rPr>
        <w:t>在</w:t>
      </w:r>
      <w:r w:rsidR="009C3906">
        <w:rPr>
          <w:rFonts w:eastAsiaTheme="minorEastAsia" w:hint="eastAsia"/>
          <w:sz w:val="20"/>
          <w:lang w:val="zh-TW"/>
        </w:rPr>
        <w:t>框架结构、部分章节条款与政府会计体系的不适应之处，并提出了若干条修改意见</w:t>
      </w:r>
      <w:r w:rsidR="00897AAC">
        <w:rPr>
          <w:rFonts w:eastAsiaTheme="minorEastAsia" w:hint="eastAsia"/>
          <w:sz w:val="20"/>
          <w:lang w:val="zh-TW"/>
        </w:rPr>
        <w:t>。</w:t>
      </w:r>
    </w:p>
    <w:p w:rsidR="00E166B5" w:rsidRDefault="00E166B5" w:rsidP="00E166B5">
      <w:pPr>
        <w:spacing w:line="360" w:lineRule="auto"/>
        <w:ind w:firstLine="420"/>
        <w:rPr>
          <w:rFonts w:eastAsiaTheme="minorEastAsia"/>
          <w:sz w:val="20"/>
          <w:lang w:val="zh-TW"/>
        </w:rPr>
      </w:pPr>
      <w:r w:rsidRPr="00916DF3">
        <w:rPr>
          <w:rFonts w:eastAsiaTheme="minorEastAsia" w:hint="eastAsia"/>
          <w:sz w:val="20"/>
          <w:lang w:val="zh-TW"/>
        </w:rPr>
        <w:t>关键词：</w:t>
      </w:r>
      <w:r w:rsidR="0006236E" w:rsidRPr="00916DF3">
        <w:rPr>
          <w:rFonts w:eastAsiaTheme="minorEastAsia" w:hint="eastAsia"/>
          <w:sz w:val="20"/>
          <w:lang w:val="zh-TW"/>
        </w:rPr>
        <w:t>事业单位、政府会计</w:t>
      </w:r>
    </w:p>
    <w:p w:rsidR="00497DB9" w:rsidRDefault="00497DB9" w:rsidP="00E166B5">
      <w:pPr>
        <w:spacing w:line="360" w:lineRule="auto"/>
        <w:ind w:firstLine="420"/>
        <w:rPr>
          <w:rFonts w:eastAsiaTheme="minorEastAsia"/>
          <w:sz w:val="20"/>
          <w:lang w:val="zh-TW"/>
        </w:rPr>
      </w:pPr>
      <w:r>
        <w:rPr>
          <w:rFonts w:eastAsiaTheme="minorEastAsia" w:hint="eastAsia"/>
          <w:sz w:val="20"/>
          <w:lang w:val="zh-TW"/>
        </w:rPr>
        <w:t>作者资料：孙静琴，浙江大学医学院附属第二医院，浙江杭州，</w:t>
      </w:r>
      <w:r>
        <w:rPr>
          <w:rFonts w:eastAsiaTheme="minorEastAsia" w:hint="eastAsia"/>
          <w:sz w:val="20"/>
          <w:lang w:val="zh-TW"/>
        </w:rPr>
        <w:t>310005</w:t>
      </w:r>
      <w:r>
        <w:rPr>
          <w:rFonts w:eastAsiaTheme="minorEastAsia" w:hint="eastAsia"/>
          <w:sz w:val="20"/>
          <w:lang w:val="zh-TW"/>
        </w:rPr>
        <w:t>，浙江省杭州市拱墅区登云路</w:t>
      </w:r>
      <w:r>
        <w:rPr>
          <w:rFonts w:eastAsiaTheme="minorEastAsia" w:hint="eastAsia"/>
          <w:sz w:val="20"/>
          <w:lang w:val="zh-TW"/>
        </w:rPr>
        <w:t>118</w:t>
      </w:r>
      <w:r>
        <w:rPr>
          <w:rFonts w:eastAsiaTheme="minorEastAsia" w:hint="eastAsia"/>
          <w:sz w:val="20"/>
          <w:lang w:val="zh-TW"/>
        </w:rPr>
        <w:t>号吉祥半岛花园</w:t>
      </w:r>
      <w:r>
        <w:rPr>
          <w:rFonts w:eastAsiaTheme="minorEastAsia" w:hint="eastAsia"/>
          <w:sz w:val="20"/>
          <w:lang w:val="zh-TW"/>
        </w:rPr>
        <w:t>7-1-1102</w:t>
      </w:r>
      <w:r>
        <w:rPr>
          <w:rFonts w:eastAsiaTheme="minorEastAsia" w:hint="eastAsia"/>
          <w:sz w:val="20"/>
          <w:lang w:val="zh-TW"/>
        </w:rPr>
        <w:t>，</w:t>
      </w:r>
      <w:r>
        <w:rPr>
          <w:rFonts w:eastAsiaTheme="minorEastAsia" w:hint="eastAsia"/>
          <w:sz w:val="20"/>
          <w:lang w:val="zh-TW"/>
        </w:rPr>
        <w:t>13575734188.</w:t>
      </w:r>
    </w:p>
    <w:p w:rsidR="00497DB9" w:rsidRDefault="00497DB9" w:rsidP="00E166B5">
      <w:pPr>
        <w:spacing w:line="360" w:lineRule="auto"/>
        <w:ind w:firstLine="420"/>
        <w:rPr>
          <w:rFonts w:eastAsiaTheme="minorEastAsia"/>
          <w:sz w:val="20"/>
          <w:lang w:val="zh-TW"/>
        </w:rPr>
      </w:pPr>
      <w:r>
        <w:rPr>
          <w:rFonts w:eastAsiaTheme="minorEastAsia" w:hint="eastAsia"/>
          <w:sz w:val="20"/>
          <w:lang w:val="zh-TW"/>
        </w:rPr>
        <w:t>作者简介：孙静琴（</w:t>
      </w:r>
      <w:r>
        <w:rPr>
          <w:rFonts w:eastAsiaTheme="minorEastAsia" w:hint="eastAsia"/>
          <w:sz w:val="20"/>
          <w:lang w:val="zh-TW"/>
        </w:rPr>
        <w:t>1985--</w:t>
      </w:r>
      <w:r>
        <w:rPr>
          <w:rFonts w:eastAsiaTheme="minorEastAsia" w:hint="eastAsia"/>
          <w:sz w:val="20"/>
          <w:lang w:val="zh-TW"/>
        </w:rPr>
        <w:t>），女，浙江省杭州市，财务总监助理，中级会计职称，硕士学位，研究方向：事业单位财务管理。</w:t>
      </w:r>
    </w:p>
    <w:p w:rsidR="00916DF3" w:rsidRPr="00916DF3" w:rsidRDefault="00916DF3" w:rsidP="00E166B5">
      <w:pPr>
        <w:spacing w:line="360" w:lineRule="auto"/>
        <w:ind w:firstLine="420"/>
        <w:rPr>
          <w:rFonts w:eastAsiaTheme="minorEastAsia"/>
          <w:sz w:val="20"/>
          <w:lang w:val="zh-TW"/>
        </w:rPr>
      </w:pPr>
    </w:p>
    <w:p w:rsidR="00923C29" w:rsidRDefault="00923C29" w:rsidP="00923C29">
      <w:pPr>
        <w:spacing w:line="360" w:lineRule="auto"/>
        <w:ind w:firstLine="420"/>
      </w:pPr>
      <w:r>
        <w:rPr>
          <w:lang w:val="zh-TW" w:eastAsia="zh-TW"/>
        </w:rPr>
        <w:t>随着经济社会的发展和政府职能的转变，</w:t>
      </w:r>
      <w:r>
        <w:rPr>
          <w:rFonts w:eastAsiaTheme="minorEastAsia" w:hint="eastAsia"/>
          <w:lang w:val="zh-TW"/>
        </w:rPr>
        <w:t>我国迫切需要建立</w:t>
      </w:r>
      <w:r>
        <w:rPr>
          <w:lang w:val="zh-TW" w:eastAsia="zh-TW"/>
        </w:rPr>
        <w:t>统一、规范的政府会计标准体系，</w:t>
      </w:r>
      <w:r>
        <w:rPr>
          <w:rFonts w:eastAsiaTheme="minorEastAsia" w:hint="eastAsia"/>
          <w:lang w:val="zh-TW"/>
        </w:rPr>
        <w:t>然而目前</w:t>
      </w:r>
      <w:r w:rsidR="00ED7943">
        <w:rPr>
          <w:rFonts w:eastAsiaTheme="minorEastAsia" w:hint="eastAsia"/>
          <w:lang w:val="zh-TW"/>
        </w:rPr>
        <w:t>政府</w:t>
      </w:r>
      <w:r>
        <w:rPr>
          <w:lang w:val="zh-TW" w:eastAsia="zh-TW"/>
        </w:rPr>
        <w:t>会计信息内容交叉、口径不一，通过汇总、调整编制的政府财务报告信息质量低，</w:t>
      </w:r>
      <w:r w:rsidR="00ED7943">
        <w:rPr>
          <w:rFonts w:eastAsiaTheme="minorEastAsia" w:hint="eastAsia"/>
          <w:lang w:val="zh-TW"/>
        </w:rPr>
        <w:t>迫使我国需要进行政府会计改革。</w:t>
      </w:r>
      <w:r>
        <w:rPr>
          <w:lang w:val="zh-TW" w:eastAsia="zh-TW"/>
        </w:rPr>
        <w:t>为此，我国政府会计改革借鉴有关国家和国际公共部分会计准则（</w:t>
      </w:r>
      <w:r>
        <w:t>IPSASs</w:t>
      </w:r>
      <w:r>
        <w:rPr>
          <w:lang w:val="zh-TW" w:eastAsia="zh-TW"/>
        </w:rPr>
        <w:t>）双轨制经验，于</w:t>
      </w:r>
      <w:r>
        <w:t>2015</w:t>
      </w:r>
      <w:r>
        <w:rPr>
          <w:lang w:val="zh-TW" w:eastAsia="zh-TW"/>
        </w:rPr>
        <w:t>年</w:t>
      </w:r>
      <w:r>
        <w:t>10</w:t>
      </w:r>
      <w:r>
        <w:rPr>
          <w:lang w:val="zh-TW" w:eastAsia="zh-TW"/>
        </w:rPr>
        <w:t>月颁布了《政府会计准则</w:t>
      </w:r>
      <w:r>
        <w:t>——</w:t>
      </w:r>
      <w:r>
        <w:rPr>
          <w:lang w:val="zh-TW" w:eastAsia="zh-TW"/>
        </w:rPr>
        <w:t>基本准则》（财政部令第</w:t>
      </w:r>
      <w:r>
        <w:t>78</w:t>
      </w:r>
      <w:r>
        <w:rPr>
          <w:lang w:val="zh-TW" w:eastAsia="zh-TW"/>
        </w:rPr>
        <w:t>号）（以下简称</w:t>
      </w:r>
      <w:r>
        <w:t>“</w:t>
      </w:r>
      <w:r>
        <w:rPr>
          <w:lang w:val="zh-TW" w:eastAsia="zh-TW"/>
        </w:rPr>
        <w:t>《基本准则》</w:t>
      </w:r>
      <w:r>
        <w:t>”</w:t>
      </w:r>
      <w:r>
        <w:rPr>
          <w:lang w:val="zh-TW" w:eastAsia="zh-TW"/>
        </w:rPr>
        <w:t>），全面引入权责发生制作为会计核算基础，推进政府会计准则体系建设，随后制定了《政府会计制度</w:t>
      </w:r>
      <w:r>
        <w:t>——</w:t>
      </w:r>
      <w:r>
        <w:rPr>
          <w:lang w:val="zh-TW" w:eastAsia="zh-TW"/>
        </w:rPr>
        <w:t>行政事业单位会计科目和报表》以及</w:t>
      </w:r>
      <w:r>
        <w:t>7</w:t>
      </w:r>
      <w:r>
        <w:rPr>
          <w:lang w:val="zh-TW" w:eastAsia="zh-TW"/>
        </w:rPr>
        <w:t>个行业补充规定和</w:t>
      </w:r>
      <w:r>
        <w:t>11</w:t>
      </w:r>
      <w:r>
        <w:rPr>
          <w:lang w:val="zh-TW" w:eastAsia="zh-TW"/>
        </w:rPr>
        <w:t>个衔接规定，并已于</w:t>
      </w:r>
      <w:r>
        <w:t>2019</w:t>
      </w:r>
      <w:r>
        <w:rPr>
          <w:lang w:val="zh-TW" w:eastAsia="zh-TW"/>
        </w:rPr>
        <w:t>年</w:t>
      </w:r>
      <w:r>
        <w:t>1</w:t>
      </w:r>
      <w:r>
        <w:rPr>
          <w:lang w:val="zh-TW" w:eastAsia="zh-TW"/>
        </w:rPr>
        <w:t>月</w:t>
      </w:r>
      <w:r>
        <w:t>1</w:t>
      </w:r>
      <w:r>
        <w:rPr>
          <w:lang w:val="zh-TW" w:eastAsia="zh-TW"/>
        </w:rPr>
        <w:t>日起在各级各类行政事业单位实施。</w:t>
      </w:r>
    </w:p>
    <w:p w:rsidR="00E02A9F" w:rsidRDefault="00EF4EEC">
      <w:pPr>
        <w:spacing w:line="360" w:lineRule="auto"/>
        <w:ind w:firstLine="420"/>
      </w:pPr>
      <w:r>
        <w:rPr>
          <w:lang w:val="zh-TW" w:eastAsia="zh-TW"/>
        </w:rPr>
        <w:t>《事业单位财务规则》针对的是事业单位的财务管理活动，是财务制度中顶层的制度设计，是财务管理方面的政策性设定，其涵盖了财务活动的所有方面</w:t>
      </w:r>
      <w:r w:rsidR="00833A6C">
        <w:rPr>
          <w:rFonts w:eastAsiaTheme="minorEastAsia" w:hint="eastAsia"/>
          <w:lang w:val="zh-TW"/>
        </w:rPr>
        <w:t>。</w:t>
      </w:r>
      <w:r w:rsidR="00833A6C">
        <w:rPr>
          <w:lang w:val="zh-TW" w:eastAsia="zh-TW"/>
        </w:rPr>
        <w:t>财政部于</w:t>
      </w:r>
      <w:r w:rsidR="00833A6C">
        <w:t>2012</w:t>
      </w:r>
      <w:r w:rsidR="00833A6C">
        <w:rPr>
          <w:lang w:val="zh-TW" w:eastAsia="zh-TW"/>
        </w:rPr>
        <w:t>年</w:t>
      </w:r>
      <w:r w:rsidR="00833A6C">
        <w:t>2</w:t>
      </w:r>
      <w:r w:rsidR="00833A6C">
        <w:rPr>
          <w:lang w:val="zh-TW" w:eastAsia="zh-TW"/>
        </w:rPr>
        <w:t>月对外公布修订后的《事业单位财务规则》（财政部令第</w:t>
      </w:r>
      <w:r w:rsidR="00833A6C">
        <w:t>8</w:t>
      </w:r>
      <w:r w:rsidR="00833A6C">
        <w:rPr>
          <w:lang w:val="zh-TW" w:eastAsia="zh-TW"/>
        </w:rPr>
        <w:t>号）（以下简称</w:t>
      </w:r>
      <w:r w:rsidR="00833A6C">
        <w:t>“</w:t>
      </w:r>
      <w:r w:rsidR="00833A6C">
        <w:rPr>
          <w:lang w:val="zh-TW" w:eastAsia="zh-TW"/>
        </w:rPr>
        <w:t>《财务规则》</w:t>
      </w:r>
      <w:r w:rsidR="00833A6C">
        <w:t>”</w:t>
      </w:r>
      <w:r w:rsidR="00833A6C">
        <w:rPr>
          <w:lang w:val="zh-TW" w:eastAsia="zh-TW"/>
        </w:rPr>
        <w:t>），并于</w:t>
      </w:r>
      <w:r w:rsidR="00833A6C">
        <w:t>2012</w:t>
      </w:r>
      <w:r w:rsidR="00833A6C">
        <w:rPr>
          <w:lang w:val="zh-TW" w:eastAsia="zh-TW"/>
        </w:rPr>
        <w:t>年</w:t>
      </w:r>
      <w:r w:rsidR="00833A6C">
        <w:t>4</w:t>
      </w:r>
      <w:r w:rsidR="00833A6C">
        <w:rPr>
          <w:lang w:val="zh-TW" w:eastAsia="zh-TW"/>
        </w:rPr>
        <w:t>月</w:t>
      </w:r>
      <w:r w:rsidR="00833A6C">
        <w:t>1</w:t>
      </w:r>
      <w:r w:rsidR="00833A6C">
        <w:rPr>
          <w:lang w:val="zh-TW" w:eastAsia="zh-TW"/>
        </w:rPr>
        <w:t>日起施行</w:t>
      </w:r>
      <w:r w:rsidR="00C32BBC">
        <w:rPr>
          <w:rFonts w:eastAsiaTheme="minorEastAsia" w:hint="eastAsia"/>
          <w:lang w:val="zh-TW"/>
        </w:rPr>
        <w:t>，具体包括</w:t>
      </w:r>
      <w:r>
        <w:rPr>
          <w:lang w:val="zh-TW" w:eastAsia="zh-TW"/>
        </w:rPr>
        <w:t>单位预算管理、收入管理、支出管理、结转和结余管理、专用基金管理、资产管理、负债管理、事业单位清算、财务报告和财务分析、财务监督等</w:t>
      </w:r>
      <w:r w:rsidR="00C32BBC">
        <w:rPr>
          <w:rFonts w:eastAsiaTheme="minorEastAsia" w:hint="eastAsia"/>
          <w:lang w:val="zh-TW"/>
        </w:rPr>
        <w:t>内容</w:t>
      </w:r>
      <w:r>
        <w:rPr>
          <w:lang w:val="zh-TW" w:eastAsia="zh-TW"/>
        </w:rPr>
        <w:t>。</w:t>
      </w:r>
    </w:p>
    <w:p w:rsidR="00E02A9F" w:rsidRPr="006A521E" w:rsidRDefault="00923C29">
      <w:pPr>
        <w:spacing w:line="360" w:lineRule="auto"/>
        <w:ind w:firstLine="420"/>
        <w:rPr>
          <w:rFonts w:eastAsiaTheme="minorEastAsia"/>
          <w:lang w:val="zh-TW"/>
        </w:rPr>
      </w:pPr>
      <w:r w:rsidRPr="006A521E">
        <w:rPr>
          <w:rFonts w:eastAsiaTheme="minorEastAsia"/>
          <w:lang w:val="zh-TW"/>
        </w:rPr>
        <w:t>《基本准则》和</w:t>
      </w:r>
      <w:r w:rsidR="00EF4EEC" w:rsidRPr="006A521E">
        <w:rPr>
          <w:rFonts w:eastAsiaTheme="minorEastAsia"/>
          <w:lang w:val="zh-TW"/>
        </w:rPr>
        <w:t>《财务规则》都是财政部颁布的</w:t>
      </w:r>
      <w:r w:rsidR="00694A51">
        <w:rPr>
          <w:rFonts w:eastAsiaTheme="minorEastAsia" w:hint="eastAsia"/>
          <w:lang w:val="zh-TW"/>
        </w:rPr>
        <w:t>、具</w:t>
      </w:r>
      <w:r w:rsidR="00EF4EEC" w:rsidRPr="006A521E">
        <w:rPr>
          <w:rFonts w:eastAsiaTheme="minorEastAsia"/>
          <w:lang w:val="zh-TW"/>
        </w:rPr>
        <w:t>有相同法律效力的部门规章</w:t>
      </w:r>
      <w:r w:rsidR="00C32BBC">
        <w:rPr>
          <w:rFonts w:eastAsiaTheme="minorEastAsia" w:hint="eastAsia"/>
          <w:lang w:val="zh-TW"/>
        </w:rPr>
        <w:t>，两者既有联系，又有区别</w:t>
      </w:r>
      <w:r w:rsidR="00694A51">
        <w:rPr>
          <w:rFonts w:eastAsiaTheme="minorEastAsia" w:hint="eastAsia"/>
          <w:lang w:val="zh-TW"/>
        </w:rPr>
        <w:t>。</w:t>
      </w:r>
      <w:r w:rsidR="00EF4EEC" w:rsidRPr="006A521E">
        <w:rPr>
          <w:rFonts w:eastAsiaTheme="minorEastAsia"/>
          <w:lang w:val="zh-TW"/>
        </w:rPr>
        <w:t>《基本准则》是</w:t>
      </w:r>
      <w:r w:rsidR="0097724E">
        <w:rPr>
          <w:rFonts w:eastAsiaTheme="minorEastAsia" w:hint="eastAsia"/>
          <w:lang w:val="zh-TW"/>
        </w:rPr>
        <w:t>为提高政府会计核算质量、保证会计信息口径一致性</w:t>
      </w:r>
      <w:r w:rsidR="00D82B38">
        <w:rPr>
          <w:rFonts w:eastAsiaTheme="minorEastAsia" w:hint="eastAsia"/>
          <w:lang w:val="zh-TW"/>
        </w:rPr>
        <w:t>而</w:t>
      </w:r>
      <w:r w:rsidR="0097724E">
        <w:rPr>
          <w:rFonts w:eastAsiaTheme="minorEastAsia" w:hint="eastAsia"/>
          <w:lang w:val="zh-TW"/>
        </w:rPr>
        <w:t>订立的</w:t>
      </w:r>
      <w:r w:rsidR="00D82B38" w:rsidRPr="006A521E">
        <w:rPr>
          <w:rFonts w:eastAsiaTheme="minorEastAsia"/>
          <w:lang w:val="zh-TW"/>
        </w:rPr>
        <w:t>适应时代要求的</w:t>
      </w:r>
      <w:r w:rsidR="0097724E">
        <w:rPr>
          <w:rFonts w:eastAsiaTheme="minorEastAsia" w:hint="eastAsia"/>
          <w:lang w:val="zh-TW"/>
        </w:rPr>
        <w:t>部门规章制度</w:t>
      </w:r>
      <w:r w:rsidR="00694A51">
        <w:rPr>
          <w:rFonts w:eastAsiaTheme="minorEastAsia" w:hint="eastAsia"/>
          <w:lang w:val="zh-TW"/>
        </w:rPr>
        <w:t>，其核算主体涉及各级政府、各部门及各行政事业单位，</w:t>
      </w:r>
      <w:r w:rsidR="00ED7943">
        <w:rPr>
          <w:rFonts w:eastAsiaTheme="minorEastAsia" w:hint="eastAsia"/>
          <w:lang w:val="zh-TW"/>
        </w:rPr>
        <w:t>讲</w:t>
      </w:r>
      <w:r w:rsidR="00433E83">
        <w:rPr>
          <w:rFonts w:eastAsiaTheme="minorEastAsia" w:hint="eastAsia"/>
          <w:lang w:val="zh-TW"/>
        </w:rPr>
        <w:t>的是</w:t>
      </w:r>
      <w:r w:rsidR="00694A51">
        <w:rPr>
          <w:rFonts w:eastAsiaTheme="minorEastAsia" w:hint="eastAsia"/>
          <w:lang w:val="zh-TW"/>
        </w:rPr>
        <w:t>核算主体的共性内容。</w:t>
      </w:r>
      <w:r w:rsidR="006A521E" w:rsidRPr="006A521E">
        <w:rPr>
          <w:rFonts w:eastAsiaTheme="minorEastAsia"/>
          <w:lang w:val="zh-TW"/>
        </w:rPr>
        <w:t>《财务规则》的</w:t>
      </w:r>
      <w:r w:rsidR="006A521E" w:rsidRPr="005C5056">
        <w:rPr>
          <w:rFonts w:eastAsiaTheme="minorEastAsia"/>
          <w:lang w:val="zh-TW"/>
        </w:rPr>
        <w:t>定位</w:t>
      </w:r>
      <w:r w:rsidR="00ED7943">
        <w:rPr>
          <w:rFonts w:eastAsiaTheme="minorEastAsia" w:hint="eastAsia"/>
          <w:lang w:val="zh-TW"/>
        </w:rPr>
        <w:t>是</w:t>
      </w:r>
      <w:r w:rsidR="006A521E">
        <w:rPr>
          <w:rFonts w:eastAsiaTheme="minorEastAsia" w:hint="eastAsia"/>
          <w:lang w:val="zh-TW"/>
        </w:rPr>
        <w:t>在政府会计的大背景下，</w:t>
      </w:r>
      <w:r w:rsidR="00694A51">
        <w:rPr>
          <w:rFonts w:eastAsiaTheme="minorEastAsia" w:hint="eastAsia"/>
          <w:lang w:val="zh-TW"/>
        </w:rPr>
        <w:t>为</w:t>
      </w:r>
      <w:r w:rsidR="00694A51" w:rsidRPr="005C5056">
        <w:rPr>
          <w:rFonts w:eastAsiaTheme="minorEastAsia"/>
          <w:lang w:val="zh-TW"/>
        </w:rPr>
        <w:t>更</w:t>
      </w:r>
      <w:r w:rsidR="00694A51" w:rsidRPr="005C5056">
        <w:rPr>
          <w:rFonts w:eastAsiaTheme="minorEastAsia"/>
          <w:lang w:val="zh-TW"/>
        </w:rPr>
        <w:lastRenderedPageBreak/>
        <w:t>好</w:t>
      </w:r>
      <w:r w:rsidR="00ED7943">
        <w:rPr>
          <w:rFonts w:eastAsiaTheme="minorEastAsia" w:hint="eastAsia"/>
          <w:lang w:val="zh-TW"/>
        </w:rPr>
        <w:t>地</w:t>
      </w:r>
      <w:r w:rsidR="00694A51" w:rsidRPr="005C5056">
        <w:rPr>
          <w:rFonts w:eastAsiaTheme="minorEastAsia"/>
          <w:lang w:val="zh-TW"/>
        </w:rPr>
        <w:t>服务于事业单位改革和发展</w:t>
      </w:r>
      <w:r w:rsidR="00694A51" w:rsidRPr="005C5056">
        <w:rPr>
          <w:rFonts w:eastAsiaTheme="minorEastAsia" w:hint="eastAsia"/>
          <w:lang w:val="zh-TW"/>
        </w:rPr>
        <w:t>，</w:t>
      </w:r>
      <w:r w:rsidR="006A521E">
        <w:rPr>
          <w:rFonts w:eastAsiaTheme="minorEastAsia" w:hint="eastAsia"/>
          <w:lang w:val="zh-TW"/>
        </w:rPr>
        <w:t>针对事业单位的特殊性而制定的制度，</w:t>
      </w:r>
      <w:r w:rsidR="00EF4EEC" w:rsidRPr="005C5056">
        <w:rPr>
          <w:rFonts w:eastAsiaTheme="minorEastAsia"/>
          <w:lang w:val="zh-TW"/>
        </w:rPr>
        <w:t>这要求《</w:t>
      </w:r>
      <w:r w:rsidR="006A521E" w:rsidRPr="005C5056">
        <w:rPr>
          <w:rFonts w:eastAsiaTheme="minorEastAsia" w:hint="eastAsia"/>
          <w:lang w:val="zh-TW"/>
        </w:rPr>
        <w:t>财务</w:t>
      </w:r>
      <w:r w:rsidR="00EF4EEC" w:rsidRPr="005C5056">
        <w:rPr>
          <w:rFonts w:eastAsiaTheme="minorEastAsia"/>
          <w:lang w:val="zh-TW"/>
        </w:rPr>
        <w:t>规则》</w:t>
      </w:r>
      <w:r w:rsidR="005C5056" w:rsidRPr="005C5056">
        <w:rPr>
          <w:rFonts w:eastAsiaTheme="minorEastAsia" w:hint="eastAsia"/>
          <w:lang w:val="zh-TW"/>
        </w:rPr>
        <w:t>在</w:t>
      </w:r>
      <w:r w:rsidR="00EF4EEC" w:rsidRPr="005C5056">
        <w:rPr>
          <w:rFonts w:eastAsiaTheme="minorEastAsia"/>
          <w:lang w:val="zh-TW"/>
        </w:rPr>
        <w:t>适应政府会计制度</w:t>
      </w:r>
      <w:r w:rsidR="005C5056" w:rsidRPr="005C5056">
        <w:rPr>
          <w:rFonts w:eastAsiaTheme="minorEastAsia" w:hint="eastAsia"/>
          <w:lang w:val="zh-TW"/>
        </w:rPr>
        <w:t>的共性内容以外的</w:t>
      </w:r>
      <w:r w:rsidR="00ED7943">
        <w:rPr>
          <w:rFonts w:eastAsiaTheme="minorEastAsia" w:hint="eastAsia"/>
          <w:lang w:val="zh-TW"/>
        </w:rPr>
        <w:t>提出个性</w:t>
      </w:r>
      <w:r w:rsidR="005C5056" w:rsidRPr="005C5056">
        <w:rPr>
          <w:rFonts w:eastAsiaTheme="minorEastAsia" w:hint="eastAsia"/>
          <w:lang w:val="zh-TW"/>
        </w:rPr>
        <w:t>规定</w:t>
      </w:r>
      <w:r w:rsidR="00EF4EEC" w:rsidRPr="005C5056">
        <w:rPr>
          <w:rFonts w:eastAsiaTheme="minorEastAsia"/>
          <w:lang w:val="zh-TW"/>
        </w:rPr>
        <w:t>。</w:t>
      </w:r>
    </w:p>
    <w:p w:rsidR="00E02A9F" w:rsidRPr="00DE2C3B" w:rsidRDefault="00EF4EEC">
      <w:pPr>
        <w:spacing w:line="360" w:lineRule="auto"/>
        <w:ind w:firstLine="420"/>
        <w:rPr>
          <w:b/>
          <w:lang w:val="zh-TW" w:eastAsia="zh-TW"/>
        </w:rPr>
      </w:pPr>
      <w:r w:rsidRPr="00DE2C3B">
        <w:rPr>
          <w:b/>
          <w:lang w:val="zh-TW" w:eastAsia="zh-TW"/>
        </w:rPr>
        <w:t>一、《基本准则》的创新之处</w:t>
      </w:r>
    </w:p>
    <w:p w:rsidR="00E02A9F" w:rsidRDefault="00EF4EEC">
      <w:pPr>
        <w:spacing w:line="360" w:lineRule="auto"/>
        <w:ind w:firstLine="420"/>
      </w:pPr>
      <w:r>
        <w:t>1</w:t>
      </w:r>
      <w:r w:rsidR="0006236E">
        <w:rPr>
          <w:rFonts w:eastAsiaTheme="minorEastAsia" w:hint="eastAsia"/>
          <w:lang w:val="zh-TW"/>
        </w:rPr>
        <w:t>．</w:t>
      </w:r>
      <w:r>
        <w:rPr>
          <w:lang w:val="zh-TW" w:eastAsia="zh-TW"/>
        </w:rPr>
        <w:t>构建了</w:t>
      </w:r>
      <w:r>
        <w:t>“</w:t>
      </w:r>
      <w:r>
        <w:rPr>
          <w:lang w:val="zh-TW" w:eastAsia="zh-TW"/>
        </w:rPr>
        <w:t>双轨制</w:t>
      </w:r>
      <w:r>
        <w:t>”</w:t>
      </w:r>
      <w:r>
        <w:rPr>
          <w:lang w:val="zh-TW" w:eastAsia="zh-TW"/>
        </w:rPr>
        <w:t>会计核算模式</w:t>
      </w:r>
    </w:p>
    <w:p w:rsidR="00E02A9F" w:rsidRDefault="00EF4EEC">
      <w:pPr>
        <w:spacing w:line="360" w:lineRule="auto"/>
        <w:ind w:firstLine="420"/>
      </w:pPr>
      <w:r>
        <w:rPr>
          <w:lang w:val="zh-TW" w:eastAsia="zh-TW"/>
        </w:rPr>
        <w:t>《基本准则》规定了政府会计由财务会计和预算会计构成，决算会计综合反映政府会计主体年度预算收支执行情况，财务报告要求反映政府会计主体某一特定日期的财务状况和某一会计期间的经济运行情况和现金流量。</w:t>
      </w:r>
      <w:r>
        <w:t>“</w:t>
      </w:r>
      <w:r>
        <w:rPr>
          <w:lang w:val="zh-TW" w:eastAsia="zh-TW"/>
        </w:rPr>
        <w:t>双轨制</w:t>
      </w:r>
      <w:r>
        <w:t>”</w:t>
      </w:r>
      <w:r>
        <w:rPr>
          <w:lang w:val="zh-TW" w:eastAsia="zh-TW"/>
        </w:rPr>
        <w:t>核算要求政府会计主体应当编制决算报告和财务报告，对报表的结构进行调整和优化，提高了部门、单位会计信息的决策有用性。</w:t>
      </w:r>
    </w:p>
    <w:p w:rsidR="00E02A9F" w:rsidRDefault="00EF4EEC">
      <w:pPr>
        <w:spacing w:line="360" w:lineRule="auto"/>
        <w:ind w:firstLine="420"/>
      </w:pPr>
      <w:r>
        <w:t>2</w:t>
      </w:r>
      <w:r w:rsidR="0006236E">
        <w:rPr>
          <w:rFonts w:eastAsiaTheme="minorEastAsia" w:hint="eastAsia"/>
          <w:lang w:val="zh-TW"/>
        </w:rPr>
        <w:t>．</w:t>
      </w:r>
      <w:r>
        <w:rPr>
          <w:lang w:val="zh-TW" w:eastAsia="zh-TW"/>
        </w:rPr>
        <w:t>统一了各行业各部门的核算</w:t>
      </w:r>
    </w:p>
    <w:p w:rsidR="00E02A9F" w:rsidRDefault="00EF4EEC">
      <w:pPr>
        <w:spacing w:line="360" w:lineRule="auto"/>
        <w:ind w:firstLine="420"/>
        <w:rPr>
          <w:lang w:val="zh-TW" w:eastAsia="zh-TW"/>
        </w:rPr>
      </w:pPr>
      <w:r>
        <w:rPr>
          <w:lang w:val="zh-TW" w:eastAsia="zh-TW"/>
        </w:rPr>
        <w:t>《基本准则》扩大了核算主体，在科目设置、科目和报表项目说明中，采用了适用于各部门各行业的会计科目，统一了会计语言，打破了各部门、各行业因执行不同会计规范所导致的信息差异，提高了各部门、各单位会计信息的可比性，提高了合并部门财务报表和逐级汇总编制部门决算的准确性。</w:t>
      </w:r>
    </w:p>
    <w:p w:rsidR="00E02A9F" w:rsidRDefault="00EF4EEC">
      <w:pPr>
        <w:spacing w:line="360" w:lineRule="auto"/>
        <w:ind w:firstLine="420"/>
      </w:pPr>
      <w:r>
        <w:t>3</w:t>
      </w:r>
      <w:r w:rsidR="0006236E">
        <w:rPr>
          <w:rFonts w:eastAsiaTheme="minorEastAsia" w:hint="eastAsia"/>
          <w:lang w:val="zh-TW"/>
        </w:rPr>
        <w:t>．</w:t>
      </w:r>
      <w:r>
        <w:rPr>
          <w:lang w:val="zh-TW" w:eastAsia="zh-TW"/>
        </w:rPr>
        <w:t>引入权责发生制核算基础</w:t>
      </w:r>
    </w:p>
    <w:p w:rsidR="00E02A9F" w:rsidRDefault="00EF4EEC">
      <w:pPr>
        <w:spacing w:line="360" w:lineRule="auto"/>
        <w:ind w:firstLine="420"/>
      </w:pPr>
      <w:r>
        <w:rPr>
          <w:lang w:val="zh-TW" w:eastAsia="zh-TW"/>
        </w:rPr>
        <w:t>除</w:t>
      </w:r>
      <w:r>
        <w:t>2012</w:t>
      </w:r>
      <w:r>
        <w:rPr>
          <w:lang w:val="zh-TW" w:eastAsia="zh-TW"/>
        </w:rPr>
        <w:t>年《医院会计制度》改革时，医院会计核算已引入权责发生制核算原则外，其余行政事业单位的会计核算仍为收付实现制，本次政府会计制度改革则要求纳入政府会计核算的会计主体引入权责发生制，增加应收款项和应付款项核算、计提折旧和摊销、采用权益法核算长期股权投资等核算内容，准确反映单位财务状况及运行情况。</w:t>
      </w:r>
    </w:p>
    <w:p w:rsidR="00E02A9F" w:rsidRDefault="00EF4EEC">
      <w:pPr>
        <w:spacing w:line="360" w:lineRule="auto"/>
        <w:ind w:firstLine="420"/>
      </w:pPr>
      <w:r>
        <w:t>4</w:t>
      </w:r>
      <w:r w:rsidR="0006236E">
        <w:rPr>
          <w:rFonts w:eastAsiaTheme="minorEastAsia" w:hint="eastAsia"/>
          <w:lang w:val="zh-TW"/>
        </w:rPr>
        <w:t>．</w:t>
      </w:r>
      <w:r>
        <w:rPr>
          <w:lang w:val="zh-TW" w:eastAsia="zh-TW"/>
        </w:rPr>
        <w:t>扩大资产负债的核算范围</w:t>
      </w:r>
    </w:p>
    <w:p w:rsidR="00E02A9F" w:rsidRDefault="00EF4EEC">
      <w:pPr>
        <w:spacing w:line="360" w:lineRule="auto"/>
        <w:ind w:firstLine="420"/>
        <w:rPr>
          <w:lang w:val="zh-TW" w:eastAsia="zh-TW"/>
        </w:rPr>
      </w:pPr>
      <w:r>
        <w:rPr>
          <w:lang w:val="zh-TW" w:eastAsia="zh-TW"/>
        </w:rPr>
        <w:t>资产方面增加了公共基础设施、政府储备物资、受托代理资产、研发支出等核算内容，负债方面增加了预计负债、举债债务结款费用资本化或费用化、受托代理负债等核算内容，全面、清晰地反映政府会计主体的财务信息，防范财政风险。</w:t>
      </w:r>
    </w:p>
    <w:p w:rsidR="00E02A9F" w:rsidRPr="00DE2C3B" w:rsidRDefault="00EF4EEC">
      <w:pPr>
        <w:spacing w:line="360" w:lineRule="auto"/>
        <w:ind w:firstLine="420"/>
        <w:rPr>
          <w:rFonts w:eastAsiaTheme="minorEastAsia"/>
          <w:b/>
          <w:lang w:val="zh-TW"/>
        </w:rPr>
      </w:pPr>
      <w:r w:rsidRPr="00DE2C3B">
        <w:rPr>
          <w:b/>
          <w:lang w:val="zh-TW" w:eastAsia="zh-TW"/>
        </w:rPr>
        <w:t>二、</w:t>
      </w:r>
      <w:r w:rsidR="004C1A52" w:rsidRPr="00DE2C3B">
        <w:rPr>
          <w:b/>
          <w:lang w:val="zh-TW" w:eastAsia="zh-TW"/>
        </w:rPr>
        <w:t>《基本准则》与</w:t>
      </w:r>
      <w:r w:rsidRPr="00DE2C3B">
        <w:rPr>
          <w:b/>
          <w:lang w:val="zh-TW" w:eastAsia="zh-TW"/>
        </w:rPr>
        <w:t>《财务规则》</w:t>
      </w:r>
      <w:r w:rsidR="004C1A52" w:rsidRPr="00DE2C3B">
        <w:rPr>
          <w:rFonts w:eastAsiaTheme="minorEastAsia" w:hint="eastAsia"/>
          <w:b/>
          <w:lang w:val="zh-TW"/>
        </w:rPr>
        <w:t>相比较</w:t>
      </w:r>
    </w:p>
    <w:p w:rsidR="00E02A9F" w:rsidRPr="00195F0F" w:rsidRDefault="00EF4EEC">
      <w:pPr>
        <w:pStyle w:val="a5"/>
        <w:spacing w:line="360" w:lineRule="auto"/>
        <w:ind w:left="426" w:firstLine="0"/>
        <w:rPr>
          <w:rFonts w:eastAsiaTheme="minorEastAsia"/>
          <w:lang w:val="zh-TW"/>
        </w:rPr>
      </w:pPr>
      <w:r>
        <w:rPr>
          <w:lang w:val="zh-TW" w:eastAsia="zh-TW"/>
        </w:rPr>
        <w:t>（一）核算主体</w:t>
      </w:r>
      <w:r w:rsidR="00195F0F">
        <w:rPr>
          <w:rFonts w:eastAsiaTheme="minorEastAsia" w:hint="eastAsia"/>
          <w:lang w:val="zh-TW"/>
        </w:rPr>
        <w:t>具有从属关系</w:t>
      </w:r>
    </w:p>
    <w:p w:rsidR="00E02A9F" w:rsidRDefault="004C1A52">
      <w:pPr>
        <w:spacing w:line="360" w:lineRule="auto"/>
        <w:ind w:firstLine="420"/>
        <w:rPr>
          <w:lang w:val="zh-TW" w:eastAsia="zh-TW"/>
        </w:rPr>
      </w:pPr>
      <w:r>
        <w:rPr>
          <w:lang w:val="zh-TW" w:eastAsia="zh-TW"/>
        </w:rPr>
        <w:t>《基本准则》与《财务规则》</w:t>
      </w:r>
      <w:r>
        <w:rPr>
          <w:rFonts w:eastAsiaTheme="minorEastAsia" w:hint="eastAsia"/>
          <w:lang w:val="zh-TW"/>
        </w:rPr>
        <w:t>相比较，其核算主体范围更广。</w:t>
      </w:r>
      <w:r w:rsidR="00EF4EEC">
        <w:rPr>
          <w:lang w:val="zh-TW" w:eastAsia="zh-TW"/>
        </w:rPr>
        <w:t>《财务规则》核算的主体是除了执行《医院会计制度》等行业事业单位会计制度的、执行企业会计准则或小企业会计准则以外的事业单位。《基本准则》的核算主体包括各级政府、行政事业单位以及医院、基层医疗卫生机构、高等学校、中小学校、科学事业单位、彩票机构等行业事业单位、国有建设单位和有关基金等。从核算主体上看，前者是后者的组成部分，这要求《财务规则》的内容是在不违背《基本准则》的基础上根据事业单位的特性提出的财务管理要求。</w:t>
      </w:r>
    </w:p>
    <w:p w:rsidR="00E02A9F" w:rsidRPr="00195F0F" w:rsidRDefault="00EF4EEC">
      <w:pPr>
        <w:pStyle w:val="a5"/>
        <w:spacing w:line="360" w:lineRule="auto"/>
        <w:ind w:left="426" w:firstLine="0"/>
        <w:rPr>
          <w:rFonts w:eastAsiaTheme="minorEastAsia"/>
          <w:lang w:val="zh-TW"/>
        </w:rPr>
      </w:pPr>
      <w:r>
        <w:rPr>
          <w:lang w:val="zh-TW" w:eastAsia="zh-TW"/>
        </w:rPr>
        <w:t>（二）框架结构</w:t>
      </w:r>
      <w:r w:rsidR="00195F0F">
        <w:rPr>
          <w:rFonts w:eastAsiaTheme="minorEastAsia" w:hint="eastAsia"/>
          <w:lang w:val="zh-TW"/>
        </w:rPr>
        <w:t>不同</w:t>
      </w:r>
    </w:p>
    <w:p w:rsidR="00E02A9F" w:rsidRDefault="004C1A52">
      <w:pPr>
        <w:pStyle w:val="a5"/>
        <w:spacing w:line="360" w:lineRule="auto"/>
        <w:ind w:firstLine="424"/>
        <w:rPr>
          <w:lang w:val="zh-TW" w:eastAsia="zh-TW"/>
        </w:rPr>
      </w:pPr>
      <w:r>
        <w:rPr>
          <w:lang w:val="zh-TW" w:eastAsia="zh-TW"/>
        </w:rPr>
        <w:t>《基本准则》与《财务规则》</w:t>
      </w:r>
      <w:r>
        <w:rPr>
          <w:rFonts w:eastAsiaTheme="minorEastAsia" w:hint="eastAsia"/>
          <w:lang w:val="zh-TW"/>
        </w:rPr>
        <w:t>相比较，其结构</w:t>
      </w:r>
      <w:r w:rsidR="00F75FA0">
        <w:rPr>
          <w:rFonts w:eastAsiaTheme="minorEastAsia" w:hint="eastAsia"/>
          <w:lang w:val="zh-TW"/>
        </w:rPr>
        <w:t>简略、覆盖面广，但针对性弱。</w:t>
      </w:r>
      <w:r w:rsidR="00EF4EEC">
        <w:rPr>
          <w:lang w:val="zh-TW" w:eastAsia="zh-TW"/>
        </w:rPr>
        <w:t>相比《财务规则》的十一个章节，《基本准则》的六个章节结构更清晰、内容更简略。《基本准</w:t>
      </w:r>
      <w:r w:rsidR="00EF4EEC">
        <w:rPr>
          <w:lang w:val="zh-TW" w:eastAsia="zh-TW"/>
        </w:rPr>
        <w:lastRenderedPageBreak/>
        <w:t>则》将《财务规则》的第三章至第八章的收入管理、支出管理、结转和结余管理、专用基金管理、资产管理及负债管理整合为第三章预算会计要素及第四章财务会计要素。</w:t>
      </w:r>
    </w:p>
    <w:p w:rsidR="00E02A9F" w:rsidRDefault="00EF4EEC">
      <w:pPr>
        <w:pStyle w:val="a5"/>
        <w:spacing w:line="360" w:lineRule="auto"/>
        <w:ind w:firstLine="424"/>
        <w:rPr>
          <w:lang w:val="zh-TW" w:eastAsia="zh-TW"/>
        </w:rPr>
      </w:pPr>
      <w:r>
        <w:rPr>
          <w:lang w:val="zh-TW" w:eastAsia="zh-TW"/>
        </w:rPr>
        <w:t>《基本准则》相较《财务规则》提出对政府会计信息质量要求（《基本准则》第二章），在该章节中，主要提出要求将发生的各项经济业务或事项均纳入会计核算，会计信息需真实可靠、清晰明了且具有可比性。《财务规则》中没有涉及会计信息质量方面的内容。</w:t>
      </w:r>
    </w:p>
    <w:p w:rsidR="00E02A9F" w:rsidRDefault="00EF4EEC">
      <w:pPr>
        <w:pStyle w:val="a5"/>
        <w:spacing w:line="360" w:lineRule="auto"/>
        <w:ind w:firstLine="424"/>
        <w:rPr>
          <w:lang w:val="zh-TW" w:eastAsia="zh-TW"/>
        </w:rPr>
      </w:pPr>
      <w:r>
        <w:rPr>
          <w:lang w:val="zh-TW" w:eastAsia="zh-TW"/>
        </w:rPr>
        <w:t>《财务规则》相较《基本准则》提出事业单位清算（《财务规则》第九章）和财务监督（《财务规则》第十一章）。事业单位清算章节主要提出事业单位需清算的情形、清算注意事项以及清算结束后资产的处理；财务监督章节主要提出事业单位需接受主管部门和财政、审计部门对财务监督的内容、监督的方法及需建立的配套制度等内容。因《基本准则》的核算主体包括政府主管部门，故未涉及该两章节的内容。</w:t>
      </w:r>
    </w:p>
    <w:p w:rsidR="00E02A9F" w:rsidRPr="00195F0F" w:rsidRDefault="00EF4EEC">
      <w:pPr>
        <w:pStyle w:val="a5"/>
        <w:spacing w:line="360" w:lineRule="auto"/>
        <w:ind w:left="426" w:firstLine="0"/>
        <w:rPr>
          <w:rFonts w:eastAsiaTheme="minorEastAsia"/>
          <w:lang w:val="zh-TW"/>
        </w:rPr>
      </w:pPr>
      <w:r>
        <w:rPr>
          <w:lang w:val="zh-TW" w:eastAsia="zh-TW"/>
        </w:rPr>
        <w:t>（三）核算基础</w:t>
      </w:r>
      <w:r w:rsidR="00195F0F">
        <w:rPr>
          <w:rFonts w:eastAsiaTheme="minorEastAsia" w:hint="eastAsia"/>
          <w:lang w:val="zh-TW"/>
        </w:rPr>
        <w:t>变化</w:t>
      </w:r>
    </w:p>
    <w:p w:rsidR="00E02A9F" w:rsidRPr="00AC7AAF" w:rsidRDefault="00EF4EEC" w:rsidP="00AC7AAF">
      <w:pPr>
        <w:pStyle w:val="a5"/>
        <w:spacing w:line="360" w:lineRule="auto"/>
        <w:ind w:firstLine="424"/>
        <w:rPr>
          <w:rFonts w:eastAsiaTheme="minorEastAsia"/>
          <w:lang w:val="zh-TW"/>
        </w:rPr>
      </w:pPr>
      <w:r>
        <w:rPr>
          <w:lang w:val="zh-TW" w:eastAsia="zh-TW"/>
        </w:rPr>
        <w:t>事业单位会计核算一般采用收付实现制，但部分经济业务或者事项的核算应当按照本制度的规定采用权责发生制。</w:t>
      </w:r>
      <w:r w:rsidR="00550A3A">
        <w:rPr>
          <w:rFonts w:eastAsiaTheme="minorEastAsia" w:hint="eastAsia"/>
          <w:lang w:val="zh-TW"/>
        </w:rPr>
        <w:t>而政府会计由预算会计和财务会计构成，预算会计实行收付实现制，财务会计实行权责发生制。原事业单位</w:t>
      </w:r>
      <w:r w:rsidR="00550A3A">
        <w:rPr>
          <w:lang w:val="zh-TW" w:eastAsia="zh-TW"/>
        </w:rPr>
        <w:t>会计要素包括资产、负债、净资产、收入和支出</w:t>
      </w:r>
      <w:r w:rsidR="00550A3A">
        <w:rPr>
          <w:rFonts w:eastAsiaTheme="minorEastAsia" w:hint="eastAsia"/>
          <w:lang w:val="zh-TW"/>
        </w:rPr>
        <w:t>，</w:t>
      </w:r>
      <w:r w:rsidR="00824960">
        <w:rPr>
          <w:rFonts w:eastAsiaTheme="minorEastAsia" w:hint="eastAsia"/>
          <w:lang w:val="zh-TW"/>
        </w:rPr>
        <w:t>需对外提供财务报告，</w:t>
      </w:r>
      <w:r w:rsidR="00550A3A">
        <w:rPr>
          <w:rFonts w:eastAsiaTheme="minorEastAsia" w:hint="eastAsia"/>
          <w:lang w:val="zh-TW"/>
        </w:rPr>
        <w:t>现因事业单位为政府会计制度的核算主体之一，其会计要素应与政府会计要素保持一致，预算会计要素包括预算收入、预算支出与预算结余，财务会计要素包括资产、负债、净资产、收入和费用</w:t>
      </w:r>
      <w:r w:rsidR="00824960">
        <w:rPr>
          <w:rFonts w:eastAsiaTheme="minorEastAsia" w:hint="eastAsia"/>
          <w:lang w:val="zh-TW"/>
        </w:rPr>
        <w:t>，</w:t>
      </w:r>
      <w:r w:rsidR="00AC7AAF">
        <w:rPr>
          <w:rFonts w:eastAsiaTheme="minorEastAsia" w:hint="eastAsia"/>
          <w:lang w:val="zh-TW"/>
        </w:rPr>
        <w:t>需对外提供决算报告和财务报告</w:t>
      </w:r>
      <w:r w:rsidR="00550A3A">
        <w:rPr>
          <w:rFonts w:eastAsiaTheme="minorEastAsia" w:hint="eastAsia"/>
          <w:lang w:val="zh-TW"/>
        </w:rPr>
        <w:t>。</w:t>
      </w:r>
    </w:p>
    <w:p w:rsidR="00E02A9F" w:rsidRPr="00D1147F" w:rsidRDefault="00EF4EEC">
      <w:pPr>
        <w:spacing w:line="360" w:lineRule="auto"/>
        <w:ind w:firstLine="420"/>
        <w:rPr>
          <w:rFonts w:eastAsiaTheme="minorEastAsia"/>
          <w:b/>
          <w:lang w:val="zh-TW"/>
        </w:rPr>
      </w:pPr>
      <w:r w:rsidRPr="00DE2C3B">
        <w:rPr>
          <w:b/>
          <w:lang w:val="zh-TW" w:eastAsia="zh-TW"/>
        </w:rPr>
        <w:t>三、</w:t>
      </w:r>
      <w:r w:rsidR="00D1147F">
        <w:rPr>
          <w:rFonts w:eastAsiaTheme="minorEastAsia" w:hint="eastAsia"/>
          <w:b/>
          <w:lang w:val="zh-TW"/>
        </w:rPr>
        <w:t>有关修订的具体建议与说明</w:t>
      </w:r>
    </w:p>
    <w:p w:rsidR="00E02A9F" w:rsidRDefault="00EF4EEC">
      <w:pPr>
        <w:spacing w:line="360" w:lineRule="auto"/>
        <w:ind w:firstLine="420"/>
        <w:rPr>
          <w:lang w:val="zh-TW" w:eastAsia="zh-TW"/>
        </w:rPr>
      </w:pPr>
      <w:r>
        <w:rPr>
          <w:lang w:val="zh-TW" w:eastAsia="zh-TW"/>
        </w:rPr>
        <w:t>原《财务规则》虽与《基本准则》</w:t>
      </w:r>
      <w:r w:rsidR="00DB4AF7">
        <w:rPr>
          <w:rFonts w:eastAsiaTheme="minorEastAsia" w:hint="eastAsia"/>
          <w:lang w:val="zh-TW"/>
        </w:rPr>
        <w:t>虽</w:t>
      </w:r>
      <w:r>
        <w:rPr>
          <w:lang w:val="zh-TW" w:eastAsia="zh-TW"/>
        </w:rPr>
        <w:t>同为财政部颁布的有相同法律效力的部门规章，但因核算主体是包含与被包含的关系，故笔者认为两者首先应在大方向上保持一致，</w:t>
      </w:r>
      <w:r w:rsidR="00DB4AF7">
        <w:rPr>
          <w:rFonts w:eastAsiaTheme="minorEastAsia" w:hint="eastAsia"/>
          <w:lang w:val="zh-TW"/>
        </w:rPr>
        <w:t>在</w:t>
      </w:r>
      <w:r>
        <w:rPr>
          <w:lang w:val="zh-TW" w:eastAsia="zh-TW"/>
        </w:rPr>
        <w:t>尽量保持框架结构一致外还需避免出现自相矛盾的内容。此外，因政府会计制度核算的主体较广，《基本准则》的内容较为粗线条，只能对各部门各行业的共性内容进行统一，无法做到面面俱到，故笔者认为《财务规则》需结合事业单位的特性，在内容上加入事业单位特有的财务管理条款。为理顺《财务规则》与《基本准则》两者的关系，笔者对《财务规则》的修订提出以下几条建议：</w:t>
      </w:r>
    </w:p>
    <w:p w:rsidR="00E02A9F" w:rsidRDefault="00EF4EEC">
      <w:pPr>
        <w:spacing w:line="360" w:lineRule="auto"/>
        <w:ind w:firstLine="420"/>
        <w:rPr>
          <w:lang w:val="zh-TW" w:eastAsia="zh-TW"/>
        </w:rPr>
      </w:pPr>
      <w:r>
        <w:rPr>
          <w:lang w:val="zh-TW" w:eastAsia="zh-TW"/>
        </w:rPr>
        <w:t>（一）调整原《财务规则》的基本框架</w:t>
      </w:r>
    </w:p>
    <w:p w:rsidR="00E02A9F" w:rsidRDefault="00EF4EEC">
      <w:pPr>
        <w:spacing w:line="360" w:lineRule="auto"/>
        <w:ind w:firstLine="420"/>
      </w:pPr>
      <w:r>
        <w:t>1</w:t>
      </w:r>
      <w:r w:rsidR="0006236E">
        <w:rPr>
          <w:rFonts w:eastAsiaTheme="minorEastAsia" w:hint="eastAsia"/>
          <w:lang w:val="zh-TW"/>
        </w:rPr>
        <w:t>．</w:t>
      </w:r>
      <w:r>
        <w:rPr>
          <w:lang w:val="zh-TW" w:eastAsia="zh-TW"/>
        </w:rPr>
        <w:t>合并部分章节</w:t>
      </w:r>
    </w:p>
    <w:p w:rsidR="00E02A9F" w:rsidRPr="00891EBF" w:rsidRDefault="00EF4EEC">
      <w:pPr>
        <w:spacing w:line="360" w:lineRule="auto"/>
        <w:ind w:firstLine="420"/>
        <w:rPr>
          <w:rFonts w:eastAsiaTheme="minorEastAsia"/>
        </w:rPr>
      </w:pPr>
      <w:r>
        <w:rPr>
          <w:lang w:val="zh-TW" w:eastAsia="zh-TW"/>
        </w:rPr>
        <w:t>原《财务规则》所分的章节过多，共有十一章，本着方便与《基本准则》相对照的原则，建议将原《财务规则》的第三章至第八章会计要素合并为</w:t>
      </w:r>
      <w:r>
        <w:t>“</w:t>
      </w:r>
      <w:r>
        <w:rPr>
          <w:lang w:val="zh-TW" w:eastAsia="zh-TW"/>
        </w:rPr>
        <w:t>政府财务会计要素</w:t>
      </w:r>
      <w:r>
        <w:t>”</w:t>
      </w:r>
      <w:r>
        <w:rPr>
          <w:lang w:val="zh-TW" w:eastAsia="zh-TW"/>
        </w:rPr>
        <w:t>章</w:t>
      </w:r>
      <w:r w:rsidR="00295FB8">
        <w:rPr>
          <w:rFonts w:eastAsiaTheme="minorEastAsia" w:hint="eastAsia"/>
          <w:lang w:val="zh-TW"/>
        </w:rPr>
        <w:t>节</w:t>
      </w:r>
      <w:r>
        <w:rPr>
          <w:lang w:val="zh-TW" w:eastAsia="zh-TW"/>
        </w:rPr>
        <w:t>，具体的会计要素做为小节进行说明。</w:t>
      </w:r>
      <w:r w:rsidR="009714FB">
        <w:rPr>
          <w:rFonts w:eastAsiaTheme="minorEastAsia" w:hint="eastAsia"/>
          <w:lang w:val="zh-TW"/>
        </w:rPr>
        <w:t>因政府会计规定，资产减去负债部分统称为净资产，其具体科目包括</w:t>
      </w:r>
      <w:r w:rsidR="00E808B1">
        <w:rPr>
          <w:rFonts w:eastAsiaTheme="minorEastAsia" w:hint="eastAsia"/>
          <w:lang w:val="zh-TW"/>
        </w:rPr>
        <w:t>累计盈余和专用基金</w:t>
      </w:r>
      <w:r w:rsidR="00A9322A">
        <w:rPr>
          <w:rFonts w:eastAsiaTheme="minorEastAsia" w:hint="eastAsia"/>
          <w:lang w:val="zh-TW"/>
        </w:rPr>
        <w:t>，</w:t>
      </w:r>
      <w:r w:rsidR="00A9322A">
        <w:rPr>
          <w:lang w:val="zh-TW" w:eastAsia="zh-TW"/>
        </w:rPr>
        <w:t>原《财务规则》</w:t>
      </w:r>
      <w:r w:rsidR="00A9322A">
        <w:rPr>
          <w:rFonts w:eastAsiaTheme="minorEastAsia" w:hint="eastAsia"/>
          <w:lang w:val="zh-TW"/>
        </w:rPr>
        <w:t>第五章结构和结余管理、</w:t>
      </w:r>
      <w:r w:rsidR="00A9322A">
        <w:rPr>
          <w:lang w:val="zh-TW" w:eastAsia="zh-TW"/>
        </w:rPr>
        <w:t>第六章专用基金管理</w:t>
      </w:r>
      <w:r w:rsidR="00A9322A">
        <w:rPr>
          <w:rFonts w:eastAsiaTheme="minorEastAsia" w:hint="eastAsia"/>
          <w:lang w:val="zh-TW"/>
        </w:rPr>
        <w:t>，笔者</w:t>
      </w:r>
      <w:r w:rsidR="00891EBF">
        <w:rPr>
          <w:lang w:val="zh-CN"/>
        </w:rPr>
        <w:t>建议</w:t>
      </w:r>
      <w:r w:rsidR="00A9322A">
        <w:rPr>
          <w:rFonts w:eastAsiaTheme="minorEastAsia" w:hint="eastAsia"/>
          <w:lang w:val="zh-CN"/>
        </w:rPr>
        <w:t>将该两章节内容</w:t>
      </w:r>
      <w:r w:rsidR="00891EBF">
        <w:rPr>
          <w:lang w:val="zh-CN"/>
        </w:rPr>
        <w:t>合并为“净资产管理”</w:t>
      </w:r>
      <w:r w:rsidR="00A9322A">
        <w:rPr>
          <w:rFonts w:eastAsiaTheme="minorEastAsia" w:hint="eastAsia"/>
          <w:lang w:val="zh-CN"/>
        </w:rPr>
        <w:t>一章</w:t>
      </w:r>
      <w:r w:rsidR="00891EBF">
        <w:rPr>
          <w:rFonts w:eastAsiaTheme="minorEastAsia" w:hint="eastAsia"/>
          <w:lang w:val="zh-CN"/>
        </w:rPr>
        <w:t>。</w:t>
      </w:r>
    </w:p>
    <w:p w:rsidR="00E02A9F" w:rsidRDefault="00EF4EEC">
      <w:pPr>
        <w:spacing w:line="360" w:lineRule="auto"/>
        <w:ind w:firstLine="420"/>
      </w:pPr>
      <w:r>
        <w:t>2</w:t>
      </w:r>
      <w:r w:rsidR="0006236E">
        <w:rPr>
          <w:rFonts w:eastAsiaTheme="minorEastAsia" w:hint="eastAsia"/>
          <w:lang w:val="zh-TW"/>
        </w:rPr>
        <w:t>．</w:t>
      </w:r>
      <w:r>
        <w:rPr>
          <w:lang w:val="zh-TW" w:eastAsia="zh-TW"/>
        </w:rPr>
        <w:t>增加部分章节</w:t>
      </w:r>
    </w:p>
    <w:p w:rsidR="00E02A9F" w:rsidRDefault="00EF4EEC">
      <w:pPr>
        <w:spacing w:line="360" w:lineRule="auto"/>
        <w:ind w:firstLine="420"/>
      </w:pPr>
      <w:r>
        <w:rPr>
          <w:lang w:val="zh-TW" w:eastAsia="zh-TW"/>
        </w:rPr>
        <w:t>（</w:t>
      </w:r>
      <w:r>
        <w:t>1</w:t>
      </w:r>
      <w:r>
        <w:rPr>
          <w:lang w:val="zh-TW" w:eastAsia="zh-TW"/>
        </w:rPr>
        <w:t>）建议增加预算会计要素相关内容</w:t>
      </w:r>
      <w:r w:rsidR="00295FB8">
        <w:rPr>
          <w:rFonts w:eastAsiaTheme="minorEastAsia" w:hint="eastAsia"/>
          <w:lang w:val="zh-TW"/>
        </w:rPr>
        <w:t>章节</w:t>
      </w:r>
      <w:r>
        <w:rPr>
          <w:lang w:val="zh-TW" w:eastAsia="zh-TW"/>
        </w:rPr>
        <w:t>。根据政府会计制度核算</w:t>
      </w:r>
      <w:r w:rsidR="00295FB8">
        <w:rPr>
          <w:lang w:val="zh-TW" w:eastAsia="zh-TW"/>
        </w:rPr>
        <w:t>的</w:t>
      </w:r>
      <w:r>
        <w:t>“</w:t>
      </w:r>
      <w:r>
        <w:rPr>
          <w:lang w:val="zh-TW" w:eastAsia="zh-TW"/>
        </w:rPr>
        <w:t>双轨制</w:t>
      </w:r>
      <w:r>
        <w:t>”</w:t>
      </w:r>
      <w:r>
        <w:rPr>
          <w:lang w:val="zh-TW" w:eastAsia="zh-TW"/>
        </w:rPr>
        <w:t>要求，</w:t>
      </w:r>
      <w:r>
        <w:rPr>
          <w:lang w:val="zh-TW" w:eastAsia="zh-TW"/>
        </w:rPr>
        <w:lastRenderedPageBreak/>
        <w:t>原《财务规则》未涉及预算会计要素的内容，建议增加</w:t>
      </w:r>
      <w:r>
        <w:t>“</w:t>
      </w:r>
      <w:r>
        <w:rPr>
          <w:lang w:val="zh-TW" w:eastAsia="zh-TW"/>
        </w:rPr>
        <w:t>政府预算会计要素</w:t>
      </w:r>
      <w:r>
        <w:t>”</w:t>
      </w:r>
      <w:r>
        <w:rPr>
          <w:lang w:val="zh-TW" w:eastAsia="zh-TW"/>
        </w:rPr>
        <w:t>章节，在该章节中对预算收入、预算支出和预算结余的定义进行明确。</w:t>
      </w:r>
      <w:r w:rsidR="00891EBF">
        <w:rPr>
          <w:lang w:val="zh-CN"/>
        </w:rPr>
        <w:t>按照《基本准则》规定，预算会计要素包括预算收入类、预算支出类与预算结余类。预算收入是指政府会计主体在预算年度内依法取得对并纳入预算管理对现金流入，其有9个预算收入类总账科目，分别为财政拨款预算收入、事业预算收入、上级补助预算收入、附属单位上交预算收入、经营预算收入、非同级财政拨款预算收入和投资预算收益、其他预算收入。预算支出是指政府会计主体中预算年度内依法发生并纳入预算管理对现金支出，其有8个预算支出类总账科目，分别为事业支出、经营支出、上缴上级支出、对附属单位补助支出、其他支出、投资支出和债务还本支出。预算结余是指医院预算年度内预算收入扣除预算支出后的资金余额，以及历年滚存的资金余额，其有9个预算结余类总账科目，分别为资金结存、财政拨款结转、财政拨款结余、非财政拨款结转、非财政拨款结余、专用结余、经营结余、其他结余和非财政拨款结余分配。</w:t>
      </w:r>
      <w:r w:rsidR="00295FB8">
        <w:rPr>
          <w:rFonts w:eastAsiaTheme="minorEastAsia" w:hint="eastAsia"/>
          <w:lang w:val="zh-CN"/>
        </w:rPr>
        <w:t>笔者</w:t>
      </w:r>
      <w:r w:rsidR="00891EBF">
        <w:rPr>
          <w:lang w:val="zh-CN"/>
        </w:rPr>
        <w:t>建议在</w:t>
      </w:r>
      <w:r w:rsidR="00295FB8">
        <w:rPr>
          <w:rFonts w:eastAsiaTheme="minorEastAsia" w:hint="eastAsia"/>
          <w:lang w:val="zh-CN"/>
        </w:rPr>
        <w:t>修订</w:t>
      </w:r>
      <w:r w:rsidR="00891EBF">
        <w:rPr>
          <w:lang w:val="zh-CN"/>
        </w:rPr>
        <w:t>《财务规则》</w:t>
      </w:r>
      <w:r w:rsidR="00295FB8">
        <w:rPr>
          <w:rFonts w:eastAsiaTheme="minorEastAsia" w:hint="eastAsia"/>
          <w:lang w:val="zh-CN"/>
        </w:rPr>
        <w:t>时</w:t>
      </w:r>
      <w:r w:rsidR="00891EBF">
        <w:rPr>
          <w:lang w:val="zh-CN"/>
        </w:rPr>
        <w:t>加入对上述预算会计要素科目的简要介绍。</w:t>
      </w:r>
    </w:p>
    <w:p w:rsidR="00E02A9F" w:rsidRPr="00E902C8" w:rsidRDefault="00EF4EEC">
      <w:pPr>
        <w:spacing w:line="360" w:lineRule="auto"/>
        <w:ind w:firstLine="420"/>
        <w:rPr>
          <w:rFonts w:eastAsiaTheme="minorEastAsia"/>
          <w:lang w:val="zh-CN"/>
        </w:rPr>
      </w:pPr>
      <w:r w:rsidRPr="000E3D60">
        <w:rPr>
          <w:lang w:val="zh-CN"/>
        </w:rPr>
        <w:t>（2）建议增加信息管理相关内容</w:t>
      </w:r>
      <w:r w:rsidR="00295FB8">
        <w:rPr>
          <w:rFonts w:eastAsiaTheme="minorEastAsia" w:hint="eastAsia"/>
          <w:lang w:val="zh-CN"/>
        </w:rPr>
        <w:t>章节</w:t>
      </w:r>
      <w:r w:rsidRPr="000E3D60">
        <w:rPr>
          <w:lang w:val="zh-CN"/>
        </w:rPr>
        <w:t>。</w:t>
      </w:r>
      <w:r w:rsidR="00E902C8" w:rsidRPr="000E3D60">
        <w:rPr>
          <w:lang w:val="zh-CN"/>
        </w:rPr>
        <w:t>会计信息系统是形成高效核算、准确会计信息的有效途径，</w:t>
      </w:r>
      <w:r w:rsidR="00E902C8">
        <w:rPr>
          <w:rFonts w:eastAsiaTheme="minorEastAsia" w:hint="eastAsia"/>
          <w:lang w:val="zh-CN"/>
        </w:rPr>
        <w:t>事业单位需以政府会计准则制度的实施为契机，将“业财融合”的理念加入至经济业务与会计管理的信息化建设中，推动经济业务和会计管理的深度融合发展与有效对接</w:t>
      </w:r>
      <w:r w:rsidR="00656838">
        <w:rPr>
          <w:rFonts w:eastAsiaTheme="minorEastAsia" w:hint="eastAsia"/>
          <w:lang w:val="zh-CN"/>
        </w:rPr>
        <w:t>，而这部分内容并未在原《财务规则》中有所涉及</w:t>
      </w:r>
      <w:r w:rsidR="00E902C8">
        <w:rPr>
          <w:rFonts w:eastAsiaTheme="minorEastAsia" w:hint="eastAsia"/>
          <w:lang w:val="zh-CN"/>
        </w:rPr>
        <w:t>。</w:t>
      </w:r>
      <w:r w:rsidR="00295FB8">
        <w:rPr>
          <w:rFonts w:eastAsiaTheme="minorEastAsia" w:hint="eastAsia"/>
          <w:lang w:val="zh-CN"/>
        </w:rPr>
        <w:t>笔者认为在修订《财务规则》时增设的信息管理章节至少包含以下内容：</w:t>
      </w:r>
      <w:r w:rsidR="00656838">
        <w:rPr>
          <w:rFonts w:eastAsiaTheme="minorEastAsia" w:hint="eastAsia"/>
          <w:lang w:val="zh-CN"/>
        </w:rPr>
        <w:t>首先，事业单位信息管理离不开制度的有力保障，相应的管理制度包括岗位责任制度、操作管理制度、系统维护制度及档案管理制度等；其次，事业单位信息管理的顺利实施离不开人员的培养，在信息化过程中需</w:t>
      </w:r>
      <w:r w:rsidR="00295FB8">
        <w:rPr>
          <w:rFonts w:eastAsiaTheme="minorEastAsia" w:hint="eastAsia"/>
          <w:lang w:val="zh-CN"/>
        </w:rPr>
        <w:t>要</w:t>
      </w:r>
      <w:r w:rsidR="00656838">
        <w:rPr>
          <w:rFonts w:eastAsiaTheme="minorEastAsia" w:hint="eastAsia"/>
          <w:lang w:val="zh-CN"/>
        </w:rPr>
        <w:t>有</w:t>
      </w:r>
      <w:r w:rsidR="004225E7">
        <w:rPr>
          <w:rFonts w:eastAsiaTheme="minorEastAsia" w:hint="eastAsia"/>
          <w:lang w:val="zh-CN"/>
        </w:rPr>
        <w:t>既</w:t>
      </w:r>
      <w:r w:rsidR="00656838">
        <w:rPr>
          <w:rFonts w:eastAsiaTheme="minorEastAsia" w:hint="eastAsia"/>
          <w:lang w:val="zh-CN"/>
        </w:rPr>
        <w:t>掌握</w:t>
      </w:r>
      <w:r w:rsidR="004225E7">
        <w:rPr>
          <w:rFonts w:eastAsiaTheme="minorEastAsia" w:hint="eastAsia"/>
          <w:lang w:val="zh-CN"/>
        </w:rPr>
        <w:t>会计信息化软件</w:t>
      </w:r>
      <w:r w:rsidR="00656838">
        <w:rPr>
          <w:rFonts w:eastAsiaTheme="minorEastAsia" w:hint="eastAsia"/>
          <w:lang w:val="zh-CN"/>
        </w:rPr>
        <w:t>操作，</w:t>
      </w:r>
      <w:r w:rsidR="004225E7">
        <w:rPr>
          <w:rFonts w:eastAsiaTheme="minorEastAsia" w:hint="eastAsia"/>
          <w:lang w:val="zh-CN"/>
        </w:rPr>
        <w:t>又懂得信息技术的高素质的会计人员，以适应会计信息化建设和管理的需要</w:t>
      </w:r>
      <w:r w:rsidR="00295FB8">
        <w:rPr>
          <w:rFonts w:eastAsiaTheme="minorEastAsia" w:hint="eastAsia"/>
          <w:lang w:val="zh-CN"/>
        </w:rPr>
        <w:t>；</w:t>
      </w:r>
      <w:r w:rsidR="004225E7">
        <w:rPr>
          <w:rFonts w:eastAsiaTheme="minorEastAsia" w:hint="eastAsia"/>
          <w:lang w:val="zh-CN"/>
        </w:rPr>
        <w:t>再次，会计信息化需要与各业务系统实现互联互通，各业务系统应规范信息管理，保障信息获取、传递的规范与完整</w:t>
      </w:r>
      <w:r w:rsidR="00295FB8">
        <w:rPr>
          <w:rFonts w:eastAsiaTheme="minorEastAsia" w:hint="eastAsia"/>
          <w:lang w:val="zh-CN"/>
        </w:rPr>
        <w:t>；</w:t>
      </w:r>
      <w:r w:rsidR="004225E7">
        <w:rPr>
          <w:rFonts w:eastAsiaTheme="minorEastAsia" w:hint="eastAsia"/>
          <w:lang w:val="zh-CN"/>
        </w:rPr>
        <w:t>最后，信息系统建设不能缺乏安全保障，需从设备管理、操作系统安全、网络和数据库管理、应急事故管理、密码和安全设备管理等方面进行有效防护。</w:t>
      </w:r>
    </w:p>
    <w:p w:rsidR="00E02A9F" w:rsidRDefault="00EF4EEC">
      <w:pPr>
        <w:spacing w:line="360" w:lineRule="auto"/>
        <w:ind w:firstLine="420"/>
        <w:rPr>
          <w:lang w:val="zh-TW" w:eastAsia="zh-TW"/>
        </w:rPr>
      </w:pPr>
      <w:r>
        <w:rPr>
          <w:lang w:val="zh-TW" w:eastAsia="zh-TW"/>
        </w:rPr>
        <w:t>（二）修</w:t>
      </w:r>
      <w:r w:rsidR="00D1147F">
        <w:rPr>
          <w:rFonts w:eastAsiaTheme="minorEastAsia" w:hint="eastAsia"/>
          <w:lang w:val="zh-TW"/>
        </w:rPr>
        <w:t>改</w:t>
      </w:r>
      <w:r>
        <w:rPr>
          <w:lang w:val="zh-TW" w:eastAsia="zh-TW"/>
        </w:rPr>
        <w:t>原《财务规则》部分</w:t>
      </w:r>
      <w:r w:rsidR="00AF4FE6">
        <w:rPr>
          <w:rFonts w:eastAsiaTheme="minorEastAsia" w:hint="eastAsia"/>
          <w:lang w:val="zh-TW"/>
        </w:rPr>
        <w:t>章节</w:t>
      </w:r>
      <w:r>
        <w:rPr>
          <w:lang w:val="zh-TW" w:eastAsia="zh-TW"/>
        </w:rPr>
        <w:t>内容</w:t>
      </w:r>
    </w:p>
    <w:p w:rsidR="00AF4FE6" w:rsidRDefault="00EF4EEC">
      <w:pPr>
        <w:spacing w:line="360" w:lineRule="auto"/>
        <w:ind w:firstLine="420"/>
        <w:rPr>
          <w:rFonts w:eastAsiaTheme="minorEastAsia"/>
          <w:lang w:val="zh-TW"/>
        </w:rPr>
      </w:pPr>
      <w:r>
        <w:t>1</w:t>
      </w:r>
      <w:r w:rsidR="0006236E">
        <w:rPr>
          <w:rFonts w:eastAsiaTheme="minorEastAsia" w:hint="eastAsia"/>
          <w:lang w:val="zh-TW"/>
        </w:rPr>
        <w:t>．</w:t>
      </w:r>
      <w:r w:rsidR="00AF4FE6">
        <w:rPr>
          <w:rFonts w:eastAsiaTheme="minorEastAsia" w:hint="eastAsia"/>
          <w:lang w:val="zh-TW"/>
        </w:rPr>
        <w:t>修</w:t>
      </w:r>
      <w:r w:rsidR="00D1147F">
        <w:rPr>
          <w:rFonts w:eastAsiaTheme="minorEastAsia" w:hint="eastAsia"/>
          <w:lang w:val="zh-TW"/>
        </w:rPr>
        <w:t>改</w:t>
      </w:r>
      <w:r w:rsidR="00AF4FE6">
        <w:rPr>
          <w:rFonts w:eastAsiaTheme="minorEastAsia" w:hint="eastAsia"/>
          <w:lang w:val="zh-TW"/>
        </w:rPr>
        <w:t>原《财务规则》第一章总则</w:t>
      </w:r>
    </w:p>
    <w:p w:rsidR="00AF4FE6" w:rsidRPr="00AF4FE6" w:rsidRDefault="00582809">
      <w:pPr>
        <w:spacing w:line="360" w:lineRule="auto"/>
        <w:ind w:firstLine="420"/>
        <w:rPr>
          <w:rFonts w:eastAsiaTheme="minorEastAsia"/>
          <w:lang w:val="zh-TW"/>
        </w:rPr>
      </w:pPr>
      <w:r>
        <w:rPr>
          <w:rFonts w:eastAsiaTheme="minorEastAsia" w:hint="eastAsia"/>
          <w:lang w:val="zh-TW"/>
        </w:rPr>
        <w:t>总则是部门规章制度的序言，是对总体概括性的叙述，</w:t>
      </w:r>
      <w:r w:rsidR="00ED7943">
        <w:rPr>
          <w:rFonts w:eastAsiaTheme="minorEastAsia" w:hint="eastAsia"/>
          <w:lang w:val="zh-TW"/>
        </w:rPr>
        <w:t>原《财务规则》</w:t>
      </w:r>
      <w:r w:rsidR="00586FA0">
        <w:rPr>
          <w:rFonts w:eastAsiaTheme="minorEastAsia" w:hint="eastAsia"/>
          <w:lang w:val="zh-TW"/>
        </w:rPr>
        <w:t>第一章总则对制度制定的目的、适用范围、基本原则和主要任务进行叙述。</w:t>
      </w:r>
      <w:r>
        <w:rPr>
          <w:rFonts w:eastAsiaTheme="minorEastAsia" w:hint="eastAsia"/>
          <w:lang w:val="zh-TW"/>
        </w:rPr>
        <w:t>笔者建议在</w:t>
      </w:r>
      <w:r w:rsidR="00586FA0">
        <w:rPr>
          <w:rFonts w:eastAsiaTheme="minorEastAsia" w:hint="eastAsia"/>
          <w:lang w:val="zh-TW"/>
        </w:rPr>
        <w:t>修订</w:t>
      </w:r>
      <w:r w:rsidR="00C7511D">
        <w:rPr>
          <w:rFonts w:eastAsiaTheme="minorEastAsia" w:hint="eastAsia"/>
          <w:lang w:val="zh-TW"/>
        </w:rPr>
        <w:t>原《财务规则》</w:t>
      </w:r>
      <w:r w:rsidR="00586FA0">
        <w:rPr>
          <w:rFonts w:eastAsiaTheme="minorEastAsia" w:hint="eastAsia"/>
          <w:lang w:val="zh-TW"/>
        </w:rPr>
        <w:t>时</w:t>
      </w:r>
      <w:r w:rsidR="0001659C">
        <w:rPr>
          <w:rFonts w:eastAsiaTheme="minorEastAsia" w:hint="eastAsia"/>
          <w:lang w:val="zh-TW"/>
        </w:rPr>
        <w:t>需在</w:t>
      </w:r>
      <w:r w:rsidR="00586FA0">
        <w:rPr>
          <w:rFonts w:eastAsiaTheme="minorEastAsia" w:hint="eastAsia"/>
          <w:lang w:val="zh-TW"/>
        </w:rPr>
        <w:t>总则章节</w:t>
      </w:r>
      <w:r>
        <w:rPr>
          <w:rFonts w:eastAsiaTheme="minorEastAsia" w:hint="eastAsia"/>
          <w:lang w:val="zh-TW"/>
        </w:rPr>
        <w:t>中对政府会计</w:t>
      </w:r>
      <w:r w:rsidR="00C7511D">
        <w:rPr>
          <w:rFonts w:eastAsiaTheme="minorEastAsia" w:hint="eastAsia"/>
          <w:lang w:val="zh-TW"/>
        </w:rPr>
        <w:t>新创建的预算会计和财务会计适度分离并相互衔接的“双功能、双基础、双报告”会计核算模式进行介绍。</w:t>
      </w:r>
    </w:p>
    <w:p w:rsidR="00E02A9F" w:rsidRDefault="00AF4FE6">
      <w:pPr>
        <w:spacing w:line="360" w:lineRule="auto"/>
        <w:ind w:firstLine="420"/>
      </w:pPr>
      <w:r>
        <w:rPr>
          <w:rFonts w:eastAsiaTheme="minorEastAsia" w:hint="eastAsia"/>
          <w:lang w:val="zh-TW"/>
        </w:rPr>
        <w:t>2</w:t>
      </w:r>
      <w:r w:rsidR="0006236E">
        <w:rPr>
          <w:rFonts w:eastAsiaTheme="minorEastAsia" w:hint="eastAsia"/>
          <w:lang w:val="zh-TW"/>
        </w:rPr>
        <w:t>．</w:t>
      </w:r>
      <w:r w:rsidR="00EF4EEC">
        <w:rPr>
          <w:lang w:val="zh-TW" w:eastAsia="zh-TW"/>
        </w:rPr>
        <w:t>修</w:t>
      </w:r>
      <w:r w:rsidR="00D1147F">
        <w:rPr>
          <w:rFonts w:eastAsiaTheme="minorEastAsia" w:hint="eastAsia"/>
          <w:lang w:val="zh-TW"/>
        </w:rPr>
        <w:t>改</w:t>
      </w:r>
      <w:r w:rsidR="00EF4EEC">
        <w:rPr>
          <w:lang w:val="zh-TW" w:eastAsia="zh-TW"/>
        </w:rPr>
        <w:t>原《财务规则》第二章单位预算管理</w:t>
      </w:r>
    </w:p>
    <w:p w:rsidR="00E02A9F" w:rsidRDefault="00EF4EEC">
      <w:pPr>
        <w:spacing w:line="360" w:lineRule="auto"/>
        <w:ind w:firstLine="420"/>
      </w:pPr>
      <w:r>
        <w:t>2014</w:t>
      </w:r>
      <w:r>
        <w:rPr>
          <w:lang w:val="zh-TW" w:eastAsia="zh-TW"/>
        </w:rPr>
        <w:t>年</w:t>
      </w:r>
      <w:r>
        <w:t>8</w:t>
      </w:r>
      <w:r>
        <w:rPr>
          <w:lang w:val="zh-TW" w:eastAsia="zh-TW"/>
        </w:rPr>
        <w:t>月，第十二届全国人民代表大会第十次会议对我国预算法进行了第一次修订，</w:t>
      </w:r>
      <w:r>
        <w:t>2018</w:t>
      </w:r>
      <w:r>
        <w:rPr>
          <w:lang w:val="zh-TW" w:eastAsia="zh-TW"/>
        </w:rPr>
        <w:t>年</w:t>
      </w:r>
      <w:r>
        <w:t>12</w:t>
      </w:r>
      <w:r>
        <w:rPr>
          <w:lang w:val="zh-TW" w:eastAsia="zh-TW"/>
        </w:rPr>
        <w:t>月通过了对《中华人民共和国预算法》（中华人民共和国主席令第二十二</w:t>
      </w:r>
      <w:r>
        <w:rPr>
          <w:lang w:val="zh-TW" w:eastAsia="zh-TW"/>
        </w:rPr>
        <w:lastRenderedPageBreak/>
        <w:t>号）的第二次修订。新修改的预算法有许多创新性的亮点，而原《财务规则》因制定时间较早</w:t>
      </w:r>
      <w:r w:rsidR="0001659C">
        <w:rPr>
          <w:lang w:val="zh-TW" w:eastAsia="zh-TW"/>
        </w:rPr>
        <w:t>且后续未根据新预算法进行修正</w:t>
      </w:r>
      <w:r>
        <w:rPr>
          <w:lang w:val="zh-TW" w:eastAsia="zh-TW"/>
        </w:rPr>
        <w:t>，其第二章单位预算管理的内容较为简单，故笔者建议在第二章节中结合新修改的预算法相关条款进行增加。</w:t>
      </w:r>
    </w:p>
    <w:p w:rsidR="00E02A9F" w:rsidRDefault="00EF4EEC">
      <w:pPr>
        <w:spacing w:line="360" w:lineRule="auto"/>
        <w:ind w:firstLine="420"/>
      </w:pPr>
      <w:r>
        <w:rPr>
          <w:lang w:val="zh-TW" w:eastAsia="zh-TW"/>
        </w:rPr>
        <w:t>（</w:t>
      </w:r>
      <w:r>
        <w:t>1</w:t>
      </w:r>
      <w:r>
        <w:rPr>
          <w:lang w:val="zh-TW" w:eastAsia="zh-TW"/>
        </w:rPr>
        <w:t>）建议增加预算全口径管理内容。新预算法明确表示全部的收入和支出都应当纳入预算管理，提出了</w:t>
      </w:r>
      <w:r>
        <w:t>“</w:t>
      </w:r>
      <w:r>
        <w:rPr>
          <w:lang w:val="zh-TW" w:eastAsia="zh-TW"/>
        </w:rPr>
        <w:t>全预算口径</w:t>
      </w:r>
      <w:r>
        <w:t>”</w:t>
      </w:r>
      <w:r>
        <w:rPr>
          <w:lang w:val="zh-TW" w:eastAsia="zh-TW"/>
        </w:rPr>
        <w:t>的概念，而原《财务规则》第六条表示事业单位预算由收入预算和支出预算</w:t>
      </w:r>
      <w:r w:rsidR="0001659C">
        <w:rPr>
          <w:rFonts w:eastAsiaTheme="minorEastAsia" w:hint="eastAsia"/>
          <w:lang w:val="zh-TW"/>
        </w:rPr>
        <w:t>组成</w:t>
      </w:r>
      <w:r>
        <w:rPr>
          <w:lang w:val="zh-TW" w:eastAsia="zh-TW"/>
        </w:rPr>
        <w:t>，未对预算核算及管理的范围进行明确，故笔者建议在修改该章节时参考新预算法相关条款内容进行补充及修改。</w:t>
      </w:r>
    </w:p>
    <w:p w:rsidR="00E02A9F" w:rsidRDefault="00EF4EEC">
      <w:pPr>
        <w:spacing w:line="360" w:lineRule="auto"/>
        <w:ind w:firstLine="420"/>
      </w:pPr>
      <w:r>
        <w:rPr>
          <w:lang w:val="zh-TW" w:eastAsia="zh-TW"/>
        </w:rPr>
        <w:t>（</w:t>
      </w:r>
      <w:r>
        <w:t>2</w:t>
      </w:r>
      <w:r>
        <w:rPr>
          <w:lang w:val="zh-TW" w:eastAsia="zh-TW"/>
        </w:rPr>
        <w:t>）建议在相关条款中加入预算绩效的概念。预算绩效是新预算法提出的全新概念，如新预算法第四章预算编制中提出预算编制需参考绩效目标管理，第六章预算执行中明确表示各级政府及预算单位需对预算执行情况进行绩效评价等，而原《财务规则》第八条表示预算收入编制需参考以前年度预算执行情况、预算年度的增减因素及以前年度结转和结余情况，第十条预算执行均未提及预算绩效，故笔者建议在修改该章节时需将绩效思维贯穿与预算编制、预算执行、决算以及预算审查的各个环节。</w:t>
      </w:r>
    </w:p>
    <w:p w:rsidR="00E02A9F" w:rsidRDefault="00EF4EEC">
      <w:pPr>
        <w:spacing w:line="360" w:lineRule="auto"/>
        <w:ind w:firstLine="420"/>
      </w:pPr>
      <w:r>
        <w:rPr>
          <w:lang w:val="zh-TW" w:eastAsia="zh-TW"/>
        </w:rPr>
        <w:t>（</w:t>
      </w:r>
      <w:r>
        <w:t>3</w:t>
      </w:r>
      <w:r>
        <w:rPr>
          <w:lang w:val="zh-TW" w:eastAsia="zh-TW"/>
        </w:rPr>
        <w:t>）增加预算公开与监督内容。新预算法在不同的相关条款中多次要求政府预算信息公开、透明，此外有关财政的一些专项工作，例如政府采购情况、转移支付政策与执行等情况</w:t>
      </w:r>
      <w:r w:rsidR="00097409">
        <w:rPr>
          <w:rFonts w:eastAsiaTheme="minorEastAsia" w:hint="eastAsia"/>
          <w:lang w:val="zh-TW"/>
        </w:rPr>
        <w:t>也</w:t>
      </w:r>
      <w:r>
        <w:rPr>
          <w:lang w:val="zh-TW" w:eastAsia="zh-TW"/>
        </w:rPr>
        <w:t>需向社会公开。同时，</w:t>
      </w:r>
      <w:r w:rsidR="00097409">
        <w:rPr>
          <w:rFonts w:eastAsiaTheme="minorEastAsia" w:hint="eastAsia"/>
          <w:lang w:val="zh-TW"/>
        </w:rPr>
        <w:t>为了</w:t>
      </w:r>
      <w:r w:rsidR="00097409">
        <w:rPr>
          <w:lang w:val="zh-TW" w:eastAsia="zh-TW"/>
        </w:rPr>
        <w:t>加强</w:t>
      </w:r>
      <w:r>
        <w:rPr>
          <w:lang w:val="zh-TW" w:eastAsia="zh-TW"/>
        </w:rPr>
        <w:t>预算监督，</w:t>
      </w:r>
      <w:r w:rsidR="00097409">
        <w:rPr>
          <w:rFonts w:eastAsiaTheme="minorEastAsia" w:hint="eastAsia"/>
          <w:lang w:val="zh-TW"/>
        </w:rPr>
        <w:t>新预算法</w:t>
      </w:r>
      <w:r>
        <w:rPr>
          <w:lang w:val="zh-TW" w:eastAsia="zh-TW"/>
        </w:rPr>
        <w:t>要求对预算执行情况做审计工作报告，并向社会公开。笔者建议在修改该章节时，增加事业单位需公开预算及有关财政的专项工作，接受预算审查等相关内容，增加预算编制、执行管理的严肃性。</w:t>
      </w:r>
    </w:p>
    <w:p w:rsidR="003673A5" w:rsidRDefault="00AF4FE6">
      <w:pPr>
        <w:spacing w:line="360" w:lineRule="auto"/>
        <w:ind w:firstLine="420"/>
        <w:rPr>
          <w:rFonts w:eastAsiaTheme="minorEastAsia"/>
          <w:lang w:val="zh-TW"/>
        </w:rPr>
      </w:pPr>
      <w:r>
        <w:rPr>
          <w:rFonts w:eastAsiaTheme="minorEastAsia" w:hint="eastAsia"/>
        </w:rPr>
        <w:t>3</w:t>
      </w:r>
      <w:r w:rsidR="0006236E">
        <w:rPr>
          <w:rFonts w:eastAsiaTheme="minorEastAsia" w:hint="eastAsia"/>
          <w:lang w:val="zh-TW"/>
        </w:rPr>
        <w:t>．</w:t>
      </w:r>
      <w:r w:rsidR="003673A5">
        <w:rPr>
          <w:lang w:val="zh-TW" w:eastAsia="zh-TW"/>
        </w:rPr>
        <w:t>修改原《财务规则》第</w:t>
      </w:r>
      <w:r w:rsidR="003673A5">
        <w:rPr>
          <w:rFonts w:eastAsiaTheme="minorEastAsia" w:hint="eastAsia"/>
          <w:lang w:val="zh-TW"/>
        </w:rPr>
        <w:t>十</w:t>
      </w:r>
      <w:r w:rsidR="003673A5">
        <w:rPr>
          <w:lang w:val="zh-TW" w:eastAsia="zh-TW"/>
        </w:rPr>
        <w:t>章</w:t>
      </w:r>
      <w:r w:rsidR="003673A5">
        <w:rPr>
          <w:rFonts w:eastAsiaTheme="minorEastAsia" w:hint="eastAsia"/>
          <w:lang w:val="zh-TW"/>
        </w:rPr>
        <w:t>财务报告和财务分析</w:t>
      </w:r>
    </w:p>
    <w:p w:rsidR="003673A5" w:rsidRPr="003673A5" w:rsidRDefault="003673A5">
      <w:pPr>
        <w:spacing w:line="360" w:lineRule="auto"/>
        <w:ind w:firstLine="420"/>
        <w:rPr>
          <w:rFonts w:eastAsiaTheme="minorEastAsia"/>
          <w:lang w:val="zh-TW"/>
        </w:rPr>
      </w:pPr>
      <w:r>
        <w:rPr>
          <w:rFonts w:eastAsiaTheme="minorEastAsia" w:hint="eastAsia"/>
          <w:lang w:val="zh-CN"/>
        </w:rPr>
        <w:t>根据《基本准则》的要求，政府会计制度执行后，</w:t>
      </w:r>
      <w:r w:rsidR="003D2FC3">
        <w:rPr>
          <w:rFonts w:eastAsiaTheme="minorEastAsia" w:hint="eastAsia"/>
          <w:lang w:val="zh-CN"/>
        </w:rPr>
        <w:t>在同一会计核算系统中实现</w:t>
      </w:r>
      <w:r>
        <w:rPr>
          <w:rFonts w:eastAsiaTheme="minorEastAsia" w:hint="eastAsia"/>
          <w:lang w:val="zh-CN"/>
        </w:rPr>
        <w:t>决算报告和财务报告</w:t>
      </w:r>
      <w:r w:rsidR="003D2FC3">
        <w:rPr>
          <w:rFonts w:eastAsiaTheme="minorEastAsia" w:hint="eastAsia"/>
          <w:lang w:val="zh-CN"/>
        </w:rPr>
        <w:t>的“双报告”功能</w:t>
      </w:r>
      <w:r>
        <w:rPr>
          <w:rFonts w:eastAsiaTheme="minorEastAsia" w:hint="eastAsia"/>
          <w:lang w:val="zh-CN"/>
        </w:rPr>
        <w:t>。决算报告是综合反映政府会计主体年度预算收支执行结果的文件，包括决算报表和其他应当在决算报告中反映的相关信息和资料，决算报告的编制主要以收付实现制为基础，以预算会计核算生成的数据为准。财务报告是反映政府会计主体某一特定日期的财务状况和某一会计期间的运行情况和现金流量等信息的文件，包括财务报表和其他应当在财务报告中披露的相关信息和资料，其中财务报表至少包括资产负债表、收入费用表和现金流量表，财务报告的编制主要以权责发生制为基础，以财务会计核算生成的数据为准。</w:t>
      </w:r>
      <w:r>
        <w:rPr>
          <w:lang w:val="zh-TW" w:eastAsia="zh-TW"/>
        </w:rPr>
        <w:t>原《财务规则》第</w:t>
      </w:r>
      <w:r>
        <w:rPr>
          <w:rFonts w:eastAsiaTheme="minorEastAsia" w:hint="eastAsia"/>
          <w:lang w:val="zh-TW"/>
        </w:rPr>
        <w:t>十</w:t>
      </w:r>
      <w:r>
        <w:rPr>
          <w:lang w:val="zh-TW" w:eastAsia="zh-TW"/>
        </w:rPr>
        <w:t>章</w:t>
      </w:r>
      <w:r>
        <w:rPr>
          <w:rFonts w:eastAsiaTheme="minorEastAsia" w:hint="eastAsia"/>
          <w:lang w:val="zh-TW"/>
        </w:rPr>
        <w:t>财务报告和财务分析是</w:t>
      </w:r>
      <w:r w:rsidR="00097409">
        <w:rPr>
          <w:rFonts w:eastAsiaTheme="minorEastAsia" w:hint="eastAsia"/>
          <w:lang w:val="zh-TW"/>
        </w:rPr>
        <w:t>在</w:t>
      </w:r>
      <w:r>
        <w:rPr>
          <w:rFonts w:eastAsiaTheme="minorEastAsia" w:hint="eastAsia"/>
          <w:lang w:val="zh-TW"/>
        </w:rPr>
        <w:t>未执行政府会计制度“双轨制”核算</w:t>
      </w:r>
      <w:r w:rsidR="00097409">
        <w:rPr>
          <w:rFonts w:eastAsiaTheme="minorEastAsia" w:hint="eastAsia"/>
          <w:lang w:val="zh-TW"/>
        </w:rPr>
        <w:t>前提条件下的章节条款，与政府会计报告的要求存在矛盾之处</w:t>
      </w:r>
      <w:r>
        <w:rPr>
          <w:rFonts w:eastAsiaTheme="minorEastAsia" w:hint="eastAsia"/>
          <w:lang w:val="zh-TW"/>
        </w:rPr>
        <w:t>，建议根据政府会计制度需提供的报表要求进行修改。</w:t>
      </w:r>
    </w:p>
    <w:p w:rsidR="00E02A9F" w:rsidRDefault="00AF4FE6">
      <w:pPr>
        <w:spacing w:line="360" w:lineRule="auto"/>
        <w:ind w:firstLine="420"/>
      </w:pPr>
      <w:r>
        <w:rPr>
          <w:rFonts w:eastAsiaTheme="minorEastAsia" w:hint="eastAsia"/>
          <w:lang w:val="zh-TW"/>
        </w:rPr>
        <w:t>4</w:t>
      </w:r>
      <w:r w:rsidR="0006236E">
        <w:rPr>
          <w:rFonts w:eastAsiaTheme="minorEastAsia" w:hint="eastAsia"/>
          <w:lang w:val="zh-TW"/>
        </w:rPr>
        <w:t>．</w:t>
      </w:r>
      <w:r w:rsidR="00EF4EEC">
        <w:rPr>
          <w:lang w:val="zh-TW" w:eastAsia="zh-TW"/>
        </w:rPr>
        <w:t>修改与《基本准则》相矛盾的部分</w:t>
      </w:r>
    </w:p>
    <w:p w:rsidR="00E02A9F" w:rsidRPr="00566592" w:rsidRDefault="00EF4EEC">
      <w:pPr>
        <w:spacing w:line="360" w:lineRule="auto"/>
        <w:ind w:firstLine="405"/>
      </w:pPr>
      <w:r>
        <w:rPr>
          <w:lang w:val="zh-TW" w:eastAsia="zh-TW"/>
        </w:rPr>
        <w:t>（</w:t>
      </w:r>
      <w:r>
        <w:t>1</w:t>
      </w:r>
      <w:r>
        <w:rPr>
          <w:lang w:val="zh-TW" w:eastAsia="zh-TW"/>
        </w:rPr>
        <w:t>）</w:t>
      </w:r>
      <w:r w:rsidR="00DE2C3B">
        <w:rPr>
          <w:rFonts w:eastAsiaTheme="minorEastAsia" w:hint="eastAsia"/>
          <w:lang w:val="zh-TW"/>
        </w:rPr>
        <w:t>增加或</w:t>
      </w:r>
      <w:r>
        <w:rPr>
          <w:lang w:val="zh-TW" w:eastAsia="zh-TW"/>
        </w:rPr>
        <w:t>修改</w:t>
      </w:r>
      <w:r w:rsidR="00DE2C3B">
        <w:rPr>
          <w:rFonts w:eastAsiaTheme="minorEastAsia" w:hint="eastAsia"/>
          <w:lang w:val="zh-TW"/>
        </w:rPr>
        <w:t>部分条款</w:t>
      </w:r>
      <w:r>
        <w:rPr>
          <w:lang w:val="zh-TW" w:eastAsia="zh-TW"/>
        </w:rPr>
        <w:t>。</w:t>
      </w:r>
      <w:r w:rsidR="004970E9">
        <w:rPr>
          <w:rFonts w:eastAsiaTheme="minorEastAsia" w:hint="eastAsia"/>
          <w:lang w:val="zh-TW"/>
        </w:rPr>
        <w:t>根据原事业单位会计制度规定，允许事业单位根据具体情况决定是否对固定资产计提折旧，若不计提折旧则需要计提修购基金，故</w:t>
      </w:r>
      <w:r w:rsidRPr="00C7511D">
        <w:rPr>
          <w:rFonts w:eastAsiaTheme="minorEastAsia"/>
          <w:lang w:val="zh-TW"/>
        </w:rPr>
        <w:t>原《财务规则》第</w:t>
      </w:r>
      <w:r w:rsidR="001A47E4" w:rsidRPr="00C7511D">
        <w:rPr>
          <w:rFonts w:eastAsiaTheme="minorEastAsia" w:hint="eastAsia"/>
          <w:lang w:val="zh-TW"/>
        </w:rPr>
        <w:t>六</w:t>
      </w:r>
      <w:r w:rsidRPr="00C7511D">
        <w:rPr>
          <w:rFonts w:eastAsiaTheme="minorEastAsia"/>
          <w:lang w:val="zh-TW"/>
        </w:rPr>
        <w:t>章</w:t>
      </w:r>
      <w:r w:rsidR="001A47E4" w:rsidRPr="00C7511D">
        <w:rPr>
          <w:rFonts w:eastAsiaTheme="minorEastAsia" w:hint="eastAsia"/>
          <w:lang w:val="zh-TW"/>
        </w:rPr>
        <w:t>专用基金管理</w:t>
      </w:r>
      <w:r w:rsidR="004970E9">
        <w:rPr>
          <w:rFonts w:eastAsiaTheme="minorEastAsia" w:hint="eastAsia"/>
          <w:lang w:val="zh-TW"/>
        </w:rPr>
        <w:t>第三十三条</w:t>
      </w:r>
      <w:r w:rsidRPr="00C7511D">
        <w:rPr>
          <w:rFonts w:eastAsiaTheme="minorEastAsia"/>
          <w:lang w:val="zh-TW"/>
        </w:rPr>
        <w:t>表示专用基金包</w:t>
      </w:r>
      <w:r w:rsidRPr="00E808B1">
        <w:rPr>
          <w:rFonts w:eastAsiaTheme="minorEastAsia"/>
          <w:lang w:val="zh-TW"/>
        </w:rPr>
        <w:t>括修购基金</w:t>
      </w:r>
      <w:r w:rsidRPr="00C7511D">
        <w:rPr>
          <w:rFonts w:eastAsiaTheme="minorEastAsia"/>
          <w:lang w:val="zh-TW"/>
        </w:rPr>
        <w:t>、职工福利基金</w:t>
      </w:r>
      <w:r w:rsidR="009714FB" w:rsidRPr="00C7511D">
        <w:rPr>
          <w:rFonts w:eastAsiaTheme="minorEastAsia"/>
          <w:lang w:val="zh-TW"/>
        </w:rPr>
        <w:t>和其</w:t>
      </w:r>
      <w:r w:rsidR="009714FB">
        <w:rPr>
          <w:lang w:val="zh-TW" w:eastAsia="zh-TW"/>
        </w:rPr>
        <w:t>他基金</w:t>
      </w:r>
      <w:r w:rsidR="001B147A">
        <w:rPr>
          <w:rFonts w:eastAsiaTheme="minorEastAsia" w:hint="eastAsia"/>
          <w:lang w:val="zh-TW"/>
        </w:rPr>
        <w:t>，</w:t>
      </w:r>
      <w:r w:rsidR="004970E9">
        <w:rPr>
          <w:rFonts w:eastAsiaTheme="minorEastAsia" w:hint="eastAsia"/>
          <w:lang w:val="zh-TW"/>
        </w:rPr>
        <w:t>其中规定了修购基金的提取依据及不提取修购基金的情形。现根据政</w:t>
      </w:r>
      <w:r w:rsidR="00E82E7D">
        <w:rPr>
          <w:rFonts w:eastAsiaTheme="minorEastAsia" w:hint="eastAsia"/>
          <w:lang w:val="zh-TW"/>
        </w:rPr>
        <w:t>府会计</w:t>
      </w:r>
      <w:r w:rsidR="00097409">
        <w:rPr>
          <w:rFonts w:eastAsiaTheme="minorEastAsia" w:hint="eastAsia"/>
          <w:lang w:val="zh-TW"/>
        </w:rPr>
        <w:t>权责发生制核</w:t>
      </w:r>
      <w:r w:rsidR="00097409">
        <w:rPr>
          <w:rFonts w:eastAsiaTheme="minorEastAsia" w:hint="eastAsia"/>
          <w:lang w:val="zh-TW"/>
        </w:rPr>
        <w:lastRenderedPageBreak/>
        <w:t>算</w:t>
      </w:r>
      <w:r w:rsidR="00E82E7D">
        <w:rPr>
          <w:rFonts w:eastAsiaTheme="minorEastAsia" w:hint="eastAsia"/>
          <w:lang w:val="zh-TW"/>
        </w:rPr>
        <w:t>的要求，固定资产需提取折旧直接计入费用，修购基金已不再适用，</w:t>
      </w:r>
      <w:r w:rsidR="00AB128D">
        <w:rPr>
          <w:rFonts w:eastAsiaTheme="minorEastAsia" w:hint="eastAsia"/>
          <w:lang w:val="zh-TW"/>
        </w:rPr>
        <w:t>笔者</w:t>
      </w:r>
      <w:r w:rsidR="00E82E7D">
        <w:rPr>
          <w:rFonts w:eastAsiaTheme="minorEastAsia" w:hint="eastAsia"/>
          <w:lang w:val="zh-TW"/>
        </w:rPr>
        <w:t>建议删去</w:t>
      </w:r>
      <w:r w:rsidR="0008765A">
        <w:rPr>
          <w:rFonts w:eastAsiaTheme="minorEastAsia" w:hint="eastAsia"/>
          <w:lang w:val="zh-TW"/>
        </w:rPr>
        <w:t>与修购基金相关的条款</w:t>
      </w:r>
      <w:r w:rsidR="00DE2C3B">
        <w:rPr>
          <w:rFonts w:eastAsiaTheme="minorEastAsia" w:hint="eastAsia"/>
          <w:lang w:val="zh-TW"/>
        </w:rPr>
        <w:t>。</w:t>
      </w:r>
      <w:r w:rsidR="00BB3D70">
        <w:rPr>
          <w:rFonts w:eastAsiaTheme="minorEastAsia" w:hint="eastAsia"/>
          <w:lang w:val="zh-TW"/>
        </w:rPr>
        <w:t>原《财务规则》第十一章财务监督</w:t>
      </w:r>
      <w:r w:rsidR="000E3D60">
        <w:rPr>
          <w:rFonts w:eastAsiaTheme="minorEastAsia" w:hint="eastAsia"/>
          <w:lang w:val="zh-TW"/>
        </w:rPr>
        <w:t>“第五十八条</w:t>
      </w:r>
      <w:r w:rsidR="000E3D60" w:rsidRPr="00D02936">
        <w:t>事业单位财务监督主要包括对预算管理、收入管理、支出管理、结转和结余管理、专用基金管理、资产管理、负债管理等的监督</w:t>
      </w:r>
      <w:r w:rsidR="000E3D60">
        <w:rPr>
          <w:rFonts w:eastAsiaTheme="minorEastAsia" w:hint="eastAsia"/>
          <w:lang w:val="zh-TW"/>
        </w:rPr>
        <w:t>”，财务监督的</w:t>
      </w:r>
      <w:r w:rsidR="003D2FC3">
        <w:rPr>
          <w:rFonts w:eastAsiaTheme="minorEastAsia" w:hint="eastAsia"/>
          <w:lang w:val="zh-TW"/>
        </w:rPr>
        <w:t>主</w:t>
      </w:r>
      <w:r w:rsidR="003D2FC3" w:rsidRPr="00566592">
        <w:rPr>
          <w:rFonts w:hint="eastAsia"/>
        </w:rPr>
        <w:t>要</w:t>
      </w:r>
      <w:r w:rsidR="000E3D60" w:rsidRPr="00566592">
        <w:rPr>
          <w:rFonts w:hint="eastAsia"/>
        </w:rPr>
        <w:t>内容仅停留在财务会计信息质量上面，不符合</w:t>
      </w:r>
      <w:r w:rsidR="00AB128D" w:rsidRPr="00566592">
        <w:rPr>
          <w:rFonts w:hint="eastAsia"/>
        </w:rPr>
        <w:t>现代化企事业单位的管理需要，笔者建议增加“内控管理”、“资产管理”、“成本管理”、“绩效管理”等内容。</w:t>
      </w:r>
    </w:p>
    <w:p w:rsidR="00E02A9F" w:rsidRPr="00566592" w:rsidRDefault="00EF4EEC" w:rsidP="00566592">
      <w:pPr>
        <w:spacing w:line="360" w:lineRule="auto"/>
        <w:ind w:firstLine="405"/>
        <w:rPr>
          <w:rFonts w:eastAsiaTheme="minorEastAsia"/>
        </w:rPr>
      </w:pPr>
      <w:r w:rsidRPr="00566592">
        <w:t>（</w:t>
      </w:r>
      <w:r>
        <w:t>2</w:t>
      </w:r>
      <w:r w:rsidRPr="00566592">
        <w:t>）增加或修改会计要素的科目。</w:t>
      </w:r>
      <w:r w:rsidR="00FF0EF9">
        <w:rPr>
          <w:rFonts w:eastAsiaTheme="minorEastAsia" w:hint="eastAsia"/>
        </w:rPr>
        <w:t>为</w:t>
      </w:r>
      <w:r w:rsidR="00FF0EF9" w:rsidRPr="00566592">
        <w:rPr>
          <w:rFonts w:hint="eastAsia"/>
        </w:rPr>
        <w:t>政府会计统一核算的需要，</w:t>
      </w:r>
      <w:r w:rsidR="00FF0EF9">
        <w:rPr>
          <w:rFonts w:eastAsiaTheme="minorEastAsia" w:hint="eastAsia"/>
        </w:rPr>
        <w:t>笔者</w:t>
      </w:r>
      <w:r w:rsidR="00FF0EF9" w:rsidRPr="00566592">
        <w:t>建议</w:t>
      </w:r>
      <w:r w:rsidR="004145B1">
        <w:rPr>
          <w:rFonts w:eastAsiaTheme="minorEastAsia" w:hint="eastAsia"/>
        </w:rPr>
        <w:t>增加或修改</w:t>
      </w:r>
      <w:r w:rsidR="00FF0EF9" w:rsidRPr="00566592">
        <w:t>原《财务规则》</w:t>
      </w:r>
      <w:r w:rsidR="00FF0EF9">
        <w:rPr>
          <w:rFonts w:eastAsiaTheme="minorEastAsia" w:hint="eastAsia"/>
        </w:rPr>
        <w:t>中的</w:t>
      </w:r>
      <w:r w:rsidR="00F35385">
        <w:rPr>
          <w:rFonts w:eastAsiaTheme="minorEastAsia" w:hint="eastAsia"/>
        </w:rPr>
        <w:t>部分</w:t>
      </w:r>
      <w:r w:rsidR="00FF0EF9">
        <w:rPr>
          <w:rFonts w:eastAsiaTheme="minorEastAsia" w:hint="eastAsia"/>
        </w:rPr>
        <w:t>会计要素</w:t>
      </w:r>
      <w:r w:rsidR="004145B1">
        <w:rPr>
          <w:rFonts w:eastAsiaTheme="minorEastAsia" w:hint="eastAsia"/>
        </w:rPr>
        <w:t>科目，</w:t>
      </w:r>
      <w:r w:rsidR="004145B1" w:rsidRPr="00566592">
        <w:t>并增加相应条款进行解释说明</w:t>
      </w:r>
      <w:r w:rsidR="00FF0EF9">
        <w:rPr>
          <w:rFonts w:eastAsiaTheme="minorEastAsia" w:hint="eastAsia"/>
        </w:rPr>
        <w:t>：</w:t>
      </w:r>
      <w:r w:rsidR="00AD33B4" w:rsidRPr="00566592">
        <w:t>第三章收入管理</w:t>
      </w:r>
      <w:r w:rsidR="0008765A">
        <w:rPr>
          <w:rFonts w:eastAsiaTheme="minorEastAsia" w:hint="eastAsia"/>
        </w:rPr>
        <w:t>的</w:t>
      </w:r>
      <w:r w:rsidR="00AD33B4" w:rsidRPr="00566592">
        <w:t>财务会计科目</w:t>
      </w:r>
      <w:r w:rsidR="0008765A">
        <w:rPr>
          <w:rFonts w:eastAsiaTheme="minorEastAsia" w:hint="eastAsia"/>
        </w:rPr>
        <w:t>中</w:t>
      </w:r>
      <w:r w:rsidR="004145B1">
        <w:rPr>
          <w:rFonts w:eastAsiaTheme="minorEastAsia" w:hint="eastAsia"/>
        </w:rPr>
        <w:t>建议</w:t>
      </w:r>
      <w:r w:rsidR="00AD33B4" w:rsidRPr="00566592">
        <w:t>增加</w:t>
      </w:r>
      <w:r w:rsidR="00FF0EF9">
        <w:rPr>
          <w:rFonts w:eastAsiaTheme="minorEastAsia" w:hint="eastAsia"/>
        </w:rPr>
        <w:t>“</w:t>
      </w:r>
      <w:r w:rsidR="00FF0EF9" w:rsidRPr="00566592">
        <w:t>非同级财政拨款收入</w:t>
      </w:r>
      <w:r w:rsidR="00FF0EF9">
        <w:rPr>
          <w:rFonts w:eastAsiaTheme="minorEastAsia" w:hint="eastAsia"/>
        </w:rPr>
        <w:t>”</w:t>
      </w:r>
      <w:r w:rsidR="00AD33B4" w:rsidRPr="00566592">
        <w:t>科目，并进行会计科目解释</w:t>
      </w:r>
      <w:r w:rsidR="00FF0EF9">
        <w:rPr>
          <w:rFonts w:eastAsiaTheme="minorEastAsia" w:hint="eastAsia"/>
        </w:rPr>
        <w:t>；</w:t>
      </w:r>
      <w:r w:rsidRPr="00566592">
        <w:t>第四章支出管理的财务会计科目事业支出建议修改为</w:t>
      </w:r>
      <w:r w:rsidR="00FF0EF9">
        <w:rPr>
          <w:rFonts w:eastAsiaTheme="minorEastAsia" w:hint="eastAsia"/>
        </w:rPr>
        <w:t>“</w:t>
      </w:r>
      <w:r w:rsidR="00FF0EF9" w:rsidRPr="00566592">
        <w:t>业务活动费用</w:t>
      </w:r>
      <w:r w:rsidR="00FF0EF9">
        <w:rPr>
          <w:rFonts w:eastAsiaTheme="minorEastAsia" w:hint="eastAsia"/>
        </w:rPr>
        <w:t>”</w:t>
      </w:r>
      <w:r w:rsidRPr="00566592">
        <w:t>、</w:t>
      </w:r>
      <w:r w:rsidR="00FF0EF9">
        <w:rPr>
          <w:rFonts w:eastAsiaTheme="minorEastAsia" w:hint="eastAsia"/>
        </w:rPr>
        <w:t>“</w:t>
      </w:r>
      <w:r w:rsidR="00FF0EF9" w:rsidRPr="00566592">
        <w:t>单位管理费用</w:t>
      </w:r>
      <w:r w:rsidR="00FF0EF9">
        <w:rPr>
          <w:rFonts w:eastAsiaTheme="minorEastAsia" w:hint="eastAsia"/>
        </w:rPr>
        <w:t>”科目</w:t>
      </w:r>
      <w:r w:rsidRPr="00566592">
        <w:t>，增加</w:t>
      </w:r>
      <w:r w:rsidR="00FF0EF9">
        <w:rPr>
          <w:rFonts w:eastAsiaTheme="minorEastAsia" w:hint="eastAsia"/>
        </w:rPr>
        <w:t>“</w:t>
      </w:r>
      <w:r w:rsidR="00FF0EF9" w:rsidRPr="00566592">
        <w:t>所得税费用</w:t>
      </w:r>
      <w:r w:rsidR="00FF0EF9">
        <w:rPr>
          <w:rFonts w:eastAsiaTheme="minorEastAsia" w:hint="eastAsia"/>
        </w:rPr>
        <w:t>”</w:t>
      </w:r>
      <w:r w:rsidRPr="00566592">
        <w:t>、</w:t>
      </w:r>
      <w:r w:rsidR="00FF0EF9">
        <w:rPr>
          <w:rFonts w:eastAsiaTheme="minorEastAsia" w:hint="eastAsia"/>
        </w:rPr>
        <w:t>“</w:t>
      </w:r>
      <w:r w:rsidR="00FF0EF9" w:rsidRPr="00566592">
        <w:t>资产处置费用</w:t>
      </w:r>
      <w:r w:rsidR="00FF0EF9">
        <w:rPr>
          <w:rFonts w:eastAsiaTheme="minorEastAsia" w:hint="eastAsia"/>
        </w:rPr>
        <w:t>”科目；</w:t>
      </w:r>
      <w:r w:rsidRPr="00566592">
        <w:t>第七章资产管理</w:t>
      </w:r>
      <w:r w:rsidR="004145B1">
        <w:rPr>
          <w:rFonts w:eastAsiaTheme="minorEastAsia" w:hint="eastAsia"/>
        </w:rPr>
        <w:t>科目</w:t>
      </w:r>
      <w:r w:rsidR="00FF0EF9">
        <w:rPr>
          <w:rFonts w:eastAsiaTheme="minorEastAsia" w:hint="eastAsia"/>
        </w:rPr>
        <w:t>建议</w:t>
      </w:r>
      <w:r w:rsidR="001B147A" w:rsidRPr="00566592">
        <w:rPr>
          <w:rFonts w:hint="eastAsia"/>
        </w:rPr>
        <w:t>增加</w:t>
      </w:r>
      <w:r w:rsidR="004145B1">
        <w:rPr>
          <w:rFonts w:eastAsiaTheme="minorEastAsia" w:hint="eastAsia"/>
        </w:rPr>
        <w:t>“</w:t>
      </w:r>
      <w:r w:rsidR="004145B1" w:rsidRPr="00566592">
        <w:t>公共基础设施</w:t>
      </w:r>
      <w:r w:rsidR="004145B1">
        <w:rPr>
          <w:rFonts w:eastAsiaTheme="minorEastAsia" w:hint="eastAsia"/>
        </w:rPr>
        <w:t>”</w:t>
      </w:r>
      <w:r w:rsidRPr="00566592">
        <w:t>、</w:t>
      </w:r>
      <w:r w:rsidR="004145B1">
        <w:rPr>
          <w:rFonts w:eastAsiaTheme="minorEastAsia" w:hint="eastAsia"/>
        </w:rPr>
        <w:t>“</w:t>
      </w:r>
      <w:r w:rsidR="004145B1" w:rsidRPr="00566592">
        <w:t>政府储备资产</w:t>
      </w:r>
      <w:r w:rsidR="004145B1">
        <w:rPr>
          <w:rFonts w:eastAsiaTheme="minorEastAsia" w:hint="eastAsia"/>
        </w:rPr>
        <w:t>”</w:t>
      </w:r>
      <w:r w:rsidRPr="00566592">
        <w:t>、</w:t>
      </w:r>
      <w:r w:rsidR="004145B1">
        <w:rPr>
          <w:rFonts w:eastAsiaTheme="minorEastAsia" w:hint="eastAsia"/>
        </w:rPr>
        <w:t>“</w:t>
      </w:r>
      <w:r w:rsidR="004145B1" w:rsidRPr="00566592">
        <w:t>文物文化资产</w:t>
      </w:r>
      <w:r w:rsidR="004145B1">
        <w:rPr>
          <w:rFonts w:eastAsiaTheme="minorEastAsia" w:hint="eastAsia"/>
        </w:rPr>
        <w:t>”</w:t>
      </w:r>
      <w:r w:rsidRPr="00566592">
        <w:t>、</w:t>
      </w:r>
      <w:r w:rsidR="004145B1">
        <w:rPr>
          <w:rFonts w:eastAsiaTheme="minorEastAsia" w:hint="eastAsia"/>
        </w:rPr>
        <w:t>“</w:t>
      </w:r>
      <w:r w:rsidR="004145B1" w:rsidRPr="00566592">
        <w:t>保障性住房</w:t>
      </w:r>
      <w:r w:rsidR="004145B1">
        <w:rPr>
          <w:rFonts w:eastAsiaTheme="minorEastAsia" w:hint="eastAsia"/>
        </w:rPr>
        <w:t>”</w:t>
      </w:r>
      <w:r w:rsidR="001B147A" w:rsidRPr="00566592">
        <w:rPr>
          <w:rFonts w:hint="eastAsia"/>
        </w:rPr>
        <w:t>、</w:t>
      </w:r>
      <w:r w:rsidR="004145B1">
        <w:rPr>
          <w:rFonts w:eastAsiaTheme="minorEastAsia" w:hint="eastAsia"/>
        </w:rPr>
        <w:t>“</w:t>
      </w:r>
      <w:r w:rsidR="004145B1" w:rsidRPr="00566592">
        <w:t>自然资源资产</w:t>
      </w:r>
      <w:r w:rsidR="004145B1">
        <w:rPr>
          <w:rFonts w:eastAsiaTheme="minorEastAsia" w:hint="eastAsia"/>
        </w:rPr>
        <w:t>”</w:t>
      </w:r>
      <w:r w:rsidR="001B147A" w:rsidRPr="00566592">
        <w:rPr>
          <w:rFonts w:hint="eastAsia"/>
        </w:rPr>
        <w:t>、</w:t>
      </w:r>
      <w:r w:rsidR="004145B1">
        <w:rPr>
          <w:rFonts w:eastAsiaTheme="minorEastAsia" w:hint="eastAsia"/>
        </w:rPr>
        <w:t>“</w:t>
      </w:r>
      <w:r w:rsidR="004145B1" w:rsidRPr="00566592">
        <w:rPr>
          <w:rFonts w:hint="eastAsia"/>
        </w:rPr>
        <w:t>受托代理资产</w:t>
      </w:r>
      <w:r w:rsidR="004145B1">
        <w:rPr>
          <w:rFonts w:eastAsiaTheme="minorEastAsia" w:hint="eastAsia"/>
        </w:rPr>
        <w:t>”</w:t>
      </w:r>
      <w:r w:rsidRPr="00566592">
        <w:t>等</w:t>
      </w:r>
      <w:r w:rsidR="00AF4FE6" w:rsidRPr="00566592">
        <w:t>会计科目</w:t>
      </w:r>
      <w:r w:rsidR="00AF4FE6" w:rsidRPr="00566592">
        <w:rPr>
          <w:rFonts w:hint="eastAsia"/>
        </w:rPr>
        <w:t>；</w:t>
      </w:r>
      <w:r w:rsidR="00853999" w:rsidRPr="00566592">
        <w:t>第七章资产管理</w:t>
      </w:r>
      <w:r w:rsidR="00AF4FE6" w:rsidRPr="00566592">
        <w:rPr>
          <w:rFonts w:hint="eastAsia"/>
        </w:rPr>
        <w:t>“第四十条</w:t>
      </w:r>
      <w:r w:rsidR="00AF4FE6" w:rsidRPr="00566592">
        <w:t>…</w:t>
      </w:r>
      <w:r w:rsidR="00AF4FE6" w:rsidRPr="00566592">
        <w:rPr>
          <w:rFonts w:hint="eastAsia"/>
        </w:rPr>
        <w:t>固定资产一般分为六类：</w:t>
      </w:r>
      <w:r w:rsidR="00AF4FE6" w:rsidRPr="00845E9E">
        <w:t>房屋及构筑物；专用设备；通用设备；文物和陈列品；图书、档案；家具、用具、装具及动植物</w:t>
      </w:r>
      <w:r w:rsidR="00AF4FE6" w:rsidRPr="00566592">
        <w:rPr>
          <w:rFonts w:hint="eastAsia"/>
        </w:rPr>
        <w:t>”</w:t>
      </w:r>
      <w:r w:rsidR="00E4069F" w:rsidRPr="00566592">
        <w:rPr>
          <w:rFonts w:hint="eastAsia"/>
        </w:rPr>
        <w:t>，建议根据政府会计最新的固定资产类别，将该条款修改为“房屋及建筑物；通用设备；专用设备；家具、用具及装具”四大类，并按各类别的折旧年限进行折旧。</w:t>
      </w:r>
    </w:p>
    <w:p w:rsidR="00156F7C" w:rsidRDefault="002B4B62">
      <w:pPr>
        <w:spacing w:line="360" w:lineRule="auto"/>
        <w:ind w:firstLine="405"/>
        <w:rPr>
          <w:rFonts w:eastAsiaTheme="minorEastAsia"/>
        </w:rPr>
      </w:pPr>
      <w:r>
        <w:rPr>
          <w:rFonts w:eastAsiaTheme="minorEastAsia" w:hint="eastAsia"/>
        </w:rPr>
        <w:t>当下，</w:t>
      </w:r>
      <w:r w:rsidR="00F25C9F">
        <w:rPr>
          <w:rFonts w:eastAsiaTheme="minorEastAsia" w:hint="eastAsia"/>
        </w:rPr>
        <w:t>我国</w:t>
      </w:r>
      <w:r>
        <w:rPr>
          <w:rFonts w:eastAsiaTheme="minorEastAsia" w:hint="eastAsia"/>
        </w:rPr>
        <w:t>正处在</w:t>
      </w:r>
      <w:r w:rsidR="00F25C9F">
        <w:rPr>
          <w:rFonts w:eastAsiaTheme="minorEastAsia" w:hint="eastAsia"/>
        </w:rPr>
        <w:t>国民经济快速发展</w:t>
      </w:r>
      <w:r>
        <w:rPr>
          <w:rFonts w:eastAsiaTheme="minorEastAsia" w:hint="eastAsia"/>
        </w:rPr>
        <w:t>、</w:t>
      </w:r>
      <w:r w:rsidR="00F25C9F">
        <w:rPr>
          <w:rFonts w:eastAsiaTheme="minorEastAsia" w:hint="eastAsia"/>
        </w:rPr>
        <w:t>经济改革大有成效</w:t>
      </w:r>
      <w:r>
        <w:rPr>
          <w:rFonts w:eastAsiaTheme="minorEastAsia" w:hint="eastAsia"/>
        </w:rPr>
        <w:t>的历史性重要阶段</w:t>
      </w:r>
      <w:r w:rsidR="00F25C9F">
        <w:rPr>
          <w:rFonts w:eastAsiaTheme="minorEastAsia" w:hint="eastAsia"/>
        </w:rPr>
        <w:t>，</w:t>
      </w:r>
      <w:r w:rsidR="00DB1F3E">
        <w:rPr>
          <w:rFonts w:eastAsiaTheme="minorEastAsia" w:hint="eastAsia"/>
        </w:rPr>
        <w:t>政府会计准则体系的制定及</w:t>
      </w:r>
      <w:r w:rsidR="00DB1F3E" w:rsidRPr="00DB1F3E">
        <w:rPr>
          <w:rFonts w:eastAsiaTheme="minorEastAsia" w:hint="eastAsia"/>
        </w:rPr>
        <w:t>政府综合财务报告制度</w:t>
      </w:r>
      <w:r w:rsidR="00DB1F3E">
        <w:rPr>
          <w:rFonts w:eastAsiaTheme="minorEastAsia" w:hint="eastAsia"/>
        </w:rPr>
        <w:t>的建立</w:t>
      </w:r>
      <w:r w:rsidR="00DB1F3E" w:rsidRPr="00DB1F3E">
        <w:rPr>
          <w:rFonts w:eastAsiaTheme="minorEastAsia" w:hint="eastAsia"/>
        </w:rPr>
        <w:t>，</w:t>
      </w:r>
      <w:r w:rsidR="00DB1F3E">
        <w:rPr>
          <w:rFonts w:eastAsiaTheme="minorEastAsia" w:hint="eastAsia"/>
        </w:rPr>
        <w:t>迫使</w:t>
      </w:r>
      <w:r w:rsidR="00F25C9F">
        <w:rPr>
          <w:rFonts w:eastAsiaTheme="minorEastAsia" w:hint="eastAsia"/>
        </w:rPr>
        <w:t>原有的事业单位会计体系已不能完全适应新形势下事业单位发展的需要</w:t>
      </w:r>
      <w:r w:rsidR="00DB1F3E">
        <w:rPr>
          <w:rFonts w:eastAsiaTheme="minorEastAsia" w:hint="eastAsia"/>
        </w:rPr>
        <w:t>，</w:t>
      </w:r>
      <w:r w:rsidR="0046480B">
        <w:rPr>
          <w:rFonts w:eastAsiaTheme="minorEastAsia" w:hint="eastAsia"/>
        </w:rPr>
        <w:t>事业单位财务规则的修订</w:t>
      </w:r>
      <w:r>
        <w:rPr>
          <w:rFonts w:eastAsiaTheme="minorEastAsia" w:hint="eastAsia"/>
        </w:rPr>
        <w:t>工作</w:t>
      </w:r>
      <w:r w:rsidR="00DB1F3E">
        <w:rPr>
          <w:rFonts w:eastAsiaTheme="minorEastAsia" w:hint="eastAsia"/>
        </w:rPr>
        <w:t>迫在眉睫。笔者提出以上</w:t>
      </w:r>
      <w:r w:rsidR="0008765A">
        <w:rPr>
          <w:rFonts w:eastAsiaTheme="minorEastAsia" w:hint="eastAsia"/>
        </w:rPr>
        <w:t>几点</w:t>
      </w:r>
      <w:r w:rsidR="00DB1F3E">
        <w:rPr>
          <w:rFonts w:eastAsiaTheme="minorEastAsia" w:hint="eastAsia"/>
        </w:rPr>
        <w:t>修改拙见，意在抛砖引玉，希望政策制定者在政府会计改革的大背景下</w:t>
      </w:r>
      <w:r w:rsidR="0008765A">
        <w:rPr>
          <w:rFonts w:eastAsiaTheme="minorEastAsia" w:hint="eastAsia"/>
        </w:rPr>
        <w:t>，</w:t>
      </w:r>
      <w:r w:rsidR="00DB1F3E">
        <w:rPr>
          <w:rFonts w:eastAsiaTheme="minorEastAsia" w:hint="eastAsia"/>
        </w:rPr>
        <w:t>以事业单位财务管理需求为导向，紧跟时代的步伐，</w:t>
      </w:r>
      <w:r w:rsidR="0046480B">
        <w:rPr>
          <w:rFonts w:eastAsiaTheme="minorEastAsia" w:hint="eastAsia"/>
        </w:rPr>
        <w:t>加大改进的</w:t>
      </w:r>
      <w:r w:rsidR="001E7E35">
        <w:rPr>
          <w:rFonts w:eastAsiaTheme="minorEastAsia" w:hint="eastAsia"/>
        </w:rPr>
        <w:t>力度，为事业单位更好地履行政府职能、</w:t>
      </w:r>
      <w:r>
        <w:rPr>
          <w:rFonts w:eastAsiaTheme="minorEastAsia" w:hint="eastAsia"/>
        </w:rPr>
        <w:t>提供</w:t>
      </w:r>
      <w:r w:rsidR="001E7E35">
        <w:rPr>
          <w:rFonts w:eastAsiaTheme="minorEastAsia" w:hint="eastAsia"/>
        </w:rPr>
        <w:t>公益服务</w:t>
      </w:r>
      <w:r>
        <w:rPr>
          <w:rFonts w:eastAsiaTheme="minorEastAsia" w:hint="eastAsia"/>
        </w:rPr>
        <w:t>、参与社会公共事务管理做</w:t>
      </w:r>
      <w:r w:rsidR="00DB1F3E">
        <w:rPr>
          <w:rFonts w:eastAsiaTheme="minorEastAsia" w:hint="eastAsia"/>
        </w:rPr>
        <w:t>制度</w:t>
      </w:r>
      <w:r>
        <w:rPr>
          <w:rFonts w:eastAsiaTheme="minorEastAsia" w:hint="eastAsia"/>
        </w:rPr>
        <w:t>保障。</w:t>
      </w:r>
    </w:p>
    <w:p w:rsidR="00E166B5" w:rsidRDefault="00E166B5">
      <w:pPr>
        <w:spacing w:line="360" w:lineRule="auto"/>
        <w:ind w:firstLine="405"/>
        <w:rPr>
          <w:rFonts w:eastAsiaTheme="minorEastAsia"/>
        </w:rPr>
      </w:pPr>
    </w:p>
    <w:p w:rsidR="009665E8" w:rsidRPr="00832A94" w:rsidRDefault="00E166B5" w:rsidP="00E166B5">
      <w:pPr>
        <w:spacing w:line="360" w:lineRule="auto"/>
        <w:rPr>
          <w:rFonts w:asciiTheme="minorEastAsia" w:eastAsiaTheme="minorEastAsia" w:hAnsiTheme="minorEastAsia"/>
          <w:sz w:val="18"/>
          <w:szCs w:val="18"/>
        </w:rPr>
      </w:pPr>
      <w:r w:rsidRPr="00832A94">
        <w:rPr>
          <w:rFonts w:asciiTheme="minorEastAsia" w:eastAsiaTheme="minorEastAsia" w:hAnsiTheme="minorEastAsia" w:hint="eastAsia"/>
          <w:sz w:val="18"/>
          <w:szCs w:val="18"/>
        </w:rPr>
        <w:t>主要参考文献：</w:t>
      </w:r>
    </w:p>
    <w:p w:rsidR="00034289" w:rsidRPr="00832A94" w:rsidRDefault="00034289" w:rsidP="00E166B5">
      <w:pPr>
        <w:spacing w:line="360" w:lineRule="auto"/>
        <w:rPr>
          <w:rFonts w:asciiTheme="minorEastAsia" w:eastAsiaTheme="minorEastAsia" w:hAnsiTheme="minorEastAsia"/>
          <w:color w:val="333333"/>
          <w:sz w:val="18"/>
          <w:szCs w:val="18"/>
        </w:rPr>
      </w:pPr>
      <w:r w:rsidRPr="00832A94">
        <w:rPr>
          <w:rFonts w:asciiTheme="minorEastAsia" w:eastAsiaTheme="minorEastAsia" w:hAnsiTheme="minorEastAsia" w:hint="eastAsia"/>
          <w:color w:val="333333"/>
          <w:sz w:val="18"/>
          <w:szCs w:val="18"/>
        </w:rPr>
        <w:t>[1]</w:t>
      </w:r>
      <w:r w:rsidRPr="00832A94">
        <w:rPr>
          <w:rFonts w:asciiTheme="minorEastAsia" w:eastAsiaTheme="minorEastAsia" w:hAnsiTheme="minorEastAsia"/>
          <w:color w:val="333333"/>
          <w:sz w:val="18"/>
          <w:szCs w:val="18"/>
        </w:rPr>
        <w:t xml:space="preserve"> </w:t>
      </w:r>
      <w:r w:rsidR="00F43CE0" w:rsidRPr="00832A94">
        <w:rPr>
          <w:rFonts w:asciiTheme="minorEastAsia" w:eastAsiaTheme="minorEastAsia" w:hAnsiTheme="minorEastAsia" w:hint="eastAsia"/>
          <w:color w:val="333333"/>
          <w:sz w:val="18"/>
          <w:szCs w:val="18"/>
        </w:rPr>
        <w:t>财政部.</w:t>
      </w:r>
      <w:r w:rsidRPr="00832A94">
        <w:rPr>
          <w:rFonts w:asciiTheme="minorEastAsia" w:eastAsiaTheme="minorEastAsia" w:hAnsiTheme="minorEastAsia"/>
          <w:color w:val="333333"/>
          <w:sz w:val="18"/>
          <w:szCs w:val="18"/>
        </w:rPr>
        <w:t>政府会计准则——基本准则</w:t>
      </w:r>
      <w:r w:rsidR="00F43CE0" w:rsidRPr="00832A94">
        <w:rPr>
          <w:rFonts w:asciiTheme="minorEastAsia" w:eastAsiaTheme="minorEastAsia" w:hAnsiTheme="minorEastAsia" w:hint="eastAsia"/>
          <w:color w:val="333333"/>
          <w:sz w:val="18"/>
          <w:szCs w:val="18"/>
        </w:rPr>
        <w:t>（财政部令第78号）</w:t>
      </w:r>
      <w:r w:rsidR="0039023E" w:rsidRPr="00832A94">
        <w:rPr>
          <w:rFonts w:asciiTheme="minorEastAsia" w:eastAsiaTheme="minorEastAsia" w:hAnsiTheme="minorEastAsia" w:hint="eastAsia"/>
          <w:color w:val="333333"/>
          <w:sz w:val="18"/>
          <w:szCs w:val="18"/>
        </w:rPr>
        <w:t>[</w:t>
      </w:r>
      <w:r w:rsidR="008471D6" w:rsidRPr="00832A94">
        <w:rPr>
          <w:rFonts w:asciiTheme="minorEastAsia" w:eastAsiaTheme="minorEastAsia" w:hAnsiTheme="minorEastAsia" w:hint="eastAsia"/>
          <w:color w:val="333333"/>
          <w:sz w:val="18"/>
          <w:szCs w:val="18"/>
        </w:rPr>
        <w:t>2015-10-23</w:t>
      </w:r>
      <w:r w:rsidR="0039023E" w:rsidRPr="00832A94">
        <w:rPr>
          <w:rFonts w:asciiTheme="minorEastAsia" w:eastAsiaTheme="minorEastAsia" w:hAnsiTheme="minorEastAsia" w:hint="eastAsia"/>
          <w:color w:val="333333"/>
          <w:sz w:val="18"/>
          <w:szCs w:val="18"/>
        </w:rPr>
        <w:t>]</w:t>
      </w:r>
      <w:r w:rsidRPr="00832A94">
        <w:rPr>
          <w:rFonts w:asciiTheme="minorEastAsia" w:eastAsiaTheme="minorEastAsia" w:hAnsiTheme="minorEastAsia" w:hint="eastAsia"/>
          <w:color w:val="333333"/>
          <w:sz w:val="18"/>
          <w:szCs w:val="18"/>
        </w:rPr>
        <w:t>.</w:t>
      </w:r>
      <w:r w:rsidR="00F43CE0" w:rsidRPr="00832A94">
        <w:rPr>
          <w:rFonts w:asciiTheme="minorEastAsia" w:eastAsiaTheme="minorEastAsia" w:hAnsiTheme="minorEastAsia" w:hint="eastAsia"/>
          <w:color w:val="333333"/>
          <w:sz w:val="18"/>
          <w:szCs w:val="18"/>
        </w:rPr>
        <w:t>http://www.mof.gov.cn</w:t>
      </w:r>
      <w:r w:rsidR="008471D6" w:rsidRPr="00832A94">
        <w:rPr>
          <w:rFonts w:asciiTheme="minorEastAsia" w:eastAsiaTheme="minorEastAsia" w:hAnsiTheme="minorEastAsia" w:hint="eastAsia"/>
          <w:color w:val="333333"/>
          <w:sz w:val="18"/>
          <w:szCs w:val="18"/>
        </w:rPr>
        <w:t>/.</w:t>
      </w:r>
    </w:p>
    <w:p w:rsidR="00034289" w:rsidRPr="00832A94" w:rsidRDefault="00034289" w:rsidP="00034289">
      <w:pPr>
        <w:spacing w:line="360" w:lineRule="auto"/>
        <w:rPr>
          <w:rFonts w:asciiTheme="minorEastAsia" w:eastAsiaTheme="minorEastAsia" w:hAnsiTheme="minorEastAsia"/>
          <w:color w:val="333333"/>
          <w:sz w:val="18"/>
          <w:szCs w:val="18"/>
        </w:rPr>
      </w:pPr>
      <w:r w:rsidRPr="00832A94">
        <w:rPr>
          <w:rFonts w:asciiTheme="minorEastAsia" w:eastAsiaTheme="minorEastAsia" w:hAnsiTheme="minorEastAsia" w:hint="eastAsia"/>
          <w:color w:val="333333"/>
          <w:sz w:val="18"/>
          <w:szCs w:val="18"/>
        </w:rPr>
        <w:t>[2]</w:t>
      </w:r>
      <w:r w:rsidRPr="00832A94">
        <w:rPr>
          <w:rFonts w:asciiTheme="minorEastAsia" w:eastAsiaTheme="minorEastAsia" w:hAnsiTheme="minorEastAsia"/>
          <w:color w:val="333333"/>
          <w:sz w:val="18"/>
          <w:szCs w:val="18"/>
        </w:rPr>
        <w:t xml:space="preserve"> </w:t>
      </w:r>
      <w:r w:rsidR="00F43CE0" w:rsidRPr="00832A94">
        <w:rPr>
          <w:rFonts w:asciiTheme="minorEastAsia" w:eastAsiaTheme="minorEastAsia" w:hAnsiTheme="minorEastAsia" w:hint="eastAsia"/>
          <w:color w:val="333333"/>
          <w:sz w:val="18"/>
          <w:szCs w:val="18"/>
        </w:rPr>
        <w:t>财政部.</w:t>
      </w:r>
      <w:r w:rsidR="0039023E" w:rsidRPr="00832A94">
        <w:rPr>
          <w:rFonts w:asciiTheme="minorEastAsia" w:eastAsiaTheme="minorEastAsia" w:hAnsiTheme="minorEastAsia"/>
          <w:color w:val="333333"/>
          <w:sz w:val="18"/>
          <w:szCs w:val="18"/>
        </w:rPr>
        <w:t>事业单位财务规则</w:t>
      </w:r>
      <w:r w:rsidR="00F43CE0" w:rsidRPr="00832A94">
        <w:rPr>
          <w:rFonts w:asciiTheme="minorEastAsia" w:eastAsiaTheme="minorEastAsia" w:hAnsiTheme="minorEastAsia" w:hint="eastAsia"/>
          <w:color w:val="333333"/>
          <w:sz w:val="18"/>
          <w:szCs w:val="18"/>
        </w:rPr>
        <w:t>（财政部令第68号）[2012-02-07]</w:t>
      </w:r>
      <w:r w:rsidR="0039023E" w:rsidRPr="00832A94">
        <w:rPr>
          <w:rFonts w:asciiTheme="minorEastAsia" w:eastAsiaTheme="minorEastAsia" w:hAnsiTheme="minorEastAsia" w:hint="eastAsia"/>
          <w:color w:val="333333"/>
          <w:sz w:val="18"/>
          <w:szCs w:val="18"/>
        </w:rPr>
        <w:t>.</w:t>
      </w:r>
      <w:r w:rsidR="008471D6" w:rsidRPr="00832A94">
        <w:rPr>
          <w:rFonts w:asciiTheme="minorEastAsia" w:eastAsiaTheme="minorEastAsia" w:hAnsiTheme="minorEastAsia" w:hint="eastAsia"/>
          <w:color w:val="333333"/>
          <w:sz w:val="18"/>
          <w:szCs w:val="18"/>
        </w:rPr>
        <w:t xml:space="preserve"> http://www.mof.gov.cn/.</w:t>
      </w:r>
    </w:p>
    <w:p w:rsidR="00E166B5" w:rsidRPr="00832A94" w:rsidRDefault="0039023E" w:rsidP="00E166B5">
      <w:pPr>
        <w:spacing w:line="360" w:lineRule="auto"/>
        <w:rPr>
          <w:rFonts w:asciiTheme="minorEastAsia" w:eastAsiaTheme="minorEastAsia" w:hAnsiTheme="minorEastAsia"/>
          <w:color w:val="333333"/>
          <w:sz w:val="18"/>
          <w:szCs w:val="18"/>
        </w:rPr>
      </w:pPr>
      <w:r w:rsidRPr="00832A94">
        <w:rPr>
          <w:rFonts w:asciiTheme="minorEastAsia" w:eastAsiaTheme="minorEastAsia" w:hAnsiTheme="minorEastAsia" w:hint="eastAsia"/>
          <w:color w:val="333333"/>
          <w:sz w:val="18"/>
          <w:szCs w:val="18"/>
        </w:rPr>
        <w:t>[</w:t>
      </w:r>
      <w:r w:rsidR="0028476B" w:rsidRPr="00832A94">
        <w:rPr>
          <w:rFonts w:asciiTheme="minorEastAsia" w:eastAsiaTheme="minorEastAsia" w:hAnsiTheme="minorEastAsia" w:hint="eastAsia"/>
          <w:color w:val="333333"/>
          <w:sz w:val="18"/>
          <w:szCs w:val="18"/>
        </w:rPr>
        <w:t>3</w:t>
      </w:r>
      <w:r w:rsidRPr="00832A94">
        <w:rPr>
          <w:rFonts w:asciiTheme="minorEastAsia" w:eastAsiaTheme="minorEastAsia" w:hAnsiTheme="minorEastAsia" w:hint="eastAsia"/>
          <w:color w:val="333333"/>
          <w:sz w:val="18"/>
          <w:szCs w:val="18"/>
        </w:rPr>
        <w:t xml:space="preserve">] </w:t>
      </w:r>
      <w:r w:rsidR="007B2738" w:rsidRPr="00832A94">
        <w:rPr>
          <w:rFonts w:asciiTheme="minorEastAsia" w:eastAsiaTheme="minorEastAsia" w:hAnsiTheme="minorEastAsia" w:hint="eastAsia"/>
          <w:color w:val="333333"/>
          <w:sz w:val="18"/>
          <w:szCs w:val="18"/>
        </w:rPr>
        <w:t>高瑞珍.新预算法下行政事业单位预算管理的要点[J].财务管理；2015（20）：60-61.</w:t>
      </w:r>
    </w:p>
    <w:p w:rsidR="0039023E" w:rsidRDefault="0039023E" w:rsidP="00E166B5">
      <w:pPr>
        <w:spacing w:line="360" w:lineRule="auto"/>
        <w:rPr>
          <w:rFonts w:asciiTheme="minorEastAsia" w:eastAsiaTheme="minorEastAsia" w:hAnsiTheme="minorEastAsia"/>
          <w:color w:val="333333"/>
          <w:sz w:val="18"/>
          <w:szCs w:val="18"/>
        </w:rPr>
      </w:pPr>
      <w:r w:rsidRPr="00832A94">
        <w:rPr>
          <w:rFonts w:asciiTheme="minorEastAsia" w:eastAsiaTheme="minorEastAsia" w:hAnsiTheme="minorEastAsia" w:hint="eastAsia"/>
          <w:color w:val="333333"/>
          <w:sz w:val="18"/>
          <w:szCs w:val="18"/>
        </w:rPr>
        <w:t>[</w:t>
      </w:r>
      <w:r w:rsidR="0028476B" w:rsidRPr="00832A94">
        <w:rPr>
          <w:rFonts w:asciiTheme="minorEastAsia" w:eastAsiaTheme="minorEastAsia" w:hAnsiTheme="minorEastAsia" w:hint="eastAsia"/>
          <w:color w:val="333333"/>
          <w:sz w:val="18"/>
          <w:szCs w:val="18"/>
        </w:rPr>
        <w:t>4</w:t>
      </w:r>
      <w:r w:rsidRPr="00832A94">
        <w:rPr>
          <w:rFonts w:asciiTheme="minorEastAsia" w:eastAsiaTheme="minorEastAsia" w:hAnsiTheme="minorEastAsia" w:hint="eastAsia"/>
          <w:color w:val="333333"/>
          <w:sz w:val="18"/>
          <w:szCs w:val="18"/>
        </w:rPr>
        <w:t xml:space="preserve">] </w:t>
      </w:r>
      <w:r w:rsidR="007B2738" w:rsidRPr="00832A94">
        <w:rPr>
          <w:rFonts w:asciiTheme="minorEastAsia" w:eastAsiaTheme="minorEastAsia" w:hAnsiTheme="minorEastAsia" w:hint="eastAsia"/>
          <w:color w:val="333333"/>
          <w:sz w:val="18"/>
          <w:szCs w:val="18"/>
        </w:rPr>
        <w:t>贾涛.事业单位财务规则[J].金融财务；2013（19）：35,22-23.</w:t>
      </w:r>
    </w:p>
    <w:p w:rsidR="009707DD" w:rsidRDefault="009707DD" w:rsidP="00E166B5">
      <w:pPr>
        <w:spacing w:line="360" w:lineRule="auto"/>
        <w:rPr>
          <w:rFonts w:asciiTheme="minorEastAsia" w:eastAsiaTheme="minorEastAsia" w:hAnsiTheme="minorEastAsia"/>
          <w:color w:val="333333"/>
          <w:sz w:val="18"/>
          <w:szCs w:val="18"/>
        </w:rPr>
      </w:pPr>
    </w:p>
    <w:p w:rsidR="009707DD" w:rsidRPr="009707DD" w:rsidRDefault="009707DD" w:rsidP="00E166B5">
      <w:pPr>
        <w:spacing w:line="360" w:lineRule="auto"/>
        <w:rPr>
          <w:rFonts w:asciiTheme="minorEastAsia" w:eastAsiaTheme="minorEastAsia" w:hAnsiTheme="minorEastAsia"/>
          <w:sz w:val="18"/>
          <w:szCs w:val="18"/>
        </w:rPr>
      </w:pPr>
    </w:p>
    <w:sectPr w:rsidR="009707DD" w:rsidRPr="009707DD" w:rsidSect="00E02A9F">
      <w:footerReference w:type="default" r:id="rId8"/>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0A1" w:rsidRDefault="008C30A1" w:rsidP="00E02A9F">
      <w:r>
        <w:separator/>
      </w:r>
    </w:p>
  </w:endnote>
  <w:endnote w:type="continuationSeparator" w:id="1">
    <w:p w:rsidR="008C30A1" w:rsidRDefault="008C30A1" w:rsidP="00E02A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76663"/>
      <w:docPartObj>
        <w:docPartGallery w:val="Page Numbers (Bottom of Page)"/>
        <w:docPartUnique/>
      </w:docPartObj>
    </w:sdtPr>
    <w:sdtContent>
      <w:sdt>
        <w:sdtPr>
          <w:id w:val="171357283"/>
          <w:docPartObj>
            <w:docPartGallery w:val="Page Numbers (Top of Page)"/>
            <w:docPartUnique/>
          </w:docPartObj>
        </w:sdtPr>
        <w:sdtContent>
          <w:p w:rsidR="00916DF3" w:rsidRDefault="00916DF3">
            <w:pPr>
              <w:pStyle w:val="a7"/>
              <w:jc w:val="right"/>
            </w:pPr>
            <w:r>
              <w:rPr>
                <w:lang w:val="zh-CN"/>
              </w:rPr>
              <w:t xml:space="preserve"> </w:t>
            </w:r>
            <w:r w:rsidR="00D67CDF">
              <w:rPr>
                <w:b/>
                <w:sz w:val="24"/>
                <w:szCs w:val="24"/>
              </w:rPr>
              <w:fldChar w:fldCharType="begin"/>
            </w:r>
            <w:r>
              <w:rPr>
                <w:b/>
              </w:rPr>
              <w:instrText>PAGE</w:instrText>
            </w:r>
            <w:r w:rsidR="00D67CDF">
              <w:rPr>
                <w:b/>
                <w:sz w:val="24"/>
                <w:szCs w:val="24"/>
              </w:rPr>
              <w:fldChar w:fldCharType="separate"/>
            </w:r>
            <w:r w:rsidR="007B2738">
              <w:rPr>
                <w:b/>
                <w:noProof/>
              </w:rPr>
              <w:t>6</w:t>
            </w:r>
            <w:r w:rsidR="00D67CDF">
              <w:rPr>
                <w:b/>
                <w:sz w:val="24"/>
                <w:szCs w:val="24"/>
              </w:rPr>
              <w:fldChar w:fldCharType="end"/>
            </w:r>
            <w:r>
              <w:rPr>
                <w:lang w:val="zh-CN"/>
              </w:rPr>
              <w:t xml:space="preserve"> / </w:t>
            </w:r>
            <w:r w:rsidR="00D67CDF">
              <w:rPr>
                <w:b/>
                <w:sz w:val="24"/>
                <w:szCs w:val="24"/>
              </w:rPr>
              <w:fldChar w:fldCharType="begin"/>
            </w:r>
            <w:r>
              <w:rPr>
                <w:b/>
              </w:rPr>
              <w:instrText>NUMPAGES</w:instrText>
            </w:r>
            <w:r w:rsidR="00D67CDF">
              <w:rPr>
                <w:b/>
                <w:sz w:val="24"/>
                <w:szCs w:val="24"/>
              </w:rPr>
              <w:fldChar w:fldCharType="separate"/>
            </w:r>
            <w:r w:rsidR="007B2738">
              <w:rPr>
                <w:b/>
                <w:noProof/>
              </w:rPr>
              <w:t>6</w:t>
            </w:r>
            <w:r w:rsidR="00D67CDF">
              <w:rPr>
                <w:b/>
                <w:sz w:val="24"/>
                <w:szCs w:val="24"/>
              </w:rPr>
              <w:fldChar w:fldCharType="end"/>
            </w:r>
          </w:p>
        </w:sdtContent>
      </w:sdt>
    </w:sdtContent>
  </w:sdt>
  <w:p w:rsidR="00916DF3" w:rsidRDefault="00916DF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0A1" w:rsidRDefault="008C30A1" w:rsidP="00E02A9F">
      <w:r>
        <w:separator/>
      </w:r>
    </w:p>
  </w:footnote>
  <w:footnote w:type="continuationSeparator" w:id="1">
    <w:p w:rsidR="008C30A1" w:rsidRDefault="008C30A1" w:rsidP="00E02A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96EDE"/>
    <w:multiLevelType w:val="hybridMultilevel"/>
    <w:tmpl w:val="31944492"/>
    <w:styleLink w:val="1"/>
    <w:lvl w:ilvl="0" w:tplc="140C5A9A">
      <w:start w:val="1"/>
      <w:numFmt w:val="decim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 w:ilvl="1" w:tplc="4C527744">
      <w:start w:val="1"/>
      <w:numFmt w:val="lowerLetter"/>
      <w:lvlText w:val="%2)"/>
      <w:lvlJc w:val="left"/>
      <w:pPr>
        <w:tabs>
          <w:tab w:val="num" w:pos="906"/>
        </w:tabs>
        <w:ind w:left="480" w:firstLine="12"/>
      </w:pPr>
      <w:rPr>
        <w:rFonts w:hAnsi="Arial Unicode MS"/>
        <w:caps w:val="0"/>
        <w:smallCaps w:val="0"/>
        <w:strike w:val="0"/>
        <w:dstrike w:val="0"/>
        <w:outline w:val="0"/>
        <w:emboss w:val="0"/>
        <w:imprint w:val="0"/>
        <w:spacing w:val="0"/>
        <w:w w:val="100"/>
        <w:kern w:val="0"/>
        <w:position w:val="0"/>
        <w:highlight w:val="none"/>
        <w:vertAlign w:val="baseline"/>
      </w:rPr>
    </w:lvl>
    <w:lvl w:ilvl="2" w:tplc="CE54F888">
      <w:start w:val="1"/>
      <w:numFmt w:val="lowerRoman"/>
      <w:lvlText w:val="%3."/>
      <w:lvlJc w:val="left"/>
      <w:pPr>
        <w:tabs>
          <w:tab w:val="num" w:pos="1326"/>
        </w:tabs>
        <w:ind w:left="900" w:hanging="93"/>
      </w:pPr>
      <w:rPr>
        <w:rFonts w:hAnsi="Arial Unicode MS"/>
        <w:caps w:val="0"/>
        <w:smallCaps w:val="0"/>
        <w:strike w:val="0"/>
        <w:dstrike w:val="0"/>
        <w:outline w:val="0"/>
        <w:emboss w:val="0"/>
        <w:imprint w:val="0"/>
        <w:spacing w:val="0"/>
        <w:w w:val="100"/>
        <w:kern w:val="0"/>
        <w:position w:val="0"/>
        <w:highlight w:val="none"/>
        <w:vertAlign w:val="baseline"/>
      </w:rPr>
    </w:lvl>
    <w:lvl w:ilvl="3" w:tplc="2ADA4ED8">
      <w:start w:val="1"/>
      <w:numFmt w:val="decimal"/>
      <w:lvlText w:val="%4."/>
      <w:lvlJc w:val="left"/>
      <w:pPr>
        <w:tabs>
          <w:tab w:val="num" w:pos="1746"/>
        </w:tabs>
        <w:ind w:left="1320" w:firstLine="12"/>
      </w:pPr>
      <w:rPr>
        <w:rFonts w:hAnsi="Arial Unicode MS"/>
        <w:caps w:val="0"/>
        <w:smallCaps w:val="0"/>
        <w:strike w:val="0"/>
        <w:dstrike w:val="0"/>
        <w:outline w:val="0"/>
        <w:emboss w:val="0"/>
        <w:imprint w:val="0"/>
        <w:spacing w:val="0"/>
        <w:w w:val="100"/>
        <w:kern w:val="0"/>
        <w:position w:val="0"/>
        <w:highlight w:val="none"/>
        <w:vertAlign w:val="baseline"/>
      </w:rPr>
    </w:lvl>
    <w:lvl w:ilvl="4" w:tplc="23B416CC">
      <w:start w:val="1"/>
      <w:numFmt w:val="lowerLetter"/>
      <w:lvlText w:val="%5)"/>
      <w:lvlJc w:val="left"/>
      <w:pPr>
        <w:tabs>
          <w:tab w:val="num" w:pos="2166"/>
        </w:tabs>
        <w:ind w:left="1740" w:firstLine="12"/>
      </w:pPr>
      <w:rPr>
        <w:rFonts w:hAnsi="Arial Unicode MS"/>
        <w:caps w:val="0"/>
        <w:smallCaps w:val="0"/>
        <w:strike w:val="0"/>
        <w:dstrike w:val="0"/>
        <w:outline w:val="0"/>
        <w:emboss w:val="0"/>
        <w:imprint w:val="0"/>
        <w:spacing w:val="0"/>
        <w:w w:val="100"/>
        <w:kern w:val="0"/>
        <w:position w:val="0"/>
        <w:highlight w:val="none"/>
        <w:vertAlign w:val="baseline"/>
      </w:rPr>
    </w:lvl>
    <w:lvl w:ilvl="5" w:tplc="0EE4BBE0">
      <w:start w:val="1"/>
      <w:numFmt w:val="lowerRoman"/>
      <w:lvlText w:val="%6."/>
      <w:lvlJc w:val="left"/>
      <w:pPr>
        <w:tabs>
          <w:tab w:val="num" w:pos="2586"/>
        </w:tabs>
        <w:ind w:left="2160" w:hanging="93"/>
      </w:pPr>
      <w:rPr>
        <w:rFonts w:hAnsi="Arial Unicode MS"/>
        <w:caps w:val="0"/>
        <w:smallCaps w:val="0"/>
        <w:strike w:val="0"/>
        <w:dstrike w:val="0"/>
        <w:outline w:val="0"/>
        <w:emboss w:val="0"/>
        <w:imprint w:val="0"/>
        <w:spacing w:val="0"/>
        <w:w w:val="100"/>
        <w:kern w:val="0"/>
        <w:position w:val="0"/>
        <w:highlight w:val="none"/>
        <w:vertAlign w:val="baseline"/>
      </w:rPr>
    </w:lvl>
    <w:lvl w:ilvl="6" w:tplc="29BC764C">
      <w:start w:val="1"/>
      <w:numFmt w:val="decimal"/>
      <w:lvlText w:val="%7."/>
      <w:lvlJc w:val="left"/>
      <w:pPr>
        <w:tabs>
          <w:tab w:val="num" w:pos="3006"/>
        </w:tabs>
        <w:ind w:left="2580" w:firstLine="12"/>
      </w:pPr>
      <w:rPr>
        <w:rFonts w:hAnsi="Arial Unicode MS"/>
        <w:caps w:val="0"/>
        <w:smallCaps w:val="0"/>
        <w:strike w:val="0"/>
        <w:dstrike w:val="0"/>
        <w:outline w:val="0"/>
        <w:emboss w:val="0"/>
        <w:imprint w:val="0"/>
        <w:spacing w:val="0"/>
        <w:w w:val="100"/>
        <w:kern w:val="0"/>
        <w:position w:val="0"/>
        <w:highlight w:val="none"/>
        <w:vertAlign w:val="baseline"/>
      </w:rPr>
    </w:lvl>
    <w:lvl w:ilvl="7" w:tplc="CA1872C4">
      <w:start w:val="1"/>
      <w:numFmt w:val="lowerLetter"/>
      <w:lvlText w:val="%8)"/>
      <w:lvlJc w:val="left"/>
      <w:pPr>
        <w:tabs>
          <w:tab w:val="num" w:pos="3426"/>
        </w:tabs>
        <w:ind w:left="3000" w:firstLine="12"/>
      </w:pPr>
      <w:rPr>
        <w:rFonts w:hAnsi="Arial Unicode MS"/>
        <w:caps w:val="0"/>
        <w:smallCaps w:val="0"/>
        <w:strike w:val="0"/>
        <w:dstrike w:val="0"/>
        <w:outline w:val="0"/>
        <w:emboss w:val="0"/>
        <w:imprint w:val="0"/>
        <w:spacing w:val="0"/>
        <w:w w:val="100"/>
        <w:kern w:val="0"/>
        <w:position w:val="0"/>
        <w:highlight w:val="none"/>
        <w:vertAlign w:val="baseline"/>
      </w:rPr>
    </w:lvl>
    <w:lvl w:ilvl="8" w:tplc="69741184">
      <w:start w:val="1"/>
      <w:numFmt w:val="lowerRoman"/>
      <w:lvlText w:val="%9."/>
      <w:lvlJc w:val="left"/>
      <w:pPr>
        <w:tabs>
          <w:tab w:val="num" w:pos="3846"/>
        </w:tabs>
        <w:ind w:left="3420" w:hanging="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51163F1"/>
    <w:multiLevelType w:val="hybridMultilevel"/>
    <w:tmpl w:val="31944492"/>
    <w:numStyleLink w:val="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27650"/>
  </w:hdrShapeDefaults>
  <w:footnotePr>
    <w:footnote w:id="0"/>
    <w:footnote w:id="1"/>
  </w:footnotePr>
  <w:endnotePr>
    <w:endnote w:id="0"/>
    <w:endnote w:id="1"/>
  </w:endnotePr>
  <w:compat>
    <w:useFELayout/>
  </w:compat>
  <w:rsids>
    <w:rsidRoot w:val="00E02A9F"/>
    <w:rsid w:val="0001659C"/>
    <w:rsid w:val="00034289"/>
    <w:rsid w:val="00045819"/>
    <w:rsid w:val="0006236E"/>
    <w:rsid w:val="0008765A"/>
    <w:rsid w:val="00097409"/>
    <w:rsid w:val="000E3D60"/>
    <w:rsid w:val="00156F7C"/>
    <w:rsid w:val="00176A9C"/>
    <w:rsid w:val="00195F0F"/>
    <w:rsid w:val="001A47E4"/>
    <w:rsid w:val="001B147A"/>
    <w:rsid w:val="001E7E35"/>
    <w:rsid w:val="0028476B"/>
    <w:rsid w:val="00295FB8"/>
    <w:rsid w:val="002A71AA"/>
    <w:rsid w:val="002B4B62"/>
    <w:rsid w:val="003673A5"/>
    <w:rsid w:val="00371614"/>
    <w:rsid w:val="0037520E"/>
    <w:rsid w:val="0039023E"/>
    <w:rsid w:val="003B610D"/>
    <w:rsid w:val="003D2FC3"/>
    <w:rsid w:val="004145B1"/>
    <w:rsid w:val="004225E7"/>
    <w:rsid w:val="00425138"/>
    <w:rsid w:val="00433E83"/>
    <w:rsid w:val="0046072A"/>
    <w:rsid w:val="0046480B"/>
    <w:rsid w:val="004819AB"/>
    <w:rsid w:val="004837D5"/>
    <w:rsid w:val="004970E9"/>
    <w:rsid w:val="00497DB9"/>
    <w:rsid w:val="004C1A52"/>
    <w:rsid w:val="00550A3A"/>
    <w:rsid w:val="00566592"/>
    <w:rsid w:val="00582809"/>
    <w:rsid w:val="00586FA0"/>
    <w:rsid w:val="005B6696"/>
    <w:rsid w:val="005C5056"/>
    <w:rsid w:val="005D1D36"/>
    <w:rsid w:val="00656838"/>
    <w:rsid w:val="00675D2E"/>
    <w:rsid w:val="0068186D"/>
    <w:rsid w:val="006822FD"/>
    <w:rsid w:val="00694A51"/>
    <w:rsid w:val="006A521E"/>
    <w:rsid w:val="006B197F"/>
    <w:rsid w:val="006D6BD8"/>
    <w:rsid w:val="00721FA9"/>
    <w:rsid w:val="007B2738"/>
    <w:rsid w:val="00816881"/>
    <w:rsid w:val="00824960"/>
    <w:rsid w:val="00832A94"/>
    <w:rsid w:val="00833A6C"/>
    <w:rsid w:val="008471D6"/>
    <w:rsid w:val="00853999"/>
    <w:rsid w:val="00891EBF"/>
    <w:rsid w:val="00897AAC"/>
    <w:rsid w:val="008C30A1"/>
    <w:rsid w:val="00916DF3"/>
    <w:rsid w:val="009170CF"/>
    <w:rsid w:val="00923C29"/>
    <w:rsid w:val="00927BBE"/>
    <w:rsid w:val="009665E8"/>
    <w:rsid w:val="009707DD"/>
    <w:rsid w:val="009714FB"/>
    <w:rsid w:val="0097724E"/>
    <w:rsid w:val="009C3906"/>
    <w:rsid w:val="009E48FE"/>
    <w:rsid w:val="00A07769"/>
    <w:rsid w:val="00A53BB9"/>
    <w:rsid w:val="00A9322A"/>
    <w:rsid w:val="00AB128D"/>
    <w:rsid w:val="00AB261A"/>
    <w:rsid w:val="00AC7AAF"/>
    <w:rsid w:val="00AD33B4"/>
    <w:rsid w:val="00AF4FE6"/>
    <w:rsid w:val="00B102CE"/>
    <w:rsid w:val="00B252C2"/>
    <w:rsid w:val="00B84A75"/>
    <w:rsid w:val="00BB3D70"/>
    <w:rsid w:val="00C01AC8"/>
    <w:rsid w:val="00C32BBC"/>
    <w:rsid w:val="00C40813"/>
    <w:rsid w:val="00C409E7"/>
    <w:rsid w:val="00C44C1F"/>
    <w:rsid w:val="00C7511D"/>
    <w:rsid w:val="00D1147F"/>
    <w:rsid w:val="00D67CDF"/>
    <w:rsid w:val="00D760A9"/>
    <w:rsid w:val="00D82B38"/>
    <w:rsid w:val="00DB1F3E"/>
    <w:rsid w:val="00DB4AF7"/>
    <w:rsid w:val="00DE2C3B"/>
    <w:rsid w:val="00E02A9F"/>
    <w:rsid w:val="00E166B5"/>
    <w:rsid w:val="00E4069F"/>
    <w:rsid w:val="00E61DC5"/>
    <w:rsid w:val="00E808B1"/>
    <w:rsid w:val="00E82E7D"/>
    <w:rsid w:val="00E902C8"/>
    <w:rsid w:val="00EA5C72"/>
    <w:rsid w:val="00ED7943"/>
    <w:rsid w:val="00EF4EEC"/>
    <w:rsid w:val="00F11DA6"/>
    <w:rsid w:val="00F25C9F"/>
    <w:rsid w:val="00F35385"/>
    <w:rsid w:val="00F43CE0"/>
    <w:rsid w:val="00F520F7"/>
    <w:rsid w:val="00F75FA0"/>
    <w:rsid w:val="00FB57AA"/>
    <w:rsid w:val="00FF0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02A9F"/>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02A9F"/>
    <w:rPr>
      <w:u w:val="single"/>
    </w:rPr>
  </w:style>
  <w:style w:type="table" w:customStyle="1" w:styleId="TableNormal">
    <w:name w:val="Table Normal"/>
    <w:rsid w:val="00E02A9F"/>
    <w:tblPr>
      <w:tblInd w:w="0" w:type="dxa"/>
      <w:tblCellMar>
        <w:top w:w="0" w:type="dxa"/>
        <w:left w:w="0" w:type="dxa"/>
        <w:bottom w:w="0" w:type="dxa"/>
        <w:right w:w="0" w:type="dxa"/>
      </w:tblCellMar>
    </w:tblPr>
  </w:style>
  <w:style w:type="paragraph" w:customStyle="1" w:styleId="a4">
    <w:name w:val="页眉与页脚"/>
    <w:rsid w:val="00E02A9F"/>
    <w:pPr>
      <w:tabs>
        <w:tab w:val="right" w:pos="9020"/>
      </w:tabs>
    </w:pPr>
    <w:rPr>
      <w:rFonts w:ascii="Helvetica Neue" w:eastAsia="Arial Unicode MS" w:hAnsi="Helvetica Neue" w:cs="Arial Unicode MS"/>
      <w:color w:val="000000"/>
      <w:sz w:val="24"/>
      <w:szCs w:val="24"/>
    </w:rPr>
  </w:style>
  <w:style w:type="paragraph" w:styleId="a5">
    <w:name w:val="List Paragraph"/>
    <w:rsid w:val="00E02A9F"/>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E02A9F"/>
    <w:pPr>
      <w:numPr>
        <w:numId w:val="1"/>
      </w:numPr>
    </w:pPr>
  </w:style>
  <w:style w:type="paragraph" w:styleId="a6">
    <w:name w:val="header"/>
    <w:basedOn w:val="a"/>
    <w:link w:val="Char"/>
    <w:uiPriority w:val="99"/>
    <w:semiHidden/>
    <w:unhideWhenUsed/>
    <w:rsid w:val="00891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891EBF"/>
    <w:rPr>
      <w:rFonts w:ascii="Calibri" w:eastAsia="Calibri" w:hAnsi="Calibri" w:cs="Calibri"/>
      <w:color w:val="000000"/>
      <w:kern w:val="2"/>
      <w:sz w:val="18"/>
      <w:szCs w:val="18"/>
      <w:u w:color="000000"/>
    </w:rPr>
  </w:style>
  <w:style w:type="paragraph" w:styleId="a7">
    <w:name w:val="footer"/>
    <w:basedOn w:val="a"/>
    <w:link w:val="Char0"/>
    <w:uiPriority w:val="99"/>
    <w:unhideWhenUsed/>
    <w:rsid w:val="00891EBF"/>
    <w:pPr>
      <w:tabs>
        <w:tab w:val="center" w:pos="4153"/>
        <w:tab w:val="right" w:pos="8306"/>
      </w:tabs>
      <w:snapToGrid w:val="0"/>
      <w:jc w:val="left"/>
    </w:pPr>
    <w:rPr>
      <w:sz w:val="18"/>
      <w:szCs w:val="18"/>
    </w:rPr>
  </w:style>
  <w:style w:type="character" w:customStyle="1" w:styleId="Char0">
    <w:name w:val="页脚 Char"/>
    <w:basedOn w:val="a0"/>
    <w:link w:val="a7"/>
    <w:uiPriority w:val="99"/>
    <w:rsid w:val="00891EBF"/>
    <w:rPr>
      <w:rFonts w:ascii="Calibri" w:eastAsia="Calibri" w:hAnsi="Calibri" w:cs="Calibri"/>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7EDCC"/>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A18EC-8B1C-4002-9F05-CCE60B4D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6</Pages>
  <Words>1000</Words>
  <Characters>5704</Characters>
  <Application>Microsoft Office Word</Application>
  <DocSecurity>0</DocSecurity>
  <Lines>47</Lines>
  <Paragraphs>13</Paragraphs>
  <ScaleCrop>false</ScaleCrop>
  <Company>P R C</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112</cp:revision>
  <cp:lastPrinted>2019-12-17T07:30:00Z</cp:lastPrinted>
  <dcterms:created xsi:type="dcterms:W3CDTF">2019-12-16T00:56:00Z</dcterms:created>
  <dcterms:modified xsi:type="dcterms:W3CDTF">2020-03-19T03:26:00Z</dcterms:modified>
</cp:coreProperties>
</file>