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color w:val="auto"/>
          <w:sz w:val="32"/>
          <w:szCs w:val="32"/>
        </w:rPr>
      </w:pPr>
      <w:r>
        <w:rPr>
          <w:rFonts w:hint="eastAsia" w:ascii="黑体" w:eastAsia="黑体"/>
          <w:color w:val="auto"/>
          <w:sz w:val="32"/>
          <w:szCs w:val="32"/>
        </w:rPr>
        <w:t>构建基于SPC的质量管理</w:t>
      </w:r>
      <w:r>
        <w:rPr>
          <w:rFonts w:hint="eastAsia" w:ascii="黑体" w:eastAsia="黑体"/>
          <w:color w:val="auto"/>
          <w:sz w:val="32"/>
          <w:szCs w:val="32"/>
          <w:lang w:eastAsia="zh-CN"/>
        </w:rPr>
        <w:t>“</w:t>
      </w:r>
      <w:r>
        <w:rPr>
          <w:rFonts w:hint="eastAsia" w:ascii="黑体" w:eastAsia="黑体"/>
          <w:color w:val="auto"/>
          <w:sz w:val="32"/>
          <w:szCs w:val="32"/>
        </w:rPr>
        <w:t>四化</w:t>
      </w:r>
      <w:r>
        <w:rPr>
          <w:rFonts w:hint="eastAsia" w:ascii="黑体" w:eastAsia="黑体"/>
          <w:color w:val="auto"/>
          <w:sz w:val="32"/>
          <w:szCs w:val="32"/>
          <w:lang w:eastAsia="zh-CN"/>
        </w:rPr>
        <w:t>”</w:t>
      </w:r>
      <w:r>
        <w:rPr>
          <w:rFonts w:hint="eastAsia" w:ascii="黑体" w:eastAsia="黑体"/>
          <w:color w:val="auto"/>
          <w:sz w:val="32"/>
          <w:szCs w:val="32"/>
        </w:rPr>
        <w:t>系统</w:t>
      </w:r>
    </w:p>
    <w:p>
      <w:pPr>
        <w:spacing w:line="360" w:lineRule="auto"/>
        <w:jc w:val="center"/>
        <w:rPr>
          <w:rFonts w:hint="default" w:ascii="宋体" w:hAnsi="宋体" w:eastAsia="宋体" w:cs="宋体"/>
          <w:b/>
          <w:bCs/>
          <w:color w:val="auto"/>
          <w:sz w:val="30"/>
          <w:szCs w:val="30"/>
          <w:lang w:val="en-US" w:eastAsia="zh-CN"/>
        </w:rPr>
      </w:pPr>
      <w:r>
        <w:rPr>
          <w:rFonts w:hint="eastAsia" w:ascii="宋体" w:hAnsi="宋体" w:cs="宋体"/>
          <w:b/>
          <w:bCs/>
          <w:color w:val="auto"/>
          <w:sz w:val="30"/>
          <w:szCs w:val="30"/>
        </w:rPr>
        <w:t>李</w:t>
      </w:r>
      <w:r>
        <w:rPr>
          <w:rFonts w:hint="eastAsia" w:ascii="宋体" w:hAnsi="宋体" w:cs="宋体"/>
          <w:b/>
          <w:bCs/>
          <w:color w:val="auto"/>
          <w:sz w:val="30"/>
          <w:szCs w:val="30"/>
          <w:lang w:val="en-US" w:eastAsia="zh-CN"/>
        </w:rPr>
        <w:t xml:space="preserve"> </w:t>
      </w:r>
      <w:r>
        <w:rPr>
          <w:rFonts w:hint="eastAsia" w:ascii="宋体" w:hAnsi="宋体" w:cs="宋体"/>
          <w:b/>
          <w:bCs/>
          <w:color w:val="auto"/>
          <w:sz w:val="30"/>
          <w:szCs w:val="30"/>
        </w:rPr>
        <w:t>艳</w:t>
      </w:r>
      <w:r>
        <w:rPr>
          <w:rFonts w:hint="eastAsia" w:ascii="宋体" w:hAnsi="宋体" w:cs="宋体"/>
          <w:b/>
          <w:bCs/>
          <w:color w:val="auto"/>
          <w:sz w:val="30"/>
          <w:szCs w:val="30"/>
          <w:lang w:val="en-US" w:eastAsia="zh-CN"/>
        </w:rPr>
        <w:t xml:space="preserve"> Li Yan</w:t>
      </w:r>
    </w:p>
    <w:p>
      <w:pPr>
        <w:jc w:val="center"/>
        <w:rPr>
          <w:rFonts w:hint="eastAsia" w:ascii="宋体" w:hAnsi="宋体" w:cs="宋体"/>
          <w:color w:val="auto"/>
          <w:sz w:val="24"/>
        </w:rPr>
      </w:pPr>
      <w:r>
        <w:rPr>
          <w:rFonts w:hint="eastAsia" w:ascii="宋体" w:hAnsi="宋体" w:cs="宋体"/>
          <w:color w:val="auto"/>
          <w:kern w:val="0"/>
          <w:sz w:val="24"/>
        </w:rPr>
        <w:t>（</w:t>
      </w:r>
      <w:r>
        <w:rPr>
          <w:rFonts w:ascii="宋体" w:hAnsi="宋体" w:cs="宋体"/>
          <w:color w:val="auto"/>
          <w:kern w:val="0"/>
          <w:sz w:val="24"/>
        </w:rPr>
        <w:t>浙江华友钴业股份有限公司</w:t>
      </w:r>
      <w:r>
        <w:rPr>
          <w:rFonts w:hint="eastAsia" w:ascii="宋体" w:hAnsi="宋体" w:cs="宋体"/>
          <w:color w:val="auto"/>
          <w:kern w:val="0"/>
          <w:sz w:val="24"/>
        </w:rPr>
        <w:t>,浙江 桐乡 314500</w:t>
      </w:r>
      <w:r>
        <w:rPr>
          <w:rFonts w:hint="eastAsia" w:ascii="宋体" w:hAnsi="宋体" w:cs="宋体"/>
          <w:color w:val="auto"/>
          <w:sz w:val="24"/>
        </w:rPr>
        <w:t>）</w:t>
      </w:r>
    </w:p>
    <w:p>
      <w:pPr>
        <w:spacing w:line="360" w:lineRule="auto"/>
        <w:jc w:val="center"/>
        <w:rPr>
          <w:rFonts w:hint="eastAsia" w:ascii="宋体" w:hAnsi="宋体" w:cs="宋体"/>
          <w:color w:val="auto"/>
          <w:sz w:val="24"/>
        </w:rPr>
      </w:pPr>
      <w:r>
        <w:rPr>
          <w:rFonts w:hint="eastAsia" w:ascii="宋体" w:hAnsi="宋体" w:cs="宋体"/>
          <w:color w:val="auto"/>
          <w:sz w:val="24"/>
        </w:rPr>
        <w:t>(</w:t>
      </w:r>
      <w:r>
        <w:rPr>
          <w:rFonts w:ascii="宋体" w:hAnsi="宋体" w:cs="宋体"/>
          <w:color w:val="auto"/>
          <w:sz w:val="24"/>
        </w:rPr>
        <w:t>Zhejiang Huayou Cobalt Industry Co., Ltd.</w:t>
      </w:r>
      <w:r>
        <w:rPr>
          <w:rFonts w:hint="eastAsia" w:ascii="宋体" w:hAnsi="宋体" w:cs="宋体"/>
          <w:color w:val="auto"/>
          <w:sz w:val="24"/>
        </w:rPr>
        <w:t>,Tongxiang 314500,China)</w:t>
      </w:r>
    </w:p>
    <w:p>
      <w:pPr>
        <w:ind w:firstLine="480" w:firstLineChars="200"/>
        <w:jc w:val="both"/>
        <w:rPr>
          <w:rFonts w:hint="eastAsia" w:ascii="宋体" w:hAnsi="宋体" w:cs="宋体"/>
          <w:color w:val="auto"/>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2" w:firstLineChars="200"/>
        <w:jc w:val="left"/>
        <w:textAlignment w:val="auto"/>
        <w:rPr>
          <w:rFonts w:hint="default" w:ascii="Times New Roman" w:hAnsi="Times New Roman" w:cs="Times New Roman"/>
          <w:color w:val="auto"/>
          <w:kern w:val="0"/>
          <w:sz w:val="24"/>
          <w:lang w:val="en-US" w:eastAsia="zh-CN"/>
        </w:rPr>
      </w:pPr>
      <w:r>
        <w:rPr>
          <w:rFonts w:hint="eastAsia" w:ascii="宋体" w:hAnsi="宋体" w:cs="宋体"/>
          <w:b/>
          <w:bCs/>
          <w:color w:val="auto"/>
          <w:sz w:val="24"/>
          <w:lang w:val="en-US" w:eastAsia="zh-CN"/>
        </w:rPr>
        <w:t>摘要：</w:t>
      </w:r>
      <w:r>
        <w:rPr>
          <w:rFonts w:hint="eastAsia" w:ascii="宋体" w:hAnsi="宋体" w:cs="宋体"/>
          <w:color w:val="auto"/>
          <w:sz w:val="24"/>
          <w:lang w:val="en-US" w:eastAsia="zh-CN"/>
        </w:rPr>
        <w:t>本文基于SPC构建质量管理“</w:t>
      </w:r>
      <w:r>
        <w:rPr>
          <w:rFonts w:hint="eastAsia" w:ascii="宋体" w:hAnsi="宋体"/>
          <w:color w:val="auto"/>
          <w:sz w:val="24"/>
          <w:lang w:val="en-US" w:eastAsia="zh-CN"/>
        </w:rPr>
        <w:t>系统化、精准化、信息化、落地化</w:t>
      </w:r>
      <w:r>
        <w:rPr>
          <w:rFonts w:hint="eastAsia" w:ascii="宋体" w:hAnsi="宋体" w:cs="宋体"/>
          <w:color w:val="auto"/>
          <w:sz w:val="24"/>
          <w:lang w:val="en-US" w:eastAsia="zh-CN"/>
        </w:rPr>
        <w:t>”系统，通过过程方法和PDCA方法论实现展开，</w:t>
      </w:r>
      <w:r>
        <w:rPr>
          <w:rFonts w:hint="eastAsia" w:cs="Times New Roman"/>
          <w:color w:val="auto"/>
          <w:kern w:val="0"/>
          <w:sz w:val="24"/>
          <w:lang w:val="en-US" w:eastAsia="zh-CN"/>
        </w:rPr>
        <w:t>运行时配合标准程序及激励考核进行规范以实现落地，最终实现质量数据全部集成，工作效率和产品质量提升，并实现质量成本降低。</w:t>
      </w:r>
    </w:p>
    <w:p>
      <w:pPr>
        <w:ind w:firstLine="482" w:firstLineChars="200"/>
        <w:jc w:val="both"/>
        <w:rPr>
          <w:rFonts w:hint="eastAsia" w:ascii="宋体" w:hAnsi="宋体" w:cs="宋体"/>
          <w:b/>
          <w:bCs/>
          <w:color w:val="auto"/>
          <w:sz w:val="24"/>
          <w:lang w:val="en-US" w:eastAsia="zh-CN"/>
        </w:rPr>
      </w:pPr>
      <w:r>
        <w:rPr>
          <w:rFonts w:hint="eastAsia" w:ascii="宋体" w:hAnsi="宋体" w:cs="宋体"/>
          <w:b/>
          <w:bCs/>
          <w:color w:val="auto"/>
          <w:sz w:val="24"/>
          <w:lang w:val="en-US" w:eastAsia="zh-CN"/>
        </w:rPr>
        <w:t>Abstract: T</w:t>
      </w:r>
      <w:r>
        <w:rPr>
          <w:rFonts w:hint="eastAsia" w:ascii="宋体" w:hAnsi="宋体" w:cs="宋体"/>
          <w:b w:val="0"/>
          <w:bCs w:val="0"/>
          <w:color w:val="auto"/>
          <w:sz w:val="24"/>
          <w:lang w:val="en-US" w:eastAsia="zh-CN"/>
        </w:rPr>
        <w:t>his article is based on SPC to build quality management system of "systematic, precise, informationization, landing" , through the process method and PDCA methodology, runtime with standard procedures and incentive evaluation specification to implementation,landing finally realize all quality data integration, work efficiency and product quality improvement, and achieve quality cost reduction.</w:t>
      </w:r>
    </w:p>
    <w:p>
      <w:pPr>
        <w:ind w:firstLine="482" w:firstLineChars="200"/>
        <w:jc w:val="both"/>
        <w:rPr>
          <w:rFonts w:hint="default" w:ascii="宋体" w:hAnsi="宋体" w:cs="宋体"/>
          <w:b w:val="0"/>
          <w:bCs w:val="0"/>
          <w:color w:val="auto"/>
          <w:sz w:val="24"/>
          <w:lang w:val="en-US" w:eastAsia="zh-CN"/>
        </w:rPr>
      </w:pPr>
      <w:r>
        <w:rPr>
          <w:rFonts w:hint="eastAsia" w:ascii="宋体" w:hAnsi="宋体" w:cs="宋体"/>
          <w:b/>
          <w:bCs/>
          <w:color w:val="auto"/>
          <w:sz w:val="24"/>
          <w:lang w:val="en-US" w:eastAsia="zh-CN"/>
        </w:rPr>
        <w:t>关键词：</w:t>
      </w:r>
      <w:r>
        <w:rPr>
          <w:rFonts w:hint="eastAsia" w:ascii="宋体" w:hAnsi="宋体" w:cs="宋体"/>
          <w:b w:val="0"/>
          <w:bCs w:val="0"/>
          <w:color w:val="auto"/>
          <w:sz w:val="24"/>
          <w:lang w:val="en-US" w:eastAsia="zh-CN"/>
        </w:rPr>
        <w:t>SPC;质量管理；系统化</w:t>
      </w:r>
    </w:p>
    <w:p>
      <w:pPr>
        <w:ind w:firstLine="482" w:firstLineChars="200"/>
        <w:jc w:val="both"/>
        <w:rPr>
          <w:rFonts w:hint="eastAsia" w:ascii="宋体" w:hAnsi="宋体" w:cs="宋体"/>
          <w:b w:val="0"/>
          <w:bCs w:val="0"/>
          <w:color w:val="auto"/>
          <w:sz w:val="24"/>
          <w:lang w:val="en-US" w:eastAsia="zh-CN"/>
        </w:rPr>
      </w:pPr>
      <w:r>
        <w:rPr>
          <w:rFonts w:hint="eastAsia" w:ascii="宋体" w:hAnsi="宋体" w:cs="宋体"/>
          <w:b/>
          <w:bCs/>
          <w:color w:val="auto"/>
          <w:sz w:val="24"/>
          <w:lang w:val="en-US" w:eastAsia="zh-CN"/>
        </w:rPr>
        <w:t>Key words：</w:t>
      </w:r>
      <w:r>
        <w:rPr>
          <w:rFonts w:hint="eastAsia" w:ascii="宋体" w:hAnsi="宋体" w:cs="宋体"/>
          <w:b w:val="0"/>
          <w:bCs w:val="0"/>
          <w:color w:val="auto"/>
          <w:sz w:val="24"/>
          <w:lang w:val="en-US" w:eastAsia="zh-CN"/>
        </w:rPr>
        <w:t>SPC; Quality management; Systematic</w:t>
      </w:r>
      <w:bookmarkStart w:id="0" w:name="_GoBack"/>
      <w:bookmarkEnd w:id="0"/>
    </w:p>
    <w:p>
      <w:pPr>
        <w:ind w:firstLine="480" w:firstLineChars="200"/>
        <w:jc w:val="both"/>
        <w:rPr>
          <w:rFonts w:hint="eastAsia" w:ascii="宋体" w:hAnsi="宋体" w:cs="宋体"/>
          <w:b w:val="0"/>
          <w:bCs w:val="0"/>
          <w:color w:val="auto"/>
          <w:sz w:val="24"/>
          <w:lang w:val="en-US" w:eastAsia="zh-CN"/>
        </w:rPr>
      </w:pPr>
    </w:p>
    <w:p>
      <w:pPr>
        <w:spacing w:line="360" w:lineRule="auto"/>
        <w:ind w:firstLine="482" w:firstLineChars="200"/>
        <w:rPr>
          <w:rFonts w:hint="eastAsia" w:ascii="宋体" w:hAnsi="宋体"/>
          <w:b/>
          <w:bCs/>
          <w:color w:val="auto"/>
          <w:sz w:val="24"/>
          <w:lang w:val="en-US" w:eastAsia="zh-CN"/>
        </w:rPr>
      </w:pPr>
      <w:r>
        <w:rPr>
          <w:rFonts w:hint="eastAsia" w:ascii="宋体" w:hAnsi="宋体"/>
          <w:b/>
          <w:bCs/>
          <w:color w:val="auto"/>
          <w:sz w:val="24"/>
          <w:lang w:val="en-US" w:eastAsia="zh-CN"/>
        </w:rPr>
        <w:t>0 引言</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生产过程广泛涉及人员、设备、材料、方法、环境、测量等多种因素，这些因素的个体变化会对生产的整体过程产生十分重要的影响，并会因此导致产品质量的非正常波动。过高的产品缺陷率将会给公司带来直接的成本损失和潜在风险。在信息化时代，数据是企业至关重要的资源，其质量是企业提升业绩和盈利能力的关键</w:t>
      </w:r>
      <w:r>
        <w:rPr>
          <w:rFonts w:hint="eastAsia" w:cs="Times New Roman"/>
          <w:color w:val="auto"/>
          <w:kern w:val="0"/>
          <w:sz w:val="24"/>
          <w:vertAlign w:val="superscript"/>
          <w:lang w:val="en-US" w:eastAsia="zh-CN"/>
        </w:rPr>
        <w:t>[1]</w:t>
      </w:r>
      <w:r>
        <w:rPr>
          <w:rFonts w:hint="eastAsia" w:ascii="宋体" w:hAnsi="宋体"/>
          <w:color w:val="auto"/>
          <w:sz w:val="24"/>
          <w:lang w:val="en-US" w:eastAsia="zh-CN"/>
        </w:rPr>
        <w:t xml:space="preserve">。为集成各环节质量数据，通过系统及移动终端进行质量相关数据的采集和分析，帮助质量人员在第一时间做出正确的判断和决策，配合随即进行的生产过程改善，在问题产生的初期就将潜在的不稳定因素排除，最大程度避免缺陷产生，从而提高产品品质，降低综合质量成本。通过系统做好数据统计分析并进行管理职能延伸，适时做好质量预警、控制、纠正、预防、提升工作，提升质量管理“系统化、精准化、信息化、落地化”水平，提高生产过程的稳定性和可控性，进而提升产品品质和客户满意度，对企业降低成本、提升综合竞争力具有重要意义。  </w:t>
      </w:r>
    </w:p>
    <w:p>
      <w:pPr>
        <w:numPr>
          <w:ilvl w:val="0"/>
          <w:numId w:val="0"/>
        </w:numPr>
        <w:spacing w:line="360" w:lineRule="auto"/>
        <w:ind w:firstLine="482" w:firstLineChars="200"/>
        <w:rPr>
          <w:rFonts w:hint="default" w:cs="Times New Roman"/>
          <w:b/>
          <w:color w:val="auto"/>
          <w:sz w:val="24"/>
          <w:lang w:val="en-US" w:eastAsia="zh-CN"/>
        </w:rPr>
      </w:pPr>
      <w:r>
        <w:rPr>
          <w:rFonts w:hint="eastAsia" w:cs="Times New Roman"/>
          <w:b/>
          <w:color w:val="auto"/>
          <w:sz w:val="24"/>
          <w:lang w:val="en-US" w:eastAsia="zh-CN"/>
        </w:rPr>
        <w:t>1 系统构建背景</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1.1 时代需求</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我国已经进入科技信息化的时代，同时，国家开始重视起低碳环保的工作，并出台了一系列的管理规定。这就使得制造业也在朝着智能化、绿色化的方向发展</w:t>
      </w:r>
      <w:r>
        <w:rPr>
          <w:rFonts w:hint="eastAsia" w:cs="Times New Roman"/>
          <w:color w:val="auto"/>
          <w:kern w:val="0"/>
          <w:sz w:val="24"/>
          <w:vertAlign w:val="superscript"/>
          <w:lang w:val="en-US" w:eastAsia="zh-CN"/>
        </w:rPr>
        <w:t>[2]</w:t>
      </w:r>
      <w:r>
        <w:rPr>
          <w:rFonts w:hint="eastAsia" w:cs="Times New Roman"/>
          <w:b w:val="0"/>
          <w:bCs/>
          <w:color w:val="auto"/>
          <w:sz w:val="24"/>
          <w:lang w:val="en-US" w:eastAsia="zh-CN"/>
        </w:rPr>
        <w:t>。</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1.2 市场需求</w:t>
      </w:r>
    </w:p>
    <w:p>
      <w:pPr>
        <w:widowControl/>
        <w:numPr>
          <w:ilvl w:val="0"/>
          <w:numId w:val="0"/>
        </w:numPr>
        <w:spacing w:line="360" w:lineRule="auto"/>
        <w:ind w:right="480" w:rightChars="0" w:firstLine="480" w:firstLineChars="200"/>
        <w:jc w:val="left"/>
        <w:rPr>
          <w:rFonts w:hint="eastAsia" w:cs="Times New Roman"/>
          <w:b w:val="0"/>
          <w:bCs/>
          <w:color w:val="auto"/>
          <w:sz w:val="24"/>
          <w:lang w:val="en-US" w:eastAsia="zh-CN"/>
        </w:rPr>
      </w:pPr>
      <w:r>
        <w:rPr>
          <w:rFonts w:hint="eastAsia" w:cs="Times New Roman"/>
          <w:b w:val="0"/>
          <w:bCs/>
          <w:color w:val="auto"/>
          <w:sz w:val="24"/>
          <w:lang w:val="en-US" w:eastAsia="zh-CN"/>
        </w:rPr>
        <w:t>目前</w:t>
      </w:r>
      <w:r>
        <w:rPr>
          <w:rFonts w:hint="eastAsia" w:ascii="Times New Roman" w:hAnsi="Times New Roman" w:cs="Times New Roman"/>
          <w:b w:val="0"/>
          <w:bCs/>
          <w:color w:val="auto"/>
          <w:sz w:val="24"/>
          <w:lang w:val="en-US" w:eastAsia="zh-CN"/>
        </w:rPr>
        <w:t>产品</w:t>
      </w:r>
      <w:r>
        <w:rPr>
          <w:rFonts w:hint="eastAsia" w:cs="Times New Roman"/>
          <w:b w:val="0"/>
          <w:bCs/>
          <w:color w:val="auto"/>
          <w:sz w:val="24"/>
          <w:lang w:val="en-US" w:eastAsia="zh-CN"/>
        </w:rPr>
        <w:t>同质化</w:t>
      </w:r>
      <w:r>
        <w:rPr>
          <w:rFonts w:hint="eastAsia" w:ascii="Times New Roman" w:hAnsi="Times New Roman" w:cs="Times New Roman"/>
          <w:b w:val="0"/>
          <w:bCs/>
          <w:color w:val="auto"/>
          <w:sz w:val="24"/>
          <w:lang w:val="en-US" w:eastAsia="zh-CN"/>
        </w:rPr>
        <w:t>竞争日趋激烈、</w:t>
      </w:r>
      <w:r>
        <w:rPr>
          <w:rFonts w:hint="eastAsia" w:cs="Times New Roman"/>
          <w:b w:val="0"/>
          <w:bCs/>
          <w:color w:val="auto"/>
          <w:sz w:val="24"/>
          <w:lang w:val="en-US" w:eastAsia="zh-CN"/>
        </w:rPr>
        <w:t>产品质量要求动态升级，</w:t>
      </w:r>
      <w:r>
        <w:rPr>
          <w:rFonts w:hint="eastAsia" w:ascii="Times New Roman" w:hAnsi="Times New Roman" w:cs="Times New Roman"/>
          <w:b w:val="0"/>
          <w:bCs/>
          <w:color w:val="auto"/>
          <w:sz w:val="24"/>
          <w:lang w:val="en-US" w:eastAsia="zh-CN"/>
        </w:rPr>
        <w:t>下游客户对产品</w:t>
      </w:r>
      <w:r>
        <w:rPr>
          <w:rFonts w:hint="eastAsia" w:cs="Times New Roman"/>
          <w:b w:val="0"/>
          <w:bCs/>
          <w:color w:val="auto"/>
          <w:sz w:val="24"/>
          <w:lang w:val="en-US" w:eastAsia="zh-CN"/>
        </w:rPr>
        <w:t>一致性、</w:t>
      </w:r>
      <w:r>
        <w:rPr>
          <w:rFonts w:hint="eastAsia" w:ascii="Times New Roman" w:hAnsi="Times New Roman" w:cs="Times New Roman"/>
          <w:b w:val="0"/>
          <w:bCs/>
          <w:color w:val="auto"/>
          <w:sz w:val="24"/>
          <w:lang w:val="en-US" w:eastAsia="zh-CN"/>
        </w:rPr>
        <w:t>稳定性要求逐步提高</w:t>
      </w:r>
      <w:r>
        <w:rPr>
          <w:rFonts w:hint="eastAsia" w:cs="Times New Roman"/>
          <w:b w:val="0"/>
          <w:bCs/>
          <w:color w:val="auto"/>
          <w:sz w:val="24"/>
          <w:lang w:val="en-US" w:eastAsia="zh-CN"/>
        </w:rPr>
        <w:t>，规格要求逐步加严，这对过程能力保障提出了更高的要求。近几年，已在符合性质量的基础上强化对稳定性质量的要求。</w:t>
      </w:r>
      <w:r>
        <w:rPr>
          <w:rFonts w:hint="eastAsia" w:cs="Times New Roman"/>
          <w:color w:val="auto"/>
          <w:kern w:val="0"/>
          <w:sz w:val="24"/>
          <w:lang w:val="en-US" w:eastAsia="zh-CN"/>
        </w:rPr>
        <w:t>在市场的激烈竞争下，企业生产产品的质量是企业之间竞争的一个核心因素。信息化管理系统不仅可以收集分析生产过程中每一个工序的质量数据，保证产品每一个生产阶段的稳定性，还有利于产品整体质量的提高</w:t>
      </w:r>
      <w:r>
        <w:rPr>
          <w:rFonts w:hint="eastAsia" w:cs="Times New Roman"/>
          <w:color w:val="auto"/>
          <w:kern w:val="0"/>
          <w:sz w:val="24"/>
          <w:vertAlign w:val="superscript"/>
          <w:lang w:val="en-US" w:eastAsia="zh-CN"/>
        </w:rPr>
        <w:t>[3]</w:t>
      </w:r>
      <w:r>
        <w:rPr>
          <w:rFonts w:hint="eastAsia" w:cs="Times New Roman"/>
          <w:color w:val="auto"/>
          <w:kern w:val="0"/>
          <w:sz w:val="24"/>
          <w:lang w:val="en-US" w:eastAsia="zh-CN"/>
        </w:rPr>
        <w:t>。</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1.3 企业管理提升需求</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华友钴业是一家专注于锂电新能源材料制造、钴新材料深加工以及钴、铜有色金属采、选、冶的高新技术企业，主要产品为锂电正极材料前驱体、钴的化学品以及铜镍金属，经过十多年的发展积淀，形成了钴新材料为核心，铜、镍产品为辅助，集采、选、冶、新材料深加工于一体的纵向一体化产业结构。华友钴业具有产品制造工艺链长、产品结构复杂、产品类型多的特点，但目前质量数据未实现全部集成，分散于OA系统、SAP系统、手工台账等散乱的报表中，调用、分析时间长、效率低，耗费大量人力。</w:t>
      </w:r>
    </w:p>
    <w:p>
      <w:pPr>
        <w:numPr>
          <w:ilvl w:val="0"/>
          <w:numId w:val="0"/>
        </w:numPr>
        <w:spacing w:line="360" w:lineRule="auto"/>
        <w:ind w:firstLine="482" w:firstLineChars="200"/>
        <w:rPr>
          <w:rFonts w:hint="default" w:ascii="Times New Roman" w:hAnsi="Times New Roman" w:cs="Times New Roman"/>
          <w:color w:val="auto"/>
          <w:sz w:val="24"/>
          <w:lang w:val="en-US"/>
        </w:rPr>
      </w:pPr>
      <w:r>
        <w:rPr>
          <w:rFonts w:hint="eastAsia" w:cs="Times New Roman"/>
          <w:b/>
          <w:color w:val="auto"/>
          <w:sz w:val="24"/>
          <w:lang w:val="en-US" w:eastAsia="zh-CN"/>
        </w:rPr>
        <w:t>2 系统构建思想</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Times New Roman"/>
          <w:color w:val="auto"/>
          <w:kern w:val="0"/>
          <w:sz w:val="24"/>
          <w:lang w:val="en-US" w:eastAsia="zh-CN"/>
        </w:rPr>
      </w:pPr>
      <w:r>
        <w:rPr>
          <w:rFonts w:hint="eastAsia" w:cs="Times New Roman"/>
          <w:color w:val="auto"/>
          <w:kern w:val="0"/>
          <w:sz w:val="24"/>
          <w:lang w:val="en-US" w:eastAsia="zh-CN"/>
        </w:rPr>
        <w:t>ISO 9001:2015质量管理体系在ISO 9001:2008的基础上，更加强调“过程方法”，提倡下道工序即是客户的理念。以“过程方法”进行展开，将众多活动作为相互关联的过程进行系统管理，依托SPC软件平台，构建质量管理“</w:t>
      </w:r>
      <w:r>
        <w:rPr>
          <w:rFonts w:hint="eastAsia" w:ascii="宋体" w:hAnsi="宋体"/>
          <w:color w:val="auto"/>
          <w:sz w:val="24"/>
          <w:lang w:val="en-US" w:eastAsia="zh-CN"/>
        </w:rPr>
        <w:t>系统化、精准化、信息化、落地化</w:t>
      </w:r>
      <w:r>
        <w:rPr>
          <w:rFonts w:hint="eastAsia" w:cs="Times New Roman"/>
          <w:color w:val="auto"/>
          <w:kern w:val="0"/>
          <w:sz w:val="24"/>
          <w:lang w:val="en-US" w:eastAsia="zh-CN"/>
        </w:rPr>
        <w:t>”系统，系统构建框架设计见图1，质量功能依托于系统平台按照PDCA方法论实现展开，运行时配合标准流程/程序及激励考核进行规范以实现落地。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114300" distR="114300">
            <wp:extent cx="5939155" cy="3972560"/>
            <wp:effectExtent l="0" t="0" r="444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939155" cy="39725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eastAsia="宋体"/>
          <w:color w:val="auto"/>
          <w:lang w:val="en-US" w:eastAsia="zh-CN"/>
        </w:rPr>
      </w:pPr>
      <w:r>
        <w:rPr>
          <w:rFonts w:hint="eastAsia" w:ascii="宋体" w:hAnsi="宋体"/>
          <w:color w:val="auto"/>
          <w:sz w:val="24"/>
          <w:lang w:val="en-US" w:eastAsia="zh-CN"/>
        </w:rPr>
        <w:t>图1 基于SPC的质量管</w:t>
      </w:r>
      <w:r>
        <w:rPr>
          <w:rFonts w:hint="eastAsia" w:cs="Times New Roman"/>
          <w:color w:val="auto"/>
          <w:kern w:val="0"/>
          <w:sz w:val="24"/>
          <w:lang w:val="en-US" w:eastAsia="zh-CN"/>
        </w:rPr>
        <w:t>理“</w:t>
      </w:r>
      <w:r>
        <w:rPr>
          <w:rFonts w:hint="eastAsia" w:ascii="宋体" w:hAnsi="宋体"/>
          <w:color w:val="auto"/>
          <w:sz w:val="24"/>
          <w:lang w:val="en-US" w:eastAsia="zh-CN"/>
        </w:rPr>
        <w:t>系统化、精准化、信息化、落地化</w:t>
      </w:r>
      <w:r>
        <w:rPr>
          <w:rFonts w:hint="eastAsia" w:cs="Times New Roman"/>
          <w:color w:val="auto"/>
          <w:kern w:val="0"/>
          <w:sz w:val="24"/>
          <w:lang w:val="en-US" w:eastAsia="zh-CN"/>
        </w:rPr>
        <w:t>”系统框架</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color w:val="auto"/>
          <w:kern w:val="0"/>
          <w:sz w:val="24"/>
          <w:lang w:val="en-US" w:eastAsia="zh-CN"/>
        </w:rPr>
      </w:pPr>
      <w:r>
        <w:rPr>
          <w:rFonts w:hint="eastAsia" w:cs="Times New Roman"/>
          <w:color w:val="auto"/>
          <w:kern w:val="0"/>
          <w:sz w:val="24"/>
          <w:lang w:val="en-US" w:eastAsia="zh-CN"/>
        </w:rPr>
        <w:t>2.1 质量功能设计</w:t>
      </w:r>
    </w:p>
    <w:p>
      <w:pPr>
        <w:spacing w:line="360" w:lineRule="auto"/>
        <w:ind w:firstLine="480" w:firstLineChars="200"/>
        <w:rPr>
          <w:rFonts w:hint="default" w:ascii="宋体" w:hAnsi="宋体"/>
          <w:color w:val="auto"/>
          <w:sz w:val="24"/>
          <w:lang w:val="en-US" w:eastAsia="zh-CN"/>
        </w:rPr>
      </w:pPr>
      <w:r>
        <w:rPr>
          <w:rFonts w:hint="eastAsia" w:ascii="宋体" w:hAnsi="宋体"/>
          <w:color w:val="auto"/>
          <w:sz w:val="24"/>
          <w:lang w:val="en-US" w:eastAsia="zh-CN"/>
        </w:rPr>
        <w:t>2.1.1基础信息准备和计划（Plan）</w:t>
      </w:r>
    </w:p>
    <w:p>
      <w:pPr>
        <w:spacing w:line="360" w:lineRule="auto"/>
        <w:ind w:firstLine="720" w:firstLineChars="300"/>
        <w:rPr>
          <w:rFonts w:hint="eastAsia" w:ascii="宋体" w:hAnsi="宋体"/>
          <w:color w:val="auto"/>
          <w:sz w:val="24"/>
          <w:lang w:val="en-US" w:eastAsia="zh-CN"/>
        </w:rPr>
      </w:pPr>
      <w:r>
        <w:rPr>
          <w:rFonts w:hint="eastAsia" w:ascii="宋体" w:hAnsi="宋体"/>
          <w:color w:val="auto"/>
          <w:sz w:val="24"/>
          <w:lang w:val="en-US" w:eastAsia="zh-CN"/>
        </w:rPr>
        <w:t>①组织架构维护：依据实际组织架构和对数据的控制、编辑、查阅、调用需求，转变为质量管理网络架构植入系统，便于决策层、管理层、操作层后期按需访问、操作。</w:t>
      </w:r>
    </w:p>
    <w:p>
      <w:pPr>
        <w:spacing w:line="360" w:lineRule="auto"/>
        <w:ind w:firstLine="720" w:firstLineChars="300"/>
        <w:rPr>
          <w:rFonts w:hint="eastAsia" w:ascii="宋体" w:hAnsi="宋体"/>
          <w:color w:val="auto"/>
          <w:sz w:val="24"/>
          <w:lang w:val="en-US" w:eastAsia="zh-CN"/>
        </w:rPr>
      </w:pPr>
      <w:r>
        <w:rPr>
          <w:rFonts w:hint="eastAsia" w:ascii="宋体" w:hAnsi="宋体"/>
          <w:color w:val="auto"/>
          <w:sz w:val="24"/>
          <w:lang w:val="en-US" w:eastAsia="zh-CN"/>
        </w:rPr>
        <w:t>②物料基础信息：将原料、辅料、过程品、产品物料基础信息植入系统，建立系统管理对象。</w:t>
      </w:r>
    </w:p>
    <w:p>
      <w:pPr>
        <w:spacing w:line="360" w:lineRule="auto"/>
        <w:ind w:firstLine="720" w:firstLineChars="300"/>
        <w:rPr>
          <w:rFonts w:hint="eastAsia" w:ascii="宋体" w:hAnsi="宋体"/>
          <w:color w:val="auto"/>
          <w:sz w:val="24"/>
          <w:lang w:val="en-US" w:eastAsia="zh-CN"/>
        </w:rPr>
      </w:pPr>
      <w:r>
        <w:rPr>
          <w:rFonts w:hint="eastAsia" w:ascii="宋体" w:hAnsi="宋体"/>
          <w:color w:val="auto"/>
          <w:sz w:val="24"/>
          <w:lang w:val="en-US" w:eastAsia="zh-CN"/>
        </w:rPr>
        <w:t>③标准管理：通过文档（</w:t>
      </w:r>
      <w:r>
        <w:rPr>
          <w:rFonts w:hint="default" w:ascii="宋体" w:hAnsi="宋体"/>
          <w:color w:val="auto"/>
          <w:sz w:val="24"/>
          <w:lang w:val="en-US" w:eastAsia="zh-CN"/>
        </w:rPr>
        <w:t>Word</w:t>
      </w:r>
      <w:r>
        <w:rPr>
          <w:rFonts w:hint="eastAsia" w:ascii="宋体" w:hAnsi="宋体"/>
          <w:color w:val="auto"/>
          <w:sz w:val="24"/>
          <w:lang w:val="en-US" w:eastAsia="zh-CN"/>
        </w:rPr>
        <w:t>、图片、视频形式待确定）或人工录入形式在系统中植入原料/辅料采购技术标准、产品CP/QC工程图、SPC监控清单、SOP、设备操作规程、产品标准、抽样标准、检验规程或操作培训视频等标准，建立系统管控标准并方便系统内部操作人员浏览查看，标准修订、更新时同步在系统中维护，以此建立管理对象的管控标准和目标要求。</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2.1.2数据采集（Do）</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设计防错对数据采集工作进行提醒，采集形式包括以下方式：手动数据录入、量具数据导入、文本文件数据导入、活动数据集成（DCS+LIMS+SAP）等。</w:t>
      </w:r>
    </w:p>
    <w:p>
      <w:pPr>
        <w:spacing w:line="360" w:lineRule="auto"/>
        <w:ind w:firstLine="480" w:firstLineChars="200"/>
        <w:rPr>
          <w:rFonts w:hint="default" w:ascii="宋体" w:hAnsi="宋体"/>
          <w:color w:val="auto"/>
          <w:sz w:val="24"/>
          <w:lang w:val="en-US" w:eastAsia="zh-CN"/>
        </w:rPr>
      </w:pPr>
      <w:r>
        <w:rPr>
          <w:rFonts w:hint="eastAsia" w:ascii="宋体" w:hAnsi="宋体"/>
          <w:color w:val="auto"/>
          <w:sz w:val="24"/>
          <w:lang w:val="en-US" w:eastAsia="zh-CN"/>
        </w:rPr>
        <w:t>2.1.3监控与报警：及时遏制（Check）</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①监控图表自动生成：数据采集进入系统以后自动生成图表，图表类型、模板根据需求进行设计并植入系统。</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②灵活多变的数据查看方式：数据查看方式灵活多变，将员工从繁杂的手工文档中解脱出来，实现通过简单的按钮，一键实现不同产品、设备、批次、人员等信息间的切换，大大减轻分析强度。</w:t>
      </w:r>
    </w:p>
    <w:p>
      <w:pPr>
        <w:spacing w:line="360" w:lineRule="auto"/>
        <w:ind w:firstLine="480" w:firstLineChars="200"/>
        <w:rPr>
          <w:rFonts w:hint="eastAsia" w:ascii="宋体" w:hAnsi="宋体"/>
          <w:color w:val="auto"/>
          <w:sz w:val="24"/>
          <w:lang w:val="en-US" w:eastAsia="zh-CN"/>
        </w:rPr>
      </w:pPr>
      <w:r>
        <w:rPr>
          <w:rFonts w:hint="eastAsia" w:ascii="宋体" w:hAnsi="宋体"/>
          <w:color w:val="auto"/>
          <w:sz w:val="24"/>
          <w:lang w:val="en-US" w:eastAsia="zh-CN"/>
        </w:rPr>
        <w:t>③灵活的报警规则及丰富的实时报警手段（邮件、短信、光电触发等）：精准的判异规则制定、丰富而及时的报警通知、可视化的全局掌控，是系统能够成功运行的强力保障。在常规控制图的国标 GB/T4091-2001 中，统计质量控制手册规定了八条判异准则。当数据进入系统后，系统根据判异准则实时计算。当某种判异符合事先设定的报警条件时，软件会按事先设定的报警方式，把异常情况的发生位置、原因等警报发给相关设备或人员；相关设备或人员再采取调整措施，从而达到实时控制生产过程质量、实时预防和反应的目的。无论是手动还是自动数据采集，要求系统都会自动将所有的数据与同一个采集表中的其他数据一起进行运算处理，按照判异准则进行判断。如果发现异常，系统会自动将异常信息进行记录并用颜色标识异常信息，更新相关图表，并按照预警设置通告相关人员，包括所有报告、统计数据、图表也会在第一时间更新。同样，当一个测量值超过公差限或报警被触发时，系统会自动生成报警通知，并要求工作人员填写过程事件。过程事件相关信息对质量改进的分析非常有用。工作人员可以通过表格查看过程事件，更可以通过排列图直观查看过程事件，迅速帮助找到过程改进的方向。需要的情况下，可以在不打开软件的情况下发出 SPC 报警，并可通过企业的邮件系统自动通知相关人员或触发预先设定的光电设备，同时将报警事件保存至数据库。</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olor w:val="auto"/>
          <w:sz w:val="24"/>
          <w:lang w:val="en-US" w:eastAsia="zh-CN"/>
        </w:rPr>
      </w:pPr>
      <w:r>
        <w:rPr>
          <w:rFonts w:hint="eastAsia" w:ascii="宋体" w:hAnsi="宋体"/>
          <w:color w:val="auto"/>
          <w:sz w:val="24"/>
          <w:lang w:val="en-US" w:eastAsia="zh-CN"/>
        </w:rPr>
        <w:t>④可视化管理：根据各层级管理要求，在系统界面，设置决策层、管理层、操作层分级质量仪表盘，根据场景需要实现经营会/质量会/办公室/现场监控模式，在系统中实现流程可视化、绩效可视化、事件可视化，结合现场展示屏幕实现现场可视化，实时掌握数据信息、迅速响应工作要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olor w:val="auto"/>
          <w:sz w:val="24"/>
          <w:lang w:val="en-US" w:eastAsia="zh-CN"/>
        </w:rPr>
      </w:pPr>
      <w:r>
        <w:rPr>
          <w:rFonts w:hint="eastAsia" w:ascii="宋体" w:hAnsi="宋体"/>
          <w:color w:val="auto"/>
          <w:sz w:val="24"/>
          <w:lang w:val="en-US" w:eastAsia="zh-CN"/>
        </w:rPr>
        <w:t>2.1.4管理职能延伸（Action）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olor w:val="auto"/>
          <w:sz w:val="24"/>
          <w:lang w:val="en-US" w:eastAsia="zh-CN"/>
        </w:rPr>
      </w:pPr>
      <w:r>
        <w:rPr>
          <w:rFonts w:hint="eastAsia" w:cs="Times New Roman"/>
          <w:color w:val="auto"/>
          <w:kern w:val="0"/>
          <w:sz w:val="24"/>
          <w:lang w:val="en-US" w:eastAsia="zh-CN"/>
        </w:rPr>
        <w:t>①分析与改进：</w:t>
      </w:r>
      <w:r>
        <w:rPr>
          <w:rFonts w:hint="eastAsia" w:ascii="宋体" w:hAnsi="宋体"/>
          <w:color w:val="auto"/>
          <w:sz w:val="24"/>
          <w:lang w:val="en-US" w:eastAsia="zh-CN"/>
        </w:rPr>
        <w:t>系统内置柏拉图和箱线图，便于通过对数据的多角度比较分析，进而确定异常问题的主要原因，且基于实时采集的数据完成。这些选择可以通过数据选择轻点鼠标完成，而无需再耗费人力、物力重新录入或整理数据。这样就可以从 “人、机、料、法、环、测”（即 5M1E ）方面来深入调查异常产生的影响因素，找到消除质量隐患的措施。系统的批次追溯报告能动态生成产品和原材料的双向质量追溯分析。实时生成的 Cpk 报告能根据实时采集的数据，动态生成面向设备、产品、原料等各个角度的 Cpk 报告。触发质量事故时，系统将实时发布事故信息，并流程推送至对应人员进行处理分析直至事故闭环，事故处理过程中可采用诸如8D、QCC、六西格玛等方法。</w:t>
      </w:r>
      <w:r>
        <w:rPr>
          <w:rFonts w:hint="default" w:ascii="宋体" w:hAnsi="宋体"/>
          <w:color w:val="auto"/>
          <w:sz w:val="24"/>
          <w:lang w:val="en-US" w:eastAsia="zh-CN"/>
        </w:rPr>
        <w:t>数据输出能将采集到的数据导出到Excel</w:t>
      </w:r>
      <w:r>
        <w:rPr>
          <w:rFonts w:hint="eastAsia" w:ascii="宋体" w:hAnsi="宋体"/>
          <w:color w:val="auto"/>
          <w:sz w:val="24"/>
          <w:lang w:val="en-US" w:eastAsia="zh-CN"/>
        </w:rPr>
        <w:t>、</w:t>
      </w:r>
      <w:r>
        <w:rPr>
          <w:rFonts w:hint="default" w:ascii="宋体" w:hAnsi="宋体"/>
          <w:color w:val="auto"/>
          <w:sz w:val="24"/>
          <w:lang w:val="en-US" w:eastAsia="zh-CN"/>
        </w:rPr>
        <w:t>TXT 或 Minitab 等工具软件</w:t>
      </w:r>
      <w:r>
        <w:rPr>
          <w:rFonts w:hint="eastAsia" w:ascii="宋体" w:hAnsi="宋体"/>
          <w:color w:val="auto"/>
          <w:sz w:val="24"/>
          <w:lang w:val="en-US" w:eastAsia="zh-CN"/>
        </w:rPr>
        <w:t>。网络发布能够将生成的数据和图表发布到网络上进行数据共享。根据需要在系统中设置提醒功能，并对待处理事项进行督办。</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Times New Roman"/>
          <w:color w:val="auto"/>
          <w:kern w:val="0"/>
          <w:sz w:val="24"/>
          <w:lang w:val="en-US" w:eastAsia="zh-CN"/>
        </w:rPr>
      </w:pPr>
      <w:r>
        <w:rPr>
          <w:rFonts w:hint="eastAsia" w:cs="Times New Roman"/>
          <w:color w:val="auto"/>
          <w:kern w:val="0"/>
          <w:sz w:val="24"/>
          <w:lang w:val="en-US" w:eastAsia="zh-CN"/>
        </w:rPr>
        <w:t>②质量成本管控：美国著名质量管理专家戴明曾提出：在生产的过程中，出现质量问题的原因只有10%～15% 来自工人，而85%～90%是来自企业内部管理</w:t>
      </w:r>
      <w:r>
        <w:rPr>
          <w:rFonts w:hint="eastAsia" w:cs="Times New Roman"/>
          <w:color w:val="auto"/>
          <w:kern w:val="0"/>
          <w:sz w:val="24"/>
          <w:vertAlign w:val="superscript"/>
          <w:lang w:val="en-US" w:eastAsia="zh-CN"/>
        </w:rPr>
        <w:t>[4]</w:t>
      </w:r>
      <w:r>
        <w:rPr>
          <w:rFonts w:hint="eastAsia" w:cs="Times New Roman"/>
          <w:color w:val="auto"/>
          <w:kern w:val="0"/>
          <w:sz w:val="24"/>
          <w:lang w:val="en-US" w:eastAsia="zh-CN"/>
        </w:rPr>
        <w:t>。质量成本由预防成本、鉴定成本、故障成本组成，组织管控的重点是鉴定成本和故障成本，通常提升预防成本及鉴定成本将会降低内外部故障成本，但当预防成本及鉴定成本控制到一定水平时，故障成本将趋于稳定或非常难以进一步突破降低，故将会存在过度投入换取的回报并不明显的局面，造成综合质量成本上升。因此寻求一个综合成本最优，是组织努力的方向。本次系统构建，融入质量成本管控元素，通过系统监控的原料、辅料、过程品、产品项目数量、设定项目检测单价，自动计算产品鉴定成本。通过系统统计各环节质量故障，内置故障成本计算规则，自动计算故障成本。预防成本直接手工录入。系统根据各栏目数据自动生成质量成本分析报告，解脱人力避免去做价值含量低的数据搬运及统计工作。</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olor w:val="auto"/>
          <w:sz w:val="24"/>
          <w:lang w:val="en-US" w:eastAsia="zh-CN"/>
        </w:rPr>
      </w:pPr>
      <w:r>
        <w:rPr>
          <w:rFonts w:hint="eastAsia" w:cs="Times New Roman"/>
          <w:color w:val="auto"/>
          <w:kern w:val="0"/>
          <w:sz w:val="24"/>
          <w:lang w:val="en-US" w:eastAsia="zh-CN"/>
        </w:rPr>
        <w:t>③量具跟踪系统与测量系统分析：</w:t>
      </w:r>
      <w:r>
        <w:rPr>
          <w:rFonts w:hint="eastAsia" w:ascii="宋体" w:hAnsi="宋体"/>
          <w:color w:val="auto"/>
          <w:sz w:val="24"/>
          <w:lang w:val="en-US" w:eastAsia="zh-CN"/>
        </w:rPr>
        <w:t>量具跟踪系统（GTS）对量具校准周期进行管理。应用量具跟踪系统输入、控制和维护各种校准要求、程序和校准结果。系统能与GTS兼容，可有效防止无效检定、校准周期的量具参与 SPC 数据采集过程。测量系统分析系统（MSA）用于评估量具的GRR(重复性与再现性)，确保量具能够分辨出过程的波动，系统完全符合 AIAG 的测量系统分析文件要求。偏差分析管理对</w:t>
      </w:r>
      <w:r>
        <w:rPr>
          <w:rFonts w:hint="eastAsia" w:cs="Times New Roman"/>
          <w:b w:val="0"/>
          <w:bCs/>
          <w:color w:val="auto"/>
          <w:sz w:val="24"/>
          <w:lang w:val="en-US" w:eastAsia="zh-CN"/>
        </w:rPr>
        <w:t>S(供应商)/I（输入）两个环节的数据、O（输出）/C（客户）两个环节的数据实施偏差分析管理。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Times New Roman"/>
          <w:color w:val="auto"/>
          <w:kern w:val="0"/>
          <w:sz w:val="24"/>
          <w:lang w:val="en-US" w:eastAsia="zh-CN"/>
        </w:rPr>
      </w:pPr>
      <w:r>
        <w:rPr>
          <w:rFonts w:hint="eastAsia" w:cs="Times New Roman"/>
          <w:color w:val="auto"/>
          <w:kern w:val="0"/>
          <w:sz w:val="24"/>
          <w:lang w:val="en-US" w:eastAsia="zh-CN"/>
        </w:rPr>
        <w:t>2.2 系统构建的价值</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2.2.1提升质量管理智能化水平</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①系统化：按照S(供应商)-I（输入）-P（过程）-O（输出）-C（客户）的系统化管理，原料、辅料、过程品、过程参数、产品质量数据全部集成到质量管理系统，并根据场景需求实现可视化。</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②精准化：从客户-产品-项目-参数的维度，实施分级管理，对关键客户、关键产品、关键项目、关键参数实施精准化管理，全部实施稳定性趋势监控、分析、改进。</w:t>
      </w:r>
    </w:p>
    <w:p>
      <w:pPr>
        <w:numPr>
          <w:ilvl w:val="0"/>
          <w:numId w:val="0"/>
        </w:numPr>
        <w:spacing w:line="360" w:lineRule="auto"/>
        <w:ind w:firstLine="480" w:firstLineChars="200"/>
        <w:rPr>
          <w:rFonts w:hint="default" w:cs="Times New Roman"/>
          <w:b w:val="0"/>
          <w:bCs/>
          <w:color w:val="auto"/>
          <w:sz w:val="24"/>
          <w:lang w:val="en-US" w:eastAsia="zh-CN"/>
        </w:rPr>
      </w:pPr>
      <w:r>
        <w:rPr>
          <w:rFonts w:hint="eastAsia" w:cs="Times New Roman"/>
          <w:b w:val="0"/>
          <w:bCs/>
          <w:color w:val="auto"/>
          <w:sz w:val="24"/>
          <w:lang w:val="en-US" w:eastAsia="zh-CN"/>
        </w:rPr>
        <w:t>③信息化：依托现有LIMS进行检测端数据采集，通过SPC串接LIMS进行数据实时监控、分析、判定、改进、事故处理、成本管理、量测系统分析管理，通过串接SAP系统支撑财经一体化系统实现原料、辅料及产品的出、入库管理。各层级人员查看、调用、分析、监控、总结通过系统完成，实现分分钟出报告。整个质量系统依托系统实现从原辅料</w:t>
      </w:r>
      <w:r>
        <w:rPr>
          <w:rFonts w:hint="eastAsia" w:cs="Times New Roman"/>
          <w:b w:val="0"/>
          <w:bCs/>
          <w:color w:val="auto"/>
          <w:sz w:val="24"/>
          <w:highlight w:val="none"/>
          <w:lang w:val="en-US" w:eastAsia="zh-CN"/>
        </w:rPr>
        <w:t>至</w:t>
      </w:r>
      <w:r>
        <w:rPr>
          <w:rFonts w:hint="eastAsia" w:cs="Times New Roman"/>
          <w:b w:val="0"/>
          <w:bCs/>
          <w:color w:val="auto"/>
          <w:sz w:val="24"/>
          <w:lang w:val="en-US" w:eastAsia="zh-CN"/>
        </w:rPr>
        <w:t>产品端的正向追溯管理和产品至原辅料的逆向分析追溯管理。</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④落地化：系统植入异常处理流程及事故处理流程，植入</w:t>
      </w:r>
      <w:r>
        <w:rPr>
          <w:rFonts w:hint="eastAsia" w:cs="Times New Roman"/>
          <w:b w:val="0"/>
          <w:bCs/>
          <w:color w:val="auto"/>
          <w:sz w:val="24"/>
          <w:highlight w:val="none"/>
          <w:lang w:val="en-US" w:eastAsia="zh-CN"/>
        </w:rPr>
        <w:t>待办</w:t>
      </w:r>
      <w:r>
        <w:rPr>
          <w:rFonts w:hint="eastAsia" w:cs="Times New Roman"/>
          <w:b w:val="0"/>
          <w:bCs/>
          <w:color w:val="auto"/>
          <w:sz w:val="24"/>
          <w:lang w:val="en-US" w:eastAsia="zh-CN"/>
        </w:rPr>
        <w:t>事务提醒及督办功能，配套考核激励方案，实现工作可落地。</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2.2.2工作效率提升（解放人力）</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实现了数据采集时间及报表制作时间削减15%</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异常处理流程及事故处理时间提升10%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Times New Roman"/>
          <w:color w:val="auto"/>
          <w:kern w:val="0"/>
          <w:sz w:val="24"/>
          <w:lang w:val="en-US" w:eastAsia="zh-CN"/>
        </w:rPr>
      </w:pPr>
      <w:r>
        <w:rPr>
          <w:rFonts w:hint="eastAsia" w:cs="Times New Roman"/>
          <w:color w:val="auto"/>
          <w:kern w:val="0"/>
          <w:sz w:val="24"/>
          <w:lang w:val="en-US" w:eastAsia="zh-CN"/>
        </w:rPr>
        <w:t>2.2.3产出质量提升</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产品稳定性提升：Cpk≥1.33的占比提升10%</w:t>
      </w:r>
    </w:p>
    <w:p>
      <w:pPr>
        <w:numPr>
          <w:ilvl w:val="0"/>
          <w:numId w:val="0"/>
        </w:numPr>
        <w:spacing w:line="360" w:lineRule="auto"/>
        <w:ind w:firstLine="480" w:firstLineChars="200"/>
        <w:rPr>
          <w:rFonts w:hint="default" w:cs="Times New Roman"/>
          <w:color w:val="auto"/>
          <w:kern w:val="0"/>
          <w:sz w:val="24"/>
          <w:lang w:val="en-US" w:eastAsia="zh-CN"/>
        </w:rPr>
      </w:pPr>
      <w:r>
        <w:rPr>
          <w:rFonts w:hint="eastAsia" w:cs="Times New Roman"/>
          <w:b w:val="0"/>
          <w:bCs/>
          <w:color w:val="auto"/>
          <w:sz w:val="24"/>
          <w:lang w:val="en-US" w:eastAsia="zh-CN"/>
        </w:rPr>
        <w:t>质量合格率提升：质量合格率平均提升0.5%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Times New Roman"/>
          <w:color w:val="auto"/>
          <w:kern w:val="0"/>
          <w:sz w:val="24"/>
          <w:lang w:val="en-US" w:eastAsia="zh-CN"/>
        </w:rPr>
      </w:pPr>
      <w:r>
        <w:rPr>
          <w:rFonts w:hint="eastAsia" w:cs="Times New Roman"/>
          <w:color w:val="auto"/>
          <w:kern w:val="0"/>
          <w:sz w:val="24"/>
          <w:lang w:val="en-US" w:eastAsia="zh-CN"/>
        </w:rPr>
        <w:t>2.2.4质量成本降低</w:t>
      </w:r>
    </w:p>
    <w:p>
      <w:pPr>
        <w:numPr>
          <w:ilvl w:val="0"/>
          <w:numId w:val="0"/>
        </w:numPr>
        <w:spacing w:line="360" w:lineRule="auto"/>
        <w:ind w:firstLine="480" w:firstLineChars="200"/>
        <w:rPr>
          <w:rFonts w:hint="eastAsia" w:cs="Times New Roman"/>
          <w:b w:val="0"/>
          <w:bCs/>
          <w:color w:val="auto"/>
          <w:sz w:val="24"/>
          <w:lang w:val="en-US" w:eastAsia="zh-CN"/>
        </w:rPr>
      </w:pPr>
      <w:r>
        <w:rPr>
          <w:rFonts w:hint="eastAsia" w:cs="Times New Roman"/>
          <w:b w:val="0"/>
          <w:bCs/>
          <w:color w:val="auto"/>
          <w:sz w:val="24"/>
          <w:lang w:val="en-US" w:eastAsia="zh-CN"/>
        </w:rPr>
        <w:t>内部故障损失率下降10%</w:t>
      </w:r>
    </w:p>
    <w:p>
      <w:pPr>
        <w:numPr>
          <w:ilvl w:val="0"/>
          <w:numId w:val="0"/>
        </w:numPr>
        <w:spacing w:line="360" w:lineRule="auto"/>
        <w:ind w:firstLine="480" w:firstLineChars="200"/>
        <w:rPr>
          <w:rFonts w:hint="eastAsia" w:ascii="Times New Roman" w:hAnsi="Times New Roman" w:cs="Times New Roman"/>
          <w:color w:val="auto"/>
          <w:kern w:val="0"/>
          <w:sz w:val="24"/>
          <w:lang w:val="en-US" w:eastAsia="zh-CN"/>
        </w:rPr>
      </w:pPr>
      <w:r>
        <w:rPr>
          <w:rFonts w:hint="eastAsia" w:cs="Times New Roman"/>
          <w:b w:val="0"/>
          <w:bCs/>
          <w:color w:val="auto"/>
          <w:sz w:val="24"/>
          <w:lang w:val="en-US" w:eastAsia="zh-CN"/>
        </w:rPr>
        <w:t>外部故障损失率下降10%</w:t>
      </w:r>
      <w:r>
        <w:rPr>
          <w:rFonts w:hint="eastAsia" w:ascii="Times New Roman" w:hAnsi="Times New Roman" w:cs="Times New Roman"/>
          <w:color w:val="auto"/>
          <w:kern w:val="0"/>
          <w:sz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2" w:firstLineChars="200"/>
        <w:jc w:val="left"/>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3 结束语</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cs="Times New Roman"/>
          <w:b w:val="0"/>
          <w:bCs w:val="0"/>
          <w:color w:val="auto"/>
          <w:kern w:val="0"/>
          <w:sz w:val="24"/>
          <w:lang w:val="en-US" w:eastAsia="zh-CN"/>
        </w:rPr>
      </w:pPr>
      <w:r>
        <w:rPr>
          <w:rFonts w:hint="eastAsia" w:cs="Times New Roman"/>
          <w:b w:val="0"/>
          <w:bCs w:val="0"/>
          <w:color w:val="auto"/>
          <w:kern w:val="0"/>
          <w:sz w:val="24"/>
          <w:lang w:val="en-US" w:eastAsia="zh-CN"/>
        </w:rPr>
        <w:t>产品质量关系到一个企业的生命，通过使用信息化技术进行质量控制，可以让企业的质量控制效率更高，更加精准。企业要灵活的将信息化技术运用到质量控制的各个环节，帮助企业的质量管理能够更上一层楼</w:t>
      </w:r>
      <w:r>
        <w:rPr>
          <w:rFonts w:hint="eastAsia" w:cs="Times New Roman"/>
          <w:b w:val="0"/>
          <w:bCs w:val="0"/>
          <w:color w:val="auto"/>
          <w:kern w:val="0"/>
          <w:sz w:val="24"/>
          <w:vertAlign w:val="superscript"/>
          <w:lang w:val="en-US" w:eastAsia="zh-CN"/>
        </w:rPr>
        <w:t>[5]</w:t>
      </w:r>
      <w:r>
        <w:rPr>
          <w:rFonts w:hint="eastAsia" w:cs="Times New Roman"/>
          <w:b w:val="0"/>
          <w:bCs w:val="0"/>
          <w:color w:val="auto"/>
          <w:kern w:val="0"/>
          <w:sz w:val="24"/>
          <w:lang w:val="en-US" w:eastAsia="zh-CN"/>
        </w:rPr>
        <w:t>。本次通过构建质量管理四化系统，实现了工作效率和产品质量的提升，并实现了质量成本的优化，提升了企业的竞争力。</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3" w:firstLineChars="300"/>
        <w:jc w:val="left"/>
        <w:textAlignment w:val="auto"/>
        <w:rPr>
          <w:rFonts w:hint="eastAsia" w:cs="Times New Roman"/>
          <w:b/>
          <w:bCs/>
          <w:color w:val="auto"/>
          <w:kern w:val="0"/>
          <w:sz w:val="24"/>
          <w:lang w:val="en-US" w:eastAsia="zh-CN"/>
        </w:rPr>
      </w:pPr>
      <w:r>
        <w:rPr>
          <w:rFonts w:hint="eastAsia" w:cs="Times New Roman"/>
          <w:b/>
          <w:bCs/>
          <w:color w:val="auto"/>
          <w:kern w:val="0"/>
          <w:sz w:val="24"/>
          <w:lang w:val="en-US" w:eastAsia="zh-CN"/>
        </w:rPr>
        <w:t>参考文献:</w:t>
      </w:r>
    </w:p>
    <w:p>
      <w:pPr>
        <w:widowControl/>
        <w:numPr>
          <w:ilvl w:val="0"/>
          <w:numId w:val="1"/>
        </w:numPr>
        <w:spacing w:line="360" w:lineRule="auto"/>
        <w:ind w:right="480" w:firstLine="480" w:firstLineChars="200"/>
        <w:jc w:val="left"/>
        <w:rPr>
          <w:rFonts w:hint="eastAsia" w:cs="Times New Roman"/>
          <w:color w:val="auto"/>
          <w:kern w:val="0"/>
          <w:sz w:val="24"/>
          <w:lang w:val="en-US" w:eastAsia="zh-CN"/>
        </w:rPr>
      </w:pPr>
      <w:r>
        <w:rPr>
          <w:rFonts w:hint="eastAsia" w:cs="Times New Roman"/>
          <w:color w:val="auto"/>
          <w:kern w:val="0"/>
          <w:sz w:val="24"/>
          <w:lang w:val="en-US" w:eastAsia="zh-CN"/>
        </w:rPr>
        <w:t>陈映西等.信息化时代企业数据质量管理研究[J].2019（3）：20-23.</w:t>
      </w:r>
    </w:p>
    <w:p>
      <w:pPr>
        <w:widowControl/>
        <w:numPr>
          <w:ilvl w:val="0"/>
          <w:numId w:val="1"/>
        </w:numPr>
        <w:spacing w:line="360" w:lineRule="auto"/>
        <w:ind w:right="480" w:firstLine="480" w:firstLineChars="200"/>
        <w:jc w:val="left"/>
        <w:rPr>
          <w:rFonts w:hint="eastAsia" w:cs="Times New Roman"/>
          <w:color w:val="auto"/>
          <w:kern w:val="0"/>
          <w:sz w:val="24"/>
          <w:lang w:val="en-US" w:eastAsia="zh-CN"/>
        </w:rPr>
      </w:pPr>
      <w:r>
        <w:rPr>
          <w:rFonts w:hint="eastAsia" w:cs="Times New Roman"/>
          <w:color w:val="auto"/>
          <w:kern w:val="0"/>
          <w:sz w:val="24"/>
          <w:lang w:val="en-US" w:eastAsia="zh-CN"/>
        </w:rPr>
        <w:t>姜东全.关于智能制造与绿色制造的探究[J].2020（3）：215-216.</w:t>
      </w:r>
    </w:p>
    <w:p>
      <w:pPr>
        <w:widowControl/>
        <w:numPr>
          <w:ilvl w:val="0"/>
          <w:numId w:val="1"/>
        </w:numPr>
        <w:spacing w:line="360" w:lineRule="auto"/>
        <w:ind w:right="480" w:firstLine="480" w:firstLineChars="200"/>
        <w:jc w:val="left"/>
        <w:rPr>
          <w:rFonts w:hint="eastAsia" w:cs="Times New Roman"/>
          <w:color w:val="auto"/>
          <w:kern w:val="0"/>
          <w:sz w:val="24"/>
          <w:lang w:val="en-US" w:eastAsia="zh-CN"/>
        </w:rPr>
      </w:pPr>
      <w:r>
        <w:rPr>
          <w:rFonts w:hint="eastAsia" w:cs="Times New Roman"/>
          <w:color w:val="auto"/>
          <w:kern w:val="0"/>
          <w:sz w:val="24"/>
          <w:lang w:val="en-US" w:eastAsia="zh-CN"/>
        </w:rPr>
        <w:t>李瑞奇.论卷烟信息化质量管理[J].商品与质量，2019（29）：248.</w:t>
      </w:r>
    </w:p>
    <w:p>
      <w:pPr>
        <w:widowControl/>
        <w:numPr>
          <w:ilvl w:val="0"/>
          <w:numId w:val="1"/>
        </w:numPr>
        <w:spacing w:line="360" w:lineRule="auto"/>
        <w:ind w:right="480" w:firstLine="480" w:firstLineChars="200"/>
        <w:jc w:val="left"/>
        <w:rPr>
          <w:rFonts w:hint="default" w:cs="Times New Roman"/>
          <w:color w:val="auto"/>
          <w:kern w:val="0"/>
          <w:sz w:val="24"/>
          <w:lang w:val="en-US" w:eastAsia="zh-CN"/>
        </w:rPr>
      </w:pPr>
      <w:r>
        <w:rPr>
          <w:rFonts w:hint="default" w:cs="Times New Roman"/>
          <w:color w:val="auto"/>
          <w:kern w:val="0"/>
          <w:sz w:val="24"/>
          <w:lang w:val="en-US" w:eastAsia="zh-CN"/>
        </w:rPr>
        <w:t>马博荣</w:t>
      </w:r>
      <w:r>
        <w:rPr>
          <w:rFonts w:hint="eastAsia" w:cs="Times New Roman"/>
          <w:color w:val="auto"/>
          <w:kern w:val="0"/>
          <w:sz w:val="24"/>
          <w:lang w:val="en-US" w:eastAsia="zh-CN"/>
        </w:rPr>
        <w:t>等.</w:t>
      </w:r>
      <w:r>
        <w:rPr>
          <w:rFonts w:hint="default" w:cs="Times New Roman"/>
          <w:color w:val="auto"/>
          <w:kern w:val="0"/>
          <w:sz w:val="24"/>
          <w:lang w:val="en-US" w:eastAsia="zh-CN"/>
        </w:rPr>
        <w:t>浅谈信息化时代下制造业的质量管理</w:t>
      </w:r>
      <w:r>
        <w:rPr>
          <w:rFonts w:hint="eastAsia" w:cs="Times New Roman"/>
          <w:color w:val="auto"/>
          <w:kern w:val="0"/>
          <w:sz w:val="24"/>
          <w:lang w:val="en-US" w:eastAsia="zh-CN"/>
        </w:rPr>
        <w:t>[J].科技管理，2019（5）：33-38.</w:t>
      </w:r>
    </w:p>
    <w:p>
      <w:pPr>
        <w:widowControl/>
        <w:numPr>
          <w:ilvl w:val="0"/>
          <w:numId w:val="1"/>
        </w:numPr>
        <w:spacing w:line="360" w:lineRule="auto"/>
        <w:ind w:right="480" w:firstLine="480" w:firstLineChars="200"/>
        <w:jc w:val="left"/>
        <w:rPr>
          <w:rFonts w:hint="default" w:cs="Times New Roman"/>
          <w:color w:val="auto"/>
          <w:kern w:val="0"/>
          <w:sz w:val="24"/>
          <w:lang w:val="en-US" w:eastAsia="zh-CN"/>
        </w:rPr>
      </w:pPr>
      <w:r>
        <w:rPr>
          <w:rFonts w:hint="default" w:cs="Times New Roman"/>
          <w:color w:val="auto"/>
          <w:kern w:val="0"/>
          <w:sz w:val="24"/>
          <w:lang w:val="en-US" w:eastAsia="zh-CN"/>
        </w:rPr>
        <w:t>王海峰</w:t>
      </w:r>
      <w:r>
        <w:rPr>
          <w:rFonts w:hint="eastAsia" w:cs="Times New Roman"/>
          <w:color w:val="auto"/>
          <w:kern w:val="0"/>
          <w:sz w:val="24"/>
          <w:lang w:val="en-US" w:eastAsia="zh-CN"/>
        </w:rPr>
        <w:t>.</w:t>
      </w:r>
      <w:r>
        <w:rPr>
          <w:rFonts w:hint="default" w:cs="Times New Roman"/>
          <w:color w:val="auto"/>
          <w:kern w:val="0"/>
          <w:sz w:val="24"/>
          <w:lang w:val="en-US" w:eastAsia="zh-CN"/>
        </w:rPr>
        <w:t>大型煤化工企业质量管理信息化构建与运行</w:t>
      </w:r>
      <w:r>
        <w:rPr>
          <w:rFonts w:hint="eastAsia" w:cs="Times New Roman"/>
          <w:color w:val="auto"/>
          <w:kern w:val="0"/>
          <w:sz w:val="24"/>
          <w:lang w:val="en-US" w:eastAsia="zh-CN"/>
        </w:rPr>
        <w:t>[J].2019（1）：249.</w:t>
      </w:r>
    </w:p>
    <w:p>
      <w:pPr>
        <w:widowControl/>
        <w:spacing w:line="360" w:lineRule="auto"/>
        <w:ind w:right="480" w:firstLine="480" w:firstLineChars="200"/>
        <w:jc w:val="left"/>
        <w:rPr>
          <w:rFonts w:hint="default" w:cs="Times New Roman"/>
          <w:color w:val="auto"/>
          <w:kern w:val="0"/>
          <w:sz w:val="24"/>
          <w:lang w:val="en-US" w:eastAsia="zh-CN"/>
        </w:rPr>
      </w:pPr>
    </w:p>
    <w:sectPr>
      <w:headerReference r:id="rId3" w:type="default"/>
      <w:pgSz w:w="11906" w:h="16838"/>
      <w:pgMar w:top="1418" w:right="1134" w:bottom="1418" w:left="1418"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mc:AlternateContent>
        <mc:Choice Requires="wps">
          <w:drawing>
            <wp:anchor distT="0" distB="0" distL="114300" distR="114300" simplePos="0" relativeHeight="251658240" behindDoc="0" locked="0" layoutInCell="1" allowOverlap="1">
              <wp:simplePos x="0" y="0"/>
              <wp:positionH relativeFrom="column">
                <wp:posOffset>4572000</wp:posOffset>
              </wp:positionH>
              <wp:positionV relativeFrom="paragraph">
                <wp:posOffset>-145415</wp:posOffset>
              </wp:positionV>
              <wp:extent cx="1371600" cy="4629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71600" cy="462915"/>
                      </a:xfrm>
                      <a:prstGeom prst="rect">
                        <a:avLst/>
                      </a:prstGeom>
                      <a:noFill/>
                      <a:ln>
                        <a:noFill/>
                      </a:ln>
                    </wps:spPr>
                    <wps:txbx>
                      <w:txbxContent>
                        <w:p>
                          <w:pPr>
                            <w:jc w:val="center"/>
                            <w:rPr>
                              <w:rFonts w:hint="eastAsia" w:ascii="黑体" w:eastAsia="黑体"/>
                              <w:sz w:val="48"/>
                              <w:szCs w:val="48"/>
                            </w:rPr>
                          </w:pPr>
                          <w:r>
                            <w:rPr>
                              <w:rFonts w:hint="eastAsia" w:ascii="黑体" w:eastAsia="黑体"/>
                              <w:sz w:val="48"/>
                              <w:szCs w:val="48"/>
                            </w:rPr>
                            <w:t>方 案</w:t>
                          </w:r>
                        </w:p>
                      </w:txbxContent>
                    </wps:txbx>
                    <wps:bodyPr wrap="square" upright="1"/>
                  </wps:wsp>
                </a:graphicData>
              </a:graphic>
            </wp:anchor>
          </w:drawing>
        </mc:Choice>
        <mc:Fallback>
          <w:pict>
            <v:shape id="_x0000_s1026" o:spid="_x0000_s1026" o:spt="202" type="#_x0000_t202" style="position:absolute;left:0pt;margin-left:360pt;margin-top:-11.45pt;height:36.45pt;width:108pt;z-index:251658240;mso-width-relative:page;mso-height-relative:page;" filled="f" stroked="f" coordsize="21600,21600" o:gfxdata="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yXpKbWAAAACgEAAA8AAAAAAAAAAQAgAAAA&#10;IgAAAGRycy9kb3ducmV2LnhtbFBLAQIUABQAAAAIAIdO4kCE5q5RmwEAAA4DAAAOAAAAAAAAAAEA&#10;IAAAACUBAABkcnMvZTJvRG9jLnhtbFBLBQYAAAAABgAGAFkBAAAyBQAAAAA=&#10;">
              <v:fill on="f" focussize="0,0"/>
              <v:stroke on="f"/>
              <v:imagedata o:title=""/>
              <o:lock v:ext="edit" aspectratio="f"/>
              <v:textbox>
                <w:txbxContent>
                  <w:p>
                    <w:pPr>
                      <w:jc w:val="center"/>
                      <w:rPr>
                        <w:rFonts w:hint="eastAsia" w:ascii="黑体" w:eastAsia="黑体"/>
                        <w:sz w:val="48"/>
                        <w:szCs w:val="48"/>
                      </w:rPr>
                    </w:pPr>
                    <w:r>
                      <w:rPr>
                        <w:rFonts w:hint="eastAsia" w:ascii="黑体" w:eastAsia="黑体"/>
                        <w:sz w:val="48"/>
                        <w:szCs w:val="48"/>
                      </w:rPr>
                      <w:t>方 案</w:t>
                    </w:r>
                  </w:p>
                </w:txbxContent>
              </v:textbox>
            </v:shape>
          </w:pict>
        </mc:Fallback>
      </mc:AlternateContent>
    </w:r>
    <w:r>
      <w:drawing>
        <wp:anchor distT="0" distB="0" distL="114300" distR="114300" simplePos="0" relativeHeight="251659264" behindDoc="0" locked="0" layoutInCell="1" allowOverlap="1">
          <wp:simplePos x="0" y="0"/>
          <wp:positionH relativeFrom="column">
            <wp:posOffset>-114300</wp:posOffset>
          </wp:positionH>
          <wp:positionV relativeFrom="paragraph">
            <wp:posOffset>-65405</wp:posOffset>
          </wp:positionV>
          <wp:extent cx="1257300" cy="326390"/>
          <wp:effectExtent l="0" t="0" r="0" b="16510"/>
          <wp:wrapNone/>
          <wp:docPr id="2" name="图片 2" descr="华友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友LOGO"/>
                  <pic:cNvPicPr>
                    <a:picLocks noChangeAspect="1"/>
                  </pic:cNvPicPr>
                </pic:nvPicPr>
                <pic:blipFill>
                  <a:blip r:embed="rId1"/>
                  <a:stretch>
                    <a:fillRect/>
                  </a:stretch>
                </pic:blipFill>
                <pic:spPr>
                  <a:xfrm>
                    <a:off x="0" y="0"/>
                    <a:ext cx="1257300" cy="326390"/>
                  </a:xfrm>
                  <a:prstGeom prst="rect">
                    <a:avLst/>
                  </a:prstGeom>
                  <a:noFill/>
                  <a:ln>
                    <a:noFill/>
                  </a:ln>
                </pic:spPr>
              </pic:pic>
            </a:graphicData>
          </a:graphic>
        </wp:anchor>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6075E2"/>
    <w:multiLevelType w:val="singleLevel"/>
    <w:tmpl w:val="EC6075E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27D"/>
    <w:rsid w:val="00002E80"/>
    <w:rsid w:val="00004593"/>
    <w:rsid w:val="00022882"/>
    <w:rsid w:val="00023A44"/>
    <w:rsid w:val="00023AC3"/>
    <w:rsid w:val="00036022"/>
    <w:rsid w:val="00056760"/>
    <w:rsid w:val="000638A0"/>
    <w:rsid w:val="0006524E"/>
    <w:rsid w:val="00067E44"/>
    <w:rsid w:val="00076405"/>
    <w:rsid w:val="000E0857"/>
    <w:rsid w:val="00113F2C"/>
    <w:rsid w:val="001227B9"/>
    <w:rsid w:val="001313A5"/>
    <w:rsid w:val="00140F7D"/>
    <w:rsid w:val="00145BFB"/>
    <w:rsid w:val="00161C26"/>
    <w:rsid w:val="00186BA6"/>
    <w:rsid w:val="001B0232"/>
    <w:rsid w:val="001C1A8A"/>
    <w:rsid w:val="001D1137"/>
    <w:rsid w:val="001D7A3A"/>
    <w:rsid w:val="0020379D"/>
    <w:rsid w:val="002366BA"/>
    <w:rsid w:val="00256AA6"/>
    <w:rsid w:val="002573A9"/>
    <w:rsid w:val="0026469D"/>
    <w:rsid w:val="002733A7"/>
    <w:rsid w:val="00276282"/>
    <w:rsid w:val="0029279D"/>
    <w:rsid w:val="002A5CDF"/>
    <w:rsid w:val="002B640C"/>
    <w:rsid w:val="002C6032"/>
    <w:rsid w:val="002E5EDD"/>
    <w:rsid w:val="002F01DE"/>
    <w:rsid w:val="00300D16"/>
    <w:rsid w:val="00315B1E"/>
    <w:rsid w:val="00331174"/>
    <w:rsid w:val="003516EC"/>
    <w:rsid w:val="00367F46"/>
    <w:rsid w:val="0037690D"/>
    <w:rsid w:val="003810EB"/>
    <w:rsid w:val="0038146B"/>
    <w:rsid w:val="00385236"/>
    <w:rsid w:val="0038651E"/>
    <w:rsid w:val="003A0045"/>
    <w:rsid w:val="003B37FF"/>
    <w:rsid w:val="003B56D9"/>
    <w:rsid w:val="003B587D"/>
    <w:rsid w:val="003B781F"/>
    <w:rsid w:val="003C0D6A"/>
    <w:rsid w:val="003D5DDB"/>
    <w:rsid w:val="003F5258"/>
    <w:rsid w:val="00423F88"/>
    <w:rsid w:val="00425947"/>
    <w:rsid w:val="004406B5"/>
    <w:rsid w:val="004550F1"/>
    <w:rsid w:val="00476B3D"/>
    <w:rsid w:val="0048667F"/>
    <w:rsid w:val="004909FB"/>
    <w:rsid w:val="004B2556"/>
    <w:rsid w:val="004B664B"/>
    <w:rsid w:val="004D4BE4"/>
    <w:rsid w:val="004E7AEF"/>
    <w:rsid w:val="004F551A"/>
    <w:rsid w:val="00501F3D"/>
    <w:rsid w:val="00502B97"/>
    <w:rsid w:val="0050476B"/>
    <w:rsid w:val="005112C2"/>
    <w:rsid w:val="0051604F"/>
    <w:rsid w:val="00531BF5"/>
    <w:rsid w:val="0053674E"/>
    <w:rsid w:val="005453BE"/>
    <w:rsid w:val="0055042F"/>
    <w:rsid w:val="00554DCE"/>
    <w:rsid w:val="00561898"/>
    <w:rsid w:val="005926B4"/>
    <w:rsid w:val="0059293F"/>
    <w:rsid w:val="005A1BF3"/>
    <w:rsid w:val="005A79A2"/>
    <w:rsid w:val="005B1A96"/>
    <w:rsid w:val="005B2BE3"/>
    <w:rsid w:val="005C7D1D"/>
    <w:rsid w:val="005E1038"/>
    <w:rsid w:val="005E1AAA"/>
    <w:rsid w:val="005F37B7"/>
    <w:rsid w:val="005F5742"/>
    <w:rsid w:val="00601D90"/>
    <w:rsid w:val="00605C6D"/>
    <w:rsid w:val="00631679"/>
    <w:rsid w:val="00647945"/>
    <w:rsid w:val="00654097"/>
    <w:rsid w:val="0065579E"/>
    <w:rsid w:val="00655B71"/>
    <w:rsid w:val="00694B8E"/>
    <w:rsid w:val="00697318"/>
    <w:rsid w:val="006B1D55"/>
    <w:rsid w:val="006B1DFA"/>
    <w:rsid w:val="006B48C5"/>
    <w:rsid w:val="006B4F3B"/>
    <w:rsid w:val="006C28B7"/>
    <w:rsid w:val="006C34C6"/>
    <w:rsid w:val="006D48FE"/>
    <w:rsid w:val="006E2000"/>
    <w:rsid w:val="006E4B08"/>
    <w:rsid w:val="007052F5"/>
    <w:rsid w:val="00711A0B"/>
    <w:rsid w:val="007125E7"/>
    <w:rsid w:val="0071285C"/>
    <w:rsid w:val="007151BC"/>
    <w:rsid w:val="00745CF3"/>
    <w:rsid w:val="00764D94"/>
    <w:rsid w:val="0077762D"/>
    <w:rsid w:val="0078227D"/>
    <w:rsid w:val="007A01D1"/>
    <w:rsid w:val="007C34C2"/>
    <w:rsid w:val="007C7A1C"/>
    <w:rsid w:val="007D667A"/>
    <w:rsid w:val="007D7C82"/>
    <w:rsid w:val="00824E57"/>
    <w:rsid w:val="008314FB"/>
    <w:rsid w:val="00846638"/>
    <w:rsid w:val="00857A83"/>
    <w:rsid w:val="00860990"/>
    <w:rsid w:val="0086134C"/>
    <w:rsid w:val="008733E6"/>
    <w:rsid w:val="008778D5"/>
    <w:rsid w:val="00881AEF"/>
    <w:rsid w:val="0089101E"/>
    <w:rsid w:val="00896358"/>
    <w:rsid w:val="00897E09"/>
    <w:rsid w:val="008A3444"/>
    <w:rsid w:val="008C1667"/>
    <w:rsid w:val="008C4AB2"/>
    <w:rsid w:val="008D3301"/>
    <w:rsid w:val="008D3BFB"/>
    <w:rsid w:val="008E047D"/>
    <w:rsid w:val="008E5CA2"/>
    <w:rsid w:val="008E5D14"/>
    <w:rsid w:val="008F2313"/>
    <w:rsid w:val="009108F2"/>
    <w:rsid w:val="00912509"/>
    <w:rsid w:val="00927936"/>
    <w:rsid w:val="00942619"/>
    <w:rsid w:val="00951008"/>
    <w:rsid w:val="00952C9A"/>
    <w:rsid w:val="00960DC9"/>
    <w:rsid w:val="009862D8"/>
    <w:rsid w:val="00992767"/>
    <w:rsid w:val="00993957"/>
    <w:rsid w:val="009979DD"/>
    <w:rsid w:val="009A00BF"/>
    <w:rsid w:val="009A4583"/>
    <w:rsid w:val="009B27C3"/>
    <w:rsid w:val="009B377C"/>
    <w:rsid w:val="009C38F1"/>
    <w:rsid w:val="009C605C"/>
    <w:rsid w:val="009D34DB"/>
    <w:rsid w:val="00A204E8"/>
    <w:rsid w:val="00A22943"/>
    <w:rsid w:val="00A40099"/>
    <w:rsid w:val="00A52612"/>
    <w:rsid w:val="00A542A9"/>
    <w:rsid w:val="00A57102"/>
    <w:rsid w:val="00A6127D"/>
    <w:rsid w:val="00A66490"/>
    <w:rsid w:val="00A70D9A"/>
    <w:rsid w:val="00A951DB"/>
    <w:rsid w:val="00AA02F3"/>
    <w:rsid w:val="00AA6574"/>
    <w:rsid w:val="00AB0C39"/>
    <w:rsid w:val="00AB7BED"/>
    <w:rsid w:val="00AE221A"/>
    <w:rsid w:val="00AF76B3"/>
    <w:rsid w:val="00B007F6"/>
    <w:rsid w:val="00B0144D"/>
    <w:rsid w:val="00B1671B"/>
    <w:rsid w:val="00B17A91"/>
    <w:rsid w:val="00B47D29"/>
    <w:rsid w:val="00B47E0D"/>
    <w:rsid w:val="00B70D73"/>
    <w:rsid w:val="00B71C05"/>
    <w:rsid w:val="00B8636D"/>
    <w:rsid w:val="00B92361"/>
    <w:rsid w:val="00B97183"/>
    <w:rsid w:val="00BA2F1E"/>
    <w:rsid w:val="00BA5B29"/>
    <w:rsid w:val="00BB4596"/>
    <w:rsid w:val="00BD02F5"/>
    <w:rsid w:val="00BF243B"/>
    <w:rsid w:val="00C0273B"/>
    <w:rsid w:val="00C20C44"/>
    <w:rsid w:val="00C27095"/>
    <w:rsid w:val="00C329A1"/>
    <w:rsid w:val="00C47C27"/>
    <w:rsid w:val="00C544CD"/>
    <w:rsid w:val="00C779D7"/>
    <w:rsid w:val="00C84ACB"/>
    <w:rsid w:val="00C873CE"/>
    <w:rsid w:val="00CA4836"/>
    <w:rsid w:val="00CB2C1D"/>
    <w:rsid w:val="00CB3FFF"/>
    <w:rsid w:val="00CC2C32"/>
    <w:rsid w:val="00CD09B5"/>
    <w:rsid w:val="00CD72AA"/>
    <w:rsid w:val="00D12796"/>
    <w:rsid w:val="00D1557B"/>
    <w:rsid w:val="00D15714"/>
    <w:rsid w:val="00D24732"/>
    <w:rsid w:val="00D32918"/>
    <w:rsid w:val="00D34A41"/>
    <w:rsid w:val="00D55B61"/>
    <w:rsid w:val="00D62EF7"/>
    <w:rsid w:val="00D7001B"/>
    <w:rsid w:val="00D70CC6"/>
    <w:rsid w:val="00D718DC"/>
    <w:rsid w:val="00D97ADB"/>
    <w:rsid w:val="00DA6850"/>
    <w:rsid w:val="00DD5F56"/>
    <w:rsid w:val="00DD7941"/>
    <w:rsid w:val="00DE0307"/>
    <w:rsid w:val="00DF23C5"/>
    <w:rsid w:val="00DF388B"/>
    <w:rsid w:val="00DF622C"/>
    <w:rsid w:val="00DF749B"/>
    <w:rsid w:val="00E03F14"/>
    <w:rsid w:val="00E04671"/>
    <w:rsid w:val="00E222C9"/>
    <w:rsid w:val="00E31901"/>
    <w:rsid w:val="00E517DB"/>
    <w:rsid w:val="00E80D98"/>
    <w:rsid w:val="00EA0243"/>
    <w:rsid w:val="00EB1BF9"/>
    <w:rsid w:val="00EB2119"/>
    <w:rsid w:val="00EC610D"/>
    <w:rsid w:val="00EC7843"/>
    <w:rsid w:val="00EE7B4A"/>
    <w:rsid w:val="00EF0064"/>
    <w:rsid w:val="00EF7ED2"/>
    <w:rsid w:val="00F01BCB"/>
    <w:rsid w:val="00F16185"/>
    <w:rsid w:val="00F2318E"/>
    <w:rsid w:val="00F235AE"/>
    <w:rsid w:val="00F265E1"/>
    <w:rsid w:val="00F41DD5"/>
    <w:rsid w:val="00F424FD"/>
    <w:rsid w:val="00F60953"/>
    <w:rsid w:val="00F6771B"/>
    <w:rsid w:val="00F731DE"/>
    <w:rsid w:val="00F74BEC"/>
    <w:rsid w:val="00F77734"/>
    <w:rsid w:val="00FB2160"/>
    <w:rsid w:val="00FB63CE"/>
    <w:rsid w:val="00FC0986"/>
    <w:rsid w:val="00FC118C"/>
    <w:rsid w:val="00FC49F1"/>
    <w:rsid w:val="00FD2150"/>
    <w:rsid w:val="00FD5603"/>
    <w:rsid w:val="00FE3AA0"/>
    <w:rsid w:val="00FE4B99"/>
    <w:rsid w:val="00FF3A4B"/>
    <w:rsid w:val="015602D8"/>
    <w:rsid w:val="018226D9"/>
    <w:rsid w:val="01B17DC6"/>
    <w:rsid w:val="02AE46FB"/>
    <w:rsid w:val="03164774"/>
    <w:rsid w:val="03563104"/>
    <w:rsid w:val="03693B77"/>
    <w:rsid w:val="03C34947"/>
    <w:rsid w:val="03C636FE"/>
    <w:rsid w:val="040C6417"/>
    <w:rsid w:val="04283458"/>
    <w:rsid w:val="042A4CEA"/>
    <w:rsid w:val="053C4786"/>
    <w:rsid w:val="070333FD"/>
    <w:rsid w:val="08A92532"/>
    <w:rsid w:val="09E84191"/>
    <w:rsid w:val="0AFE0DD8"/>
    <w:rsid w:val="0D2379C1"/>
    <w:rsid w:val="0FE20F7F"/>
    <w:rsid w:val="0FFA5B79"/>
    <w:rsid w:val="10C7624D"/>
    <w:rsid w:val="10E4568B"/>
    <w:rsid w:val="110A06DD"/>
    <w:rsid w:val="114A0C95"/>
    <w:rsid w:val="123D12B3"/>
    <w:rsid w:val="12C74DE2"/>
    <w:rsid w:val="1384129E"/>
    <w:rsid w:val="14801A04"/>
    <w:rsid w:val="14AE5C68"/>
    <w:rsid w:val="14EB62C7"/>
    <w:rsid w:val="14FB6B04"/>
    <w:rsid w:val="159D0F78"/>
    <w:rsid w:val="15AC5ED3"/>
    <w:rsid w:val="15B554C8"/>
    <w:rsid w:val="164B04A5"/>
    <w:rsid w:val="164C5B02"/>
    <w:rsid w:val="165D6611"/>
    <w:rsid w:val="166D7DA8"/>
    <w:rsid w:val="17CC6D57"/>
    <w:rsid w:val="18310309"/>
    <w:rsid w:val="196071EE"/>
    <w:rsid w:val="1A8303C2"/>
    <w:rsid w:val="1B0D096D"/>
    <w:rsid w:val="1B30617A"/>
    <w:rsid w:val="1BCB6187"/>
    <w:rsid w:val="1BF45899"/>
    <w:rsid w:val="1D136CFF"/>
    <w:rsid w:val="1DC94291"/>
    <w:rsid w:val="1E3C174A"/>
    <w:rsid w:val="1F9A713F"/>
    <w:rsid w:val="1FBF1DF9"/>
    <w:rsid w:val="22362A5C"/>
    <w:rsid w:val="22844598"/>
    <w:rsid w:val="22CE2966"/>
    <w:rsid w:val="24C83F51"/>
    <w:rsid w:val="24D13866"/>
    <w:rsid w:val="24D83243"/>
    <w:rsid w:val="261A2416"/>
    <w:rsid w:val="267C3C9F"/>
    <w:rsid w:val="26A05EC0"/>
    <w:rsid w:val="26BC7B2F"/>
    <w:rsid w:val="29A728D8"/>
    <w:rsid w:val="2ACA1E8A"/>
    <w:rsid w:val="2AD3664E"/>
    <w:rsid w:val="2CDB238A"/>
    <w:rsid w:val="2D1E4B42"/>
    <w:rsid w:val="2E0067A9"/>
    <w:rsid w:val="2E9377C2"/>
    <w:rsid w:val="2F463476"/>
    <w:rsid w:val="2F9B6BB7"/>
    <w:rsid w:val="2FB54D2B"/>
    <w:rsid w:val="2FF0065A"/>
    <w:rsid w:val="30663DA4"/>
    <w:rsid w:val="30BF5A2A"/>
    <w:rsid w:val="31B52628"/>
    <w:rsid w:val="325A160C"/>
    <w:rsid w:val="339F1159"/>
    <w:rsid w:val="33CE59A5"/>
    <w:rsid w:val="340B4322"/>
    <w:rsid w:val="341E2B07"/>
    <w:rsid w:val="35475938"/>
    <w:rsid w:val="362E2B3E"/>
    <w:rsid w:val="363033E1"/>
    <w:rsid w:val="36BB3AEB"/>
    <w:rsid w:val="376A0531"/>
    <w:rsid w:val="390261D2"/>
    <w:rsid w:val="39062008"/>
    <w:rsid w:val="392D4FAE"/>
    <w:rsid w:val="39A65D25"/>
    <w:rsid w:val="3AED1D60"/>
    <w:rsid w:val="3BA613D0"/>
    <w:rsid w:val="3D92290F"/>
    <w:rsid w:val="3DA530CD"/>
    <w:rsid w:val="3E1530A4"/>
    <w:rsid w:val="3FB470D4"/>
    <w:rsid w:val="3FC115A2"/>
    <w:rsid w:val="413A50C7"/>
    <w:rsid w:val="43A874BE"/>
    <w:rsid w:val="44824B83"/>
    <w:rsid w:val="468B5CCE"/>
    <w:rsid w:val="46A02D02"/>
    <w:rsid w:val="471D7FCD"/>
    <w:rsid w:val="47B24BAF"/>
    <w:rsid w:val="48855D3B"/>
    <w:rsid w:val="48F46620"/>
    <w:rsid w:val="495759AE"/>
    <w:rsid w:val="4D894E67"/>
    <w:rsid w:val="514C6A42"/>
    <w:rsid w:val="5375475E"/>
    <w:rsid w:val="54140C12"/>
    <w:rsid w:val="548F772D"/>
    <w:rsid w:val="56F653C8"/>
    <w:rsid w:val="573B4C5D"/>
    <w:rsid w:val="594D4062"/>
    <w:rsid w:val="59823C85"/>
    <w:rsid w:val="5BE6763A"/>
    <w:rsid w:val="5C287F17"/>
    <w:rsid w:val="5C682284"/>
    <w:rsid w:val="5CDA6FA4"/>
    <w:rsid w:val="5D31375E"/>
    <w:rsid w:val="5DF82353"/>
    <w:rsid w:val="5F2A4BCC"/>
    <w:rsid w:val="60A711E9"/>
    <w:rsid w:val="626E2DBF"/>
    <w:rsid w:val="62AD2665"/>
    <w:rsid w:val="63CA5618"/>
    <w:rsid w:val="65D17BE9"/>
    <w:rsid w:val="66261F93"/>
    <w:rsid w:val="66DA1897"/>
    <w:rsid w:val="67FB5CDD"/>
    <w:rsid w:val="6848403A"/>
    <w:rsid w:val="688879B6"/>
    <w:rsid w:val="69624AFF"/>
    <w:rsid w:val="69DE7783"/>
    <w:rsid w:val="6A712492"/>
    <w:rsid w:val="6ACE3E2C"/>
    <w:rsid w:val="6CB557A2"/>
    <w:rsid w:val="6D187ACF"/>
    <w:rsid w:val="6D2A22F7"/>
    <w:rsid w:val="6D863D22"/>
    <w:rsid w:val="6DC74CB8"/>
    <w:rsid w:val="6FD45830"/>
    <w:rsid w:val="719D08BD"/>
    <w:rsid w:val="71A33C97"/>
    <w:rsid w:val="725D322F"/>
    <w:rsid w:val="72E63096"/>
    <w:rsid w:val="749555A4"/>
    <w:rsid w:val="758E4EB4"/>
    <w:rsid w:val="765D7156"/>
    <w:rsid w:val="774B4F9E"/>
    <w:rsid w:val="778A7275"/>
    <w:rsid w:val="77E753BA"/>
    <w:rsid w:val="781A408F"/>
    <w:rsid w:val="78201878"/>
    <w:rsid w:val="78CD6093"/>
    <w:rsid w:val="79086BF8"/>
    <w:rsid w:val="798A1B18"/>
    <w:rsid w:val="79B47BC5"/>
    <w:rsid w:val="7A096FFE"/>
    <w:rsid w:val="7AB20534"/>
    <w:rsid w:val="7B2022EB"/>
    <w:rsid w:val="7B3E667E"/>
    <w:rsid w:val="7BA65E20"/>
    <w:rsid w:val="7CBA21B1"/>
    <w:rsid w:val="7D8D6CAE"/>
    <w:rsid w:val="7E1B44F8"/>
    <w:rsid w:val="7F146ED0"/>
    <w:rsid w:val="7F8A504A"/>
    <w:rsid w:val="7F911C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qFormat/>
    <w:uiPriority w:val="0"/>
    <w:rPr>
      <w:rFonts w:hint="default" w:ascii="Arial" w:hAnsi="Arial" w:cs="Arial"/>
      <w:color w:val="2200CC"/>
      <w:u w:val="single"/>
    </w:rPr>
  </w:style>
  <w:style w:type="paragraph" w:customStyle="1" w:styleId="9">
    <w:name w:val="Table Paragraph"/>
    <w:basedOn w:val="1"/>
    <w:qFormat/>
    <w:uiPriority w:val="1"/>
    <w:pPr>
      <w:spacing w:before="50"/>
      <w:jc w:val="center"/>
    </w:pPr>
    <w:rPr>
      <w:rFonts w:ascii="Times New Roman" w:hAnsi="Times New Roman" w:eastAsia="Times New Roman" w:cs="Times New Roman"/>
      <w:lang w:val="zh-CN" w:eastAsia="zh-CN" w:bidi="zh-CN"/>
    </w:rPr>
  </w:style>
  <w:style w:type="character" w:customStyle="1" w:styleId="10">
    <w:name w:val="批注框文本 Char"/>
    <w:link w:val="2"/>
    <w:qFormat/>
    <w:uiPriority w:val="0"/>
    <w:rPr>
      <w:kern w:val="2"/>
      <w:sz w:val="18"/>
      <w:szCs w:val="18"/>
    </w:rPr>
  </w:style>
  <w:style w:type="character" w:customStyle="1" w:styleId="11">
    <w:name w:val="页脚 Char"/>
    <w:link w:val="3"/>
    <w:qFormat/>
    <w:uiPriority w:val="0"/>
    <w:rPr>
      <w:kern w:val="2"/>
      <w:sz w:val="18"/>
      <w:szCs w:val="18"/>
    </w:rPr>
  </w:style>
  <w:style w:type="character" w:customStyle="1" w:styleId="12">
    <w:name w:val="页眉 Char"/>
    <w:link w:val="4"/>
    <w:qFormat/>
    <w:uiPriority w:val="0"/>
    <w:rPr>
      <w:kern w:val="2"/>
      <w:sz w:val="18"/>
      <w:szCs w:val="18"/>
    </w:rPr>
  </w:style>
  <w:style w:type="character" w:customStyle="1" w:styleId="13">
    <w:name w:val="font01"/>
    <w:qFormat/>
    <w:uiPriority w:val="0"/>
    <w:rPr>
      <w:rFonts w:ascii="微软雅黑" w:hAnsi="微软雅黑" w:eastAsia="微软雅黑" w:cs="微软雅黑"/>
      <w:color w:val="000000"/>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桐乡市求是实验中学</Company>
  <Pages>1</Pages>
  <Words>57</Words>
  <Characters>326</Characters>
  <Lines>2</Lines>
  <Paragraphs>1</Paragraphs>
  <TotalTime>4</TotalTime>
  <ScaleCrop>false</ScaleCrop>
  <LinksUpToDate>false</LinksUpToDate>
  <CharactersWithSpaces>382</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2016-12-20T09:00:00Z</dcterms:created>
  <dc:creator>陆劲</dc:creator>
  <cp:lastModifiedBy>李艳</cp:lastModifiedBy>
  <cp:lastPrinted>2019-10-23T01:57:00Z</cp:lastPrinted>
  <dcterms:modified xsi:type="dcterms:W3CDTF">2020-03-19T06:13:04Z</dcterms:modified>
  <dc:title>总裁办公室                                       ZCB090408</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