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N/>
        <w:bidi w:val="0"/>
        <w:adjustRightInd/>
        <w:snapToGrid/>
        <w:spacing w:line="480" w:lineRule="atLeast"/>
        <w:jc w:val="center"/>
        <w:textAlignment w:val="auto"/>
        <w:rPr>
          <w:rFonts w:eastAsia="黑体"/>
          <w:sz w:val="44"/>
          <w:szCs w:val="44"/>
          <w:u w:val="single"/>
        </w:rPr>
      </w:pPr>
      <w:bookmarkStart w:id="120" w:name="_GoBack"/>
      <w:bookmarkEnd w:id="120"/>
      <w:r>
        <w:rPr>
          <w:rFonts w:hint="eastAsia" w:eastAsia="黑体"/>
          <w:sz w:val="44"/>
          <w:szCs w:val="44"/>
          <w:u w:val="none"/>
        </w:rPr>
        <w:t>法律继承视域下</w:t>
      </w:r>
      <w:r>
        <w:rPr>
          <w:rFonts w:hint="eastAsia" w:eastAsia="黑体"/>
          <w:sz w:val="44"/>
          <w:szCs w:val="44"/>
          <w:u w:val="none"/>
          <w:lang w:eastAsia="zh-CN"/>
        </w:rPr>
        <w:t>中国</w:t>
      </w:r>
      <w:r>
        <w:rPr>
          <w:rFonts w:hint="eastAsia" w:eastAsia="黑体"/>
          <w:sz w:val="44"/>
          <w:szCs w:val="44"/>
          <w:u w:val="none"/>
        </w:rPr>
        <w:t>监察</w:t>
      </w:r>
      <w:r>
        <w:rPr>
          <w:rFonts w:hint="eastAsia" w:eastAsia="黑体"/>
          <w:sz w:val="44"/>
          <w:szCs w:val="44"/>
          <w:u w:val="none"/>
          <w:lang w:eastAsia="zh-CN"/>
        </w:rPr>
        <w:t>权控制问题</w:t>
      </w:r>
      <w:r>
        <w:rPr>
          <w:rFonts w:hint="eastAsia" w:eastAsia="黑体"/>
          <w:sz w:val="44"/>
          <w:szCs w:val="44"/>
          <w:u w:val="none"/>
        </w:rPr>
        <w:t>研究</w:t>
      </w: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rPr>
      </w:pPr>
      <w:r>
        <w:rPr>
          <w:rFonts w:hint="eastAsia" w:ascii="黑体" w:hAnsi="黑体" w:eastAsia="黑体" w:cs="黑体"/>
          <w:sz w:val="36"/>
          <w:szCs w:val="36"/>
        </w:rPr>
        <w:t>摘 要</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监察法》的颁布，标志着监察权在我国政治体制中独立地位的确立。但是不受控制的监察权，既是反腐的利器，也是权力滥用的土壤。当前中国监察权存在的缺陷主要是留置和讯问的规定模糊、监察权的程序法律依据缺乏、监察官员的选拔不规范等。在法律继承的视角下探究中国监察权控制问题，应该从宏观和微观两方面来进行，前者包括监察权与其他权力的制约、促进监察权的统一行使、防止监察权的异化、遏制最高权力的随意性等，后者包括从实体和程序两方面规范监察权、设计多种多样的监察形式等。</w:t>
      </w:r>
    </w:p>
    <w:p>
      <w:pPr>
        <w:keepNext w:val="0"/>
        <w:keepLines w:val="0"/>
        <w:pageBreakBefore w:val="0"/>
        <w:kinsoku/>
        <w:wordWrap/>
        <w:overflowPunct/>
        <w:topLinePunct w:val="0"/>
        <w:autoSpaceDN/>
        <w:bidi w:val="0"/>
        <w:adjustRightInd/>
        <w:snapToGrid/>
        <w:spacing w:line="480" w:lineRule="atLeast"/>
        <w:ind w:firstLine="482" w:firstLineChars="200"/>
        <w:textAlignment w:val="auto"/>
        <w:rPr>
          <w:rFonts w:hint="eastAsia" w:ascii="宋体" w:hAnsi="宋体" w:eastAsia="宋体" w:cs="宋体"/>
          <w:sz w:val="24"/>
          <w:szCs w:val="24"/>
          <w:lang w:val="en-US" w:eastAsia="zh-CN"/>
        </w:rPr>
        <w:sectPr>
          <w:headerReference r:id="rId4" w:type="default"/>
          <w:footnotePr>
            <w:numFmt w:val="decimal"/>
          </w:footnotePr>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b/>
          <w:bCs/>
          <w:sz w:val="24"/>
          <w:szCs w:val="24"/>
        </w:rPr>
        <w:t>关 键 词：</w:t>
      </w:r>
      <w:r>
        <w:rPr>
          <w:rFonts w:hint="eastAsia" w:ascii="宋体" w:hAnsi="宋体" w:eastAsia="宋体" w:cs="宋体"/>
          <w:sz w:val="24"/>
          <w:szCs w:val="24"/>
        </w:rPr>
        <w:t>法律继承  监察</w:t>
      </w:r>
      <w:r>
        <w:rPr>
          <w:rFonts w:hint="eastAsia" w:ascii="宋体" w:hAnsi="宋体" w:eastAsia="宋体" w:cs="宋体"/>
          <w:sz w:val="24"/>
          <w:szCs w:val="24"/>
          <w:lang w:eastAsia="zh-CN"/>
        </w:rPr>
        <w:t>权</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《监察法》</w:t>
      </w:r>
      <w:r>
        <w:rPr>
          <w:rFonts w:hint="eastAsia" w:ascii="宋体" w:hAnsi="宋体" w:eastAsia="宋体" w:cs="宋体"/>
          <w:sz w:val="24"/>
          <w:szCs w:val="24"/>
          <w:lang w:val="en-US" w:eastAsia="zh-CN"/>
        </w:rPr>
        <w:t xml:space="preserve"> </w:t>
      </w:r>
    </w:p>
    <w:p>
      <w:pPr>
        <w:pStyle w:val="7"/>
        <w:keepNext w:val="0"/>
        <w:keepLines w:val="0"/>
        <w:pageBreakBefore w:val="0"/>
        <w:widowControl/>
        <w:kinsoku/>
        <w:wordWrap/>
        <w:overflowPunct/>
        <w:topLinePunct w:val="0"/>
        <w:autoSpaceDE w:val="0"/>
        <w:autoSpaceDN/>
        <w:bidi w:val="0"/>
        <w:adjustRightInd/>
        <w:snapToGrid/>
        <w:spacing w:beforeLines="115" w:beforeAutospacing="0" w:line="480" w:lineRule="atLeast"/>
        <w:jc w:val="center"/>
        <w:textAlignment w:val="auto"/>
        <w:rPr>
          <w:rFonts w:hint="default" w:ascii="Times New Roman" w:hAnsi="Times New Roman" w:eastAsia="宋体" w:cs="Times New Roman"/>
          <w:sz w:val="36"/>
          <w:szCs w:val="36"/>
          <w:lang w:val="en-US" w:eastAsia="zh-CN"/>
        </w:rPr>
      </w:pPr>
      <w:r>
        <w:rPr>
          <w:rFonts w:hint="default" w:ascii="Times New Roman" w:hAnsi="Times New Roman" w:cs="Times New Roman"/>
          <w:b/>
          <w:caps/>
          <w:sz w:val="36"/>
          <w:szCs w:val="36"/>
        </w:rPr>
        <w:t>Abstract</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default" w:ascii="Times New Roman" w:hAnsi="Times New Roman" w:eastAsia="黑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黑体" w:cs="Times New Roman"/>
          <w:sz w:val="24"/>
          <w:szCs w:val="24"/>
          <w:lang w:val="en-US" w:eastAsia="zh-CN"/>
        </w:rPr>
        <w:t>The promulgation of the supervision law marks the establishment of the independent status of supervision right in China's political system. However, the uncontrolled supervision power is not only the sharp weapon of anti-corruption, but also the soil of abuse of power. At present, the problems and defects in the allocation of supervisory power in China are mainly the vague provisions of detention and interrogation, the lack of legal basis for the procedure of supervisory power, and the irregular selection of supervisory officials. Under the perspective of legal inheritance right to explore China's supervisory control problem, should be conducted from two aspects of macroscopic and microscopic, the former including supervisory power and other power restriction, promote the unity of the supervisory authority exercise, to prevent the alienation of supervisory authority, contain arbitrariness of supreme power, etc., which includes from two aspects of entity and procedure specification supervisory authority, design a variety of forms, etc.</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default" w:ascii="Times New Roman" w:hAnsi="Times New Roman" w:eastAsia="黑体" w:cs="Times New Roman"/>
          <w:sz w:val="24"/>
          <w:szCs w:val="24"/>
          <w:lang w:val="en-US" w:eastAsia="zh-CN"/>
        </w:rPr>
      </w:pPr>
    </w:p>
    <w:p>
      <w:pPr>
        <w:keepNext w:val="0"/>
        <w:keepLines w:val="0"/>
        <w:pageBreakBefore w:val="0"/>
        <w:kinsoku/>
        <w:wordWrap/>
        <w:overflowPunct/>
        <w:topLinePunct w:val="0"/>
        <w:autoSpaceDN/>
        <w:bidi w:val="0"/>
        <w:adjustRightInd/>
        <w:snapToGrid/>
        <w:spacing w:line="480" w:lineRule="atLeast"/>
        <w:ind w:firstLine="482" w:firstLineChars="200"/>
        <w:textAlignment w:val="auto"/>
        <w:rPr>
          <w:rFonts w:hint="default" w:ascii="Times New Roman" w:hAnsi="Times New Roman" w:cs="Times New Roman"/>
          <w:sz w:val="24"/>
        </w:rPr>
      </w:pPr>
      <w:r>
        <w:rPr>
          <w:rFonts w:hint="default" w:ascii="Times New Roman" w:hAnsi="Times New Roman" w:cs="Times New Roman"/>
          <w:b/>
          <w:sz w:val="24"/>
        </w:rPr>
        <w:t>Key words:</w:t>
      </w:r>
      <w:r>
        <w:rPr>
          <w:rFonts w:hint="eastAsia"/>
          <w:b/>
          <w:sz w:val="24"/>
        </w:rPr>
        <w:t xml:space="preserve"> </w:t>
      </w:r>
      <w:r>
        <w:rPr>
          <w:rFonts w:hint="default" w:ascii="Times New Roman" w:hAnsi="Times New Roman" w:cs="Times New Roman"/>
          <w:sz w:val="24"/>
        </w:rPr>
        <w:t xml:space="preserve"> legal inheritance; supervision system reform; supervision law</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default" w:ascii="Times New Roman" w:hAnsi="Times New Roman" w:eastAsia="黑体" w:cs="Times New Roman"/>
          <w:sz w:val="24"/>
          <w:szCs w:val="24"/>
          <w:lang w:val="en-US" w:eastAsia="zh-CN"/>
        </w:rPr>
        <w:sectPr>
          <w:footnotePr>
            <w:numFmt w:val="decimal"/>
          </w:footnotePr>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heme="minorBidi"/>
          <w:kern w:val="2"/>
          <w:sz w:val="21"/>
          <w:szCs w:val="22"/>
          <w:lang w:val="en-US" w:eastAsia="zh-CN" w:bidi="ar-SA"/>
        </w:rPr>
        <w:id w:val="147451225"/>
        <w15:color w:val="DBDBDB"/>
        <w:docPartObj>
          <w:docPartGallery w:val="Table of Contents"/>
          <w:docPartUnique/>
        </w:docPartObj>
      </w:sdtPr>
      <w:sdtEndPr>
        <w:rPr>
          <w:rFonts w:hint="eastAsia" w:ascii="黑体" w:hAnsi="黑体" w:eastAsia="黑体" w:cs="黑体"/>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bookmarkStart w:id="0" w:name="_Toc15700_WPSOffice_Type3"/>
          <w:r>
            <w:rPr>
              <w:rFonts w:hint="eastAsia" w:ascii="黑体" w:hAnsi="黑体" w:eastAsia="黑体" w:cs="黑体"/>
              <w:sz w:val="36"/>
              <w:szCs w:val="36"/>
            </w:rPr>
            <w:t>目录</w:t>
          </w:r>
        </w:p>
        <w:p>
          <w:pPr>
            <w:pStyle w:val="12"/>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_Toc31460_WPSOffice_Level1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51229"/>
              <w:placeholder>
                <w:docPart w:val="{11b3453f-95d0-4b57-9b4a-0aa9262567da}"/>
              </w:placeholder>
              <w15:color w:val="509DF3"/>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法律继承视域下中国监察权控制问题研究</w:t>
              </w:r>
            </w:sdtContent>
          </w:sdt>
          <w:r>
            <w:rPr>
              <w:rFonts w:hint="eastAsia" w:ascii="黑体" w:hAnsi="黑体" w:eastAsia="黑体" w:cs="黑体"/>
              <w:sz w:val="28"/>
              <w:szCs w:val="28"/>
            </w:rPr>
            <w:tab/>
          </w:r>
          <w:bookmarkStart w:id="1" w:name="_Toc31460_WPSOffice_Level1Page"/>
          <w:r>
            <w:rPr>
              <w:rFonts w:hint="eastAsia" w:ascii="黑体" w:hAnsi="黑体" w:eastAsia="黑体" w:cs="黑体"/>
              <w:sz w:val="28"/>
              <w:szCs w:val="28"/>
            </w:rPr>
            <w:t>1</w:t>
          </w:r>
          <w:bookmarkEnd w:id="1"/>
          <w:r>
            <w:rPr>
              <w:rFonts w:hint="eastAsia" w:ascii="黑体" w:hAnsi="黑体" w:eastAsia="黑体" w:cs="黑体"/>
              <w:sz w:val="28"/>
              <w:szCs w:val="28"/>
            </w:rPr>
            <w:fldChar w:fldCharType="end"/>
          </w:r>
        </w:p>
        <w:p>
          <w:pPr>
            <w:pStyle w:val="12"/>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_Toc4951_WPSOffice_Level1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51225"/>
              <w:placeholder>
                <w:docPart w:val="{3863b09f-197b-4e81-acfd-67877f84ca91}"/>
              </w:placeholder>
              <w15:color w:val="509DF3"/>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一、问题的提出</w:t>
              </w:r>
            </w:sdtContent>
          </w:sdt>
          <w:r>
            <w:rPr>
              <w:rFonts w:hint="eastAsia" w:ascii="黑体" w:hAnsi="黑体" w:eastAsia="黑体" w:cs="黑体"/>
              <w:sz w:val="28"/>
              <w:szCs w:val="28"/>
            </w:rPr>
            <w:tab/>
          </w:r>
          <w:bookmarkStart w:id="2" w:name="_Toc4951_WPSOffice_Level1Page"/>
          <w:r>
            <w:rPr>
              <w:rFonts w:hint="eastAsia" w:ascii="黑体" w:hAnsi="黑体" w:eastAsia="黑体" w:cs="黑体"/>
              <w:sz w:val="28"/>
              <w:szCs w:val="28"/>
            </w:rPr>
            <w:t>1</w:t>
          </w:r>
          <w:bookmarkEnd w:id="2"/>
          <w:r>
            <w:rPr>
              <w:rFonts w:hint="eastAsia" w:ascii="黑体" w:hAnsi="黑体" w:eastAsia="黑体" w:cs="黑体"/>
              <w:sz w:val="28"/>
              <w:szCs w:val="28"/>
            </w:rPr>
            <w:fldChar w:fldCharType="end"/>
          </w:r>
        </w:p>
        <w:p>
          <w:pPr>
            <w:pStyle w:val="12"/>
            <w:tabs>
              <w:tab w:val="right" w:leader="dot" w:pos="8306"/>
            </w:tabs>
            <w:rPr>
              <w:rFonts w:hint="eastAsia" w:ascii="宋体" w:hAnsi="宋体" w:eastAsia="宋体" w:cs="宋体"/>
              <w:sz w:val="24"/>
              <w:szCs w:val="24"/>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_Toc15700_WPSOffice_Level1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51225"/>
              <w:placeholder>
                <w:docPart w:val="{99a33e7d-18f8-42c9-b3d8-c024cba233a0}"/>
              </w:placeholder>
              <w15:color w:val="509DF3"/>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二、中国当前监察权规则的现状、缺陷及成因</w:t>
              </w:r>
            </w:sdtContent>
          </w:sdt>
          <w:r>
            <w:rPr>
              <w:rFonts w:hint="eastAsia" w:ascii="黑体" w:hAnsi="黑体" w:eastAsia="黑体" w:cs="黑体"/>
              <w:sz w:val="28"/>
              <w:szCs w:val="28"/>
            </w:rPr>
            <w:tab/>
          </w:r>
          <w:bookmarkStart w:id="3" w:name="_Toc15700_WPSOffice_Level1Page"/>
          <w:r>
            <w:rPr>
              <w:rFonts w:hint="eastAsia" w:ascii="黑体" w:hAnsi="黑体" w:eastAsia="黑体" w:cs="黑体"/>
              <w:sz w:val="28"/>
              <w:szCs w:val="28"/>
            </w:rPr>
            <w:t>1</w:t>
          </w:r>
          <w:bookmarkEnd w:id="3"/>
          <w:r>
            <w:rPr>
              <w:rFonts w:hint="eastAsia" w:ascii="黑体" w:hAnsi="黑体" w:eastAsia="黑体" w:cs="黑体"/>
              <w:sz w:val="28"/>
              <w:szCs w:val="28"/>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_Toc15700_WPSOffice_Level2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02344953-44a6-444d-ab85-b8d8ffc32e6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 中国当前监察权规则的现状</w:t>
              </w:r>
            </w:sdtContent>
          </w:sdt>
          <w:r>
            <w:rPr>
              <w:rFonts w:hint="eastAsia" w:ascii="宋体" w:hAnsi="宋体" w:eastAsia="宋体" w:cs="宋体"/>
              <w:sz w:val="24"/>
              <w:szCs w:val="24"/>
            </w:rPr>
            <w:tab/>
          </w:r>
          <w:bookmarkStart w:id="4" w:name="_Toc15700_WPSOffice_Level2Page"/>
          <w:r>
            <w:rPr>
              <w:rFonts w:hint="eastAsia" w:ascii="宋体" w:hAnsi="宋体" w:eastAsia="宋体" w:cs="宋体"/>
              <w:sz w:val="24"/>
              <w:szCs w:val="24"/>
            </w:rPr>
            <w:t>2</w:t>
          </w:r>
          <w:bookmarkEnd w:id="4"/>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_Toc15700_WPSOffice_Level3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7fcae4e3-0f12-4014-aa9e-50d003e64a2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 关于监察主体和监察权限的规定</w:t>
              </w:r>
            </w:sdtContent>
          </w:sdt>
          <w:r>
            <w:rPr>
              <w:rFonts w:hint="eastAsia" w:ascii="宋体" w:hAnsi="宋体" w:eastAsia="宋体" w:cs="宋体"/>
              <w:sz w:val="24"/>
              <w:szCs w:val="24"/>
            </w:rPr>
            <w:tab/>
          </w:r>
          <w:bookmarkStart w:id="5" w:name="_Toc15700_WPSOffice_Level3Page"/>
          <w:r>
            <w:rPr>
              <w:rFonts w:hint="eastAsia" w:ascii="宋体" w:hAnsi="宋体" w:eastAsia="宋体" w:cs="宋体"/>
              <w:sz w:val="24"/>
              <w:szCs w:val="24"/>
            </w:rPr>
            <w:t>2</w:t>
          </w:r>
          <w:bookmarkEnd w:id="5"/>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_Toc5806_WPSOffice_Level3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aa8d7777-9b78-48b1-8253-9d5abc7d482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 关于监察措施的程序性规定</w:t>
              </w:r>
            </w:sdtContent>
          </w:sdt>
          <w:r>
            <w:rPr>
              <w:rFonts w:hint="eastAsia" w:ascii="宋体" w:hAnsi="宋体" w:eastAsia="宋体" w:cs="宋体"/>
              <w:sz w:val="24"/>
              <w:szCs w:val="24"/>
            </w:rPr>
            <w:tab/>
          </w:r>
          <w:bookmarkStart w:id="6" w:name="_Toc5806_WPSOffice_Level3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_Toc5806_WPSOffice_Level2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6b86b543-d3e7-45d3-b555-4951d9cb0d8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（二）中国当前监察权规则的缺陷</w:t>
              </w:r>
            </w:sdtContent>
          </w:sdt>
          <w:r>
            <w:rPr>
              <w:rFonts w:hint="eastAsia" w:ascii="宋体" w:hAnsi="宋体" w:eastAsia="宋体" w:cs="宋体"/>
              <w:sz w:val="24"/>
              <w:szCs w:val="24"/>
            </w:rPr>
            <w:tab/>
          </w:r>
          <w:bookmarkStart w:id="7" w:name="_Toc5806_WPSOffice_Level2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f00fd9b8-4644-492c-9be1-6a16e8d1ab8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1、留置、讯问的规定不清</w:t>
              </w:r>
            </w:sdtContent>
          </w:sdt>
          <w:r>
            <w:rPr>
              <w:rFonts w:hint="eastAsia" w:ascii="宋体" w:hAnsi="宋体" w:eastAsia="宋体" w:cs="宋体"/>
              <w:sz w:val="24"/>
              <w:szCs w:val="24"/>
            </w:rPr>
            <w:tab/>
          </w:r>
          <w:bookmarkStart w:id="8" w:name="_Toc1762_WPSOffice_Level3Page"/>
          <w:r>
            <w:rPr>
              <w:rFonts w:hint="eastAsia" w:ascii="宋体" w:hAnsi="宋体" w:eastAsia="宋体" w:cs="宋体"/>
              <w:sz w:val="24"/>
              <w:szCs w:val="24"/>
            </w:rPr>
            <w:t>2</w:t>
          </w:r>
          <w:bookmarkEnd w:id="8"/>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_Toc19502_WPSOffice_Level3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4e1f1cb4-e9fb-4986-8509-6320fbddf60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2、监督权的程序法律依据缺乏</w:t>
              </w:r>
            </w:sdtContent>
          </w:sdt>
          <w:r>
            <w:rPr>
              <w:rFonts w:hint="eastAsia" w:ascii="宋体" w:hAnsi="宋体" w:eastAsia="宋体" w:cs="宋体"/>
              <w:sz w:val="24"/>
              <w:szCs w:val="24"/>
            </w:rPr>
            <w:tab/>
          </w:r>
          <w:bookmarkStart w:id="9" w:name="_Toc19502_WPSOffice_Level3Page"/>
          <w:r>
            <w:rPr>
              <w:rFonts w:hint="eastAsia" w:ascii="宋体" w:hAnsi="宋体" w:eastAsia="宋体" w:cs="宋体"/>
              <w:sz w:val="24"/>
              <w:szCs w:val="24"/>
            </w:rPr>
            <w:t>3</w:t>
          </w:r>
          <w:bookmarkEnd w:id="9"/>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_Toc23170_WPSOffice_Level3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d9affcf9-e71a-43e7-b9c9-fd417a57014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3、监察官员的选拔不规范</w:t>
              </w:r>
            </w:sdtContent>
          </w:sdt>
          <w:r>
            <w:rPr>
              <w:rFonts w:hint="eastAsia" w:ascii="宋体" w:hAnsi="宋体" w:eastAsia="宋体" w:cs="宋体"/>
              <w:sz w:val="24"/>
              <w:szCs w:val="24"/>
            </w:rPr>
            <w:tab/>
          </w:r>
          <w:bookmarkStart w:id="10" w:name="_Toc23170_WPSOffice_Level3Page"/>
          <w:r>
            <w:rPr>
              <w:rFonts w:hint="eastAsia" w:ascii="宋体" w:hAnsi="宋体" w:eastAsia="宋体" w:cs="宋体"/>
              <w:sz w:val="24"/>
              <w:szCs w:val="24"/>
            </w:rPr>
            <w:t>3</w:t>
          </w:r>
          <w:bookmarkEnd w:id="10"/>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df801084-93d0-487c-afb0-a3dc89a1907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（三）中国当前监察权规则缺陷的成因</w:t>
              </w:r>
            </w:sdtContent>
          </w:sdt>
          <w:r>
            <w:rPr>
              <w:rFonts w:hint="eastAsia" w:ascii="宋体" w:hAnsi="宋体" w:eastAsia="宋体" w:cs="宋体"/>
              <w:sz w:val="24"/>
              <w:szCs w:val="24"/>
            </w:rPr>
            <w:tab/>
          </w:r>
          <w:bookmarkStart w:id="11" w:name="_Toc1762_WPSOffice_Level2Page"/>
          <w:r>
            <w:rPr>
              <w:rFonts w:hint="eastAsia" w:ascii="宋体" w:hAnsi="宋体" w:eastAsia="宋体" w:cs="宋体"/>
              <w:sz w:val="24"/>
              <w:szCs w:val="24"/>
            </w:rPr>
            <w:t>3</w:t>
          </w:r>
          <w:bookmarkEnd w:id="11"/>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_Toc29960_WPSOffice_Level3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69af628c-3b8c-4319-923b-53e4106e10f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1、监察主体本身难以监督</w:t>
              </w:r>
            </w:sdtContent>
          </w:sdt>
          <w:r>
            <w:rPr>
              <w:rFonts w:hint="eastAsia" w:ascii="宋体" w:hAnsi="宋体" w:eastAsia="宋体" w:cs="宋体"/>
              <w:sz w:val="24"/>
              <w:szCs w:val="24"/>
            </w:rPr>
            <w:tab/>
          </w:r>
          <w:bookmarkStart w:id="12" w:name="_Toc29960_WPSOffice_Level3Page"/>
          <w:r>
            <w:rPr>
              <w:rFonts w:hint="eastAsia" w:ascii="宋体" w:hAnsi="宋体" w:eastAsia="宋体" w:cs="宋体"/>
              <w:sz w:val="24"/>
              <w:szCs w:val="24"/>
            </w:rPr>
            <w:t>3</w:t>
          </w:r>
          <w:bookmarkEnd w:id="12"/>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_Toc29796_WPSOffice_Level3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07e8438c-6d1e-4f0e-8a71-bd01af3a0e4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2、监察权限过大</w:t>
              </w:r>
            </w:sdtContent>
          </w:sdt>
          <w:r>
            <w:rPr>
              <w:rFonts w:hint="eastAsia" w:ascii="宋体" w:hAnsi="宋体" w:eastAsia="宋体" w:cs="宋体"/>
              <w:sz w:val="24"/>
              <w:szCs w:val="24"/>
            </w:rPr>
            <w:tab/>
          </w:r>
          <w:bookmarkStart w:id="13" w:name="_Toc29796_WPSOffice_Level3Page"/>
          <w:r>
            <w:rPr>
              <w:rFonts w:hint="eastAsia" w:ascii="宋体" w:hAnsi="宋体" w:eastAsia="宋体" w:cs="宋体"/>
              <w:sz w:val="24"/>
              <w:szCs w:val="24"/>
            </w:rPr>
            <w:t>4</w:t>
          </w:r>
          <w:bookmarkEnd w:id="13"/>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_Toc27450_WPSOffice_Level3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cd58e68d-5c09-4f9a-93e8-6ef020603a1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3、“第四权”的性质不明</w:t>
              </w:r>
            </w:sdtContent>
          </w:sdt>
          <w:r>
            <w:rPr>
              <w:rFonts w:hint="eastAsia" w:ascii="宋体" w:hAnsi="宋体" w:eastAsia="宋体" w:cs="宋体"/>
              <w:sz w:val="24"/>
              <w:szCs w:val="24"/>
            </w:rPr>
            <w:tab/>
          </w:r>
          <w:bookmarkStart w:id="14" w:name="_Toc27450_WPSOffice_Level3Page"/>
          <w:r>
            <w:rPr>
              <w:rFonts w:hint="eastAsia" w:ascii="宋体" w:hAnsi="宋体" w:eastAsia="宋体" w:cs="宋体"/>
              <w:sz w:val="24"/>
              <w:szCs w:val="24"/>
            </w:rPr>
            <w:t>4</w:t>
          </w:r>
          <w:bookmarkEnd w:id="14"/>
          <w:r>
            <w:rPr>
              <w:rFonts w:hint="eastAsia" w:ascii="宋体" w:hAnsi="宋体" w:eastAsia="宋体" w:cs="宋体"/>
              <w:sz w:val="24"/>
              <w:szCs w:val="24"/>
            </w:rPr>
            <w:fldChar w:fldCharType="end"/>
          </w:r>
        </w:p>
        <w:p>
          <w:pPr>
            <w:pStyle w:val="12"/>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_Toc5806_WPSOffice_Level1 </w:instrText>
          </w:r>
          <w:r>
            <w:rPr>
              <w:rFonts w:hint="eastAsia" w:ascii="黑体" w:hAnsi="黑体" w:eastAsia="黑体" w:cs="黑体"/>
              <w:sz w:val="28"/>
              <w:szCs w:val="28"/>
            </w:rPr>
            <w:fldChar w:fldCharType="separate"/>
          </w:r>
          <w:sdt>
            <w:sdtPr>
              <w:rPr>
                <w:rFonts w:hint="eastAsia" w:ascii="黑体" w:hAnsi="黑体" w:eastAsia="黑体" w:cs="黑体"/>
                <w:sz w:val="28"/>
                <w:szCs w:val="28"/>
                <w:lang w:val="en-US" w:eastAsia="zh-CN"/>
              </w:rPr>
              <w:id w:val="147451225"/>
              <w:placeholder>
                <w:docPart w:val="{e8728c75-1bf2-418b-a71e-a4913e63796d}"/>
              </w:placeholder>
              <w15:color w:val="509DF3"/>
            </w:sdtPr>
            <w:sdtEndPr>
              <w:rPr>
                <w:rFonts w:hint="eastAsia" w:ascii="黑体" w:hAnsi="黑体" w:eastAsia="黑体" w:cs="黑体"/>
                <w:sz w:val="28"/>
                <w:szCs w:val="28"/>
                <w:lang w:val="en-US" w:eastAsia="zh-CN"/>
              </w:rPr>
            </w:sdtEndPr>
            <w:sdtContent>
              <w:r>
                <w:rPr>
                  <w:rFonts w:hint="eastAsia" w:ascii="黑体" w:hAnsi="黑体" w:eastAsia="黑体" w:cs="黑体"/>
                  <w:sz w:val="28"/>
                  <w:szCs w:val="28"/>
                </w:rPr>
                <w:t>三、中国古代监察实践对中国监察权控制的启示</w:t>
              </w:r>
            </w:sdtContent>
          </w:sdt>
          <w:r>
            <w:rPr>
              <w:rFonts w:hint="eastAsia" w:ascii="黑体" w:hAnsi="黑体" w:eastAsia="黑体" w:cs="黑体"/>
              <w:sz w:val="28"/>
              <w:szCs w:val="28"/>
            </w:rPr>
            <w:tab/>
          </w:r>
          <w:bookmarkStart w:id="15" w:name="_Toc5806_WPSOffice_Level1Page"/>
          <w:r>
            <w:rPr>
              <w:rFonts w:hint="eastAsia" w:ascii="黑体" w:hAnsi="黑体" w:eastAsia="黑体" w:cs="黑体"/>
              <w:sz w:val="28"/>
              <w:szCs w:val="28"/>
            </w:rPr>
            <w:t>5</w:t>
          </w:r>
          <w:bookmarkEnd w:id="15"/>
          <w:r>
            <w:rPr>
              <w:rFonts w:hint="eastAsia" w:ascii="黑体" w:hAnsi="黑体" w:eastAsia="黑体" w:cs="黑体"/>
              <w:sz w:val="28"/>
              <w:szCs w:val="28"/>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_Toc19502_WPSOffice_Level2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1ddb92ff-b0c9-43b7-980b-f2319fdf2ef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（一）宏观视角下的权力控制</w:t>
              </w:r>
            </w:sdtContent>
          </w:sdt>
          <w:r>
            <w:rPr>
              <w:rFonts w:hint="eastAsia" w:ascii="宋体" w:hAnsi="宋体" w:eastAsia="宋体" w:cs="宋体"/>
              <w:sz w:val="24"/>
              <w:szCs w:val="24"/>
            </w:rPr>
            <w:tab/>
          </w:r>
          <w:bookmarkStart w:id="16" w:name="_Toc19502_WPSOffice_Level2Page"/>
          <w:r>
            <w:rPr>
              <w:rFonts w:hint="eastAsia" w:ascii="宋体" w:hAnsi="宋体" w:eastAsia="宋体" w:cs="宋体"/>
              <w:sz w:val="24"/>
              <w:szCs w:val="24"/>
            </w:rPr>
            <w:t>5</w:t>
          </w:r>
          <w:bookmarkEnd w:id="16"/>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_Toc17129_WPSOffice_Level3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0a06c99c-7172-4535-858c-3f04bbe799c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1、监察权与其他权力的制约</w:t>
              </w:r>
            </w:sdtContent>
          </w:sdt>
          <w:r>
            <w:rPr>
              <w:rFonts w:hint="eastAsia" w:ascii="宋体" w:hAnsi="宋体" w:eastAsia="宋体" w:cs="宋体"/>
              <w:sz w:val="24"/>
              <w:szCs w:val="24"/>
            </w:rPr>
            <w:tab/>
          </w:r>
          <w:bookmarkStart w:id="17" w:name="_Toc17129_WPSOffice_Level3Page"/>
          <w:r>
            <w:rPr>
              <w:rFonts w:hint="eastAsia" w:ascii="宋体" w:hAnsi="宋体" w:eastAsia="宋体" w:cs="宋体"/>
              <w:sz w:val="24"/>
              <w:szCs w:val="24"/>
            </w:rPr>
            <w:t>5</w:t>
          </w:r>
          <w:bookmarkEnd w:id="17"/>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_Toc30326_WPSOffice_Level3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60064d72-6416-4867-9ef3-a59e1ba331c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2、监察权的统一行使</w:t>
              </w:r>
            </w:sdtContent>
          </w:sdt>
          <w:r>
            <w:rPr>
              <w:rFonts w:hint="eastAsia" w:ascii="宋体" w:hAnsi="宋体" w:eastAsia="宋体" w:cs="宋体"/>
              <w:sz w:val="24"/>
              <w:szCs w:val="24"/>
            </w:rPr>
            <w:tab/>
          </w:r>
          <w:bookmarkStart w:id="18" w:name="_Toc30326_WPSOffice_Level3Page"/>
          <w:r>
            <w:rPr>
              <w:rFonts w:hint="eastAsia" w:ascii="宋体" w:hAnsi="宋体" w:eastAsia="宋体" w:cs="宋体"/>
              <w:sz w:val="24"/>
              <w:szCs w:val="24"/>
            </w:rPr>
            <w:t>5</w:t>
          </w:r>
          <w:bookmarkEnd w:id="18"/>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_Toc7792_WPSOffice_Level3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e3ca9df0-e110-47ae-b13b-8c6efa193a2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3、防止监察权的异化</w:t>
              </w:r>
            </w:sdtContent>
          </w:sdt>
          <w:r>
            <w:rPr>
              <w:rFonts w:hint="eastAsia" w:ascii="宋体" w:hAnsi="宋体" w:eastAsia="宋体" w:cs="宋体"/>
              <w:sz w:val="24"/>
              <w:szCs w:val="24"/>
            </w:rPr>
            <w:tab/>
          </w:r>
          <w:bookmarkStart w:id="19" w:name="_Toc7792_WPSOffice_Level3Page"/>
          <w:r>
            <w:rPr>
              <w:rFonts w:hint="eastAsia" w:ascii="宋体" w:hAnsi="宋体" w:eastAsia="宋体" w:cs="宋体"/>
              <w:sz w:val="24"/>
              <w:szCs w:val="24"/>
            </w:rPr>
            <w:t>6</w:t>
          </w:r>
          <w:bookmarkEnd w:id="19"/>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_Toc18252_WPSOffice_Level3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82f8b66e-af68-4629-b7b0-8928dd376a8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4、遏制最高权力的随意性</w:t>
              </w:r>
            </w:sdtContent>
          </w:sdt>
          <w:r>
            <w:rPr>
              <w:rFonts w:hint="eastAsia" w:ascii="宋体" w:hAnsi="宋体" w:eastAsia="宋体" w:cs="宋体"/>
              <w:sz w:val="24"/>
              <w:szCs w:val="24"/>
            </w:rPr>
            <w:tab/>
          </w:r>
          <w:bookmarkStart w:id="20" w:name="_Toc18252_WPSOffice_Level3Page"/>
          <w:r>
            <w:rPr>
              <w:rFonts w:hint="eastAsia" w:ascii="宋体" w:hAnsi="宋体" w:eastAsia="宋体" w:cs="宋体"/>
              <w:sz w:val="24"/>
              <w:szCs w:val="24"/>
            </w:rPr>
            <w:t>6</w:t>
          </w:r>
          <w:bookmarkEnd w:id="20"/>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_Toc23170_WPSOffice_Level2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61d0db02-b030-48e5-a83b-c89a633f10e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 微观视角下的权力控制</w:t>
              </w:r>
            </w:sdtContent>
          </w:sdt>
          <w:r>
            <w:rPr>
              <w:rFonts w:hint="eastAsia" w:ascii="宋体" w:hAnsi="宋体" w:eastAsia="宋体" w:cs="宋体"/>
              <w:sz w:val="24"/>
              <w:szCs w:val="24"/>
            </w:rPr>
            <w:tab/>
          </w:r>
          <w:bookmarkStart w:id="21" w:name="_Toc23170_WPSOffice_Level2Page"/>
          <w:r>
            <w:rPr>
              <w:rFonts w:hint="eastAsia" w:ascii="宋体" w:hAnsi="宋体" w:eastAsia="宋体" w:cs="宋体"/>
              <w:sz w:val="24"/>
              <w:szCs w:val="24"/>
            </w:rPr>
            <w:t>7</w:t>
          </w:r>
          <w:bookmarkEnd w:id="21"/>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_Toc28751_WPSOffice_Level3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ddd3f668-2047-4791-964b-67b6250178b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1、监察机关与监察官员的适当分离</w:t>
              </w:r>
            </w:sdtContent>
          </w:sdt>
          <w:r>
            <w:rPr>
              <w:rFonts w:hint="eastAsia" w:ascii="宋体" w:hAnsi="宋体" w:eastAsia="宋体" w:cs="宋体"/>
              <w:sz w:val="24"/>
              <w:szCs w:val="24"/>
            </w:rPr>
            <w:tab/>
          </w:r>
          <w:bookmarkStart w:id="22" w:name="_Toc28751_WPSOffice_Level3Page"/>
          <w:r>
            <w:rPr>
              <w:rFonts w:hint="eastAsia" w:ascii="宋体" w:hAnsi="宋体" w:eastAsia="宋体" w:cs="宋体"/>
              <w:sz w:val="24"/>
              <w:szCs w:val="24"/>
            </w:rPr>
            <w:t>7</w:t>
          </w:r>
          <w:bookmarkEnd w:id="22"/>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_Toc14515_WPSOffice_Level3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7b006bb6-0d77-4f17-951c-4765bfbe2e3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2、监察形式多种多样</w:t>
              </w:r>
            </w:sdtContent>
          </w:sdt>
          <w:r>
            <w:rPr>
              <w:rFonts w:hint="eastAsia" w:ascii="宋体" w:hAnsi="宋体" w:eastAsia="宋体" w:cs="宋体"/>
              <w:sz w:val="24"/>
              <w:szCs w:val="24"/>
            </w:rPr>
            <w:tab/>
          </w:r>
          <w:bookmarkStart w:id="23" w:name="_Toc14515_WPSOffice_Level3Page"/>
          <w:r>
            <w:rPr>
              <w:rFonts w:hint="eastAsia" w:ascii="宋体" w:hAnsi="宋体" w:eastAsia="宋体" w:cs="宋体"/>
              <w:sz w:val="24"/>
              <w:szCs w:val="24"/>
            </w:rPr>
            <w:t>7</w:t>
          </w:r>
          <w:bookmarkEnd w:id="23"/>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_Toc1762_WPSOffice_Level1 </w:instrText>
          </w:r>
          <w:r>
            <w:rPr>
              <w:rFonts w:hint="eastAsia" w:ascii="黑体" w:hAnsi="黑体" w:eastAsia="黑体" w:cs="黑体"/>
              <w:sz w:val="28"/>
              <w:szCs w:val="28"/>
            </w:rPr>
            <w:fldChar w:fldCharType="separate"/>
          </w:r>
          <w:sdt>
            <w:sdtPr>
              <w:rPr>
                <w:rFonts w:hint="eastAsia" w:ascii="黑体" w:hAnsi="黑体" w:eastAsia="黑体" w:cs="黑体"/>
                <w:sz w:val="28"/>
                <w:szCs w:val="28"/>
                <w:lang w:val="en-US" w:eastAsia="zh-CN"/>
              </w:rPr>
              <w:id w:val="147451225"/>
              <w:placeholder>
                <w:docPart w:val="{64c45e41-383d-4771-9082-46845b6b82e3}"/>
              </w:placeholder>
              <w15:color w:val="509DF3"/>
            </w:sdtPr>
            <w:sdtEndPr>
              <w:rPr>
                <w:rFonts w:hint="eastAsia" w:ascii="黑体" w:hAnsi="黑体" w:eastAsia="黑体" w:cs="黑体"/>
                <w:sz w:val="28"/>
                <w:szCs w:val="28"/>
                <w:lang w:val="en-US" w:eastAsia="zh-CN"/>
              </w:rPr>
            </w:sdtEndPr>
            <w:sdtContent>
              <w:r>
                <w:rPr>
                  <w:rFonts w:hint="eastAsia" w:ascii="黑体" w:hAnsi="黑体" w:eastAsia="黑体" w:cs="黑体"/>
                  <w:sz w:val="28"/>
                  <w:szCs w:val="28"/>
                </w:rPr>
                <w:t>四、中国监察权控制借鉴古代监察实践的必要性</w:t>
              </w:r>
            </w:sdtContent>
          </w:sdt>
          <w:r>
            <w:rPr>
              <w:rFonts w:hint="eastAsia" w:ascii="黑体" w:hAnsi="黑体" w:eastAsia="黑体" w:cs="黑体"/>
              <w:sz w:val="28"/>
              <w:szCs w:val="28"/>
            </w:rPr>
            <w:tab/>
          </w:r>
          <w:bookmarkStart w:id="24" w:name="_Toc1762_WPSOffice_Level1Page"/>
          <w:r>
            <w:rPr>
              <w:rFonts w:hint="eastAsia" w:ascii="黑体" w:hAnsi="黑体" w:eastAsia="黑体" w:cs="黑体"/>
              <w:sz w:val="28"/>
              <w:szCs w:val="28"/>
            </w:rPr>
            <w:t>7</w:t>
          </w:r>
          <w:bookmarkEnd w:id="24"/>
          <w:r>
            <w:rPr>
              <w:rFonts w:hint="eastAsia" w:ascii="黑体" w:hAnsi="黑体" w:eastAsia="黑体" w:cs="黑体"/>
              <w:sz w:val="28"/>
              <w:szCs w:val="28"/>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_Toc29960_WPSOffice_Level2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2ec4ae46-44a9-45f8-b7ec-c47edc61776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（一）法律继承是法律完善的重要途径</w:t>
              </w:r>
            </w:sdtContent>
          </w:sdt>
          <w:r>
            <w:rPr>
              <w:rFonts w:hint="eastAsia" w:ascii="宋体" w:hAnsi="宋体" w:eastAsia="宋体" w:cs="宋体"/>
              <w:sz w:val="24"/>
              <w:szCs w:val="24"/>
            </w:rPr>
            <w:tab/>
          </w:r>
          <w:bookmarkStart w:id="25" w:name="_Toc29960_WPSOffice_Level2Page"/>
          <w:r>
            <w:rPr>
              <w:rFonts w:hint="eastAsia" w:ascii="宋体" w:hAnsi="宋体" w:eastAsia="宋体" w:cs="宋体"/>
              <w:sz w:val="24"/>
              <w:szCs w:val="24"/>
            </w:rPr>
            <w:t>8</w:t>
          </w:r>
          <w:bookmarkEnd w:id="25"/>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_Toc29796_WPSOffice_Level2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58c4e7ca-3768-4bbb-8cd2-b79ffed3e3d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（二）中国古代监察制度历史实践经验丰富</w:t>
              </w:r>
            </w:sdtContent>
          </w:sdt>
          <w:r>
            <w:rPr>
              <w:rFonts w:hint="eastAsia" w:ascii="宋体" w:hAnsi="宋体" w:eastAsia="宋体" w:cs="宋体"/>
              <w:sz w:val="24"/>
              <w:szCs w:val="24"/>
            </w:rPr>
            <w:tab/>
          </w:r>
          <w:bookmarkStart w:id="26" w:name="_Toc29796_WPSOffice_Level2Page"/>
          <w:r>
            <w:rPr>
              <w:rFonts w:hint="eastAsia" w:ascii="宋体" w:hAnsi="宋体" w:eastAsia="宋体" w:cs="宋体"/>
              <w:sz w:val="24"/>
              <w:szCs w:val="24"/>
            </w:rPr>
            <w:t>8</w:t>
          </w:r>
          <w:bookmarkEnd w:id="26"/>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_Toc27450_WPSOffice_Level2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6868ac70-3f06-4ab6-b5f5-a7c9c9e6129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（三）法律移植不可行</w:t>
              </w:r>
            </w:sdtContent>
          </w:sdt>
          <w:r>
            <w:rPr>
              <w:rFonts w:hint="eastAsia" w:ascii="宋体" w:hAnsi="宋体" w:eastAsia="宋体" w:cs="宋体"/>
              <w:sz w:val="24"/>
              <w:szCs w:val="24"/>
            </w:rPr>
            <w:tab/>
          </w:r>
          <w:bookmarkStart w:id="27" w:name="_Toc27450_WPSOffice_Level2Page"/>
          <w:r>
            <w:rPr>
              <w:rFonts w:hint="eastAsia" w:ascii="宋体" w:hAnsi="宋体" w:eastAsia="宋体" w:cs="宋体"/>
              <w:sz w:val="24"/>
              <w:szCs w:val="24"/>
            </w:rPr>
            <w:t>8</w:t>
          </w:r>
          <w:bookmarkEnd w:id="27"/>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_Toc17129_WPSOffice_Level2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30602082-aed7-4e28-a8cd-e03c0b47cf8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（四）建设中国特色社会主义法治道路的要求</w:t>
              </w:r>
            </w:sdtContent>
          </w:sdt>
          <w:r>
            <w:rPr>
              <w:rFonts w:hint="eastAsia" w:ascii="宋体" w:hAnsi="宋体" w:eastAsia="宋体" w:cs="宋体"/>
              <w:sz w:val="24"/>
              <w:szCs w:val="24"/>
            </w:rPr>
            <w:tab/>
          </w:r>
          <w:bookmarkStart w:id="28" w:name="_Toc17129_WPSOffice_Level2Page"/>
          <w:r>
            <w:rPr>
              <w:rFonts w:hint="eastAsia" w:ascii="宋体" w:hAnsi="宋体" w:eastAsia="宋体" w:cs="宋体"/>
              <w:sz w:val="24"/>
              <w:szCs w:val="24"/>
            </w:rPr>
            <w:t>9</w:t>
          </w:r>
          <w:bookmarkEnd w:id="28"/>
          <w:r>
            <w:rPr>
              <w:rFonts w:hint="eastAsia" w:ascii="宋体" w:hAnsi="宋体" w:eastAsia="宋体" w:cs="宋体"/>
              <w:sz w:val="24"/>
              <w:szCs w:val="24"/>
            </w:rPr>
            <w:fldChar w:fldCharType="end"/>
          </w:r>
        </w:p>
        <w:p>
          <w:pPr>
            <w:pStyle w:val="12"/>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_Toc19502_WPSOffice_Level1 </w:instrText>
          </w:r>
          <w:r>
            <w:rPr>
              <w:rFonts w:hint="eastAsia" w:ascii="黑体" w:hAnsi="黑体" w:eastAsia="黑体" w:cs="黑体"/>
              <w:sz w:val="28"/>
              <w:szCs w:val="28"/>
            </w:rPr>
            <w:fldChar w:fldCharType="separate"/>
          </w:r>
          <w:sdt>
            <w:sdtPr>
              <w:rPr>
                <w:rFonts w:hint="eastAsia" w:ascii="黑体" w:hAnsi="黑体" w:eastAsia="黑体" w:cs="黑体"/>
                <w:sz w:val="28"/>
                <w:szCs w:val="28"/>
                <w:lang w:val="en-US" w:eastAsia="zh-CN"/>
              </w:rPr>
              <w:id w:val="147451225"/>
              <w:placeholder>
                <w:docPart w:val="{ebd8288e-e537-4a0b-9f6a-4794a8752e84}"/>
              </w:placeholder>
              <w15:color w:val="509DF3"/>
            </w:sdtPr>
            <w:sdtEndPr>
              <w:rPr>
                <w:rFonts w:hint="eastAsia" w:ascii="黑体" w:hAnsi="黑体" w:eastAsia="黑体" w:cs="黑体"/>
                <w:sz w:val="28"/>
                <w:szCs w:val="28"/>
                <w:lang w:val="en-US" w:eastAsia="zh-CN"/>
              </w:rPr>
            </w:sdtEndPr>
            <w:sdtContent>
              <w:r>
                <w:rPr>
                  <w:rFonts w:hint="eastAsia" w:ascii="黑体" w:hAnsi="黑体" w:eastAsia="黑体" w:cs="黑体"/>
                  <w:sz w:val="28"/>
                  <w:szCs w:val="28"/>
                </w:rPr>
                <w:t>五、中国监察权控制的法律建议</w:t>
              </w:r>
            </w:sdtContent>
          </w:sdt>
          <w:r>
            <w:rPr>
              <w:rFonts w:hint="eastAsia" w:ascii="黑体" w:hAnsi="黑体" w:eastAsia="黑体" w:cs="黑体"/>
              <w:sz w:val="28"/>
              <w:szCs w:val="28"/>
            </w:rPr>
            <w:tab/>
          </w:r>
          <w:bookmarkStart w:id="29" w:name="_Toc19502_WPSOffice_Level1Page"/>
          <w:r>
            <w:rPr>
              <w:rFonts w:hint="eastAsia" w:ascii="黑体" w:hAnsi="黑体" w:eastAsia="黑体" w:cs="黑体"/>
              <w:sz w:val="28"/>
              <w:szCs w:val="28"/>
            </w:rPr>
            <w:t>10</w:t>
          </w:r>
          <w:bookmarkEnd w:id="29"/>
          <w:r>
            <w:rPr>
              <w:rFonts w:hint="eastAsia" w:ascii="黑体" w:hAnsi="黑体" w:eastAsia="黑体" w:cs="黑体"/>
              <w:sz w:val="28"/>
              <w:szCs w:val="28"/>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_Toc30326_WPSOffice_Level2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1ba02f12-586e-4939-ab90-6c2ad1e6769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（一）权力控制的法理依据</w:t>
              </w:r>
            </w:sdtContent>
          </w:sdt>
          <w:r>
            <w:rPr>
              <w:rFonts w:hint="eastAsia" w:ascii="宋体" w:hAnsi="宋体" w:eastAsia="宋体" w:cs="宋体"/>
              <w:sz w:val="24"/>
              <w:szCs w:val="24"/>
            </w:rPr>
            <w:tab/>
          </w:r>
          <w:bookmarkStart w:id="30" w:name="_Toc30326_WPSOffice_Level2Page"/>
          <w:r>
            <w:rPr>
              <w:rFonts w:hint="eastAsia" w:ascii="宋体" w:hAnsi="宋体" w:eastAsia="宋体" w:cs="宋体"/>
              <w:sz w:val="24"/>
              <w:szCs w:val="24"/>
            </w:rPr>
            <w:t>10</w:t>
          </w:r>
          <w:bookmarkEnd w:id="30"/>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_Toc19115_WPSOffice_Level3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60886463-b9a5-45f1-b3c8-1bc2b509c4d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1、促进监察权的统一行使</w:t>
              </w:r>
            </w:sdtContent>
          </w:sdt>
          <w:r>
            <w:rPr>
              <w:rFonts w:hint="eastAsia" w:ascii="宋体" w:hAnsi="宋体" w:eastAsia="宋体" w:cs="宋体"/>
              <w:sz w:val="24"/>
              <w:szCs w:val="24"/>
            </w:rPr>
            <w:tab/>
          </w:r>
          <w:bookmarkStart w:id="31" w:name="_Toc19115_WPSOffice_Level3Page"/>
          <w:r>
            <w:rPr>
              <w:rFonts w:hint="eastAsia" w:ascii="宋体" w:hAnsi="宋体" w:eastAsia="宋体" w:cs="宋体"/>
              <w:sz w:val="24"/>
              <w:szCs w:val="24"/>
            </w:rPr>
            <w:t>10</w:t>
          </w:r>
          <w:bookmarkEnd w:id="31"/>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_Toc29448_WPSOffice_Level3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be386c82-8f0b-4b87-bb3e-95c7463e3c3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2、加强对监察权的制约</w:t>
              </w:r>
            </w:sdtContent>
          </w:sdt>
          <w:r>
            <w:rPr>
              <w:rFonts w:hint="eastAsia" w:ascii="宋体" w:hAnsi="宋体" w:eastAsia="宋体" w:cs="宋体"/>
              <w:sz w:val="24"/>
              <w:szCs w:val="24"/>
            </w:rPr>
            <w:tab/>
          </w:r>
          <w:bookmarkStart w:id="32" w:name="_Toc29448_WPSOffice_Level3Page"/>
          <w:r>
            <w:rPr>
              <w:rFonts w:hint="eastAsia" w:ascii="宋体" w:hAnsi="宋体" w:eastAsia="宋体" w:cs="宋体"/>
              <w:sz w:val="24"/>
              <w:szCs w:val="24"/>
            </w:rPr>
            <w:t>10</w:t>
          </w:r>
          <w:bookmarkEnd w:id="32"/>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_Toc16406_WPSOffice_Level3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f995577e-3726-446b-bb7c-325f3367bc6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3、正确处理监察机关的外部监督</w:t>
              </w:r>
            </w:sdtContent>
          </w:sdt>
          <w:r>
            <w:rPr>
              <w:rFonts w:hint="eastAsia" w:ascii="宋体" w:hAnsi="宋体" w:eastAsia="宋体" w:cs="宋体"/>
              <w:sz w:val="24"/>
              <w:szCs w:val="24"/>
            </w:rPr>
            <w:tab/>
          </w:r>
          <w:bookmarkStart w:id="33" w:name="_Toc16406_WPSOffice_Level3Page"/>
          <w:r>
            <w:rPr>
              <w:rFonts w:hint="eastAsia" w:ascii="宋体" w:hAnsi="宋体" w:eastAsia="宋体" w:cs="宋体"/>
              <w:sz w:val="24"/>
              <w:szCs w:val="24"/>
            </w:rPr>
            <w:t>11</w:t>
          </w:r>
          <w:bookmarkEnd w:id="33"/>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_Toc9132_WPSOffice_Level3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f36d8915-8d1b-4756-bc08-aaf08462f28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4、学习古代监察法律立法思想与立法技术</w:t>
              </w:r>
            </w:sdtContent>
          </w:sdt>
          <w:r>
            <w:rPr>
              <w:rFonts w:hint="eastAsia" w:ascii="宋体" w:hAnsi="宋体" w:eastAsia="宋体" w:cs="宋体"/>
              <w:sz w:val="24"/>
              <w:szCs w:val="24"/>
            </w:rPr>
            <w:tab/>
          </w:r>
          <w:bookmarkStart w:id="34" w:name="_Toc9132_WPSOffice_Level3Page"/>
          <w:r>
            <w:rPr>
              <w:rFonts w:hint="eastAsia" w:ascii="宋体" w:hAnsi="宋体" w:eastAsia="宋体" w:cs="宋体"/>
              <w:sz w:val="24"/>
              <w:szCs w:val="24"/>
            </w:rPr>
            <w:t>11</w:t>
          </w:r>
          <w:bookmarkEnd w:id="34"/>
          <w:r>
            <w:rPr>
              <w:rFonts w:hint="eastAsia" w:ascii="宋体" w:hAnsi="宋体" w:eastAsia="宋体" w:cs="宋体"/>
              <w:sz w:val="24"/>
              <w:szCs w:val="24"/>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_Toc7792_WPSOffice_Level2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bab6af25-e9f4-4f8b-92ee-903a6141247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（二）权力控制的具体操作</w:t>
              </w:r>
            </w:sdtContent>
          </w:sdt>
          <w:r>
            <w:rPr>
              <w:rFonts w:hint="eastAsia" w:ascii="宋体" w:hAnsi="宋体" w:eastAsia="宋体" w:cs="宋体"/>
              <w:sz w:val="24"/>
              <w:szCs w:val="24"/>
            </w:rPr>
            <w:tab/>
          </w:r>
          <w:bookmarkStart w:id="35" w:name="_Toc7792_WPSOffice_Level2Page"/>
          <w:r>
            <w:rPr>
              <w:rFonts w:hint="eastAsia" w:ascii="宋体" w:hAnsi="宋体" w:eastAsia="宋体" w:cs="宋体"/>
              <w:sz w:val="24"/>
              <w:szCs w:val="24"/>
            </w:rPr>
            <w:t>11</w:t>
          </w:r>
          <w:bookmarkEnd w:id="35"/>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7ed63626-a0c5-432a-b02b-ad08b07a13f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1、从实体和程序两方面规范监察权</w:t>
              </w:r>
            </w:sdtContent>
          </w:sdt>
          <w:r>
            <w:rPr>
              <w:rFonts w:hint="eastAsia" w:ascii="宋体" w:hAnsi="宋体" w:eastAsia="宋体" w:cs="宋体"/>
              <w:sz w:val="24"/>
              <w:szCs w:val="24"/>
            </w:rPr>
            <w:tab/>
          </w:r>
          <w:bookmarkStart w:id="36" w:name="_Toc282_WPSOffice_Level3Page"/>
          <w:r>
            <w:rPr>
              <w:rFonts w:hint="eastAsia" w:ascii="宋体" w:hAnsi="宋体" w:eastAsia="宋体" w:cs="宋体"/>
              <w:sz w:val="24"/>
              <w:szCs w:val="24"/>
            </w:rPr>
            <w:t>11</w:t>
          </w:r>
          <w:bookmarkEnd w:id="36"/>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_Toc22251_WPSOffice_Level3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1225"/>
              <w:placeholder>
                <w:docPart w:val="{ac96f0c3-a756-41a8-aec9-8aa65716bd8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2、设计多种多样的监察形式</w:t>
              </w:r>
            </w:sdtContent>
          </w:sdt>
          <w:r>
            <w:rPr>
              <w:rFonts w:hint="eastAsia" w:ascii="宋体" w:hAnsi="宋体" w:eastAsia="宋体" w:cs="宋体"/>
              <w:sz w:val="24"/>
              <w:szCs w:val="24"/>
            </w:rPr>
            <w:tab/>
          </w:r>
          <w:bookmarkStart w:id="37" w:name="_Toc22251_WPSOffice_Level3Page"/>
          <w:r>
            <w:rPr>
              <w:rFonts w:hint="eastAsia" w:ascii="宋体" w:hAnsi="宋体" w:eastAsia="宋体" w:cs="宋体"/>
              <w:sz w:val="24"/>
              <w:szCs w:val="24"/>
            </w:rPr>
            <w:t>12</w:t>
          </w:r>
          <w:bookmarkEnd w:id="37"/>
          <w:r>
            <w:rPr>
              <w:rFonts w:hint="eastAsia" w:ascii="宋体" w:hAnsi="宋体" w:eastAsia="宋体" w:cs="宋体"/>
              <w:sz w:val="24"/>
              <w:szCs w:val="24"/>
            </w:rPr>
            <w:fldChar w:fldCharType="end"/>
          </w:r>
        </w:p>
        <w:p>
          <w:pPr>
            <w:pStyle w:val="12"/>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_Toc23170_WPSOffice_Level1 </w:instrText>
          </w:r>
          <w:r>
            <w:rPr>
              <w:rFonts w:hint="eastAsia" w:ascii="黑体" w:hAnsi="黑体" w:eastAsia="黑体" w:cs="黑体"/>
              <w:sz w:val="28"/>
              <w:szCs w:val="28"/>
            </w:rPr>
            <w:fldChar w:fldCharType="separate"/>
          </w:r>
          <w:sdt>
            <w:sdtPr>
              <w:rPr>
                <w:rFonts w:hint="eastAsia" w:ascii="黑体" w:hAnsi="黑体" w:eastAsia="黑体" w:cs="黑体"/>
                <w:sz w:val="28"/>
                <w:szCs w:val="28"/>
                <w:lang w:val="en-US" w:eastAsia="zh-CN"/>
              </w:rPr>
              <w:id w:val="147451225"/>
              <w:placeholder>
                <w:docPart w:val="{7ec99680-8b10-480b-abce-a07fd1806657}"/>
              </w:placeholder>
              <w15:color w:val="509DF3"/>
            </w:sdtPr>
            <w:sdtEndPr>
              <w:rPr>
                <w:rFonts w:hint="eastAsia" w:ascii="黑体" w:hAnsi="黑体" w:eastAsia="黑体" w:cs="黑体"/>
                <w:sz w:val="28"/>
                <w:szCs w:val="28"/>
                <w:lang w:val="en-US" w:eastAsia="zh-CN"/>
              </w:rPr>
            </w:sdtEndPr>
            <w:sdtContent>
              <w:r>
                <w:rPr>
                  <w:rFonts w:hint="eastAsia" w:ascii="黑体" w:hAnsi="黑体" w:eastAsia="黑体" w:cs="黑体"/>
                  <w:sz w:val="28"/>
                  <w:szCs w:val="28"/>
                </w:rPr>
                <w:t>六、结论</w:t>
              </w:r>
            </w:sdtContent>
          </w:sdt>
          <w:r>
            <w:rPr>
              <w:rFonts w:hint="eastAsia" w:ascii="黑体" w:hAnsi="黑体" w:eastAsia="黑体" w:cs="黑体"/>
              <w:sz w:val="28"/>
              <w:szCs w:val="28"/>
            </w:rPr>
            <w:tab/>
          </w:r>
          <w:bookmarkStart w:id="38" w:name="_Toc23170_WPSOffice_Level1Page"/>
          <w:r>
            <w:rPr>
              <w:rFonts w:hint="eastAsia" w:ascii="黑体" w:hAnsi="黑体" w:eastAsia="黑体" w:cs="黑体"/>
              <w:sz w:val="28"/>
              <w:szCs w:val="28"/>
            </w:rPr>
            <w:t>13</w:t>
          </w:r>
          <w:bookmarkEnd w:id="38"/>
          <w:r>
            <w:rPr>
              <w:rFonts w:hint="eastAsia" w:ascii="黑体" w:hAnsi="黑体" w:eastAsia="黑体" w:cs="黑体"/>
              <w:sz w:val="28"/>
              <w:szCs w:val="28"/>
            </w:rPr>
            <w:fldChar w:fldCharType="end"/>
          </w:r>
        </w:p>
        <w:p>
          <w:pPr>
            <w:pStyle w:val="12"/>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_Toc29960_WPSOffice_Level1 </w:instrText>
          </w:r>
          <w:r>
            <w:rPr>
              <w:rFonts w:hint="eastAsia" w:ascii="黑体" w:hAnsi="黑体" w:eastAsia="黑体" w:cs="黑体"/>
              <w:sz w:val="28"/>
              <w:szCs w:val="28"/>
            </w:rPr>
            <w:fldChar w:fldCharType="separate"/>
          </w:r>
          <w:sdt>
            <w:sdtPr>
              <w:rPr>
                <w:rFonts w:hint="eastAsia" w:ascii="黑体" w:hAnsi="黑体" w:eastAsia="黑体" w:cs="黑体"/>
                <w:sz w:val="28"/>
                <w:szCs w:val="28"/>
                <w:lang w:val="en-US" w:eastAsia="zh-CN"/>
              </w:rPr>
              <w:id w:val="147451225"/>
              <w:placeholder>
                <w:docPart w:val="{6b0f379b-5aab-4651-853b-7a7bae372620}"/>
              </w:placeholder>
              <w15:color w:val="509DF3"/>
            </w:sdtPr>
            <w:sdtEndPr>
              <w:rPr>
                <w:rFonts w:hint="eastAsia" w:ascii="黑体" w:hAnsi="黑体" w:eastAsia="黑体" w:cs="黑体"/>
                <w:sz w:val="28"/>
                <w:szCs w:val="28"/>
                <w:lang w:val="en-US" w:eastAsia="zh-CN"/>
              </w:rPr>
            </w:sdtEndPr>
            <w:sdtContent>
              <w:r>
                <w:rPr>
                  <w:rFonts w:hint="eastAsia" w:ascii="黑体" w:hAnsi="黑体" w:eastAsia="黑体" w:cs="黑体"/>
                  <w:sz w:val="28"/>
                  <w:szCs w:val="28"/>
                </w:rPr>
                <w:t>参考文献</w:t>
              </w:r>
            </w:sdtContent>
          </w:sdt>
          <w:r>
            <w:rPr>
              <w:rFonts w:hint="eastAsia" w:ascii="黑体" w:hAnsi="黑体" w:eastAsia="黑体" w:cs="黑体"/>
              <w:sz w:val="28"/>
              <w:szCs w:val="28"/>
            </w:rPr>
            <w:tab/>
          </w:r>
          <w:bookmarkStart w:id="39" w:name="_Toc29960_WPSOffice_Level1Page"/>
          <w:r>
            <w:rPr>
              <w:rFonts w:hint="eastAsia" w:ascii="黑体" w:hAnsi="黑体" w:eastAsia="黑体" w:cs="黑体"/>
              <w:sz w:val="28"/>
              <w:szCs w:val="28"/>
            </w:rPr>
            <w:t>14</w:t>
          </w:r>
          <w:bookmarkEnd w:id="39"/>
          <w:r>
            <w:rPr>
              <w:rFonts w:hint="eastAsia" w:ascii="黑体" w:hAnsi="黑体" w:eastAsia="黑体" w:cs="黑体"/>
              <w:sz w:val="28"/>
              <w:szCs w:val="28"/>
            </w:rPr>
            <w:fldChar w:fldCharType="end"/>
          </w:r>
          <w:bookmarkEnd w:id="0"/>
        </w:p>
      </w:sdtContent>
    </w:sdt>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宋体" w:hAnsi="宋体" w:eastAsia="宋体" w:cs="宋体"/>
          <w:sz w:val="24"/>
          <w:szCs w:val="24"/>
        </w:rPr>
      </w:pPr>
    </w:p>
    <w:p>
      <w:pPr>
        <w:keepNext w:val="0"/>
        <w:keepLines w:val="0"/>
        <w:pageBreakBefore w:val="0"/>
        <w:kinsoku/>
        <w:wordWrap/>
        <w:overflowPunct/>
        <w:topLinePunct w:val="0"/>
        <w:autoSpaceDN/>
        <w:bidi w:val="0"/>
        <w:adjustRightInd/>
        <w:snapToGrid/>
        <w:spacing w:line="480" w:lineRule="atLeast"/>
        <w:textAlignment w:val="auto"/>
        <w:rPr>
          <w:rFonts w:hint="eastAsia" w:asciiTheme="minorHAnsi" w:hAnsiTheme="minorHAnsi" w:eastAsiaTheme="minorEastAsia" w:cstheme="minorBidi"/>
          <w:kern w:val="2"/>
          <w:sz w:val="21"/>
          <w:szCs w:val="22"/>
          <w:lang w:val="en-US" w:eastAsia="zh-CN" w:bidi="ar-SA"/>
        </w:rPr>
      </w:pPr>
    </w:p>
    <w:p>
      <w:pPr>
        <w:keepNext w:val="0"/>
        <w:keepLines w:val="0"/>
        <w:pageBreakBefore w:val="0"/>
        <w:kinsoku/>
        <w:wordWrap/>
        <w:overflowPunct/>
        <w:topLinePunct w:val="0"/>
        <w:autoSpaceDN/>
        <w:bidi w:val="0"/>
        <w:adjustRightInd/>
        <w:snapToGrid/>
        <w:spacing w:line="480" w:lineRule="atLeast"/>
        <w:textAlignment w:val="auto"/>
        <w:rPr>
          <w:rFonts w:hint="eastAsia"/>
          <w:lang w:val="en-US" w:eastAsia="zh-CN"/>
        </w:rPr>
      </w:pPr>
    </w:p>
    <w:p>
      <w:pPr>
        <w:keepNext w:val="0"/>
        <w:keepLines w:val="0"/>
        <w:pageBreakBefore w:val="0"/>
        <w:tabs>
          <w:tab w:val="left" w:pos="409"/>
        </w:tabs>
        <w:kinsoku/>
        <w:wordWrap/>
        <w:overflowPunct/>
        <w:topLinePunct w:val="0"/>
        <w:autoSpaceDN/>
        <w:bidi w:val="0"/>
        <w:adjustRightInd/>
        <w:snapToGrid/>
        <w:spacing w:line="480" w:lineRule="atLeast"/>
        <w:jc w:val="left"/>
        <w:textAlignment w:val="auto"/>
        <w:rPr>
          <w:rFonts w:hint="eastAsia"/>
          <w:lang w:val="en-US" w:eastAsia="zh-CN"/>
        </w:rPr>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44"/>
          <w:szCs w:val="44"/>
        </w:rPr>
      </w:pPr>
      <w:bookmarkStart w:id="40" w:name="_Toc31460_WPSOffice_Level1"/>
      <w:r>
        <w:rPr>
          <w:rFonts w:hint="eastAsia" w:ascii="黑体" w:hAnsi="黑体" w:eastAsia="黑体" w:cs="黑体"/>
          <w:sz w:val="44"/>
          <w:szCs w:val="44"/>
        </w:rPr>
        <w:t>法律继承视域下</w:t>
      </w:r>
      <w:r>
        <w:rPr>
          <w:rFonts w:hint="eastAsia" w:ascii="黑体" w:hAnsi="黑体" w:eastAsia="黑体" w:cs="黑体"/>
          <w:sz w:val="44"/>
          <w:szCs w:val="44"/>
          <w:lang w:eastAsia="zh-CN"/>
        </w:rPr>
        <w:t>中国监察权控制问题</w:t>
      </w:r>
      <w:r>
        <w:rPr>
          <w:rFonts w:hint="eastAsia" w:ascii="黑体" w:hAnsi="黑体" w:eastAsia="黑体" w:cs="黑体"/>
          <w:sz w:val="44"/>
          <w:szCs w:val="44"/>
        </w:rPr>
        <w:t>研究</w:t>
      </w:r>
      <w:bookmarkEnd w:id="40"/>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41" w:name="_Toc4951_WPSOffice_Level1"/>
      <w:bookmarkStart w:id="42" w:name="_Toc11508_WPSOffice_Level1"/>
      <w:bookmarkStart w:id="43" w:name="_Toc29565_WPSOffice_Level1"/>
      <w:r>
        <w:rPr>
          <w:rFonts w:hint="eastAsia" w:ascii="黑体" w:hAnsi="黑体" w:eastAsia="黑体" w:cs="黑体"/>
          <w:sz w:val="36"/>
          <w:szCs w:val="36"/>
          <w:lang w:val="en-US" w:eastAsia="zh-CN"/>
        </w:rPr>
        <w:t>一、问题的提出</w:t>
      </w:r>
      <w:bookmarkEnd w:id="41"/>
      <w:bookmarkEnd w:id="42"/>
      <w:bookmarkEnd w:id="43"/>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2017年4月13日</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"https://baike.so.com/doc/1329623-1405673.html" \t "https://baike.so.com/doc/_blank" </w:instrText>
      </w:r>
      <w:r>
        <w:rPr>
          <w:rFonts w:hint="eastAsia" w:ascii="宋体" w:hAnsi="宋体" w:eastAsia="宋体" w:cs="宋体"/>
          <w:sz w:val="24"/>
          <w:szCs w:val="24"/>
        </w:rPr>
        <w:fldChar w:fldCharType="separate"/>
      </w:r>
      <w:r>
        <w:rPr>
          <w:rStyle w:val="10"/>
          <w:rFonts w:hint="eastAsia" w:ascii="宋体" w:hAnsi="宋体" w:eastAsia="宋体" w:cs="宋体"/>
          <w:b w:val="0"/>
          <w:i w:val="0"/>
          <w:caps w:val="0"/>
          <w:color w:val="000000" w:themeColor="text1"/>
          <w:spacing w:val="0"/>
          <w:sz w:val="24"/>
          <w:szCs w:val="24"/>
          <w:u w:val="none"/>
          <w:shd w:val="clear" w:fill="FFFFFF"/>
          <w14:textFill>
            <w14:solidFill>
              <w14:schemeClr w14:val="tx1"/>
            </w14:solidFill>
          </w14:textFill>
        </w:rPr>
        <w:t>山西省监察委员会</w:t>
      </w:r>
      <w:r>
        <w:rPr>
          <w:rFonts w:hint="eastAsia" w:ascii="宋体" w:hAnsi="宋体" w:eastAsia="宋体" w:cs="宋体"/>
          <w:sz w:val="24"/>
          <w:szCs w:val="24"/>
        </w:rPr>
        <w:fldChar w:fldCharType="end"/>
      </w:r>
      <w:r>
        <w:rPr>
          <w:rFonts w:hint="eastAsia" w:ascii="宋体" w:hAnsi="宋体" w:eastAsia="宋体" w:cs="宋体"/>
          <w:sz w:val="24"/>
          <w:szCs w:val="24"/>
        </w:rPr>
        <w:t>对山西煤炭进出口集团有限公司原董事长郭海采取留置措施，对其涉嫌违纪违法问题进行调查</w:t>
      </w:r>
      <w:r>
        <w:rPr>
          <w:rFonts w:hint="eastAsia" w:ascii="宋体" w:hAnsi="宋体" w:eastAsia="宋体" w:cs="宋体"/>
          <w:sz w:val="24"/>
          <w:szCs w:val="24"/>
          <w:lang w:eastAsia="zh-CN"/>
        </w:rPr>
        <w:t>并于</w:t>
      </w:r>
      <w:r>
        <w:rPr>
          <w:rFonts w:hint="eastAsia" w:ascii="宋体" w:hAnsi="宋体" w:eastAsia="宋体" w:cs="宋体"/>
          <w:sz w:val="24"/>
          <w:szCs w:val="24"/>
        </w:rPr>
        <w:t>2017年6月立案审查。经查，郭海涉嫌职务犯罪</w:t>
      </w:r>
      <w:r>
        <w:rPr>
          <w:rFonts w:hint="eastAsia" w:ascii="宋体" w:hAnsi="宋体" w:eastAsia="宋体" w:cs="宋体"/>
          <w:sz w:val="24"/>
          <w:szCs w:val="24"/>
          <w:lang w:eastAsia="zh-CN"/>
        </w:rPr>
        <w:t>，监察委员会决定</w:t>
      </w:r>
      <w:r>
        <w:rPr>
          <w:rFonts w:hint="eastAsia" w:ascii="宋体" w:hAnsi="宋体" w:eastAsia="宋体" w:cs="宋体"/>
          <w:sz w:val="24"/>
          <w:szCs w:val="24"/>
        </w:rPr>
        <w:t>将其涉嫌职务犯罪问题移送检察机关依法处理。</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0"/>
      </w:r>
      <w:r>
        <w:rPr>
          <w:rStyle w:val="11"/>
          <w:rFonts w:hint="eastAsia" w:ascii="宋体" w:hAnsi="宋体" w:eastAsia="宋体" w:cs="宋体"/>
          <w:sz w:val="24"/>
          <w:szCs w:val="24"/>
        </w:rPr>
        <w:t>]</w:t>
      </w:r>
      <w:r>
        <w:rPr>
          <w:rFonts w:hint="eastAsia" w:ascii="宋体" w:hAnsi="宋体" w:eastAsia="宋体" w:cs="宋体"/>
          <w:sz w:val="24"/>
          <w:szCs w:val="24"/>
          <w:lang w:eastAsia="zh-CN"/>
        </w:rPr>
        <w:t>由实际案例可以发现：（</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）从</w:t>
      </w:r>
      <w:r>
        <w:rPr>
          <w:rFonts w:hint="eastAsia" w:ascii="宋体" w:hAnsi="宋体" w:eastAsia="宋体" w:cs="宋体"/>
          <w:sz w:val="24"/>
          <w:szCs w:val="24"/>
          <w:lang w:val="en-US" w:eastAsia="zh-CN"/>
        </w:rPr>
        <w:t>2017年4月13日到2017年6月，郭海一直被采取留置措施。不同于拘留、逮捕等刑事强制措施，留置措施的实施，无论是从执行方式、具体时间的确定、留置地点的法定化，亦或是留置权的决定与执行主体、对于留置权的监督等，实体法律规范和程序法律规范都难觅踪迹。（2）</w:t>
      </w:r>
      <w:r>
        <w:rPr>
          <w:rFonts w:hint="eastAsia" w:ascii="宋体" w:hAnsi="宋体" w:eastAsia="宋体" w:cs="宋体"/>
          <w:sz w:val="24"/>
          <w:szCs w:val="24"/>
          <w:lang w:eastAsia="zh-CN"/>
        </w:rPr>
        <w:t>从接受调查到立案审查以及最后的依法处置，监察委员会权力范围并不限于某一特定阶段，而是对于诉讼之前的所有程序都具有绝对的发言权与掌控力，权力极大而不受制约。（</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）对于监察委员会的决定，既不能按照行政程序进行行政复议，又不能按照司法程序进入审判监督程序，《监察法》规定的内部申诉程序作用甚微。</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据实际案例，监察委员会的权力行使范围就凸显了出来。作为国家监察机关，监察委员会具有极大的权力——即对于职务违纪违法行为进行监督、调查、处置的权力，其中核心且颇具争议的莫过于监察机关自身拥有留置措施的决定权和执行权以及留置措施的性质和执行方式等。合理控制监察机关的权力，应当是在新的起点上深化国家监察体制改革</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1"/>
      </w:r>
      <w:r>
        <w:rPr>
          <w:rStyle w:val="11"/>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的重点。“监察”一词对于中国人来说并不陌生，中国的监察制度历经两千余年，是整个封建制度官僚政治体制健康运行的重要保证，积累了大量的学说编纂和丰富的实践经验，故笔者从法律继承的角度出发，尝试探究中国监察权的控制问题。</w:t>
      </w: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44" w:name="_Toc22487_WPSOffice_Level1"/>
      <w:bookmarkStart w:id="45" w:name="_Toc15171_WPSOffice_Level1"/>
      <w:bookmarkStart w:id="46" w:name="_Toc15700_WPSOffice_Level1"/>
      <w:r>
        <w:rPr>
          <w:rFonts w:hint="eastAsia" w:ascii="黑体" w:hAnsi="黑体" w:eastAsia="黑体" w:cs="黑体"/>
          <w:sz w:val="36"/>
          <w:szCs w:val="36"/>
          <w:lang w:val="en-US" w:eastAsia="zh-CN"/>
        </w:rPr>
        <w:t>二、中国当前监察权规则的现状</w:t>
      </w:r>
      <w:bookmarkEnd w:id="44"/>
      <w:bookmarkEnd w:id="45"/>
      <w:r>
        <w:rPr>
          <w:rFonts w:hint="eastAsia" w:ascii="黑体" w:hAnsi="黑体" w:eastAsia="黑体" w:cs="黑体"/>
          <w:sz w:val="36"/>
          <w:szCs w:val="36"/>
          <w:lang w:val="en-US" w:eastAsia="zh-CN"/>
        </w:rPr>
        <w:t>、缺陷及成因</w:t>
      </w:r>
      <w:bookmarkEnd w:id="46"/>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年3月《监察法》颁布，对于中国当前的监察权行使规则进行了高屋建瓴的规定，主要包括监察客体范围、监察权范围、监督方式、调查方式、处置方式等。本部分，笔者首先依据《监察法》等法律法规梳理当前中国监察权规则现状，其次分析当前中国监察权规则现状的缺陷，最后分析当前中国监察权规则缺陷的成因。</w:t>
      </w:r>
    </w:p>
    <w:p>
      <w:pPr>
        <w:keepNext w:val="0"/>
        <w:keepLines w:val="0"/>
        <w:pageBreakBefore w:val="0"/>
        <w:numPr>
          <w:ilvl w:val="0"/>
          <w:numId w:val="1"/>
        </w:numPr>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47" w:name="_Toc15700_WPSOffice_Level2"/>
      <w:bookmarkStart w:id="48" w:name="_Toc8127_WPSOffice_Level2"/>
      <w:bookmarkStart w:id="49" w:name="_Toc15171_WPSOffice_Level2"/>
      <w:r>
        <w:rPr>
          <w:rFonts w:hint="eastAsia" w:ascii="黑体" w:hAnsi="黑体" w:eastAsia="黑体" w:cs="黑体"/>
          <w:sz w:val="28"/>
          <w:szCs w:val="28"/>
          <w:lang w:val="en-US" w:eastAsia="zh-CN"/>
        </w:rPr>
        <w:t>中国当前监察权规则的现状</w:t>
      </w:r>
      <w:bookmarkEnd w:id="47"/>
    </w:p>
    <w:p>
      <w:pPr>
        <w:keepNext w:val="0"/>
        <w:keepLines w:val="0"/>
        <w:pageBreakBefore w:val="0"/>
        <w:numPr>
          <w:ilvl w:val="0"/>
          <w:numId w:val="2"/>
        </w:numPr>
        <w:kinsoku/>
        <w:wordWrap/>
        <w:overflowPunct/>
        <w:topLinePunct w:val="0"/>
        <w:autoSpaceDN/>
        <w:bidi w:val="0"/>
        <w:adjustRightInd/>
        <w:snapToGrid/>
        <w:spacing w:line="480" w:lineRule="atLeast"/>
        <w:textAlignment w:val="auto"/>
        <w:outlineLvl w:val="2"/>
        <w:rPr>
          <w:rFonts w:hint="eastAsia" w:ascii="黑体" w:hAnsi="黑体" w:eastAsia="黑体" w:cs="黑体"/>
          <w:b w:val="0"/>
          <w:bCs w:val="0"/>
          <w:sz w:val="24"/>
          <w:szCs w:val="24"/>
          <w:lang w:val="en-US" w:eastAsia="zh-CN"/>
        </w:rPr>
      </w:pPr>
      <w:bookmarkStart w:id="50" w:name="_Toc15700_WPSOffice_Level3"/>
      <w:r>
        <w:rPr>
          <w:rFonts w:hint="eastAsia" w:ascii="黑体" w:hAnsi="黑体" w:eastAsia="黑体" w:cs="黑体"/>
          <w:b w:val="0"/>
          <w:bCs w:val="0"/>
          <w:sz w:val="24"/>
          <w:szCs w:val="24"/>
          <w:lang w:val="en-US" w:eastAsia="zh-CN"/>
        </w:rPr>
        <w:t>关于监察主体和监察权限的规定</w:t>
      </w:r>
      <w:bookmarkEnd w:id="50"/>
    </w:p>
    <w:p>
      <w:pPr>
        <w:keepNext w:val="0"/>
        <w:keepLines w:val="0"/>
        <w:pageBreakBefore w:val="0"/>
        <w:numPr>
          <w:ilvl w:val="0"/>
          <w:numId w:val="0"/>
        </w:numPr>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监察法》之后，我国的监察体制发生了巨大变化，由原来行政监察和纪检监察并行变为监察委员会和纪检监察并行。关于监察主体，《监察法》第7条第1款、第9条第1款、第11条，《中国共产党章程》第45条、第46条、第47条分别规定了国家监察的监察主体和监察权限以及党的纪律检查主体和权限。由上述法律规定和党章规定可知，国家监察委员会和党的纪律检查委员会是我国当前并行的监察机关，对于国家公职人员和党员的监督，都具有极大的权限，最为重要的是，为了保证监察的效率，各级监察委员会和党的纪律检查委员会都较少受到制约，其行为与决定，往往难以约束。</w:t>
      </w:r>
    </w:p>
    <w:p>
      <w:pPr>
        <w:keepNext w:val="0"/>
        <w:keepLines w:val="0"/>
        <w:pageBreakBefore w:val="0"/>
        <w:numPr>
          <w:ilvl w:val="0"/>
          <w:numId w:val="2"/>
        </w:numPr>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51" w:name="_Toc5806_WPSOffice_Level3"/>
      <w:r>
        <w:rPr>
          <w:rFonts w:hint="eastAsia" w:ascii="黑体" w:hAnsi="黑体" w:eastAsia="黑体" w:cs="黑体"/>
          <w:b w:val="0"/>
          <w:bCs w:val="0"/>
          <w:sz w:val="24"/>
          <w:szCs w:val="24"/>
          <w:lang w:val="en-US" w:eastAsia="zh-CN"/>
        </w:rPr>
        <w:t>关于监察措施的程序性规定</w:t>
      </w:r>
      <w:bookmarkEnd w:id="51"/>
    </w:p>
    <w:p>
      <w:pPr>
        <w:keepNext w:val="0"/>
        <w:keepLines w:val="0"/>
        <w:pageBreakBefore w:val="0"/>
        <w:numPr>
          <w:ilvl w:val="0"/>
          <w:numId w:val="0"/>
        </w:numPr>
        <w:kinsoku/>
        <w:wordWrap/>
        <w:overflowPunct/>
        <w:topLinePunct w:val="0"/>
        <w:autoSpaceDN/>
        <w:bidi w:val="0"/>
        <w:adjustRightInd/>
        <w:snapToGrid/>
        <w:spacing w:line="480" w:lineRule="atLeas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监察法》第40条、第41条、第43条以及第五章的其余各条，对于监察程序进行了总体性的概括，但是像讯问、询问、留置、搜查、调取、查封、扣押、勘验检查等调查措施以及收集证据等直接关乎人权保障与程序法定的事情，只有像《刑事诉讼法》一样，对其进行规范、详细地规定，才能够实现规则的透明化。至于党的纪律检查委员会，其实体规范包括《中国共产党章程》以及《中国共产党纪律处分条例》，但是在采取具体措施的过程中，即使是党的内部纪律处分，在如今的法治社会，也理应有相应的程序性规定来保护受处分党员的合法权益不受侵害。</w:t>
      </w:r>
    </w:p>
    <w:bookmarkEnd w:id="48"/>
    <w:bookmarkEnd w:id="49"/>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52" w:name="_Toc481_WPSOffice_Level2"/>
      <w:bookmarkStart w:id="53" w:name="_Toc18089_WPSOffice_Level2"/>
      <w:bookmarkStart w:id="54" w:name="_Toc5806_WPSOffice_Level2"/>
      <w:r>
        <w:rPr>
          <w:rFonts w:hint="eastAsia" w:ascii="黑体" w:hAnsi="黑体" w:eastAsia="黑体" w:cs="黑体"/>
          <w:sz w:val="28"/>
          <w:szCs w:val="28"/>
          <w:lang w:val="en-US" w:eastAsia="zh-CN"/>
        </w:rPr>
        <w:t>（二）</w:t>
      </w:r>
      <w:bookmarkEnd w:id="52"/>
      <w:bookmarkEnd w:id="53"/>
      <w:r>
        <w:rPr>
          <w:rFonts w:hint="eastAsia" w:ascii="黑体" w:hAnsi="黑体" w:eastAsia="黑体" w:cs="黑体"/>
          <w:sz w:val="28"/>
          <w:szCs w:val="28"/>
          <w:lang w:val="en-US" w:eastAsia="zh-CN"/>
        </w:rPr>
        <w:t>中国当前监察权规则的缺陷</w:t>
      </w:r>
      <w:bookmarkEnd w:id="54"/>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b w:val="0"/>
          <w:bCs w:val="0"/>
          <w:sz w:val="24"/>
          <w:szCs w:val="24"/>
          <w:lang w:val="en-US" w:eastAsia="zh-CN"/>
        </w:rPr>
      </w:pPr>
      <w:bookmarkStart w:id="55" w:name="_Toc22424_WPSOffice_Level3"/>
      <w:bookmarkStart w:id="56" w:name="_Toc1762_WPSOffice_Level3"/>
      <w:r>
        <w:rPr>
          <w:rFonts w:hint="eastAsia" w:ascii="黑体" w:hAnsi="黑体" w:eastAsia="黑体" w:cs="黑体"/>
          <w:sz w:val="24"/>
          <w:szCs w:val="24"/>
          <w:lang w:val="en-US" w:eastAsia="zh-CN"/>
        </w:rPr>
        <w:t>1</w:t>
      </w:r>
      <w:r>
        <w:rPr>
          <w:rFonts w:hint="eastAsia" w:ascii="黑体" w:hAnsi="黑体" w:eastAsia="黑体" w:cs="黑体"/>
          <w:b w:val="0"/>
          <w:bCs w:val="0"/>
          <w:sz w:val="24"/>
          <w:szCs w:val="24"/>
          <w:lang w:val="en-US" w:eastAsia="zh-CN"/>
        </w:rPr>
        <w:t>、留置、讯问的规定</w:t>
      </w:r>
      <w:bookmarkEnd w:id="55"/>
      <w:r>
        <w:rPr>
          <w:rFonts w:hint="eastAsia" w:ascii="黑体" w:hAnsi="黑体" w:eastAsia="黑体" w:cs="黑体"/>
          <w:b w:val="0"/>
          <w:bCs w:val="0"/>
          <w:sz w:val="24"/>
          <w:szCs w:val="24"/>
          <w:lang w:val="en-US" w:eastAsia="zh-CN"/>
        </w:rPr>
        <w:t>不清</w:t>
      </w:r>
      <w:bookmarkEnd w:id="56"/>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察机关拥有留置措施的决定权和执行权，那么，对于构成职务违法之人应该如何对其采取留置措施，留置在何处，这些问题《监察法》都未明确规定，一方面让监察机关难以着手执行，另一方面又给监察权滥用留下余地。同时，在留置期间，是否允许律师介入，如何保障人权，这些问题都不能仅仅以追求“效率”为旗帜而忽视。</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对于被调查人的讯问方式、地点，《监察法》也未予以明确规定。国家尊重和保障人权写入《宪法》，公安机关与检察机关，在对犯罪嫌疑人等进行讯问的过程中，都有相应的具体措施来维护和保障其权利。可是，对于监察机关的讯问方式、地点，以及是否要相应的进行全程录音录像等措施，《监察法》并未作出回答。</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57" w:name="_Toc7980_WPSOffice_Level3"/>
      <w:bookmarkStart w:id="58" w:name="_Toc19502_WPSOffice_Level3"/>
      <w:r>
        <w:rPr>
          <w:rFonts w:hint="eastAsia" w:ascii="黑体" w:hAnsi="黑体" w:eastAsia="黑体" w:cs="黑体"/>
          <w:sz w:val="24"/>
          <w:szCs w:val="24"/>
          <w:lang w:val="en-US" w:eastAsia="zh-CN"/>
        </w:rPr>
        <w:t>2、监督权的程序法律依据</w:t>
      </w:r>
      <w:bookmarkEnd w:id="57"/>
      <w:r>
        <w:rPr>
          <w:rFonts w:hint="eastAsia" w:ascii="黑体" w:hAnsi="黑体" w:eastAsia="黑体" w:cs="黑体"/>
          <w:sz w:val="24"/>
          <w:szCs w:val="24"/>
          <w:lang w:val="en-US" w:eastAsia="zh-CN"/>
        </w:rPr>
        <w:t>缺乏</w:t>
      </w:r>
      <w:bookmarkEnd w:id="58"/>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察委员会采取留置等措施时，是否应受《刑事诉讼法》约束？《监察法》未规定。也就是说，在现有的法律体系下，《刑事诉讼法》并不能约束监察机关监督、调查、处置被调查人的行为。拥有执法权却无法可依，这是法治社会所不能容忍的。“有法可依，有法必依”是规范监察机关监察行为的关键，可是与公安机关、检察院、法院等相区别，刚刚成立的监察委员会面临着不受约束、权力滥用、损害人权的危险。所以，或者使监察委员会受已有的法律约束，例如《刑事诉讼法》，或者尽快出台相应的法律规范监察委员会的行为，这是当务之急。</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59" w:name="_Toc24055_WPSOffice_Level3"/>
      <w:bookmarkStart w:id="60" w:name="_Toc23170_WPSOffice_Level3"/>
      <w:r>
        <w:rPr>
          <w:rFonts w:hint="eastAsia" w:ascii="黑体" w:hAnsi="黑体" w:eastAsia="黑体" w:cs="黑体"/>
          <w:sz w:val="24"/>
          <w:szCs w:val="24"/>
          <w:lang w:val="en-US" w:eastAsia="zh-CN"/>
        </w:rPr>
        <w:t>3、监察官员的选拔</w:t>
      </w:r>
      <w:bookmarkEnd w:id="59"/>
      <w:r>
        <w:rPr>
          <w:rFonts w:hint="eastAsia" w:ascii="黑体" w:hAnsi="黑体" w:eastAsia="黑体" w:cs="黑体"/>
          <w:sz w:val="24"/>
          <w:szCs w:val="24"/>
          <w:lang w:val="en-US" w:eastAsia="zh-CN"/>
        </w:rPr>
        <w:t>不规范</w:t>
      </w:r>
      <w:bookmarkEnd w:id="60"/>
    </w:p>
    <w:p>
      <w:pPr>
        <w:keepNext w:val="0"/>
        <w:keepLines w:val="0"/>
        <w:pageBreakBefore w:val="0"/>
        <w:kinsoku/>
        <w:wordWrap/>
        <w:overflowPunct/>
        <w:topLinePunct w:val="0"/>
        <w:autoSpaceDN/>
        <w:bidi w:val="0"/>
        <w:adjustRightInd/>
        <w:snapToGrid/>
        <w:spacing w:line="480" w:lineRule="atLeast"/>
        <w:ind w:firstLine="480"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察制度作用的发挥，一方面在于制度设计的成功，另一方面也在于制度执行者的能力与操守。《监察法》对监察委员会主任、副主任、委员的产生做了较为具体的规定，但从中也可以发现一些问题，例如，被选举人如何产生？监察机关是否可以通过国家考试来选拔人员？是否可从行政机关、司法机关选拔人员？所以，监察委员会的人员结构、来源、上升方式等都是不够规范与透明的。监察机关，无论是整个机构，还是机构里的所有人员，都应当受到监督，而规范的监察官员选拔方式则是开始。</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61" w:name="_Toc1762_WPSOffice_Level2"/>
      <w:r>
        <w:rPr>
          <w:rFonts w:hint="eastAsia" w:ascii="黑体" w:hAnsi="黑体" w:eastAsia="黑体" w:cs="黑体"/>
          <w:sz w:val="28"/>
          <w:szCs w:val="28"/>
          <w:lang w:val="en-US" w:eastAsia="zh-CN"/>
        </w:rPr>
        <w:t>（三）中国当前监察权规则缺陷的成因</w:t>
      </w:r>
      <w:bookmarkEnd w:id="61"/>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62" w:name="_Toc29960_WPSOffice_Level3"/>
      <w:bookmarkStart w:id="63" w:name="_Toc11508_WPSOffice_Level3"/>
      <w:r>
        <w:rPr>
          <w:rFonts w:hint="eastAsia" w:ascii="黑体" w:hAnsi="黑体" w:eastAsia="黑体" w:cs="黑体"/>
          <w:sz w:val="24"/>
          <w:szCs w:val="24"/>
          <w:lang w:val="en-US" w:eastAsia="zh-CN"/>
        </w:rPr>
        <w:t>1、监察主体本身难以监督</w:t>
      </w:r>
      <w:bookmarkEnd w:id="62"/>
      <w:bookmarkEnd w:id="63"/>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2018年监察制度改革特别重要的一点就在于扩大了原来行政监察和纪检监察的监察客体，将监察机关的监察范围从公务员与党员扩大到了所有公职人员以及其他有关人员。《监察法》第十五条第六款作为口袋条款，几乎赋予了监察机关对所有依法履行公职人员的监督、调查、处置的权力。 </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反过来讲，作为拥有如此广泛监察权力的监察委员会，自身却较少受到制约。《监察法》第七章综合规定了对监察机关和监察人员的监督</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2"/>
      </w:r>
      <w:r>
        <w:rPr>
          <w:rStyle w:val="11"/>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通过《监察法》的规定，可以发现，能够对于监察委员会形成实质性监督与制约的措施几乎处于空白状态。首先，权力机关的监督在我国当前政治体制之下是普遍存在的，很难在监察机关工作过程中对其进行约束。其次，监察机关的内部监督对于监察人员个人在大部分情况下是有效的，但是对于监察机关整体来说则难以避免“集体违法”的现象。最后，民主监督、社会监督、舆论监督都是在监察制度运行良好的情况下才可能发挥作用，当出现制度性缺陷时，也就会陷入瘫痪。所以，对于整个监察制度从整体到局部的实质性的法律监督迫在眉睫。</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64" w:name="_Toc15171_WPSOffice_Level3"/>
      <w:bookmarkStart w:id="65" w:name="_Toc29796_WPSOffice_Level3"/>
      <w:r>
        <w:rPr>
          <w:rFonts w:hint="eastAsia" w:ascii="黑体" w:hAnsi="黑体" w:eastAsia="黑体" w:cs="黑体"/>
          <w:sz w:val="24"/>
          <w:szCs w:val="24"/>
          <w:lang w:val="en-US" w:eastAsia="zh-CN"/>
        </w:rPr>
        <w:t>2、监察权限</w:t>
      </w:r>
      <w:bookmarkEnd w:id="64"/>
      <w:r>
        <w:rPr>
          <w:rFonts w:hint="eastAsia" w:ascii="黑体" w:hAnsi="黑体" w:eastAsia="黑体" w:cs="黑体"/>
          <w:sz w:val="24"/>
          <w:szCs w:val="24"/>
          <w:lang w:val="en-US" w:eastAsia="zh-CN"/>
        </w:rPr>
        <w:t>过大</w:t>
      </w:r>
      <w:bookmarkEnd w:id="65"/>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对于监察委员会的权限，《监察法》第18条至第34条规定：（1）监督、调查权。监察委员会在行使监督、调查职权的过程中，有权进行搜查、留置、讯问等。《监察法》第25条授权</w:t>
      </w:r>
      <w:r>
        <w:rPr>
          <w:rFonts w:hint="eastAsia" w:ascii="宋体" w:hAnsi="宋体" w:eastAsia="宋体" w:cs="宋体"/>
          <w:sz w:val="24"/>
          <w:szCs w:val="24"/>
        </w:rPr>
        <w:t>监察机关调取、查封、扣押</w:t>
      </w:r>
      <w:r>
        <w:rPr>
          <w:rFonts w:hint="eastAsia" w:ascii="宋体" w:hAnsi="宋体" w:eastAsia="宋体" w:cs="宋体"/>
          <w:sz w:val="24"/>
          <w:szCs w:val="24"/>
          <w:lang w:eastAsia="zh-CN"/>
        </w:rPr>
        <w:t>相关证据</w:t>
      </w:r>
      <w:r>
        <w:rPr>
          <w:rFonts w:hint="eastAsia" w:ascii="宋体" w:hAnsi="宋体" w:eastAsia="宋体" w:cs="宋体"/>
          <w:sz w:val="24"/>
          <w:szCs w:val="24"/>
        </w:rPr>
        <w:t>。</w:t>
      </w:r>
      <w:r>
        <w:rPr>
          <w:rFonts w:hint="eastAsia" w:ascii="宋体" w:hAnsi="宋体" w:eastAsia="宋体" w:cs="宋体"/>
          <w:sz w:val="24"/>
          <w:szCs w:val="24"/>
          <w:lang w:eastAsia="zh-CN"/>
        </w:rPr>
        <w:t>《监察法》第</w:t>
      </w:r>
      <w:r>
        <w:rPr>
          <w:rFonts w:hint="eastAsia" w:ascii="宋体" w:hAnsi="宋体" w:eastAsia="宋体" w:cs="宋体"/>
          <w:sz w:val="24"/>
          <w:szCs w:val="24"/>
          <w:lang w:val="en-US" w:eastAsia="zh-CN"/>
        </w:rPr>
        <w:t>29</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30</w:t>
      </w:r>
      <w:r>
        <w:rPr>
          <w:rFonts w:hint="eastAsia" w:ascii="宋体" w:hAnsi="宋体" w:eastAsia="宋体" w:cs="宋体"/>
          <w:sz w:val="24"/>
          <w:szCs w:val="24"/>
          <w:lang w:eastAsia="zh-CN"/>
        </w:rPr>
        <w:t>条授权监察机关通缉、做出限制出境决定等。除限制出境的决定权与执行权不同之外，包括留置在内的所有措施，监察机关既有决定权，又有执行权。《刑事诉讼法》规定，公安机关、检察机关、司法机关应该相互制约，刑事强制措施的运用往往是决定机关与执行机关分开，但《监察法》既赋予了监察机关对于留置等措施的决定权，又赋予其执行权，这样做虽有利于监察职能的发挥，保证反腐效率，但若不谨慎处理，其危害也十分巨大。（</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）处置权。对于未达到职务犯罪程度的案件，监察委员会对相应职务违法违纪行为有权处分。（</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）监察机关所收集的证据材料可以在刑事诉讼中使用。（</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）职务犯罪案件，监察委员会可提出从宽处罚建议。</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通过以上叙述，可以发现《监察法》赋予监察委员会的权限是极大的，且权力行使过程中很少受到制约。</w:t>
      </w:r>
      <w:r>
        <w:rPr>
          <w:rFonts w:hint="eastAsia" w:ascii="宋体" w:hAnsi="宋体" w:eastAsia="宋体" w:cs="宋体"/>
          <w:sz w:val="24"/>
          <w:szCs w:val="24"/>
        </w:rPr>
        <w:t>把权力关进笼子，权力亦是笼子的重要组成部分。监察权力的权力也应受到约束</w:t>
      </w:r>
      <w:r>
        <w:rPr>
          <w:rFonts w:hint="eastAsia" w:ascii="宋体" w:hAnsi="宋体" w:eastAsia="宋体" w:cs="宋体"/>
          <w:sz w:val="24"/>
          <w:szCs w:val="24"/>
          <w:lang w:eastAsia="zh-CN"/>
        </w:rPr>
        <w:t>。</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66" w:name="_Toc481_WPSOffice_Level3"/>
      <w:bookmarkStart w:id="67" w:name="_Toc27450_WPSOffice_Level3"/>
      <w:r>
        <w:rPr>
          <w:rFonts w:hint="eastAsia" w:ascii="黑体" w:hAnsi="黑体" w:eastAsia="黑体" w:cs="黑体"/>
          <w:sz w:val="24"/>
          <w:szCs w:val="24"/>
          <w:lang w:val="en-US" w:eastAsia="zh-CN"/>
        </w:rPr>
        <w:t>3、“第四权”的性质</w:t>
      </w:r>
      <w:bookmarkEnd w:id="66"/>
      <w:r>
        <w:rPr>
          <w:rFonts w:hint="eastAsia" w:ascii="黑体" w:hAnsi="黑体" w:eastAsia="黑体" w:cs="黑体"/>
          <w:sz w:val="24"/>
          <w:szCs w:val="24"/>
          <w:lang w:val="en-US" w:eastAsia="zh-CN"/>
        </w:rPr>
        <w:t>不明</w:t>
      </w:r>
      <w:bookmarkEnd w:id="67"/>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近代政治体制建构开始，立法权、行政权、司法权三权分立，相互制约是西方的政治经济基础，监察权始终并未进入西方政治建构的核心。而监察权对于中国来说并不陌生，无论是古代监察制度的千年延续，还是近代孙中山“五权分立”的设想，“监察权”对于中国人来说就像家里的柴米油盐。但是此次监察权入宪以及《监察法》的颁布，在今天这个特别注重理论与实践相结合的时代，对于清晰的“监察权”的概念的渴求也是不断发展的。在当今的中国政治体制中，监察权作为“第四权”的权利属性问题亟需解决。</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所以，监察制度下一步的继续改革，对于这个基础而又分外重要的问题必须正确对待。否则，监察机关虽手握重权，在国家政治体制中处于独立地位，却又在理论层面不清不楚，必将难以长久发挥作用。</w:t>
      </w: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68" w:name="_Toc481_WPSOffice_Level1"/>
      <w:bookmarkStart w:id="69" w:name="_Toc9693_WPSOffice_Level1"/>
      <w:bookmarkStart w:id="70" w:name="_Toc5806_WPSOffice_Level1"/>
      <w:r>
        <w:rPr>
          <w:rFonts w:hint="eastAsia" w:ascii="黑体" w:hAnsi="黑体" w:eastAsia="黑体" w:cs="黑体"/>
          <w:sz w:val="36"/>
          <w:szCs w:val="36"/>
          <w:lang w:val="en-US" w:eastAsia="zh-CN"/>
        </w:rPr>
        <w:t>三、中国古代监察实践对中国监察权控制的启示</w:t>
      </w:r>
      <w:bookmarkEnd w:id="68"/>
      <w:bookmarkEnd w:id="69"/>
      <w:bookmarkEnd w:id="70"/>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法律的历史对于法律的现在构成了强有力的约束。“无论何时，从根本上说，法律几乎都被认为是当时便利的东西；但是法律的形式与机制及其在多大程度上能符合人们期望的结果多半取决于它的过去。”</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3"/>
      </w:r>
      <w:r>
        <w:rPr>
          <w:rStyle w:val="11"/>
          <w:rFonts w:hint="eastAsia" w:ascii="宋体" w:hAnsi="宋体" w:eastAsia="宋体" w:cs="宋体"/>
          <w:sz w:val="24"/>
          <w:szCs w:val="24"/>
        </w:rPr>
        <w:t>]</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中</w:t>
      </w:r>
      <w:r>
        <w:rPr>
          <w:rFonts w:hint="eastAsia" w:ascii="宋体" w:hAnsi="宋体" w:eastAsia="宋体" w:cs="宋体"/>
          <w:sz w:val="24"/>
          <w:szCs w:val="24"/>
        </w:rPr>
        <w:t>国</w:t>
      </w:r>
      <w:r>
        <w:rPr>
          <w:rFonts w:hint="eastAsia" w:ascii="宋体" w:hAnsi="宋体" w:eastAsia="宋体" w:cs="宋体"/>
          <w:sz w:val="24"/>
          <w:szCs w:val="24"/>
          <w:lang w:eastAsia="zh-CN"/>
        </w:rPr>
        <w:t>古代</w:t>
      </w:r>
      <w:r>
        <w:rPr>
          <w:rFonts w:hint="eastAsia" w:ascii="宋体" w:hAnsi="宋体" w:eastAsia="宋体" w:cs="宋体"/>
          <w:sz w:val="24"/>
          <w:szCs w:val="24"/>
        </w:rPr>
        <w:t>的监察</w:t>
      </w:r>
      <w:r>
        <w:rPr>
          <w:rFonts w:hint="eastAsia" w:ascii="宋体" w:hAnsi="宋体" w:eastAsia="宋体" w:cs="宋体"/>
          <w:sz w:val="24"/>
          <w:szCs w:val="24"/>
          <w:lang w:eastAsia="zh-CN"/>
        </w:rPr>
        <w:t>实践</w:t>
      </w:r>
      <w:r>
        <w:rPr>
          <w:rFonts w:hint="eastAsia" w:ascii="宋体" w:hAnsi="宋体" w:eastAsia="宋体" w:cs="宋体"/>
          <w:sz w:val="24"/>
          <w:szCs w:val="24"/>
        </w:rPr>
        <w:t>贯穿整个封建时期，从秦汉的正式确立，到唐代的成熟，及至明清的发展与完善，虽在不同朝代，具体的部门建设与</w:t>
      </w:r>
      <w:r>
        <w:rPr>
          <w:rFonts w:hint="eastAsia" w:ascii="宋体" w:hAnsi="宋体" w:eastAsia="宋体" w:cs="宋体"/>
          <w:sz w:val="24"/>
          <w:szCs w:val="24"/>
          <w:lang w:eastAsia="zh-CN"/>
        </w:rPr>
        <w:t>法律</w:t>
      </w:r>
      <w:r>
        <w:rPr>
          <w:rFonts w:hint="eastAsia" w:ascii="宋体" w:hAnsi="宋体" w:eastAsia="宋体" w:cs="宋体"/>
          <w:sz w:val="24"/>
          <w:szCs w:val="24"/>
        </w:rPr>
        <w:t>地位有所差异，但却始终独立于司法</w:t>
      </w:r>
      <w:r>
        <w:rPr>
          <w:rFonts w:hint="eastAsia" w:ascii="宋体" w:hAnsi="宋体" w:eastAsia="宋体" w:cs="宋体"/>
          <w:sz w:val="24"/>
          <w:szCs w:val="24"/>
          <w:lang w:eastAsia="zh-CN"/>
        </w:rPr>
        <w:t>权</w:t>
      </w:r>
      <w:r>
        <w:rPr>
          <w:rFonts w:hint="eastAsia" w:ascii="宋体" w:hAnsi="宋体" w:eastAsia="宋体" w:cs="宋体"/>
          <w:sz w:val="24"/>
          <w:szCs w:val="24"/>
        </w:rPr>
        <w:t>和行政</w:t>
      </w:r>
      <w:r>
        <w:rPr>
          <w:rFonts w:hint="eastAsia" w:ascii="宋体" w:hAnsi="宋体" w:eastAsia="宋体" w:cs="宋体"/>
          <w:sz w:val="24"/>
          <w:szCs w:val="24"/>
          <w:lang w:eastAsia="zh-CN"/>
        </w:rPr>
        <w:t>权</w:t>
      </w:r>
      <w:r>
        <w:rPr>
          <w:rFonts w:hint="eastAsia" w:ascii="宋体" w:hAnsi="宋体" w:eastAsia="宋体" w:cs="宋体"/>
          <w:sz w:val="24"/>
          <w:szCs w:val="24"/>
        </w:rPr>
        <w:t>，成为我国封建官僚制度的重要组成部分。</w:t>
      </w:r>
      <w:r>
        <w:rPr>
          <w:rFonts w:hint="eastAsia" w:ascii="宋体" w:hAnsi="宋体" w:eastAsia="宋体" w:cs="宋体"/>
          <w:sz w:val="24"/>
          <w:szCs w:val="24"/>
          <w:lang w:eastAsia="zh-CN"/>
        </w:rPr>
        <w:t>所以，对于古代监察权的研究，能够很好地服务于今天监察权的控制。本部分主要从宏观视角和微观视角两种角度，较为全面的剖析古代监察实践的得与失。</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71" w:name="_Toc4844_WPSOffice_Level2"/>
      <w:bookmarkStart w:id="72" w:name="_Toc22424_WPSOffice_Level2"/>
      <w:bookmarkStart w:id="73" w:name="_Toc19502_WPSOffice_Level2"/>
      <w:r>
        <w:rPr>
          <w:rFonts w:hint="eastAsia" w:ascii="黑体" w:hAnsi="黑体" w:eastAsia="黑体" w:cs="黑体"/>
          <w:sz w:val="28"/>
          <w:szCs w:val="28"/>
          <w:lang w:val="en-US" w:eastAsia="zh-CN"/>
        </w:rPr>
        <w:t>（一）</w:t>
      </w:r>
      <w:bookmarkEnd w:id="71"/>
      <w:r>
        <w:rPr>
          <w:rFonts w:hint="eastAsia" w:ascii="黑体" w:hAnsi="黑体" w:eastAsia="黑体" w:cs="黑体"/>
          <w:sz w:val="28"/>
          <w:szCs w:val="28"/>
          <w:lang w:val="en-US" w:eastAsia="zh-CN"/>
        </w:rPr>
        <w:t>宏观视角下的权力</w:t>
      </w:r>
      <w:bookmarkEnd w:id="72"/>
      <w:r>
        <w:rPr>
          <w:rFonts w:hint="eastAsia" w:ascii="黑体" w:hAnsi="黑体" w:eastAsia="黑体" w:cs="黑体"/>
          <w:sz w:val="28"/>
          <w:szCs w:val="28"/>
          <w:lang w:val="en-US" w:eastAsia="zh-CN"/>
        </w:rPr>
        <w:t>控制</w:t>
      </w:r>
      <w:bookmarkEnd w:id="73"/>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74" w:name="_Toc20977_WPSOffice_Level3"/>
      <w:bookmarkStart w:id="75" w:name="_Toc17129_WPSOffice_Level3"/>
      <w:r>
        <w:rPr>
          <w:rFonts w:hint="eastAsia" w:ascii="黑体" w:hAnsi="黑体" w:eastAsia="黑体" w:cs="黑体"/>
          <w:sz w:val="24"/>
          <w:szCs w:val="24"/>
          <w:lang w:val="en-US" w:eastAsia="zh-CN"/>
        </w:rPr>
        <w:t>1、监察权与其他权力的制约</w:t>
      </w:r>
      <w:bookmarkEnd w:id="74"/>
      <w:bookmarkEnd w:id="75"/>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秦汉开始，监察制度就成为整个封建官僚体制的平衡器，是皇权制衡行政权与军权的重要武器。正因为如此，保持监察、行政与司法之间的平衡，也就成为皇权控制整个官僚系统的有力保障。元世祖特别注重中书、枢密与御史之间的制衡。明太祖亦然：“国家立三大府，中书总政事，都督掌军旅，御史掌纠察，朝廷纲纪尽系于此，而台察之任尤为请要”</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4"/>
      </w:r>
      <w:r>
        <w:rPr>
          <w:rStyle w:val="11"/>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。古代君主皆知，监察、行政、司法、军事缺一不可，且不能一家独大。</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76" w:name="_Toc13712_WPSOffice_Level3"/>
      <w:bookmarkStart w:id="77" w:name="_Toc30326_WPSOffice_Level3"/>
      <w:r>
        <w:rPr>
          <w:rFonts w:hint="eastAsia" w:ascii="黑体" w:hAnsi="黑体" w:eastAsia="黑体" w:cs="黑体"/>
          <w:sz w:val="24"/>
          <w:szCs w:val="24"/>
          <w:lang w:val="en-US" w:eastAsia="zh-CN"/>
        </w:rPr>
        <w:t>2、监察权的统一行使</w:t>
      </w:r>
      <w:bookmarkEnd w:id="76"/>
      <w:bookmarkEnd w:id="77"/>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古代监察体制，历朝历代的权力分配都是比较统一的。秦、汉、魏晋、明、清，皆在中央设置临撼全国的监察机关，地方予以辅之。古代统治者，除了必要的权力制约之外，往往赋予监察机关较为统一的监察权行使权。可以说，监察权统一行使，避免因多方牵制而寸步难行是中国古代监察制度发挥作用的重要保证。此种制度设计，能够将权力制约与集权行使相结合，是中国古代制度设计的智慧所在。</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78" w:name="_Toc7792_WPSOffice_Level3"/>
      <w:r>
        <w:rPr>
          <w:rFonts w:hint="eastAsia" w:ascii="黑体" w:hAnsi="黑体" w:eastAsia="黑体" w:cs="黑体"/>
          <w:sz w:val="24"/>
          <w:szCs w:val="24"/>
          <w:lang w:val="en-US" w:eastAsia="zh-CN"/>
        </w:rPr>
        <w:t>3、防止监察权的异化</w:t>
      </w:r>
      <w:bookmarkEnd w:id="78"/>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权力从来不是善的化身。监察权作为监察权力之权力，其异化有两种情况。其一，监察权为其他权力所控制，成为其他权力的附庸，例如，唐朝后期，监察权力弱化，“由专权宰相荐任御史台官员, 严重破坏了御史台机构行使监察权的独立性, 导致了对行政权力监察的削弱, 是唐中后期吏治败坏, 政局动荡的一个重要原因”。</w:t>
      </w:r>
      <w:r>
        <w:rPr>
          <w:rStyle w:val="11"/>
          <w:rFonts w:hint="eastAsia" w:ascii="宋体" w:hAnsi="宋体" w:eastAsia="宋体" w:cs="宋体"/>
          <w:sz w:val="24"/>
          <w:szCs w:val="24"/>
          <w:u w:val="none"/>
          <w:lang w:val="en-US" w:eastAsia="zh-CN"/>
        </w:rPr>
        <w:t>[</w:t>
      </w:r>
      <w:r>
        <w:rPr>
          <w:rStyle w:val="11"/>
          <w:rFonts w:hint="eastAsia" w:ascii="宋体" w:hAnsi="宋体" w:eastAsia="宋体" w:cs="宋体"/>
          <w:sz w:val="24"/>
          <w:szCs w:val="24"/>
          <w:u w:val="none"/>
          <w:lang w:val="en-US" w:eastAsia="zh-CN"/>
        </w:rPr>
        <w:footnoteReference w:id="5"/>
      </w:r>
      <w:r>
        <w:rPr>
          <w:rStyle w:val="11"/>
          <w:rFonts w:hint="eastAsia" w:ascii="宋体" w:hAnsi="宋体" w:eastAsia="宋体" w:cs="宋体"/>
          <w:sz w:val="24"/>
          <w:szCs w:val="24"/>
          <w:u w:val="none"/>
          <w:lang w:val="en-US" w:eastAsia="zh-CN"/>
        </w:rPr>
        <w:t>]</w:t>
      </w:r>
      <w:r>
        <w:rPr>
          <w:rFonts w:hint="eastAsia" w:ascii="宋体" w:hAnsi="宋体" w:eastAsia="宋体" w:cs="宋体"/>
          <w:sz w:val="24"/>
          <w:szCs w:val="24"/>
          <w:lang w:val="en-US" w:eastAsia="zh-CN"/>
        </w:rPr>
        <w:t>其二，监察权力过大，成为控制其他权力的主宰性权力，监察机关往往成为最大的腐败者，例如，唐朝中期，“对监察官授予极大权力而并无对其监管之措，监察官之势成为安史之乱的主要力量，成为藩镇割据的实际主导力量”。</w:t>
      </w:r>
      <w:r>
        <w:rPr>
          <w:rStyle w:val="11"/>
          <w:rFonts w:hint="eastAsia" w:ascii="宋体" w:hAnsi="宋体" w:eastAsia="宋体" w:cs="宋体"/>
          <w:sz w:val="24"/>
          <w:szCs w:val="24"/>
          <w:u w:val="none"/>
          <w:lang w:val="en-US" w:eastAsia="zh-CN"/>
        </w:rPr>
        <w:t>[</w:t>
      </w:r>
      <w:r>
        <w:rPr>
          <w:rStyle w:val="11"/>
          <w:rFonts w:hint="eastAsia" w:ascii="宋体" w:hAnsi="宋体" w:eastAsia="宋体" w:cs="宋体"/>
          <w:sz w:val="24"/>
          <w:szCs w:val="24"/>
          <w:u w:val="none"/>
          <w:lang w:val="en-US" w:eastAsia="zh-CN"/>
        </w:rPr>
        <w:footnoteReference w:id="6"/>
      </w:r>
      <w:r>
        <w:rPr>
          <w:rStyle w:val="11"/>
          <w:rFonts w:hint="eastAsia" w:ascii="宋体" w:hAnsi="宋体" w:eastAsia="宋体" w:cs="宋体"/>
          <w:sz w:val="24"/>
          <w:szCs w:val="24"/>
          <w:u w:val="none"/>
          <w:lang w:val="en-US" w:eastAsia="zh-CN"/>
        </w:rPr>
        <w:t>]</w:t>
      </w:r>
      <w:r>
        <w:rPr>
          <w:rFonts w:hint="eastAsia" w:ascii="宋体" w:hAnsi="宋体" w:eastAsia="宋体" w:cs="宋体"/>
          <w:sz w:val="24"/>
          <w:szCs w:val="24"/>
          <w:lang w:val="en-US" w:eastAsia="zh-CN"/>
        </w:rPr>
        <w:t>贞观之治、开元盛世，是中国封建社会的标杆，可是正是由于对于监察制度的几番误失，致使整个官僚体系的瘫痪以及政权的重挫。</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79" w:name="_Toc18252_WPSOffice_Level3"/>
      <w:r>
        <w:rPr>
          <w:rFonts w:hint="eastAsia" w:ascii="黑体" w:hAnsi="黑体" w:eastAsia="黑体" w:cs="黑体"/>
          <w:sz w:val="24"/>
          <w:szCs w:val="24"/>
          <w:lang w:val="en-US" w:eastAsia="zh-CN"/>
        </w:rPr>
        <w:t>4、遏制最高权力的随意性</w:t>
      </w:r>
      <w:bookmarkEnd w:id="79"/>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察之治，本应是制度之治，可是封建社会无可避免的就是皇权至上，监察制度的建立与撤销、运行方式、权力范围变化皆由皇权决定，制度之治也就变成了品格之治。君主贤明、臣子清正，监察系统平稳运行，便国家昌平、百姓安乐；反之，腐败日盛，国无宁日。资治通鉴，借古明今，同一个中国，只有了解往昔统治者在监察制度之上的得与失，方能明确今日制度设计的利与弊，真正让监察之治成为制度之治。</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监察权隶属于监察制度，</w:t>
      </w:r>
      <w:r>
        <w:rPr>
          <w:rFonts w:hint="eastAsia" w:ascii="宋体" w:hAnsi="宋体" w:eastAsia="宋体" w:cs="宋体"/>
          <w:sz w:val="24"/>
          <w:szCs w:val="24"/>
        </w:rPr>
        <w:t>制度设计属于上层建筑，既包含着经济基础的决定作用，也内含着统治者对于本国本民族风土人情的深刻理解和发展方式的天才建构。监察制度是中国古代官僚政治体制的重要组成部分，且可谓是保证整个官僚体系健康运行的卫士。在整个封建社会时期，监察制度虽定式不一，朝代更迭或有较大改变或有较小调整，然有些制度却是始终存在并不断完善的。</w:t>
      </w:r>
      <w:r>
        <w:rPr>
          <w:rFonts w:hint="eastAsia" w:ascii="宋体" w:hAnsi="宋体" w:eastAsia="宋体" w:cs="宋体"/>
          <w:sz w:val="24"/>
          <w:szCs w:val="24"/>
          <w:lang w:eastAsia="zh-CN"/>
        </w:rPr>
        <w:t>所以，从法律继承的角度出发，加强监察权的控制研究，对于法治国家的建立是大有裨益的。</w:t>
      </w:r>
    </w:p>
    <w:p>
      <w:pPr>
        <w:keepNext w:val="0"/>
        <w:keepLines w:val="0"/>
        <w:pageBreakBefore w:val="0"/>
        <w:numPr>
          <w:ilvl w:val="0"/>
          <w:numId w:val="1"/>
        </w:numPr>
        <w:kinsoku/>
        <w:wordWrap/>
        <w:overflowPunct/>
        <w:topLinePunct w:val="0"/>
        <w:autoSpaceDN/>
        <w:bidi w:val="0"/>
        <w:adjustRightInd/>
        <w:snapToGrid/>
        <w:spacing w:line="480" w:lineRule="atLeast"/>
        <w:ind w:left="0" w:leftChars="0" w:firstLine="0" w:firstLineChars="0"/>
        <w:textAlignment w:val="auto"/>
        <w:outlineLvl w:val="1"/>
        <w:rPr>
          <w:rFonts w:hint="eastAsia" w:ascii="黑体" w:hAnsi="黑体" w:eastAsia="黑体" w:cs="黑体"/>
          <w:sz w:val="28"/>
          <w:szCs w:val="28"/>
          <w:lang w:val="en-US" w:eastAsia="zh-CN"/>
        </w:rPr>
      </w:pPr>
      <w:bookmarkStart w:id="80" w:name="_Toc7980_WPSOffice_Level2"/>
      <w:bookmarkStart w:id="81" w:name="_Toc23170_WPSOffice_Level2"/>
      <w:r>
        <w:rPr>
          <w:rFonts w:hint="eastAsia" w:ascii="黑体" w:hAnsi="黑体" w:eastAsia="黑体" w:cs="黑体"/>
          <w:sz w:val="28"/>
          <w:szCs w:val="28"/>
          <w:lang w:val="en-US" w:eastAsia="zh-CN"/>
        </w:rPr>
        <w:t>微观视角下的权力控制</w:t>
      </w:r>
      <w:bookmarkEnd w:id="80"/>
      <w:bookmarkEnd w:id="81"/>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82" w:name="_Toc28751_WPSOffice_Level3"/>
      <w:r>
        <w:rPr>
          <w:rFonts w:hint="eastAsia" w:ascii="黑体" w:hAnsi="黑体" w:eastAsia="黑体" w:cs="黑体"/>
          <w:sz w:val="24"/>
          <w:szCs w:val="24"/>
          <w:lang w:val="en-US" w:eastAsia="zh-CN"/>
        </w:rPr>
        <w:t>1、监察机关与监察官员的适当分离</w:t>
      </w:r>
      <w:bookmarkEnd w:id="82"/>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从上面的叙述可知，监察机关在古代官僚体制中的地位举足轻重，与行政、司法机关可以三足鼎立，但是，监察官员的地位与权力往往并不对等。例如明代的监察体制采取</w:t>
      </w:r>
      <w:r>
        <w:rPr>
          <w:rFonts w:hint="eastAsia" w:ascii="宋体" w:hAnsi="宋体" w:eastAsia="宋体" w:cs="宋体"/>
          <w:sz w:val="24"/>
          <w:szCs w:val="24"/>
        </w:rPr>
        <w:t>“以小制大，以下制上，大小相制，上下相维”</w:t>
      </w:r>
      <w:r>
        <w:rPr>
          <w:rFonts w:hint="eastAsia" w:ascii="宋体" w:hAnsi="宋体" w:eastAsia="宋体" w:cs="宋体"/>
          <w:sz w:val="24"/>
          <w:szCs w:val="24"/>
          <w:lang w:eastAsia="zh-CN"/>
        </w:rPr>
        <w:t>的方式，同时</w:t>
      </w:r>
      <w:r>
        <w:rPr>
          <w:rFonts w:hint="eastAsia" w:ascii="宋体" w:hAnsi="宋体" w:eastAsia="宋体" w:cs="宋体"/>
          <w:sz w:val="24"/>
          <w:szCs w:val="24"/>
        </w:rPr>
        <w:t>也赋予其监察官员可以“直奏皇帝，监察检举二、三品大员，甚至连皇帝本人的圣旨也可以‘封驳’”</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7"/>
      </w:r>
      <w:r>
        <w:rPr>
          <w:rStyle w:val="11"/>
          <w:rFonts w:hint="eastAsia" w:ascii="宋体" w:hAnsi="宋体" w:eastAsia="宋体" w:cs="宋体"/>
          <w:sz w:val="24"/>
          <w:szCs w:val="24"/>
        </w:rPr>
        <w:t>]</w:t>
      </w:r>
      <w:r>
        <w:rPr>
          <w:rFonts w:hint="eastAsia" w:ascii="宋体" w:hAnsi="宋体" w:eastAsia="宋体" w:cs="宋体"/>
          <w:sz w:val="24"/>
          <w:szCs w:val="24"/>
        </w:rPr>
        <w:t>的权力。</w:t>
      </w:r>
      <w:r>
        <w:rPr>
          <w:rFonts w:hint="eastAsia" w:ascii="宋体" w:hAnsi="宋体" w:eastAsia="宋体" w:cs="宋体"/>
          <w:sz w:val="24"/>
          <w:szCs w:val="24"/>
          <w:lang w:eastAsia="zh-CN"/>
        </w:rPr>
        <w:t>所以，监察机关的权力地位与监察官员的权力地位的适当分离是皇权控制整个监察系统为其所用、促进整个官僚体系平稳运行的重要手段。</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83" w:name="_Toc14515_WPSOffice_Level3"/>
      <w:r>
        <w:rPr>
          <w:rFonts w:hint="eastAsia" w:ascii="黑体" w:hAnsi="黑体" w:eastAsia="黑体" w:cs="黑体"/>
          <w:sz w:val="24"/>
          <w:szCs w:val="24"/>
          <w:lang w:val="en-US" w:eastAsia="zh-CN"/>
        </w:rPr>
        <w:t>2、监察形式多种多样</w:t>
      </w:r>
      <w:bookmarkEnd w:id="83"/>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古代监察制度的权力表现形式是丰富多样的。一般包括（1）中央设专门监察官员统管全国监察事务；（2）地方监察官员由中央派驻，管理地方监察事务；（3）“中央定期派官员巡视地方监察事务。通过御史巡按制度 ，使中央与地方的政令沟通 ，法律统一适用，及时纠正地方管理的缺失和弊政。”</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8"/>
      </w:r>
      <w:r>
        <w:rPr>
          <w:rStyle w:val="11"/>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正是由于多种监察形式并存，监察制度有力地维持了中国封建官僚体制的健康运行。封建社会中，皇权至上，官僚系统的平稳运行，对于维护皇权、促进社会稳定功不可没。</w:t>
      </w: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84" w:name="_Toc8127_WPSOffice_Level1"/>
      <w:bookmarkStart w:id="85" w:name="_Toc1762_WPSOffice_Level1"/>
      <w:bookmarkStart w:id="86" w:name="_Toc22424_WPSOffice_Level1"/>
      <w:r>
        <w:rPr>
          <w:rFonts w:hint="eastAsia" w:ascii="黑体" w:hAnsi="黑体" w:eastAsia="黑体" w:cs="黑体"/>
          <w:sz w:val="36"/>
          <w:szCs w:val="36"/>
          <w:lang w:val="en-US" w:eastAsia="zh-CN"/>
        </w:rPr>
        <w:t>四、中国监察权控制借鉴古代监察实践的必要性</w:t>
      </w:r>
      <w:bookmarkEnd w:id="84"/>
      <w:bookmarkEnd w:id="85"/>
      <w:bookmarkEnd w:id="86"/>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《监察法》的颁布代表着中国监察体制改革的阶段性成功。但如前面所说，这一新生事物是不够完善的。习近平总书记《</w:t>
      </w:r>
      <w:r>
        <w:rPr>
          <w:rFonts w:hint="eastAsia" w:ascii="宋体" w:hAnsi="宋体" w:eastAsia="宋体" w:cs="宋体"/>
          <w:sz w:val="24"/>
          <w:szCs w:val="24"/>
        </w:rPr>
        <w:t>在新的起点上深化国家监察体制改革</w:t>
      </w:r>
      <w:r>
        <w:rPr>
          <w:rFonts w:hint="eastAsia" w:ascii="宋体" w:hAnsi="宋体" w:eastAsia="宋体" w:cs="宋体"/>
          <w:sz w:val="24"/>
          <w:szCs w:val="24"/>
          <w:lang w:eastAsia="zh-CN"/>
        </w:rPr>
        <w:t>》的讲话，既对改革成果予以肯定，也对深化改革寄以厚望。</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无论是汉承秦制，</w:t>
      </w:r>
      <w:r>
        <w:rPr>
          <w:rFonts w:hint="eastAsia" w:ascii="宋体" w:hAnsi="宋体" w:eastAsia="宋体" w:cs="宋体"/>
          <w:sz w:val="24"/>
          <w:szCs w:val="24"/>
          <w:lang w:eastAsia="zh-CN"/>
        </w:rPr>
        <w:t>亦或</w:t>
      </w:r>
      <w:r>
        <w:rPr>
          <w:rFonts w:hint="eastAsia" w:ascii="宋体" w:hAnsi="宋体" w:eastAsia="宋体" w:cs="宋体"/>
          <w:sz w:val="24"/>
          <w:szCs w:val="24"/>
        </w:rPr>
        <w:t>明清借鉴唐宋，中国古代的制度建设从来都不是分裂的。</w:t>
      </w:r>
      <w:r>
        <w:rPr>
          <w:rFonts w:hint="eastAsia" w:ascii="宋体" w:hAnsi="宋体" w:eastAsia="宋体" w:cs="宋体"/>
          <w:sz w:val="24"/>
          <w:szCs w:val="24"/>
          <w:lang w:eastAsia="zh-CN"/>
        </w:rPr>
        <w:t>今天也应该一样，</w:t>
      </w:r>
      <w:r>
        <w:rPr>
          <w:rFonts w:hint="eastAsia" w:ascii="宋体" w:hAnsi="宋体" w:eastAsia="宋体" w:cs="宋体"/>
          <w:sz w:val="24"/>
          <w:szCs w:val="24"/>
        </w:rPr>
        <w:t>正如波斯纳曾言：“法律是所有专业中最有历史取向的学科，更坦率的说，是最向后看的，最依赖于往昔的学科。”</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9"/>
      </w:r>
      <w:r>
        <w:rPr>
          <w:rStyle w:val="11"/>
          <w:rFonts w:hint="eastAsia" w:ascii="宋体" w:hAnsi="宋体" w:eastAsia="宋体" w:cs="宋体"/>
          <w:sz w:val="24"/>
          <w:szCs w:val="24"/>
        </w:rPr>
        <w:t>]</w:t>
      </w:r>
      <w:r>
        <w:rPr>
          <w:rFonts w:hint="eastAsia" w:ascii="宋体" w:hAnsi="宋体" w:eastAsia="宋体" w:cs="宋体"/>
          <w:sz w:val="24"/>
          <w:szCs w:val="24"/>
        </w:rPr>
        <w:t>所以，毫不避讳的说，中国的监察</w:t>
      </w:r>
      <w:r>
        <w:rPr>
          <w:rFonts w:hint="eastAsia" w:ascii="宋体" w:hAnsi="宋体" w:eastAsia="宋体" w:cs="宋体"/>
          <w:sz w:val="24"/>
          <w:szCs w:val="24"/>
          <w:lang w:eastAsia="zh-CN"/>
        </w:rPr>
        <w:t>实践</w:t>
      </w:r>
      <w:r>
        <w:rPr>
          <w:rFonts w:hint="eastAsia" w:ascii="宋体" w:hAnsi="宋体" w:eastAsia="宋体" w:cs="宋体"/>
          <w:sz w:val="24"/>
          <w:szCs w:val="24"/>
        </w:rPr>
        <w:t>古今之间是内在联系的。</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87" w:name="_Toc19464_WPSOffice_Level2"/>
      <w:bookmarkStart w:id="88" w:name="_Toc24055_WPSOffice_Level2"/>
      <w:bookmarkStart w:id="89" w:name="_Toc29960_WPSOffice_Level2"/>
      <w:r>
        <w:rPr>
          <w:rFonts w:hint="eastAsia" w:ascii="黑体" w:hAnsi="黑体" w:eastAsia="黑体" w:cs="黑体"/>
          <w:sz w:val="28"/>
          <w:szCs w:val="28"/>
          <w:lang w:val="en-US" w:eastAsia="zh-CN"/>
        </w:rPr>
        <w:t>（一）法律继承是法律完善的重要途径</w:t>
      </w:r>
      <w:bookmarkEnd w:id="87"/>
      <w:bookmarkEnd w:id="88"/>
      <w:bookmarkEnd w:id="89"/>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关于法律的性质，</w:t>
      </w:r>
      <w:r>
        <w:rPr>
          <w:rFonts w:hint="eastAsia" w:ascii="宋体" w:hAnsi="宋体" w:eastAsia="宋体" w:cs="宋体"/>
          <w:sz w:val="24"/>
          <w:szCs w:val="24"/>
        </w:rPr>
        <w:t>霍姆斯</w:t>
      </w:r>
      <w:r>
        <w:rPr>
          <w:rFonts w:hint="eastAsia" w:ascii="宋体" w:hAnsi="宋体" w:eastAsia="宋体" w:cs="宋体"/>
          <w:sz w:val="24"/>
          <w:szCs w:val="24"/>
          <w:lang w:eastAsia="zh-CN"/>
        </w:rPr>
        <w:t>言：“</w:t>
      </w:r>
      <w:r>
        <w:rPr>
          <w:rFonts w:hint="eastAsia" w:ascii="宋体" w:hAnsi="宋体" w:eastAsia="宋体" w:cs="宋体"/>
          <w:sz w:val="24"/>
          <w:szCs w:val="24"/>
        </w:rPr>
        <w:t>法律的生命不在于逻辑，而在于经验。</w:t>
      </w:r>
      <w:r>
        <w:rPr>
          <w:rFonts w:hint="eastAsia" w:ascii="宋体" w:hAnsi="宋体" w:eastAsia="宋体" w:cs="宋体"/>
          <w:sz w:val="24"/>
          <w:szCs w:val="24"/>
          <w:lang w:eastAsia="zh-CN"/>
        </w:rPr>
        <w:t>”</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10"/>
      </w:r>
      <w:r>
        <w:rPr>
          <w:rStyle w:val="11"/>
          <w:rFonts w:hint="eastAsia" w:ascii="宋体" w:hAnsi="宋体" w:eastAsia="宋体" w:cs="宋体"/>
          <w:sz w:val="24"/>
          <w:szCs w:val="24"/>
        </w:rPr>
        <w:t>]</w:t>
      </w:r>
      <w:r>
        <w:rPr>
          <w:rFonts w:hint="eastAsia" w:ascii="宋体" w:hAnsi="宋体" w:eastAsia="宋体" w:cs="宋体"/>
          <w:sz w:val="24"/>
          <w:szCs w:val="24"/>
          <w:lang w:eastAsia="zh-CN"/>
        </w:rPr>
        <w:t>法律是一个具有民族性、地域性、政治性的事物，无论是立法者还是司法者，都应当从本民族的基本情况出发，总结本民族的政治、经济、人文、地理环境，从而得出最有利于本民族发展的法律并指导其法律实践。所以，运用辩证否定的态度，以扬弃的方法承继原有法律精华，是法律发展的重要途径。</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90" w:name="_Toc20977_WPSOffice_Level2"/>
      <w:bookmarkStart w:id="91" w:name="_Toc1129_WPSOffice_Level2"/>
      <w:bookmarkStart w:id="92" w:name="_Toc29796_WPSOffice_Level2"/>
      <w:r>
        <w:rPr>
          <w:rFonts w:hint="eastAsia" w:ascii="黑体" w:hAnsi="黑体" w:eastAsia="黑体" w:cs="黑体"/>
          <w:sz w:val="28"/>
          <w:szCs w:val="28"/>
          <w:lang w:val="en-US" w:eastAsia="zh-CN"/>
        </w:rPr>
        <w:t>（二）中国古代监察制度历史实践经验丰富</w:t>
      </w:r>
      <w:bookmarkEnd w:id="90"/>
      <w:bookmarkEnd w:id="91"/>
      <w:bookmarkEnd w:id="92"/>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中国古代监察制度历史悠久，从西周的萌芽，秦汉的正式确立，</w:t>
      </w:r>
      <w:r>
        <w:rPr>
          <w:rFonts w:hint="eastAsia" w:ascii="宋体" w:hAnsi="宋体" w:eastAsia="宋体" w:cs="宋体"/>
          <w:sz w:val="24"/>
          <w:szCs w:val="24"/>
        </w:rPr>
        <w:t>到唐代的成熟，及至明清的发展与完善</w:t>
      </w:r>
      <w:r>
        <w:rPr>
          <w:rFonts w:hint="eastAsia" w:ascii="宋体" w:hAnsi="宋体" w:eastAsia="宋体" w:cs="宋体"/>
          <w:sz w:val="24"/>
          <w:szCs w:val="24"/>
          <w:lang w:val="en-US" w:eastAsia="zh-CN"/>
        </w:rPr>
        <w:t>，中国古代积累了丰富的监察经验。</w:t>
      </w:r>
      <w:r>
        <w:rPr>
          <w:rFonts w:hint="eastAsia" w:ascii="宋体" w:hAnsi="宋体" w:eastAsia="宋体" w:cs="宋体"/>
          <w:sz w:val="24"/>
          <w:szCs w:val="24"/>
        </w:rPr>
        <w:t>武树臣等在《中国传统法律文化》一书中指出，中国传统法律文化具有起源早、历史长、内涵深、程度高、影响广、程度深的特点。</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11"/>
      </w:r>
      <w:r>
        <w:rPr>
          <w:rStyle w:val="11"/>
          <w:rFonts w:hint="eastAsia" w:ascii="宋体" w:hAnsi="宋体" w:eastAsia="宋体" w:cs="宋体"/>
          <w:sz w:val="24"/>
          <w:szCs w:val="24"/>
        </w:rPr>
        <w:t>]</w:t>
      </w:r>
      <w:r>
        <w:rPr>
          <w:rFonts w:hint="eastAsia" w:ascii="宋体" w:hAnsi="宋体" w:eastAsia="宋体" w:cs="宋体"/>
          <w:sz w:val="24"/>
          <w:szCs w:val="24"/>
        </w:rPr>
        <w:t>以历史为铺垫，资治通鉴，对于中国特色社会主义</w:t>
      </w:r>
      <w:r>
        <w:rPr>
          <w:rFonts w:hint="eastAsia" w:ascii="宋体" w:hAnsi="宋体" w:eastAsia="宋体" w:cs="宋体"/>
          <w:sz w:val="24"/>
          <w:szCs w:val="24"/>
          <w:lang w:eastAsia="zh-CN"/>
        </w:rPr>
        <w:t>监察制度</w:t>
      </w:r>
      <w:r>
        <w:rPr>
          <w:rFonts w:hint="eastAsia" w:ascii="宋体" w:hAnsi="宋体" w:eastAsia="宋体" w:cs="宋体"/>
          <w:sz w:val="24"/>
          <w:szCs w:val="24"/>
        </w:rPr>
        <w:t>的建设大有裨益。正如马克思、恩格斯所说：“我们仅仅知道一门唯一的科学，即历史科学。”</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12"/>
      </w:r>
      <w:r>
        <w:rPr>
          <w:rStyle w:val="11"/>
          <w:rFonts w:hint="eastAsia" w:ascii="宋体" w:hAnsi="宋体" w:eastAsia="宋体" w:cs="宋体"/>
          <w:sz w:val="24"/>
          <w:szCs w:val="24"/>
        </w:rPr>
        <w:t>]</w:t>
      </w:r>
      <w:r>
        <w:rPr>
          <w:rFonts w:hint="eastAsia" w:ascii="宋体" w:hAnsi="宋体" w:eastAsia="宋体" w:cs="宋体"/>
          <w:sz w:val="24"/>
          <w:szCs w:val="24"/>
          <w:lang w:eastAsia="zh-CN"/>
        </w:rPr>
        <w:t>中国古代的监察实践对于本次监察体制的深化改革是包括正反两方面经验的。其一，从正面角度来说，对于监察权力本身的制约、监察形式的多种多样、监察立法的智慧等。其二，从反面角度来说，对于监察权权力范围的控制、监察权权力的来源、监察官员的选拔权等。所以，几千年的监察制度发展历史，对于今天监察体制的深化改革是大有裨益的。</w:t>
      </w:r>
      <w:r>
        <w:rPr>
          <w:rFonts w:hint="eastAsia" w:ascii="宋体" w:hAnsi="宋体" w:eastAsia="宋体" w:cs="宋体"/>
          <w:sz w:val="24"/>
          <w:szCs w:val="24"/>
        </w:rPr>
        <w:t>以史为鉴，与其说是为了走捷径，莫若说是为了少走弯路。</w:t>
      </w:r>
      <w:r>
        <w:rPr>
          <w:rFonts w:hint="eastAsia" w:ascii="宋体" w:hAnsi="宋体" w:eastAsia="宋体" w:cs="宋体"/>
          <w:sz w:val="24"/>
          <w:szCs w:val="24"/>
          <w:lang w:eastAsia="zh-CN"/>
        </w:rPr>
        <w:t>所以，正确</w:t>
      </w:r>
      <w:r>
        <w:rPr>
          <w:rFonts w:hint="eastAsia" w:ascii="宋体" w:hAnsi="宋体" w:eastAsia="宋体" w:cs="宋体"/>
          <w:sz w:val="24"/>
          <w:szCs w:val="24"/>
          <w:lang w:val="en-US" w:eastAsia="zh-CN"/>
        </w:rPr>
        <w:t>借鉴</w:t>
      </w:r>
      <w:r>
        <w:rPr>
          <w:rFonts w:hint="eastAsia" w:ascii="宋体" w:hAnsi="宋体" w:eastAsia="宋体" w:cs="宋体"/>
          <w:sz w:val="24"/>
          <w:szCs w:val="24"/>
        </w:rPr>
        <w:t>中国古代监察</w:t>
      </w:r>
      <w:r>
        <w:rPr>
          <w:rFonts w:hint="eastAsia" w:ascii="宋体" w:hAnsi="宋体" w:eastAsia="宋体" w:cs="宋体"/>
          <w:sz w:val="24"/>
          <w:szCs w:val="24"/>
          <w:lang w:eastAsia="zh-CN"/>
        </w:rPr>
        <w:t>实践的历史经验是监察权控制研究的重要条件。</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93" w:name="_Toc17176_WPSOffice_Level2"/>
      <w:bookmarkStart w:id="94" w:name="_Toc21029_WPSOffice_Level2"/>
      <w:bookmarkStart w:id="95" w:name="_Toc27450_WPSOffice_Level2"/>
      <w:r>
        <w:rPr>
          <w:rFonts w:hint="eastAsia" w:ascii="黑体" w:hAnsi="黑体" w:eastAsia="黑体" w:cs="黑体"/>
          <w:sz w:val="28"/>
          <w:szCs w:val="28"/>
          <w:lang w:val="en-US" w:eastAsia="zh-CN"/>
        </w:rPr>
        <w:t>（三）法律移植</w:t>
      </w:r>
      <w:bookmarkEnd w:id="93"/>
      <w:r>
        <w:rPr>
          <w:rFonts w:hint="eastAsia" w:ascii="黑体" w:hAnsi="黑体" w:eastAsia="黑体" w:cs="黑体"/>
          <w:sz w:val="28"/>
          <w:szCs w:val="28"/>
          <w:lang w:val="en-US" w:eastAsia="zh-CN"/>
        </w:rPr>
        <w:t>不可行</w:t>
      </w:r>
      <w:bookmarkEnd w:id="94"/>
      <w:bookmarkEnd w:id="95"/>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法律移植，孟德斯鸠从气候、宗教、法律、施政的准则、先例、风俗、习惯等方面分析，得出结论，“为一国人民而制定的法律，应该是非常适合该国人民的；所以如果一个国家的法律竟能适合于另外一个国家的话，那只是非常凑巧的事。”</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13"/>
      </w:r>
      <w:r>
        <w:rPr>
          <w:rStyle w:val="11"/>
          <w:rFonts w:hint="eastAsia" w:ascii="宋体" w:hAnsi="宋体" w:eastAsia="宋体" w:cs="宋体"/>
          <w:sz w:val="24"/>
          <w:szCs w:val="24"/>
          <w:lang w:val="en-US" w:eastAsia="zh-CN"/>
        </w:rPr>
        <w:t>]</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法律移植是比较法研究的重要议题，对于当代各国的法律制度的发展进步起到了举足轻重的作用。但是，监察体制的法律移植是否适合当前中国国情，另当别论。</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一，中国实际情况，国体实行人民代表大会制度；政体实行由中国共产党领导的多党合作和政治协商制度；民族关系形成了民族区域自治制度；历史遗留问题形成了特别行政区制度。也就是说，在如今的世界情形下，中国具有自己的特殊国情。解铃还须系铃人，如果抛弃中国的具体国情，盲目引进西方或者亚洲其他国家或地区的监察法律制度，很难适应中国的政治体制。</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二，从历史发展角度来看，中国地大物博，是一个统一的多民族国家，历史上皇权至上，中央集权制度颇为成熟。当今中国的民主制度虽蓬勃发展，但历史上官本位观念的影响仍然十分巨大，无论是在官员自己心中，还是在老百姓心中，都有对于官员本身的信仰与信赖。中国原有的监察体制既然是对中央集权逐渐发展过程中的官僚体制的监督措施，相对于西方三权分立形式的民主制度成熟情况下所形成的监察制度，当是更能适应中国如今的民主制度发展情况与发展形式。</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其三，从学术研究成果的角度来看，</w:t>
      </w:r>
      <w:r>
        <w:rPr>
          <w:rFonts w:hint="eastAsia" w:ascii="宋体" w:hAnsi="宋体" w:eastAsia="宋体" w:cs="宋体"/>
          <w:sz w:val="24"/>
          <w:szCs w:val="24"/>
        </w:rPr>
        <w:t>随着近几十年中国国力强盛，国际地位不断提升，包括一大批外国学者及政治家开始关注中国以及中国传统文化。</w:t>
      </w:r>
      <w:r>
        <w:rPr>
          <w:rFonts w:hint="eastAsia" w:ascii="宋体" w:hAnsi="宋体" w:eastAsia="宋体" w:cs="宋体"/>
          <w:sz w:val="24"/>
          <w:szCs w:val="24"/>
          <w:lang w:eastAsia="zh-CN"/>
        </w:rPr>
        <w:t>同时</w:t>
      </w:r>
      <w:r>
        <w:rPr>
          <w:rFonts w:hint="eastAsia" w:ascii="宋体" w:hAnsi="宋体" w:eastAsia="宋体" w:cs="宋体"/>
          <w:sz w:val="24"/>
          <w:szCs w:val="24"/>
        </w:rPr>
        <w:t>，国内法学界也出现了研究中国传统法律文化的热潮。</w:t>
      </w:r>
      <w:r>
        <w:rPr>
          <w:rFonts w:hint="eastAsia" w:ascii="宋体" w:hAnsi="宋体" w:eastAsia="宋体" w:cs="宋体"/>
          <w:sz w:val="24"/>
          <w:szCs w:val="24"/>
          <w:lang w:eastAsia="zh-CN"/>
        </w:rPr>
        <w:t>对于历朝监察制度的研究也是硕果累累，例如张晋藩教授、武树臣教授、段秋关教授等。反之，对于国外法律制度的研究，中国法学界的视角更多是从其政治制度的建构以及权力制约的角度出发的，对于监察法律的研究却是较少着墨的。</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96" w:name="_Toc20099_WPSOffice_Level2"/>
      <w:bookmarkStart w:id="97" w:name="_Toc13712_WPSOffice_Level2"/>
      <w:bookmarkStart w:id="98" w:name="_Toc17129_WPSOffice_Level2"/>
      <w:r>
        <w:rPr>
          <w:rFonts w:hint="eastAsia" w:ascii="黑体" w:hAnsi="黑体" w:eastAsia="黑体" w:cs="黑体"/>
          <w:sz w:val="28"/>
          <w:szCs w:val="28"/>
          <w:lang w:val="en-US" w:eastAsia="zh-CN"/>
        </w:rPr>
        <w:t>（四）建设中国特色社会主义法治道路的</w:t>
      </w:r>
      <w:bookmarkEnd w:id="96"/>
      <w:r>
        <w:rPr>
          <w:rFonts w:hint="eastAsia" w:ascii="黑体" w:hAnsi="黑体" w:eastAsia="黑体" w:cs="黑体"/>
          <w:sz w:val="28"/>
          <w:szCs w:val="28"/>
          <w:lang w:val="en-US" w:eastAsia="zh-CN"/>
        </w:rPr>
        <w:t>要求</w:t>
      </w:r>
      <w:bookmarkEnd w:id="97"/>
      <w:bookmarkEnd w:id="98"/>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习近平总书记指出：“</w:t>
      </w:r>
      <w:r>
        <w:rPr>
          <w:rFonts w:hint="eastAsia" w:ascii="宋体" w:hAnsi="宋体" w:eastAsia="宋体" w:cs="宋体"/>
          <w:sz w:val="24"/>
          <w:szCs w:val="24"/>
        </w:rPr>
        <w:t>要从中国国情和实际出发，走适合自己的法治道路。</w:t>
      </w:r>
      <w:r>
        <w:rPr>
          <w:rFonts w:hint="eastAsia" w:ascii="宋体" w:hAnsi="宋体" w:eastAsia="宋体" w:cs="宋体"/>
          <w:sz w:val="24"/>
          <w:szCs w:val="24"/>
          <w:lang w:val="en-US" w:eastAsia="zh-CN"/>
        </w:rPr>
        <w:t>”建设中国特色社会主义法治道路，模仿西方坚决行不通，这是由几百年的历史实践得出的结论。国家监察法律制度作为中国特色社会主义法治理论体系的重要组成部分，理应从中国国情和实际出发，走适合自己的监察道路。</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法律文化作为中国传统文化的重要组成部分，从夏商开始，到春秋战国的蓬勃发展，其后是两千多年封建社会中法律文化与制度的成熟和完善。所以，重视法律继承，对于保持中华民族的特色与风采，走中国特色社会主义法治道路具有重大意义。正如</w:t>
      </w:r>
      <w:r>
        <w:rPr>
          <w:rFonts w:hint="eastAsia" w:ascii="宋体" w:hAnsi="宋体" w:eastAsia="宋体" w:cs="宋体"/>
          <w:sz w:val="24"/>
          <w:szCs w:val="24"/>
        </w:rPr>
        <w:t>习近平</w:t>
      </w:r>
      <w:r>
        <w:rPr>
          <w:rFonts w:hint="eastAsia" w:ascii="宋体" w:hAnsi="宋体" w:eastAsia="宋体" w:cs="宋体"/>
          <w:sz w:val="24"/>
          <w:szCs w:val="24"/>
          <w:lang w:eastAsia="zh-CN"/>
        </w:rPr>
        <w:t>总书记</w:t>
      </w:r>
      <w:r>
        <w:rPr>
          <w:rFonts w:hint="eastAsia" w:ascii="宋体" w:hAnsi="宋体" w:eastAsia="宋体" w:cs="宋体"/>
          <w:sz w:val="24"/>
          <w:szCs w:val="24"/>
        </w:rPr>
        <w:t>提</w:t>
      </w:r>
      <w:r>
        <w:rPr>
          <w:rFonts w:hint="eastAsia" w:ascii="宋体" w:hAnsi="宋体" w:eastAsia="宋体" w:cs="宋体"/>
          <w:sz w:val="24"/>
          <w:szCs w:val="24"/>
          <w:lang w:eastAsia="zh-CN"/>
        </w:rPr>
        <w:t>出：“</w:t>
      </w:r>
      <w:r>
        <w:rPr>
          <w:rFonts w:hint="eastAsia" w:ascii="宋体" w:hAnsi="宋体" w:eastAsia="宋体" w:cs="宋体"/>
          <w:sz w:val="24"/>
          <w:szCs w:val="24"/>
        </w:rPr>
        <w:t>讲清楚中华优秀传统文化是中华民族的突出优势，是我们最深厚的文化软实力。</w:t>
      </w:r>
      <w:r>
        <w:rPr>
          <w:rFonts w:hint="eastAsia" w:ascii="宋体" w:hAnsi="宋体" w:eastAsia="宋体" w:cs="宋体"/>
          <w:sz w:val="24"/>
          <w:szCs w:val="24"/>
          <w:lang w:eastAsia="zh-CN"/>
        </w:rPr>
        <w:t>”资治通鉴，借古明今，认真研究古代监察制度立法技术以及法律实践经验，从法律继承的角度出发，“中国古代监察法制可为当前的监察体制改革提供可资借鉴的历史镜鉴 。”</w:t>
      </w:r>
      <w:r>
        <w:rPr>
          <w:rStyle w:val="11"/>
          <w:rFonts w:hint="eastAsia" w:ascii="宋体" w:hAnsi="宋体" w:eastAsia="宋体" w:cs="宋体"/>
          <w:i w:val="0"/>
          <w:caps w:val="0"/>
          <w:color w:val="393939"/>
          <w:spacing w:val="0"/>
          <w:sz w:val="24"/>
          <w:szCs w:val="24"/>
          <w:shd w:val="clear" w:fill="FFFFFF"/>
          <w:lang w:eastAsia="zh-CN"/>
        </w:rPr>
        <w:t>[</w:t>
      </w:r>
      <w:r>
        <w:rPr>
          <w:rStyle w:val="11"/>
          <w:rFonts w:hint="eastAsia" w:ascii="宋体" w:hAnsi="宋体" w:eastAsia="宋体" w:cs="宋体"/>
          <w:i w:val="0"/>
          <w:caps w:val="0"/>
          <w:color w:val="393939"/>
          <w:spacing w:val="0"/>
          <w:sz w:val="24"/>
          <w:szCs w:val="24"/>
          <w:shd w:val="clear" w:fill="FFFFFF"/>
          <w:lang w:eastAsia="zh-CN"/>
        </w:rPr>
        <w:footnoteReference w:id="14"/>
      </w:r>
      <w:r>
        <w:rPr>
          <w:rStyle w:val="11"/>
          <w:rFonts w:hint="eastAsia" w:ascii="宋体" w:hAnsi="宋体" w:eastAsia="宋体" w:cs="宋体"/>
          <w:i w:val="0"/>
          <w:caps w:val="0"/>
          <w:color w:val="393939"/>
          <w:spacing w:val="0"/>
          <w:sz w:val="24"/>
          <w:szCs w:val="24"/>
          <w:shd w:val="clear" w:fill="FFFFFF"/>
          <w:lang w:eastAsia="zh-CN"/>
        </w:rPr>
        <w:t>]</w:t>
      </w: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99" w:name="_Toc18089_WPSOffice_Level1"/>
      <w:bookmarkStart w:id="100" w:name="_Toc7980_WPSOffice_Level1"/>
      <w:bookmarkStart w:id="101" w:name="_Toc19502_WPSOffice_Level1"/>
      <w:r>
        <w:rPr>
          <w:rFonts w:hint="eastAsia" w:ascii="黑体" w:hAnsi="黑体" w:eastAsia="黑体" w:cs="黑体"/>
          <w:sz w:val="36"/>
          <w:szCs w:val="36"/>
          <w:lang w:val="en-US" w:eastAsia="zh-CN"/>
        </w:rPr>
        <w:t>五、中国监察权控制的</w:t>
      </w:r>
      <w:bookmarkEnd w:id="99"/>
      <w:bookmarkEnd w:id="100"/>
      <w:bookmarkStart w:id="102" w:name="_Toc13805_WPSOffice_Level2"/>
      <w:bookmarkStart w:id="103" w:name="_Toc6412_WPSOffice_Level2"/>
      <w:r>
        <w:rPr>
          <w:rFonts w:hint="eastAsia" w:ascii="黑体" w:hAnsi="黑体" w:eastAsia="黑体" w:cs="黑体"/>
          <w:sz w:val="36"/>
          <w:szCs w:val="36"/>
          <w:lang w:val="en-US" w:eastAsia="zh-CN"/>
        </w:rPr>
        <w:t>法律建议</w:t>
      </w:r>
      <w:bookmarkEnd w:id="101"/>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泱泱中华文化，法治文化无疑是一颗瑰宝。历史，从来都是和民族精神息息相关的，而“法”的精神恰是中华民族血肉的一部分。始皇帝统一六国，建立秦朝，中国封建社会正式开始，商鞅变法</w:t>
      </w:r>
      <w:r>
        <w:rPr>
          <w:rFonts w:hint="eastAsia" w:ascii="宋体" w:hAnsi="宋体" w:eastAsia="宋体" w:cs="宋体"/>
          <w:sz w:val="24"/>
          <w:szCs w:val="24"/>
          <w:lang w:eastAsia="zh-CN"/>
        </w:rPr>
        <w:t>功不可没</w:t>
      </w:r>
      <w:r>
        <w:rPr>
          <w:rFonts w:hint="eastAsia" w:ascii="宋体" w:hAnsi="宋体" w:eastAsia="宋体" w:cs="宋体"/>
          <w:sz w:val="24"/>
          <w:szCs w:val="24"/>
        </w:rPr>
        <w:t>。《商君书》言：“圣王者不贵义而贵法，法必明，令必行，则已矣。”</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15"/>
      </w:r>
      <w:r>
        <w:rPr>
          <w:rStyle w:val="11"/>
          <w:rFonts w:hint="eastAsia" w:ascii="宋体" w:hAnsi="宋体" w:eastAsia="宋体" w:cs="宋体"/>
          <w:sz w:val="24"/>
          <w:szCs w:val="24"/>
        </w:rPr>
        <w:t>]</w:t>
      </w:r>
      <w:r>
        <w:rPr>
          <w:rFonts w:hint="eastAsia" w:ascii="宋体" w:hAnsi="宋体" w:eastAsia="宋体" w:cs="宋体"/>
          <w:sz w:val="24"/>
          <w:szCs w:val="24"/>
        </w:rPr>
        <w:t>缘法而治深入中华民族的骨髓</w:t>
      </w:r>
      <w:r>
        <w:rPr>
          <w:rFonts w:hint="eastAsia" w:ascii="宋体" w:hAnsi="宋体" w:eastAsia="宋体" w:cs="宋体"/>
          <w:sz w:val="24"/>
          <w:szCs w:val="24"/>
          <w:lang w:eastAsia="zh-CN"/>
        </w:rPr>
        <w:t>。</w:t>
      </w:r>
      <w:r>
        <w:rPr>
          <w:rFonts w:hint="eastAsia" w:ascii="宋体" w:hAnsi="宋体" w:eastAsia="宋体" w:cs="宋体"/>
          <w:sz w:val="24"/>
          <w:szCs w:val="24"/>
        </w:rPr>
        <w:t>蓦然回首，才发现，历史真正给我们的，正是那浩浩汤汤的法之精神。</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104" w:name="_Toc30326_WPSOffice_Level2"/>
      <w:r>
        <w:rPr>
          <w:rFonts w:hint="eastAsia" w:ascii="黑体" w:hAnsi="黑体" w:eastAsia="黑体" w:cs="黑体"/>
          <w:sz w:val="28"/>
          <w:szCs w:val="28"/>
          <w:lang w:val="en-US" w:eastAsia="zh-CN"/>
        </w:rPr>
        <w:t>（一）权力控制的法理依据</w:t>
      </w:r>
      <w:bookmarkEnd w:id="104"/>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105" w:name="_Toc19115_WPSOffice_Level3"/>
      <w:r>
        <w:rPr>
          <w:rFonts w:hint="eastAsia" w:ascii="黑体" w:hAnsi="黑体" w:eastAsia="黑体" w:cs="黑体"/>
          <w:sz w:val="24"/>
          <w:szCs w:val="24"/>
          <w:lang w:val="en-US" w:eastAsia="zh-CN"/>
        </w:rPr>
        <w:t>1、促进监察权的统一行使</w:t>
      </w:r>
      <w:bookmarkEnd w:id="102"/>
      <w:bookmarkEnd w:id="103"/>
      <w:bookmarkEnd w:id="105"/>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古代监察权的分配是比较统一的，多个机关同时监察的制度设计很少存在。《监察法》的出台，监察委员会的成立，标志着监察机关在我国已经处于独立的法律地位，原来的行政监察体制退出历史舞台。与此同时，纪检监察却仍然存在并在党政生活中对于反腐工作发挥着重要的作用。可以发现，对于那些有着党员身份的国家工作人员来说，监察委员会与纪检部门就存在权力交叉的情况，故，通过相关的法律法规以及政策，平衡两个部门的管辖范围，促进监察权的统一行使，将至关重要。</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106" w:name="_Toc6109_WPSOffice_Level2"/>
      <w:bookmarkStart w:id="107" w:name="_Toc29448_WPSOffice_Level3"/>
      <w:bookmarkStart w:id="108" w:name="_Toc17567_WPSOffice_Level2"/>
      <w:r>
        <w:rPr>
          <w:rFonts w:hint="eastAsia" w:ascii="黑体" w:hAnsi="黑体" w:eastAsia="黑体" w:cs="黑体"/>
          <w:sz w:val="24"/>
          <w:szCs w:val="24"/>
          <w:lang w:val="en-US" w:eastAsia="zh-CN"/>
        </w:rPr>
        <w:t>2、加强对监察权的制约</w:t>
      </w:r>
      <w:bookmarkEnd w:id="106"/>
      <w:bookmarkEnd w:id="107"/>
      <w:bookmarkEnd w:id="108"/>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监察制度的价值</w:t>
      </w:r>
      <w:r>
        <w:rPr>
          <w:rFonts w:hint="eastAsia" w:ascii="宋体" w:hAnsi="宋体" w:eastAsia="宋体" w:cs="宋体"/>
          <w:sz w:val="24"/>
          <w:szCs w:val="24"/>
          <w:lang w:eastAsia="zh-CN"/>
        </w:rPr>
        <w:t>即在于</w:t>
      </w:r>
      <w:r>
        <w:rPr>
          <w:rFonts w:hint="eastAsia" w:ascii="宋体" w:hAnsi="宋体" w:eastAsia="宋体" w:cs="宋体"/>
          <w:sz w:val="24"/>
          <w:szCs w:val="24"/>
        </w:rPr>
        <w:t>保障权</w:t>
      </w:r>
      <w:r>
        <w:rPr>
          <w:rFonts w:hint="eastAsia" w:ascii="宋体" w:hAnsi="宋体" w:eastAsia="宋体" w:cs="宋体"/>
          <w:sz w:val="24"/>
          <w:szCs w:val="24"/>
          <w:lang w:eastAsia="zh-CN"/>
        </w:rPr>
        <w:t>力</w:t>
      </w:r>
      <w:r>
        <w:rPr>
          <w:rFonts w:hint="eastAsia" w:ascii="宋体" w:hAnsi="宋体" w:eastAsia="宋体" w:cs="宋体"/>
          <w:sz w:val="24"/>
          <w:szCs w:val="24"/>
        </w:rPr>
        <w:t>的正确行使。卜宪群在《谈我国古代的监察制度》一文中指出，中国历史上监察制衡主要表现在四方面：监察制衡行政、中央制衡地方、皇权制衡官僚、监察官员</w:t>
      </w:r>
      <w:r>
        <w:rPr>
          <w:rFonts w:hint="eastAsia" w:ascii="宋体" w:hAnsi="宋体" w:eastAsia="宋体" w:cs="宋体"/>
          <w:sz w:val="24"/>
          <w:szCs w:val="24"/>
          <w:lang w:eastAsia="zh-CN"/>
        </w:rPr>
        <w:t>相互</w:t>
      </w:r>
      <w:r>
        <w:rPr>
          <w:rFonts w:hint="eastAsia" w:ascii="宋体" w:hAnsi="宋体" w:eastAsia="宋体" w:cs="宋体"/>
          <w:sz w:val="24"/>
          <w:szCs w:val="24"/>
        </w:rPr>
        <w:t>制衡。</w:t>
      </w:r>
      <w:r>
        <w:rPr>
          <w:rStyle w:val="11"/>
          <w:rFonts w:hint="eastAsia" w:ascii="宋体" w:hAnsi="宋体" w:eastAsia="宋体" w:cs="宋体"/>
          <w:sz w:val="24"/>
          <w:szCs w:val="24"/>
        </w:rPr>
        <w:t>[</w:t>
      </w:r>
      <w:r>
        <w:rPr>
          <w:rStyle w:val="11"/>
          <w:rFonts w:hint="eastAsia" w:ascii="宋体" w:hAnsi="宋体" w:eastAsia="宋体" w:cs="宋体"/>
          <w:sz w:val="24"/>
          <w:szCs w:val="24"/>
        </w:rPr>
        <w:footnoteReference w:id="16"/>
      </w:r>
      <w:r>
        <w:rPr>
          <w:rStyle w:val="11"/>
          <w:rFonts w:hint="eastAsia" w:ascii="宋体" w:hAnsi="宋体" w:eastAsia="宋体" w:cs="宋体"/>
          <w:sz w:val="24"/>
          <w:szCs w:val="24"/>
        </w:rPr>
        <w:t>]</w:t>
      </w:r>
      <w:r>
        <w:rPr>
          <w:rFonts w:hint="eastAsia" w:ascii="宋体" w:hAnsi="宋体" w:eastAsia="宋体" w:cs="宋体"/>
          <w:sz w:val="24"/>
          <w:szCs w:val="24"/>
          <w:lang w:eastAsia="zh-CN"/>
        </w:rPr>
        <w:t>制约权力的笼子也是权力，</w:t>
      </w:r>
      <w:r>
        <w:rPr>
          <w:rFonts w:hint="eastAsia" w:ascii="宋体" w:hAnsi="宋体" w:eastAsia="宋体" w:cs="宋体"/>
          <w:sz w:val="24"/>
          <w:szCs w:val="24"/>
        </w:rPr>
        <w:t>监察权力的权力也应受到约束。</w:t>
      </w:r>
      <w:r>
        <w:rPr>
          <w:rFonts w:hint="eastAsia" w:ascii="宋体" w:hAnsi="宋体" w:eastAsia="宋体" w:cs="宋体"/>
          <w:sz w:val="24"/>
          <w:szCs w:val="24"/>
          <w:lang w:eastAsia="zh-CN"/>
        </w:rPr>
        <w:t>在新的起点上深化国家监察体制改革，理应</w:t>
      </w:r>
      <w:r>
        <w:rPr>
          <w:rFonts w:hint="eastAsia" w:ascii="宋体" w:hAnsi="宋体" w:eastAsia="宋体" w:cs="宋体"/>
          <w:sz w:val="24"/>
          <w:szCs w:val="24"/>
        </w:rPr>
        <w:t>借鉴</w:t>
      </w:r>
      <w:r>
        <w:rPr>
          <w:rFonts w:hint="eastAsia" w:ascii="宋体" w:hAnsi="宋体" w:eastAsia="宋体" w:cs="宋体"/>
          <w:sz w:val="24"/>
          <w:szCs w:val="24"/>
          <w:lang w:eastAsia="zh-CN"/>
        </w:rPr>
        <w:t>丰富的历史实践经验</w:t>
      </w:r>
      <w:r>
        <w:rPr>
          <w:rFonts w:hint="eastAsia" w:ascii="宋体" w:hAnsi="宋体" w:eastAsia="宋体" w:cs="宋体"/>
          <w:sz w:val="24"/>
          <w:szCs w:val="24"/>
        </w:rPr>
        <w:t>，从程序与实体两方面加以控制，将丰富的历史经验与复杂的社会实践相结合，</w:t>
      </w:r>
      <w:r>
        <w:rPr>
          <w:rFonts w:hint="eastAsia" w:ascii="宋体" w:hAnsi="宋体" w:eastAsia="宋体" w:cs="宋体"/>
          <w:sz w:val="24"/>
          <w:szCs w:val="24"/>
          <w:lang w:eastAsia="zh-CN"/>
        </w:rPr>
        <w:t>做好监察权力制约这一重要工作。</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109" w:name="_Toc16406_WPSOffice_Level3"/>
      <w:r>
        <w:rPr>
          <w:rFonts w:hint="eastAsia" w:ascii="黑体" w:hAnsi="黑体" w:eastAsia="黑体" w:cs="黑体"/>
          <w:sz w:val="24"/>
          <w:szCs w:val="24"/>
          <w:lang w:val="en-US" w:eastAsia="zh-CN"/>
        </w:rPr>
        <w:t>3、正确处理监察机关的外部监督</w:t>
      </w:r>
      <w:bookmarkEnd w:id="109"/>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中国共产党是我国的执政党，只有正确处理与中国共产党的关系，正确处理监察委员会与纪检的关系，才能够更好的规范监察权的行使。一方面，要坚持党的领导，全面贯彻“东西南北中，党是领导一切的”原则，加强党组织对于监察机关的监督，保证监察权在合理的范围内行使，避免监察权的异化；另一方面，监察委员会作为国家的监察机关，是国家法制建设的重要组成部分，依法而监应是其首要选择。监察委员会成立之后，与纪检监察并行，如何处理实际权限履行过程中存在的权力交叉问题，监察委员会应审慎对待。</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110" w:name="_Toc9132_WPSOffice_Level3"/>
      <w:r>
        <w:rPr>
          <w:rFonts w:hint="eastAsia" w:ascii="黑体" w:hAnsi="黑体" w:eastAsia="黑体" w:cs="黑体"/>
          <w:sz w:val="24"/>
          <w:szCs w:val="24"/>
          <w:lang w:val="en-US" w:eastAsia="zh-CN"/>
        </w:rPr>
        <w:t>4、学习古代监察法律立法思想与立法技术</w:t>
      </w:r>
      <w:bookmarkEnd w:id="110"/>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张晋藩教授指出，中国古代“监察立法的价值不限于特定的历史时期，也给当代的监察制度与法制建设提供了历史的经验和借鉴。”</w:t>
      </w:r>
      <w:r>
        <w:rPr>
          <w:rStyle w:val="11"/>
          <w:rFonts w:hint="eastAsia" w:ascii="宋体" w:hAnsi="宋体" w:eastAsia="宋体" w:cs="宋体"/>
          <w:sz w:val="24"/>
          <w:szCs w:val="24"/>
          <w:lang w:val="en-US" w:eastAsia="zh-CN"/>
        </w:rPr>
        <w:t>[</w:t>
      </w:r>
      <w:r>
        <w:rPr>
          <w:rStyle w:val="11"/>
          <w:rFonts w:hint="eastAsia" w:ascii="宋体" w:hAnsi="宋体" w:eastAsia="宋体" w:cs="宋体"/>
          <w:sz w:val="24"/>
          <w:szCs w:val="24"/>
          <w:lang w:val="en-US" w:eastAsia="zh-CN"/>
        </w:rPr>
        <w:footnoteReference w:id="17"/>
      </w:r>
      <w:r>
        <w:rPr>
          <w:rStyle w:val="11"/>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沧海桑田，中国的具体情况发生了天翻地覆的变化，但在长期历史发展过程中形成的民族性格、政治习惯是存在联系的，今天的监察立法应借鉴古代立法思想与立法技术，从实际出发，规范监察委员会的权力行使，健全监察权力滥用的责任机制，加大权力滥用成本，使反腐成果长存。</w:t>
      </w:r>
    </w:p>
    <w:p>
      <w:pPr>
        <w:keepNext w:val="0"/>
        <w:keepLines w:val="0"/>
        <w:pageBreakBefore w:val="0"/>
        <w:kinsoku/>
        <w:wordWrap/>
        <w:overflowPunct/>
        <w:topLinePunct w:val="0"/>
        <w:autoSpaceDN/>
        <w:bidi w:val="0"/>
        <w:adjustRightInd/>
        <w:snapToGrid/>
        <w:spacing w:line="480" w:lineRule="atLeast"/>
        <w:textAlignment w:val="auto"/>
        <w:outlineLvl w:val="1"/>
        <w:rPr>
          <w:rFonts w:hint="eastAsia" w:ascii="黑体" w:hAnsi="黑体" w:eastAsia="黑体" w:cs="黑体"/>
          <w:sz w:val="28"/>
          <w:szCs w:val="28"/>
          <w:lang w:val="en-US" w:eastAsia="zh-CN"/>
        </w:rPr>
      </w:pPr>
      <w:bookmarkStart w:id="111" w:name="_Toc7792_WPSOffice_Level2"/>
      <w:r>
        <w:rPr>
          <w:rFonts w:hint="eastAsia" w:ascii="黑体" w:hAnsi="黑体" w:eastAsia="黑体" w:cs="黑体"/>
          <w:sz w:val="28"/>
          <w:szCs w:val="28"/>
          <w:lang w:val="en-US" w:eastAsia="zh-CN"/>
        </w:rPr>
        <w:t>（二）权力控制的具体操作</w:t>
      </w:r>
      <w:bookmarkEnd w:id="111"/>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112" w:name="_Toc282_WPSOffice_Level3"/>
      <w:r>
        <w:rPr>
          <w:rFonts w:hint="eastAsia" w:ascii="黑体" w:hAnsi="黑体" w:eastAsia="黑体" w:cs="黑体"/>
          <w:sz w:val="24"/>
          <w:szCs w:val="24"/>
          <w:lang w:val="en-US" w:eastAsia="zh-CN"/>
        </w:rPr>
        <w:t>1、从实体和程序两方面规范监察权</w:t>
      </w:r>
      <w:bookmarkEnd w:id="112"/>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实体法而言，《监察法》已经比较完善了。但是，对于监察权的规范，更重要的是一部契合其特征的程序法。中国古代对于监察权的行使规范，往往都是出台了较为细致的法律。例如，汉武帝时期，制定《刺史六条》；唐代，制定《监察六法》；元代，制定《设立宪台条例》；明代，制定《宪纲条例》；清代，制定《钦定台规》。中国古代虽未对实体与程序进行严格区分，但鉴于其官僚体制的特征，以上诸部法律也多是规范监察官员的行为，达到予权和限权的双重效果。所以，笔者建议，随着监察委员会的组织形式在全国范围内的确立，可由人大或者人大授权进行程序法的立法工作，对于监督、调查、处置等监察行为都进行详细规定。这样，既可以避免监察委员会直接受到《刑事诉讼法》的约束而不利于监察工作进行，也可以使监察权的行使规则更加透明，有利于人权保障和社会主义法治国家的建设。</w:t>
      </w:r>
    </w:p>
    <w:p>
      <w:pPr>
        <w:keepNext w:val="0"/>
        <w:keepLines w:val="0"/>
        <w:pageBreakBefore w:val="0"/>
        <w:kinsoku/>
        <w:wordWrap/>
        <w:overflowPunct/>
        <w:topLinePunct w:val="0"/>
        <w:autoSpaceDN/>
        <w:bidi w:val="0"/>
        <w:adjustRightInd/>
        <w:snapToGrid/>
        <w:spacing w:line="480" w:lineRule="atLeast"/>
        <w:textAlignment w:val="auto"/>
        <w:outlineLvl w:val="2"/>
        <w:rPr>
          <w:rFonts w:hint="eastAsia" w:ascii="黑体" w:hAnsi="黑体" w:eastAsia="黑体" w:cs="黑体"/>
          <w:sz w:val="24"/>
          <w:szCs w:val="24"/>
          <w:lang w:val="en-US" w:eastAsia="zh-CN"/>
        </w:rPr>
      </w:pPr>
      <w:bookmarkStart w:id="113" w:name="_Toc22251_WPSOffice_Level3"/>
      <w:r>
        <w:rPr>
          <w:rFonts w:hint="eastAsia" w:ascii="黑体" w:hAnsi="黑体" w:eastAsia="黑体" w:cs="黑体"/>
          <w:sz w:val="24"/>
          <w:szCs w:val="24"/>
          <w:lang w:val="en-US" w:eastAsia="zh-CN"/>
        </w:rPr>
        <w:t>2、设计多种多样的监察形式</w:t>
      </w:r>
      <w:bookmarkEnd w:id="113"/>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古代的监察形式是多种多样的，包括中央监察、地方监察、中央派官员巡查以及就特定大事件派专门官员进行监察等。《宪法修正案》以及《监察法》的出台，保证了监察机关在我国政治体制建构中的独立地位，这就有利于监察权的充分行使，较少的受到其他权力的制约。那么，借鉴中国古代各种各样的监察形式，监察委员会也可以从加强监察效率与监察力度的角度出发，制定各种具体的监察制度，协调中央与地方以及各地方之间监察权行使的范围，提高整体监察效率，发挥制度优势。具体措施可以借鉴古代监察机关的组织形式。例如，由国家监察委员会派出巡回监察委员在全国范围内巡查，避免地方势力的影响；针对某一特定重大事项，由国家监察委员会派出专门监察委员调查，提高处理重大职务犯罪问题的效率和能力；针对国家政策，就“扫黑除恶”等事项，成立专门的监察小组，配合打击同类职务违法与职务犯罪等。所以，针对监察权的程序立法，可就此问题进行专门规定，在监察机关一章就国家监察委员会和地方监察委员会设立派出机关以及专项小组等问题作出规定。</w:t>
      </w: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114" w:name="_Toc24055_WPSOffice_Level1"/>
      <w:bookmarkStart w:id="115" w:name="_Toc4844_WPSOffice_Level1"/>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outlineLvl w:val="0"/>
        <w:rPr>
          <w:rFonts w:hint="eastAsia" w:ascii="黑体" w:hAnsi="黑体" w:eastAsia="黑体" w:cs="黑体"/>
          <w:sz w:val="36"/>
          <w:szCs w:val="36"/>
          <w:lang w:val="en-US" w:eastAsia="zh-CN"/>
        </w:rPr>
      </w:pPr>
      <w:bookmarkStart w:id="116" w:name="_Toc23170_WPSOffice_Level1"/>
      <w:r>
        <w:rPr>
          <w:rFonts w:hint="eastAsia" w:ascii="黑体" w:hAnsi="黑体" w:eastAsia="黑体" w:cs="黑体"/>
          <w:sz w:val="36"/>
          <w:szCs w:val="36"/>
          <w:lang w:val="en-US" w:eastAsia="zh-CN"/>
        </w:rPr>
        <w:t>六、结论</w:t>
      </w:r>
      <w:bookmarkEnd w:id="114"/>
      <w:bookmarkEnd w:id="115"/>
      <w:bookmarkEnd w:id="116"/>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监察法》的颁布，标志着监察权在我国政治体制中独立地位的确立。但是不受控制的监察权，既是反腐的利器，也是权力滥用的土壤。所以，积极借鉴中国古代监察实践经验，完善今天的监察立法和监察权力配置，对于依法反腐、长期反复、制度反腐具有重要意义。</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如何控制监察权，中国古代的监察实践经验丰富，包括：（一）宏观视角下的权力控制，具体表现为实现监察权与其他权力的制约、监察权的统一行使、防止监察权的异化、遏制最高权力的随意性；（二）微观视角下的权力控制，具体表现为监察机关与监察官员的适当分离、实现监察形式的多种多样等。</w:t>
      </w: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借鉴中国古代的监察实践经验，中国监察权控制的途径包括促进监察权的统一行使、加强对监察权的制约、正确处理监察机关的外部监督、学习古代监察法律立法思想与立法技术、从实体和程序两方面规范监察权、设计多种多样的监察形式等。</w:t>
      </w:r>
      <w:bookmarkStart w:id="117" w:name="_Toc20977_WPSOffice_Level1"/>
      <w:bookmarkStart w:id="118" w:name="_Toc27171_WPSOffice_Level1"/>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黑体" w:hAnsi="黑体" w:eastAsia="黑体" w:cs="黑体"/>
          <w:sz w:val="36"/>
          <w:szCs w:val="36"/>
          <w:lang w:val="en-US" w:eastAsia="zh-CN"/>
        </w:rPr>
      </w:pPr>
    </w:p>
    <w:p>
      <w:pPr>
        <w:keepNext w:val="0"/>
        <w:keepLines w:val="0"/>
        <w:pageBreakBefore w:val="0"/>
        <w:kinsoku/>
        <w:wordWrap/>
        <w:overflowPunct/>
        <w:topLinePunct w:val="0"/>
        <w:autoSpaceDN/>
        <w:bidi w:val="0"/>
        <w:adjustRightInd/>
        <w:snapToGrid/>
        <w:spacing w:line="480" w:lineRule="atLeast"/>
        <w:jc w:val="center"/>
        <w:textAlignment w:val="auto"/>
        <w:rPr>
          <w:rFonts w:hint="eastAsia" w:ascii="宋体" w:hAnsi="宋体" w:eastAsia="宋体" w:cs="宋体"/>
          <w:sz w:val="24"/>
          <w:szCs w:val="24"/>
        </w:rPr>
      </w:pPr>
      <w:bookmarkStart w:id="119" w:name="_Toc29960_WPSOffice_Level1"/>
      <w:r>
        <w:rPr>
          <w:rFonts w:hint="eastAsia" w:ascii="黑体" w:hAnsi="黑体" w:eastAsia="黑体" w:cs="黑体"/>
          <w:sz w:val="36"/>
          <w:szCs w:val="36"/>
          <w:lang w:val="en-US" w:eastAsia="zh-CN"/>
        </w:rPr>
        <w:t>参考文献</w:t>
      </w:r>
      <w:bookmarkEnd w:id="117"/>
      <w:bookmarkEnd w:id="118"/>
      <w:bookmarkEnd w:id="119"/>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lang w:eastAsia="zh-CN"/>
        </w:rPr>
      </w:pPr>
      <w:r>
        <w:rPr>
          <w:rFonts w:hint="eastAsia" w:ascii="黑体" w:hAnsi="黑体" w:eastAsia="黑体" w:cs="黑体"/>
          <w:sz w:val="24"/>
          <w:szCs w:val="24"/>
        </w:rPr>
        <w:t>[1]Charles de Secondat, Baron de Montesquieu</w:t>
      </w:r>
      <w:r>
        <w:rPr>
          <w:rFonts w:hint="eastAsia" w:ascii="黑体" w:hAnsi="黑体" w:eastAsia="黑体" w:cs="黑体"/>
          <w:sz w:val="24"/>
          <w:szCs w:val="24"/>
          <w:lang w:eastAsia="zh-CN"/>
        </w:rPr>
        <w:t>，</w:t>
      </w:r>
      <w:r>
        <w:rPr>
          <w:rFonts w:hint="eastAsia" w:ascii="黑体" w:hAnsi="黑体" w:eastAsia="黑体" w:cs="黑体"/>
          <w:sz w:val="24"/>
          <w:szCs w:val="24"/>
        </w:rPr>
        <w:t>The Spirit of Laws</w:t>
      </w:r>
      <w:r>
        <w:rPr>
          <w:rFonts w:hint="eastAsia" w:ascii="黑体" w:hAnsi="黑体" w:eastAsia="黑体" w:cs="黑体"/>
          <w:sz w:val="24"/>
          <w:szCs w:val="24"/>
          <w:lang w:eastAsia="zh-CN"/>
        </w:rPr>
        <w:t>，Foreign Language Teaching and Research Press</w:t>
      </w:r>
      <w:r>
        <w:rPr>
          <w:rFonts w:hint="eastAsia" w:ascii="黑体" w:hAnsi="黑体" w:eastAsia="黑体" w:cs="黑体"/>
          <w:sz w:val="24"/>
          <w:szCs w:val="24"/>
        </w:rPr>
        <w:t>,</w:t>
      </w:r>
      <w:r>
        <w:rPr>
          <w:rFonts w:hint="eastAsia" w:ascii="黑体" w:hAnsi="黑体" w:eastAsia="黑体" w:cs="黑体"/>
          <w:sz w:val="24"/>
          <w:szCs w:val="24"/>
          <w:lang w:val="en-US" w:eastAsia="zh-CN"/>
        </w:rPr>
        <w:t>[M].</w:t>
      </w:r>
      <w:r>
        <w:rPr>
          <w:rFonts w:hint="eastAsia" w:ascii="黑体" w:hAnsi="黑体" w:eastAsia="黑体" w:cs="黑体"/>
          <w:sz w:val="24"/>
          <w:szCs w:val="24"/>
        </w:rPr>
        <w:t>1</w:t>
      </w:r>
      <w:r>
        <w:rPr>
          <w:rFonts w:hint="eastAsia" w:ascii="黑体" w:hAnsi="黑体" w:eastAsia="黑体" w:cs="黑体"/>
          <w:sz w:val="24"/>
          <w:szCs w:val="24"/>
          <w:lang w:val="en-US" w:eastAsia="zh-CN"/>
        </w:rPr>
        <w:t>748</w:t>
      </w:r>
      <w:r>
        <w:rPr>
          <w:rFonts w:hint="eastAsia" w:ascii="黑体" w:hAnsi="黑体" w:eastAsia="黑体" w:cs="黑体"/>
          <w:sz w:val="24"/>
          <w:szCs w:val="24"/>
        </w:rPr>
        <w:t>.</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2</w:t>
      </w:r>
      <w:r>
        <w:rPr>
          <w:rFonts w:hint="eastAsia" w:ascii="黑体" w:hAnsi="黑体" w:eastAsia="黑体" w:cs="黑体"/>
          <w:sz w:val="24"/>
          <w:szCs w:val="24"/>
        </w:rPr>
        <w:t>]Holmes,The common law,little Brown ＆Company,</w:t>
      </w:r>
      <w:r>
        <w:rPr>
          <w:rFonts w:hint="eastAsia" w:ascii="黑体" w:hAnsi="黑体" w:eastAsia="黑体" w:cs="黑体"/>
          <w:sz w:val="24"/>
          <w:szCs w:val="24"/>
          <w:lang w:val="en-US" w:eastAsia="zh-CN"/>
        </w:rPr>
        <w:t>[M].</w:t>
      </w:r>
      <w:r>
        <w:rPr>
          <w:rFonts w:hint="eastAsia" w:ascii="黑体" w:hAnsi="黑体" w:eastAsia="黑体" w:cs="黑体"/>
          <w:sz w:val="24"/>
          <w:szCs w:val="24"/>
        </w:rPr>
        <w:t>1881.</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3</w:t>
      </w:r>
      <w:r>
        <w:rPr>
          <w:rFonts w:hint="eastAsia" w:ascii="黑体" w:hAnsi="黑体" w:eastAsia="黑体" w:cs="黑体"/>
          <w:sz w:val="24"/>
          <w:szCs w:val="24"/>
        </w:rPr>
        <w:t>][</w:t>
      </w:r>
      <w:r>
        <w:rPr>
          <w:rFonts w:hint="eastAsia" w:ascii="黑体" w:hAnsi="黑体" w:eastAsia="黑体" w:cs="黑体"/>
          <w:sz w:val="24"/>
          <w:szCs w:val="24"/>
          <w:lang w:eastAsia="zh-CN"/>
        </w:rPr>
        <w:t>德</w:t>
      </w:r>
      <w:r>
        <w:rPr>
          <w:rFonts w:hint="eastAsia" w:ascii="黑体" w:hAnsi="黑体" w:eastAsia="黑体" w:cs="黑体"/>
          <w:sz w:val="24"/>
          <w:szCs w:val="24"/>
        </w:rPr>
        <w:t>]恩格斯：评托马斯·卡莱尔的“过去与现在”，载《马克思恩格斯全集》第一卷，［M］．北京：人民出版社1956年版。</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4</w:t>
      </w:r>
      <w:r>
        <w:rPr>
          <w:rFonts w:hint="eastAsia" w:ascii="黑体" w:hAnsi="黑体" w:eastAsia="黑体" w:cs="黑体"/>
          <w:sz w:val="24"/>
          <w:szCs w:val="24"/>
        </w:rPr>
        <w:t>][</w:t>
      </w:r>
      <w:r>
        <w:rPr>
          <w:rFonts w:hint="eastAsia" w:ascii="黑体" w:hAnsi="黑体" w:eastAsia="黑体" w:cs="黑体"/>
          <w:sz w:val="24"/>
          <w:szCs w:val="24"/>
          <w:lang w:eastAsia="zh-CN"/>
        </w:rPr>
        <w:t>德</w:t>
      </w:r>
      <w:r>
        <w:rPr>
          <w:rFonts w:hint="eastAsia" w:ascii="黑体" w:hAnsi="黑体" w:eastAsia="黑体" w:cs="黑体"/>
          <w:sz w:val="24"/>
          <w:szCs w:val="24"/>
        </w:rPr>
        <w:t>]马克思、恩格斯：德意志意识形态，载《马克思恩格斯全集》第3卷</w:t>
      </w:r>
      <w:r>
        <w:rPr>
          <w:rFonts w:hint="eastAsia" w:ascii="黑体" w:hAnsi="黑体" w:eastAsia="黑体" w:cs="黑体"/>
          <w:sz w:val="24"/>
          <w:szCs w:val="24"/>
          <w:lang w:eastAsia="zh-CN"/>
        </w:rPr>
        <w:t>，</w:t>
      </w:r>
      <w:r>
        <w:rPr>
          <w:rFonts w:hint="eastAsia" w:ascii="黑体" w:hAnsi="黑体" w:eastAsia="黑体" w:cs="黑体"/>
          <w:sz w:val="24"/>
          <w:szCs w:val="24"/>
        </w:rPr>
        <w:t>［M］．北京：人民出版社1956年版。</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5</w:t>
      </w:r>
      <w:r>
        <w:rPr>
          <w:rFonts w:hint="eastAsia" w:ascii="黑体" w:hAnsi="黑体" w:eastAsia="黑体" w:cs="黑体"/>
          <w:sz w:val="24"/>
          <w:szCs w:val="24"/>
        </w:rPr>
        <w:t>][</w:t>
      </w:r>
      <w:r>
        <w:rPr>
          <w:rFonts w:hint="eastAsia" w:ascii="黑体" w:hAnsi="黑体" w:eastAsia="黑体" w:cs="黑体"/>
          <w:sz w:val="24"/>
          <w:szCs w:val="24"/>
          <w:lang w:eastAsia="zh-CN"/>
        </w:rPr>
        <w:t>法</w:t>
      </w:r>
      <w:r>
        <w:rPr>
          <w:rFonts w:hint="eastAsia" w:ascii="黑体" w:hAnsi="黑体" w:eastAsia="黑体" w:cs="黑体"/>
          <w:sz w:val="24"/>
          <w:szCs w:val="24"/>
        </w:rPr>
        <w:t>]</w:t>
      </w:r>
      <w:r>
        <w:rPr>
          <w:rFonts w:hint="eastAsia" w:ascii="黑体" w:hAnsi="黑体" w:eastAsia="黑体" w:cs="黑体"/>
          <w:sz w:val="24"/>
          <w:szCs w:val="24"/>
          <w:lang w:eastAsia="zh-CN"/>
        </w:rPr>
        <w:t>孟德斯鸠</w:t>
      </w:r>
      <w:r>
        <w:rPr>
          <w:rFonts w:hint="eastAsia" w:ascii="黑体" w:hAnsi="黑体" w:eastAsia="黑体" w:cs="黑体"/>
          <w:sz w:val="24"/>
          <w:szCs w:val="24"/>
        </w:rPr>
        <w:t>：</w:t>
      </w:r>
      <w:r>
        <w:rPr>
          <w:rFonts w:hint="eastAsia" w:ascii="黑体" w:hAnsi="黑体" w:eastAsia="黑体" w:cs="黑体"/>
          <w:sz w:val="24"/>
          <w:szCs w:val="24"/>
          <w:lang w:eastAsia="zh-CN"/>
        </w:rPr>
        <w:t>论法的精神</w:t>
      </w:r>
      <w:r>
        <w:rPr>
          <w:rFonts w:hint="eastAsia" w:ascii="黑体" w:hAnsi="黑体" w:eastAsia="黑体" w:cs="黑体"/>
          <w:sz w:val="24"/>
          <w:szCs w:val="24"/>
        </w:rPr>
        <w:t>，</w:t>
      </w:r>
      <w:r>
        <w:rPr>
          <w:rFonts w:hint="eastAsia" w:ascii="黑体" w:hAnsi="黑体" w:eastAsia="黑体" w:cs="黑体"/>
          <w:sz w:val="24"/>
          <w:szCs w:val="24"/>
          <w:lang w:eastAsia="zh-CN"/>
        </w:rPr>
        <w:t>许明龙译，</w:t>
      </w:r>
      <w:r>
        <w:rPr>
          <w:rFonts w:hint="eastAsia" w:ascii="黑体" w:hAnsi="黑体" w:eastAsia="黑体" w:cs="黑体"/>
          <w:sz w:val="24"/>
          <w:szCs w:val="24"/>
        </w:rPr>
        <w:t>[M].北京：</w:t>
      </w:r>
      <w:r>
        <w:rPr>
          <w:rFonts w:hint="eastAsia" w:ascii="黑体" w:hAnsi="黑体" w:eastAsia="黑体" w:cs="黑体"/>
          <w:sz w:val="24"/>
          <w:szCs w:val="24"/>
          <w:lang w:eastAsia="zh-CN"/>
        </w:rPr>
        <w:t>商务印书馆，</w:t>
      </w:r>
      <w:r>
        <w:rPr>
          <w:rFonts w:hint="eastAsia" w:ascii="黑体" w:hAnsi="黑体" w:eastAsia="黑体" w:cs="黑体"/>
          <w:sz w:val="24"/>
          <w:szCs w:val="24"/>
          <w:lang w:val="en-US" w:eastAsia="zh-CN"/>
        </w:rPr>
        <w:t>2012.5.</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6</w:t>
      </w:r>
      <w:r>
        <w:rPr>
          <w:rFonts w:hint="eastAsia" w:ascii="黑体" w:hAnsi="黑体" w:eastAsia="黑体" w:cs="黑体"/>
          <w:sz w:val="24"/>
          <w:szCs w:val="24"/>
        </w:rPr>
        <w:t>][美]波斯纳：法律理论的前沿，武欣、凌斌译，［M］．北京：中国政法大学2003年版。</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7</w:t>
      </w:r>
      <w:r>
        <w:rPr>
          <w:rFonts w:hint="eastAsia" w:ascii="黑体" w:hAnsi="黑体" w:eastAsia="黑体" w:cs="黑体"/>
          <w:sz w:val="24"/>
          <w:szCs w:val="24"/>
        </w:rPr>
        <w:t>][</w:t>
      </w:r>
      <w:r>
        <w:rPr>
          <w:rFonts w:hint="eastAsia" w:ascii="黑体" w:hAnsi="黑体" w:eastAsia="黑体" w:cs="黑体"/>
          <w:sz w:val="24"/>
          <w:szCs w:val="24"/>
          <w:lang w:eastAsia="zh-CN"/>
        </w:rPr>
        <w:t>美</w:t>
      </w:r>
      <w:r>
        <w:rPr>
          <w:rFonts w:hint="eastAsia" w:ascii="黑体" w:hAnsi="黑体" w:eastAsia="黑体" w:cs="黑体"/>
          <w:sz w:val="24"/>
          <w:szCs w:val="24"/>
        </w:rPr>
        <w:t>]霍姆斯：普通法，</w:t>
      </w:r>
      <w:r>
        <w:rPr>
          <w:rFonts w:hint="eastAsia" w:ascii="黑体" w:hAnsi="黑体" w:eastAsia="黑体" w:cs="黑体"/>
          <w:sz w:val="24"/>
          <w:szCs w:val="24"/>
          <w:lang w:eastAsia="zh-CN"/>
        </w:rPr>
        <w:t>冉昊、姚中秋译，</w:t>
      </w:r>
      <w:r>
        <w:rPr>
          <w:rFonts w:hint="eastAsia" w:ascii="黑体" w:hAnsi="黑体" w:eastAsia="黑体" w:cs="黑体"/>
          <w:sz w:val="24"/>
          <w:szCs w:val="24"/>
        </w:rPr>
        <w:t>[M].北京：中国政法大学200</w:t>
      </w:r>
      <w:r>
        <w:rPr>
          <w:rFonts w:hint="eastAsia" w:ascii="黑体" w:hAnsi="黑体" w:eastAsia="黑体" w:cs="黑体"/>
          <w:sz w:val="24"/>
          <w:szCs w:val="24"/>
          <w:lang w:val="en-US" w:eastAsia="zh-CN"/>
        </w:rPr>
        <w:t>6</w:t>
      </w:r>
      <w:r>
        <w:rPr>
          <w:rFonts w:hint="eastAsia" w:ascii="黑体" w:hAnsi="黑体" w:eastAsia="黑体" w:cs="黑体"/>
          <w:sz w:val="24"/>
          <w:szCs w:val="24"/>
        </w:rPr>
        <w:t>年版</w:t>
      </w:r>
      <w:r>
        <w:rPr>
          <w:rFonts w:hint="eastAsia" w:ascii="黑体" w:hAnsi="黑体" w:eastAsia="黑体" w:cs="黑体"/>
          <w:sz w:val="24"/>
          <w:szCs w:val="24"/>
          <w:lang w:eastAsia="zh-CN"/>
        </w:rPr>
        <w:t>。</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8</w:t>
      </w:r>
      <w:r>
        <w:rPr>
          <w:rFonts w:hint="eastAsia" w:ascii="黑体" w:hAnsi="黑体" w:eastAsia="黑体" w:cs="黑体"/>
          <w:sz w:val="24"/>
          <w:szCs w:val="24"/>
        </w:rPr>
        <w:t>][德]耶林：法学是一门科学吗？（下），李君韬译，［J］．载《比较法研究》2008年第2期。</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9</w:t>
      </w:r>
      <w:r>
        <w:rPr>
          <w:rFonts w:hint="eastAsia" w:ascii="黑体" w:hAnsi="黑体" w:eastAsia="黑体" w:cs="黑体"/>
          <w:sz w:val="24"/>
          <w:szCs w:val="24"/>
        </w:rPr>
        <w:t>]谢鸿飞：法律与历史：体系化法史学与法律历史社会学，［M］．北京：北京大学出版社 ，2012年。</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10</w:t>
      </w:r>
      <w:r>
        <w:rPr>
          <w:rFonts w:hint="eastAsia" w:ascii="黑体" w:hAnsi="黑体" w:eastAsia="黑体" w:cs="黑体"/>
          <w:sz w:val="24"/>
          <w:szCs w:val="24"/>
        </w:rPr>
        <w:t>]武树臣等著：中国传统法律文化，［M］．北京：北京大学出版社，1994.8.</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11</w:t>
      </w:r>
      <w:r>
        <w:rPr>
          <w:rFonts w:hint="eastAsia" w:ascii="黑体" w:hAnsi="黑体" w:eastAsia="黑体" w:cs="黑体"/>
          <w:sz w:val="24"/>
          <w:szCs w:val="24"/>
        </w:rPr>
        <w:t>]</w:t>
      </w:r>
      <w:r>
        <w:rPr>
          <w:rFonts w:hint="eastAsia" w:ascii="黑体" w:hAnsi="黑体" w:eastAsia="黑体" w:cs="黑体"/>
          <w:sz w:val="24"/>
          <w:szCs w:val="24"/>
          <w:lang w:eastAsia="zh-CN"/>
        </w:rPr>
        <w:t>刘星</w:t>
      </w:r>
      <w:r>
        <w:rPr>
          <w:rFonts w:hint="eastAsia" w:ascii="黑体" w:hAnsi="黑体" w:eastAsia="黑体" w:cs="黑体"/>
          <w:sz w:val="24"/>
          <w:szCs w:val="24"/>
        </w:rPr>
        <w:t>著：</w:t>
      </w:r>
      <w:r>
        <w:rPr>
          <w:rFonts w:hint="eastAsia" w:ascii="黑体" w:hAnsi="黑体" w:eastAsia="黑体" w:cs="黑体"/>
          <w:sz w:val="24"/>
          <w:szCs w:val="24"/>
          <w:lang w:eastAsia="zh-CN"/>
        </w:rPr>
        <w:t>西窗法雨</w:t>
      </w:r>
      <w:r>
        <w:rPr>
          <w:rFonts w:hint="eastAsia" w:ascii="黑体" w:hAnsi="黑体" w:eastAsia="黑体" w:cs="黑体"/>
          <w:sz w:val="24"/>
          <w:szCs w:val="24"/>
        </w:rPr>
        <w:t>，［M］．北京：</w:t>
      </w:r>
      <w:r>
        <w:rPr>
          <w:rFonts w:hint="eastAsia" w:ascii="黑体" w:hAnsi="黑体" w:eastAsia="黑体" w:cs="黑体"/>
          <w:sz w:val="24"/>
          <w:szCs w:val="24"/>
          <w:lang w:eastAsia="zh-CN"/>
        </w:rPr>
        <w:t>法律</w:t>
      </w:r>
      <w:r>
        <w:rPr>
          <w:rFonts w:hint="eastAsia" w:ascii="黑体" w:hAnsi="黑体" w:eastAsia="黑体" w:cs="黑体"/>
          <w:sz w:val="24"/>
          <w:szCs w:val="24"/>
        </w:rPr>
        <w:t>出版社，</w:t>
      </w:r>
      <w:r>
        <w:rPr>
          <w:rFonts w:hint="eastAsia" w:ascii="黑体" w:hAnsi="黑体" w:eastAsia="黑体" w:cs="黑体"/>
          <w:sz w:val="24"/>
          <w:szCs w:val="24"/>
          <w:lang w:val="en-US" w:eastAsia="zh-CN"/>
        </w:rPr>
        <w:t>2008</w:t>
      </w:r>
      <w:r>
        <w:rPr>
          <w:rFonts w:hint="eastAsia" w:ascii="黑体" w:hAnsi="黑体" w:eastAsia="黑体" w:cs="黑体"/>
          <w:sz w:val="24"/>
          <w:szCs w:val="24"/>
        </w:rPr>
        <w:t>.</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12</w:t>
      </w:r>
      <w:r>
        <w:rPr>
          <w:rFonts w:hint="eastAsia" w:ascii="黑体" w:hAnsi="黑体" w:eastAsia="黑体" w:cs="黑体"/>
          <w:sz w:val="24"/>
          <w:szCs w:val="24"/>
        </w:rPr>
        <w:t>]</w:t>
      </w:r>
      <w:r>
        <w:rPr>
          <w:rFonts w:hint="eastAsia" w:ascii="黑体" w:hAnsi="黑体" w:eastAsia="黑体" w:cs="黑体"/>
          <w:sz w:val="24"/>
          <w:szCs w:val="24"/>
          <w:lang w:eastAsia="zh-CN"/>
        </w:rPr>
        <w:t>钟晋</w:t>
      </w:r>
      <w:r>
        <w:rPr>
          <w:rFonts w:hint="eastAsia" w:ascii="黑体" w:hAnsi="黑体" w:eastAsia="黑体" w:cs="黑体"/>
          <w:sz w:val="24"/>
          <w:szCs w:val="24"/>
        </w:rPr>
        <w:t>著：</w:t>
      </w:r>
      <w:r>
        <w:rPr>
          <w:rFonts w:hint="eastAsia" w:ascii="黑体" w:hAnsi="黑体" w:eastAsia="黑体" w:cs="黑体"/>
          <w:sz w:val="24"/>
          <w:szCs w:val="24"/>
          <w:lang w:eastAsia="zh-CN"/>
        </w:rPr>
        <w:t>监察法应用一本通</w:t>
      </w:r>
      <w:r>
        <w:rPr>
          <w:rFonts w:hint="eastAsia" w:ascii="黑体" w:hAnsi="黑体" w:eastAsia="黑体" w:cs="黑体"/>
          <w:sz w:val="24"/>
          <w:szCs w:val="24"/>
        </w:rPr>
        <w:t>，［M］．北京：</w:t>
      </w:r>
      <w:r>
        <w:rPr>
          <w:rFonts w:hint="eastAsia" w:ascii="黑体" w:hAnsi="黑体" w:eastAsia="黑体" w:cs="黑体"/>
          <w:sz w:val="24"/>
          <w:szCs w:val="24"/>
          <w:lang w:eastAsia="zh-CN"/>
        </w:rPr>
        <w:t>中国检查</w:t>
      </w:r>
      <w:r>
        <w:rPr>
          <w:rFonts w:hint="eastAsia" w:ascii="黑体" w:hAnsi="黑体" w:eastAsia="黑体" w:cs="黑体"/>
          <w:sz w:val="24"/>
          <w:szCs w:val="24"/>
        </w:rPr>
        <w:t>出版社，</w:t>
      </w:r>
      <w:r>
        <w:rPr>
          <w:rFonts w:hint="eastAsia" w:ascii="黑体" w:hAnsi="黑体" w:eastAsia="黑体" w:cs="黑体"/>
          <w:sz w:val="24"/>
          <w:szCs w:val="24"/>
          <w:lang w:val="en-US" w:eastAsia="zh-CN"/>
        </w:rPr>
        <w:t>201</w:t>
      </w:r>
      <w:r>
        <w:rPr>
          <w:rFonts w:hint="eastAsia" w:ascii="黑体" w:hAnsi="黑体" w:eastAsia="黑体" w:cs="黑体"/>
          <w:sz w:val="24"/>
          <w:szCs w:val="24"/>
        </w:rPr>
        <w:t>8.</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3</w:t>
      </w:r>
      <w:r>
        <w:rPr>
          <w:rFonts w:hint="eastAsia" w:ascii="黑体" w:hAnsi="黑体" w:eastAsia="黑体" w:cs="黑体"/>
          <w:sz w:val="24"/>
          <w:szCs w:val="24"/>
        </w:rPr>
        <w:t>]</w:t>
      </w:r>
      <w:r>
        <w:rPr>
          <w:rFonts w:hint="eastAsia" w:ascii="黑体" w:hAnsi="黑体" w:eastAsia="黑体" w:cs="黑体"/>
          <w:sz w:val="24"/>
          <w:szCs w:val="24"/>
          <w:lang w:val="en-US" w:eastAsia="zh-CN"/>
        </w:rPr>
        <w:t>(宋) 司马光：资治通鉴：卷224，[M ].北京：中华书局,1997.</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4</w:t>
      </w:r>
      <w:r>
        <w:rPr>
          <w:rFonts w:hint="eastAsia" w:ascii="黑体" w:hAnsi="黑体" w:eastAsia="黑体" w:cs="黑体"/>
          <w:sz w:val="24"/>
          <w:szCs w:val="24"/>
        </w:rPr>
        <w:t>]刘宇荣：明朝监察制度及其对当代中国监察制度的启示，［J］．兰州教育学院学报 第33卷，第9期。</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5</w:t>
      </w:r>
      <w:r>
        <w:rPr>
          <w:rFonts w:hint="eastAsia" w:ascii="黑体" w:hAnsi="黑体" w:eastAsia="黑体" w:cs="黑体"/>
          <w:sz w:val="24"/>
          <w:szCs w:val="24"/>
        </w:rPr>
        <w:t>]武夫波：中国监察制度的逻辑、传统与意义，［J］．国家行政学院学报， 2017.6.</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6</w:t>
      </w:r>
      <w:r>
        <w:rPr>
          <w:rFonts w:hint="eastAsia" w:ascii="黑体" w:hAnsi="黑体" w:eastAsia="黑体" w:cs="黑体"/>
          <w:sz w:val="24"/>
          <w:szCs w:val="24"/>
        </w:rPr>
        <w:t>]卜宪群：谈我国古代的监察制度，［J］．中国纪检监察 ，2018.6.</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7</w:t>
      </w:r>
      <w:r>
        <w:rPr>
          <w:rFonts w:hint="eastAsia" w:ascii="黑体" w:hAnsi="黑体" w:eastAsia="黑体" w:cs="黑体"/>
          <w:sz w:val="24"/>
          <w:szCs w:val="24"/>
        </w:rPr>
        <w:t>]吕晓鼎：探析我国古代监察制度的进步性及其现代意义，［J］．政法视野 湖南师范大学法学院 湖南长沙410081.</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18</w:t>
      </w:r>
      <w:r>
        <w:rPr>
          <w:rFonts w:hint="eastAsia" w:ascii="黑体" w:hAnsi="黑体" w:eastAsia="黑体" w:cs="黑体"/>
          <w:sz w:val="24"/>
          <w:szCs w:val="24"/>
        </w:rPr>
        <w:t>]</w:t>
      </w:r>
      <w:r>
        <w:rPr>
          <w:rFonts w:hint="eastAsia" w:ascii="黑体" w:hAnsi="黑体" w:eastAsia="黑体" w:cs="黑体"/>
          <w:sz w:val="24"/>
          <w:szCs w:val="24"/>
          <w:lang w:val="en-US" w:eastAsia="zh-CN"/>
        </w:rPr>
        <w:t>靳阳春：试论唐中央行政对监察权力的弱化</w:t>
      </w:r>
      <w:r>
        <w:rPr>
          <w:rFonts w:hint="eastAsia" w:ascii="黑体" w:hAnsi="黑体" w:eastAsia="黑体" w:cs="黑体"/>
          <w:sz w:val="24"/>
          <w:szCs w:val="24"/>
        </w:rPr>
        <w:t>，［J］．</w:t>
      </w:r>
      <w:r>
        <w:rPr>
          <w:rFonts w:hint="eastAsia" w:ascii="黑体" w:hAnsi="黑体" w:eastAsia="黑体" w:cs="黑体"/>
          <w:sz w:val="24"/>
          <w:szCs w:val="24"/>
          <w:lang w:val="en-US" w:eastAsia="zh-CN"/>
        </w:rPr>
        <w:t>中南民族大学学报(人文社会科学版)第25卷第1期2005年1月。</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19</w:t>
      </w:r>
      <w:r>
        <w:rPr>
          <w:rFonts w:hint="eastAsia" w:ascii="黑体" w:hAnsi="黑体" w:eastAsia="黑体" w:cs="黑体"/>
          <w:sz w:val="24"/>
          <w:szCs w:val="24"/>
        </w:rPr>
        <w:t>]</w:t>
      </w:r>
      <w:r>
        <w:rPr>
          <w:rFonts w:hint="eastAsia" w:ascii="黑体" w:hAnsi="黑体" w:eastAsia="黑体" w:cs="黑体"/>
          <w:sz w:val="24"/>
          <w:szCs w:val="24"/>
          <w:lang w:val="en-US" w:eastAsia="zh-CN"/>
        </w:rPr>
        <w:t>李雪：中国古代监察官的权力制约机制及当代启示</w:t>
      </w:r>
      <w:r>
        <w:rPr>
          <w:rFonts w:hint="eastAsia" w:ascii="黑体" w:hAnsi="黑体" w:eastAsia="黑体" w:cs="黑体"/>
          <w:sz w:val="24"/>
          <w:szCs w:val="24"/>
        </w:rPr>
        <w:t>，［J］．</w:t>
      </w:r>
      <w:r>
        <w:rPr>
          <w:rFonts w:hint="eastAsia" w:ascii="黑体" w:hAnsi="黑体" w:eastAsia="黑体" w:cs="黑体"/>
          <w:sz w:val="24"/>
          <w:szCs w:val="24"/>
          <w:lang w:val="en-US" w:eastAsia="zh-CN"/>
        </w:rPr>
        <w:t>行政科学论坛，2018.02.</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lang w:val="en-US"/>
        </w:rPr>
      </w:pPr>
      <w:r>
        <w:rPr>
          <w:rFonts w:hint="eastAsia" w:ascii="黑体" w:hAnsi="黑体" w:eastAsia="黑体" w:cs="黑体"/>
          <w:sz w:val="24"/>
          <w:szCs w:val="24"/>
        </w:rPr>
        <w:t>[</w:t>
      </w:r>
      <w:r>
        <w:rPr>
          <w:rFonts w:hint="eastAsia" w:ascii="黑体" w:hAnsi="黑体" w:eastAsia="黑体" w:cs="黑体"/>
          <w:sz w:val="24"/>
          <w:szCs w:val="24"/>
          <w:lang w:val="en-US" w:eastAsia="zh-CN"/>
        </w:rPr>
        <w:t>20</w:t>
      </w:r>
      <w:r>
        <w:rPr>
          <w:rFonts w:hint="eastAsia" w:ascii="黑体" w:hAnsi="黑体" w:eastAsia="黑体" w:cs="黑体"/>
          <w:sz w:val="24"/>
          <w:szCs w:val="24"/>
        </w:rPr>
        <w:t>]</w:t>
      </w:r>
      <w:r>
        <w:rPr>
          <w:rFonts w:hint="eastAsia" w:ascii="黑体" w:hAnsi="黑体" w:eastAsia="黑体" w:cs="黑体"/>
          <w:sz w:val="24"/>
          <w:szCs w:val="24"/>
          <w:lang w:val="en-US" w:eastAsia="zh-CN"/>
        </w:rPr>
        <w:t>魏昌东：国家监察委员会改革方案之辨正：属性、职能与职责定位，</w:t>
      </w:r>
      <w:r>
        <w:rPr>
          <w:rFonts w:hint="eastAsia" w:ascii="黑体" w:hAnsi="黑体" w:eastAsia="黑体" w:cs="黑体"/>
          <w:sz w:val="24"/>
          <w:szCs w:val="24"/>
        </w:rPr>
        <w:t>［J］．</w:t>
      </w:r>
      <w:r>
        <w:rPr>
          <w:rFonts w:hint="eastAsia" w:ascii="黑体" w:hAnsi="黑体" w:eastAsia="黑体" w:cs="黑体"/>
          <w:sz w:val="24"/>
          <w:szCs w:val="24"/>
          <w:lang w:val="en-US" w:eastAsia="zh-CN"/>
        </w:rPr>
        <w:t>《法学》2017年第3期。</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21</w:t>
      </w:r>
      <w:r>
        <w:rPr>
          <w:rFonts w:hint="eastAsia" w:ascii="黑体" w:hAnsi="黑体" w:eastAsia="黑体" w:cs="黑体"/>
          <w:sz w:val="24"/>
          <w:szCs w:val="24"/>
        </w:rPr>
        <w:t>]张晋藩：我国古代监察机关的权力地位与监察法，［J］．国家行政学院学报，2016</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6）。</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r>
        <w:rPr>
          <w:rFonts w:hint="eastAsia" w:ascii="黑体" w:hAnsi="黑体" w:eastAsia="黑体" w:cs="黑体"/>
          <w:sz w:val="24"/>
          <w:szCs w:val="24"/>
          <w:lang w:val="en-US" w:eastAsia="zh-CN"/>
        </w:rPr>
        <w:t>[22]</w:t>
      </w:r>
      <w:r>
        <w:rPr>
          <w:rFonts w:hint="eastAsia" w:ascii="黑体" w:hAnsi="黑体" w:eastAsia="黑体" w:cs="黑体"/>
          <w:sz w:val="24"/>
          <w:szCs w:val="24"/>
        </w:rPr>
        <w:t>程亮：我国古代监察体制改革的历史镜鉴，［J］．长白学刊，2017（04）。</w:t>
      </w:r>
    </w:p>
    <w:p>
      <w:pPr>
        <w:keepNext w:val="0"/>
        <w:keepLines w:val="0"/>
        <w:pageBreakBefore w:val="0"/>
        <w:kinsoku/>
        <w:wordWrap/>
        <w:overflowPunct/>
        <w:topLinePunct w:val="0"/>
        <w:autoSpaceDN/>
        <w:bidi w:val="0"/>
        <w:adjustRightInd/>
        <w:snapToGrid/>
        <w:spacing w:line="480" w:lineRule="atLeast"/>
        <w:textAlignment w:val="auto"/>
        <w:rPr>
          <w:rFonts w:hint="eastAsia" w:ascii="黑体" w:hAnsi="黑体" w:eastAsia="黑体" w:cs="黑体"/>
          <w:sz w:val="24"/>
          <w:szCs w:val="24"/>
        </w:rPr>
      </w:pPr>
    </w:p>
    <w:p>
      <w:pPr>
        <w:keepNext w:val="0"/>
        <w:keepLines w:val="0"/>
        <w:pageBreakBefore w:val="0"/>
        <w:kinsoku/>
        <w:wordWrap/>
        <w:overflowPunct/>
        <w:topLinePunct w:val="0"/>
        <w:autoSpaceDN/>
        <w:bidi w:val="0"/>
        <w:adjustRightInd/>
        <w:snapToGrid/>
        <w:spacing w:line="480" w:lineRule="atLeast"/>
        <w:textAlignment w:val="auto"/>
        <w:rPr>
          <w:rFonts w:hint="eastAsia" w:ascii="宋体" w:hAnsi="宋体" w:eastAsia="宋体" w:cs="宋体"/>
          <w:sz w:val="24"/>
          <w:szCs w:val="24"/>
          <w:lang w:val="en-US" w:eastAsia="zh-CN"/>
        </w:rPr>
      </w:pPr>
    </w:p>
    <w:p/>
    <w:p/>
    <w:sectPr>
      <w:headerReference r:id="rId6" w:type="default"/>
      <w:footerReference r:id="rId7"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rPr>
          <w:rFonts w:hint="default" w:eastAsiaTheme="minorEastAsia"/>
          <w:lang w:val="en-US" w:eastAsia="zh-CN"/>
        </w:rPr>
      </w:pPr>
      <w:r>
        <w:rPr>
          <w:rStyle w:val="11"/>
        </w:rPr>
        <w:t>[</w:t>
      </w:r>
      <w:r>
        <w:rPr>
          <w:rStyle w:val="11"/>
        </w:rPr>
        <w:footnoteRef/>
      </w:r>
      <w:r>
        <w:rPr>
          <w:rStyle w:val="11"/>
        </w:rPr>
        <w:t>]</w:t>
      </w:r>
      <w:r>
        <w:rPr>
          <w:rFonts w:hint="eastAsia"/>
          <w:lang w:val="en-US" w:eastAsia="zh-CN"/>
        </w:rPr>
        <w:t xml:space="preserve"> </w:t>
      </w:r>
      <w:r>
        <w:rPr>
          <w:rFonts w:hint="eastAsia"/>
        </w:rPr>
        <w:t>中共山西省纪律检查委员会</w:t>
      </w:r>
      <w:r>
        <w:rPr>
          <w:rFonts w:hint="eastAsia"/>
          <w:lang w:eastAsia="zh-CN"/>
        </w:rPr>
        <w:t>、</w:t>
      </w:r>
      <w:r>
        <w:rPr>
          <w:rFonts w:hint="eastAsia"/>
        </w:rPr>
        <w:t>山西省监察委员会</w:t>
      </w:r>
      <w:r>
        <w:rPr>
          <w:rFonts w:hint="eastAsia"/>
          <w:lang w:eastAsia="zh-CN"/>
        </w:rPr>
        <w:t>官方网站，</w:t>
      </w:r>
      <w:r>
        <w:rPr>
          <w:rFonts w:hint="eastAsia"/>
        </w:rPr>
        <w:t>2017-06-0</w:t>
      </w:r>
      <w:r>
        <w:rPr>
          <w:rFonts w:hint="eastAsia"/>
          <w:lang w:val="en-US" w:eastAsia="zh-CN"/>
        </w:rPr>
        <w:t>9.</w:t>
      </w:r>
    </w:p>
  </w:footnote>
  <w:footnote w:id="1">
    <w:p>
      <w:pPr>
        <w:rPr>
          <w:rFonts w:hint="eastAsia" w:asciiTheme="minorHAnsi" w:hAnsiTheme="minorHAnsi" w:eastAsiaTheme="minorEastAsia" w:cstheme="minorBidi"/>
          <w:kern w:val="2"/>
          <w:sz w:val="18"/>
          <w:szCs w:val="22"/>
          <w:lang w:val="en-US" w:eastAsia="zh-CN" w:bidi="ar-SA"/>
        </w:rPr>
      </w:pPr>
      <w:r>
        <w:rPr>
          <w:rStyle w:val="11"/>
        </w:rPr>
        <w:t>[</w:t>
      </w:r>
      <w:r>
        <w:rPr>
          <w:rStyle w:val="11"/>
        </w:rPr>
        <w:footnoteRef/>
      </w:r>
      <w:r>
        <w:rPr>
          <w:rStyle w:val="11"/>
        </w:rPr>
        <w:t>]</w:t>
      </w:r>
      <w:r>
        <w:t xml:space="preserve"> </w:t>
      </w:r>
      <w:r>
        <w:rPr>
          <w:rFonts w:hint="eastAsia" w:asciiTheme="minorHAnsi" w:hAnsiTheme="minorHAnsi" w:eastAsiaTheme="minorEastAsia" w:cstheme="minorBidi"/>
          <w:kern w:val="2"/>
          <w:sz w:val="18"/>
          <w:szCs w:val="22"/>
          <w:lang w:val="en-US" w:eastAsia="zh-CN" w:bidi="ar-SA"/>
        </w:rPr>
        <w:t>习近平总书记2018年12月13日在十九届中央政治局第十一次集体学习时</w:t>
      </w:r>
      <w:r>
        <w:rPr>
          <w:rFonts w:hint="eastAsia" w:cstheme="minorBidi"/>
          <w:kern w:val="2"/>
          <w:sz w:val="18"/>
          <w:szCs w:val="22"/>
          <w:lang w:val="en-US" w:eastAsia="zh-CN" w:bidi="ar-SA"/>
        </w:rPr>
        <w:t>发表</w:t>
      </w:r>
      <w:r>
        <w:rPr>
          <w:rFonts w:hint="eastAsia" w:asciiTheme="minorHAnsi" w:hAnsiTheme="minorHAnsi" w:eastAsiaTheme="minorEastAsia" w:cstheme="minorBidi"/>
          <w:kern w:val="2"/>
          <w:sz w:val="18"/>
          <w:szCs w:val="22"/>
          <w:lang w:val="en-US" w:eastAsia="zh-CN" w:bidi="ar-SA"/>
        </w:rPr>
        <w:t>讲话《在新的起点上深化国家监察体制改革》</w:t>
      </w:r>
      <w:r>
        <w:rPr>
          <w:rFonts w:hint="eastAsia" w:cstheme="minorBidi"/>
          <w:kern w:val="2"/>
          <w:sz w:val="18"/>
          <w:szCs w:val="22"/>
          <w:lang w:val="en-US" w:eastAsia="zh-CN" w:bidi="ar-SA"/>
        </w:rPr>
        <w:t>。</w:t>
      </w:r>
    </w:p>
  </w:footnote>
  <w:footnote w:id="2">
    <w:p>
      <w:pPr>
        <w:pStyle w:val="6"/>
        <w:snapToGrid w:val="0"/>
        <w:rPr>
          <w:rFonts w:hint="eastAsia" w:eastAsiaTheme="minorEastAsia"/>
          <w:lang w:eastAsia="zh-CN"/>
        </w:rPr>
      </w:pPr>
      <w:r>
        <w:rPr>
          <w:rStyle w:val="11"/>
        </w:rPr>
        <w:t>[</w:t>
      </w:r>
      <w:r>
        <w:rPr>
          <w:rStyle w:val="11"/>
        </w:rPr>
        <w:footnoteRef/>
      </w:r>
      <w:r>
        <w:rPr>
          <w:rStyle w:val="11"/>
        </w:rPr>
        <w:t>]</w:t>
      </w:r>
      <w:r>
        <w:t xml:space="preserve"> </w:t>
      </w:r>
      <w:r>
        <w:rPr>
          <w:rFonts w:hint="eastAsia"/>
        </w:rPr>
        <w:t>《监察法》第七章</w:t>
      </w:r>
      <w:r>
        <w:rPr>
          <w:rFonts w:hint="eastAsia"/>
          <w:lang w:eastAsia="zh-CN"/>
        </w:rPr>
        <w:t>规定对监察机关和监察人员的监督包括（1）人民代表大会的监督；（2）监察委员会应当接受民主监督、社会监督、舆论监督；（3）监察机关的内部监督；（4）监察人员的自我监督；（5）监察人员回避制度；（6）被调查人以及近亲属的申诉制度。</w:t>
      </w:r>
    </w:p>
  </w:footnote>
  <w:footnote w:id="3">
    <w:p>
      <w:pPr>
        <w:pStyle w:val="6"/>
      </w:pPr>
      <w:r>
        <w:rPr>
          <w:rStyle w:val="11"/>
        </w:rPr>
        <w:t>[</w:t>
      </w:r>
      <w:r>
        <w:rPr>
          <w:rStyle w:val="11"/>
        </w:rPr>
        <w:footnoteRef/>
      </w:r>
      <w:r>
        <w:rPr>
          <w:rStyle w:val="11"/>
        </w:rPr>
        <w:t>]</w:t>
      </w:r>
      <w:r>
        <w:t xml:space="preserve"> </w:t>
      </w:r>
      <w:r>
        <w:rPr>
          <w:rFonts w:hint="default" w:ascii="Calibri" w:hAnsi="Calibri" w:cs="Calibri" w:eastAsiaTheme="minorEastAsia"/>
          <w:sz w:val="18"/>
          <w:szCs w:val="18"/>
        </w:rPr>
        <w:t>Holmes,The common law,little Brown ＆Company,1881,p.1-2.</w:t>
      </w:r>
    </w:p>
  </w:footnote>
  <w:footnote w:id="4">
    <w:p>
      <w:pPr>
        <w:pStyle w:val="6"/>
        <w:snapToGrid w:val="0"/>
      </w:pPr>
      <w:r>
        <w:rPr>
          <w:rStyle w:val="11"/>
        </w:rPr>
        <w:t>[</w:t>
      </w:r>
      <w:r>
        <w:rPr>
          <w:rStyle w:val="11"/>
        </w:rPr>
        <w:footnoteRef/>
      </w:r>
      <w:r>
        <w:rPr>
          <w:rStyle w:val="11"/>
        </w:rPr>
        <w:t>]</w:t>
      </w:r>
      <w:r>
        <w:rPr>
          <w:rFonts w:hint="eastAsia"/>
          <w:lang w:val="en-US" w:eastAsia="zh-CN"/>
        </w:rPr>
        <w:t xml:space="preserve"> </w:t>
      </w:r>
      <w:r>
        <w:rPr>
          <w:rFonts w:hint="eastAsia" w:ascii="宋体" w:hAnsi="宋体" w:eastAsia="宋体" w:cs="宋体"/>
          <w:sz w:val="18"/>
          <w:szCs w:val="18"/>
          <w:lang w:val="en-US" w:eastAsia="zh-CN"/>
        </w:rPr>
        <w:t>张廷玉,等：明史·职官志二：卷七十二</w:t>
      </w:r>
      <w:r>
        <w:rPr>
          <w:rFonts w:hint="eastAsia" w:ascii="宋体" w:hAnsi="宋体" w:eastAsia="宋体" w:cs="宋体"/>
          <w:sz w:val="18"/>
          <w:szCs w:val="18"/>
        </w:rPr>
        <w:t>，［M］．</w:t>
      </w:r>
      <w:r>
        <w:rPr>
          <w:rFonts w:hint="eastAsia" w:ascii="宋体" w:hAnsi="宋体" w:eastAsia="宋体" w:cs="宋体"/>
          <w:sz w:val="18"/>
          <w:szCs w:val="18"/>
          <w:lang w:val="en-US" w:eastAsia="zh-CN"/>
        </w:rPr>
        <w:t>北京：中华书局,1974：1733.</w:t>
      </w:r>
    </w:p>
  </w:footnote>
  <w:footnote w:id="5">
    <w:p>
      <w:pPr>
        <w:pStyle w:val="6"/>
        <w:snapToGrid w:val="0"/>
        <w:rPr>
          <w:rFonts w:hint="eastAsia" w:ascii="宋体" w:hAnsi="宋体" w:eastAsia="宋体" w:cs="宋体"/>
          <w:sz w:val="18"/>
          <w:szCs w:val="18"/>
        </w:rPr>
      </w:pPr>
      <w:r>
        <w:rPr>
          <w:rStyle w:val="11"/>
        </w:rPr>
        <w:t>[</w:t>
      </w:r>
      <w:r>
        <w:rPr>
          <w:rStyle w:val="11"/>
        </w:rPr>
        <w:footnoteRef/>
      </w:r>
      <w:r>
        <w:rPr>
          <w:rStyle w:val="11"/>
        </w:rPr>
        <w:t>]</w:t>
      </w:r>
      <w:r>
        <w:t xml:space="preserve"> </w:t>
      </w:r>
      <w:r>
        <w:rPr>
          <w:rFonts w:hint="eastAsia" w:ascii="宋体" w:hAnsi="宋体" w:eastAsia="宋体" w:cs="宋体"/>
          <w:sz w:val="18"/>
          <w:szCs w:val="18"/>
          <w:lang w:val="en-US" w:eastAsia="zh-CN"/>
        </w:rPr>
        <w:t>靳阳春：试论唐中央行政对监察权力的弱化</w:t>
      </w:r>
      <w:r>
        <w:rPr>
          <w:rFonts w:hint="eastAsia" w:ascii="宋体" w:hAnsi="宋体"/>
          <w:szCs w:val="18"/>
        </w:rPr>
        <w:t>，［J］．</w:t>
      </w:r>
      <w:r>
        <w:rPr>
          <w:rFonts w:hint="eastAsia" w:ascii="宋体" w:hAnsi="宋体" w:eastAsia="宋体" w:cs="宋体"/>
          <w:sz w:val="18"/>
          <w:szCs w:val="18"/>
          <w:lang w:val="en-US" w:eastAsia="zh-CN"/>
        </w:rPr>
        <w:t>中南民族大学学报(人文社会科学版) 第 25 卷 第1期2005年1月，P131.</w:t>
      </w:r>
    </w:p>
  </w:footnote>
  <w:footnote w:id="6">
    <w:p>
      <w:pPr>
        <w:pStyle w:val="6"/>
        <w:snapToGrid w:val="0"/>
        <w:rPr>
          <w:lang w:val="en-US"/>
        </w:rPr>
      </w:pPr>
      <w:r>
        <w:rPr>
          <w:rStyle w:val="11"/>
        </w:rPr>
        <w:t>[</w:t>
      </w:r>
      <w:r>
        <w:rPr>
          <w:rStyle w:val="11"/>
        </w:rPr>
        <w:footnoteRef/>
      </w:r>
      <w:r>
        <w:rPr>
          <w:rStyle w:val="11"/>
        </w:rPr>
        <w:t>]</w:t>
      </w:r>
      <w:r>
        <w:t xml:space="preserve"> </w:t>
      </w:r>
      <w:r>
        <w:rPr>
          <w:rFonts w:hint="eastAsia" w:ascii="宋体" w:hAnsi="宋体" w:eastAsia="宋体" w:cs="宋体"/>
          <w:sz w:val="18"/>
          <w:szCs w:val="18"/>
          <w:lang w:val="en-US" w:eastAsia="zh-CN"/>
        </w:rPr>
        <w:t>李雪：中国古代监察官的权力制约机制及当代启示</w:t>
      </w:r>
      <w:r>
        <w:rPr>
          <w:rFonts w:hint="eastAsia" w:ascii="宋体" w:hAnsi="宋体"/>
          <w:szCs w:val="18"/>
        </w:rPr>
        <w:t>，［J］．</w:t>
      </w:r>
      <w:r>
        <w:rPr>
          <w:rFonts w:hint="eastAsia" w:ascii="宋体" w:hAnsi="宋体" w:eastAsia="宋体" w:cs="宋体"/>
          <w:sz w:val="18"/>
          <w:szCs w:val="18"/>
          <w:lang w:val="en-US" w:eastAsia="zh-CN"/>
        </w:rPr>
        <w:t>行政科学论坛，2018.02，P57.</w:t>
      </w:r>
    </w:p>
  </w:footnote>
  <w:footnote w:id="7">
    <w:p>
      <w:pPr>
        <w:pStyle w:val="6"/>
        <w:snapToGrid w:val="0"/>
        <w:rPr>
          <w:rFonts w:hint="eastAsia" w:ascii="宋体" w:hAnsi="宋体" w:eastAsia="宋体" w:cs="宋体"/>
          <w:sz w:val="18"/>
          <w:szCs w:val="18"/>
        </w:rPr>
      </w:pPr>
      <w:r>
        <w:rPr>
          <w:rStyle w:val="11"/>
        </w:rPr>
        <w:t>[</w:t>
      </w:r>
      <w:r>
        <w:rPr>
          <w:rStyle w:val="11"/>
        </w:rPr>
        <w:footnoteRef/>
      </w:r>
      <w:r>
        <w:rPr>
          <w:rStyle w:val="11"/>
        </w:rPr>
        <w:t>]</w:t>
      </w:r>
      <w:r>
        <w:t xml:space="preserve"> </w:t>
      </w:r>
      <w:r>
        <w:rPr>
          <w:rFonts w:hint="eastAsia" w:ascii="宋体" w:hAnsi="宋体" w:eastAsia="宋体" w:cs="宋体"/>
          <w:sz w:val="18"/>
          <w:szCs w:val="18"/>
        </w:rPr>
        <w:t>刘宇荣：明朝监察制度及其对当代中国监察制度的启示，［J］．兰州教育学院学报 第33卷，第9期,P47.</w:t>
      </w:r>
    </w:p>
  </w:footnote>
  <w:footnote w:id="8">
    <w:p>
      <w:pPr>
        <w:pStyle w:val="6"/>
        <w:snapToGrid w:val="0"/>
        <w:rPr>
          <w:rFonts w:hint="eastAsia" w:ascii="宋体" w:hAnsi="宋体" w:eastAsia="宋体" w:cs="宋体"/>
          <w:sz w:val="18"/>
          <w:szCs w:val="18"/>
          <w:lang w:val="en-US"/>
        </w:rPr>
      </w:pPr>
      <w:r>
        <w:rPr>
          <w:rStyle w:val="11"/>
        </w:rPr>
        <w:t>[</w:t>
      </w:r>
      <w:r>
        <w:rPr>
          <w:rStyle w:val="11"/>
        </w:rPr>
        <w:footnoteRef/>
      </w:r>
      <w:r>
        <w:rPr>
          <w:rStyle w:val="11"/>
        </w:rPr>
        <w:t>]</w:t>
      </w:r>
      <w:r>
        <w:t xml:space="preserve"> </w:t>
      </w:r>
      <w:r>
        <w:rPr>
          <w:rFonts w:hint="eastAsia" w:ascii="宋体" w:hAnsi="宋体" w:eastAsia="宋体" w:cs="宋体"/>
          <w:sz w:val="18"/>
          <w:szCs w:val="18"/>
          <w:lang w:val="en-US" w:eastAsia="zh-CN"/>
        </w:rPr>
        <w:t>张晋藩：中国古代监察机关的权力地位与监察法</w:t>
      </w:r>
      <w:r>
        <w:rPr>
          <w:rFonts w:hint="eastAsia" w:ascii="宋体" w:hAnsi="宋体"/>
          <w:szCs w:val="18"/>
        </w:rPr>
        <w:t>，［J］．</w:t>
      </w:r>
      <w:r>
        <w:rPr>
          <w:rFonts w:hint="eastAsia" w:ascii="宋体" w:hAnsi="宋体" w:eastAsia="宋体" w:cs="宋体"/>
          <w:sz w:val="18"/>
          <w:szCs w:val="18"/>
          <w:lang w:val="en-US" w:eastAsia="zh-CN"/>
        </w:rPr>
        <w:t>国家行政学院学报 2016．6，P10.</w:t>
      </w:r>
    </w:p>
  </w:footnote>
  <w:footnote w:id="9">
    <w:p>
      <w:pPr>
        <w:pStyle w:val="6"/>
        <w:snapToGrid w:val="0"/>
        <w:rPr>
          <w:rFonts w:hint="eastAsia" w:ascii="宋体" w:hAnsi="宋体" w:eastAsia="宋体" w:cs="宋体"/>
          <w:sz w:val="18"/>
          <w:szCs w:val="18"/>
        </w:rPr>
      </w:pPr>
      <w:r>
        <w:rPr>
          <w:rStyle w:val="11"/>
        </w:rPr>
        <w:t>[</w:t>
      </w:r>
      <w:r>
        <w:rPr>
          <w:rStyle w:val="11"/>
        </w:rPr>
        <w:footnoteRef/>
      </w:r>
      <w:r>
        <w:rPr>
          <w:rStyle w:val="11"/>
        </w:rPr>
        <w:t>]</w:t>
      </w:r>
      <w:r>
        <w:t xml:space="preserve"> </w:t>
      </w:r>
      <w:r>
        <w:rPr>
          <w:rFonts w:hint="eastAsia" w:ascii="宋体" w:hAnsi="宋体" w:eastAsia="宋体" w:cs="宋体"/>
          <w:sz w:val="18"/>
          <w:szCs w:val="18"/>
        </w:rPr>
        <w:t>[美]波斯纳：法律理论的前沿，武欣、凌斌译，［M］．北京：中国政法大学2003年版,P149.</w:t>
      </w:r>
    </w:p>
  </w:footnote>
  <w:footnote w:id="10">
    <w:p>
      <w:pPr>
        <w:pStyle w:val="6"/>
        <w:snapToGrid w:val="0"/>
        <w:rPr>
          <w:rFonts w:hint="eastAsia" w:eastAsia="宋体"/>
          <w:lang w:val="en-US" w:eastAsia="zh-CN"/>
        </w:rPr>
      </w:pPr>
      <w:r>
        <w:rPr>
          <w:rStyle w:val="11"/>
        </w:rPr>
        <w:t>[</w:t>
      </w:r>
      <w:r>
        <w:rPr>
          <w:rStyle w:val="11"/>
        </w:rPr>
        <w:footnoteRef/>
      </w:r>
      <w:r>
        <w:rPr>
          <w:rStyle w:val="11"/>
        </w:rPr>
        <w:t>]</w:t>
      </w:r>
      <w:r>
        <w:t xml:space="preserve"> </w:t>
      </w:r>
      <w:r>
        <w:rPr>
          <w:rFonts w:hint="eastAsia" w:ascii="宋体" w:hAnsi="宋体" w:eastAsia="宋体" w:cs="宋体"/>
          <w:sz w:val="18"/>
          <w:szCs w:val="18"/>
        </w:rPr>
        <w:t>[美]霍姆斯：普通法，</w:t>
      </w:r>
      <w:r>
        <w:rPr>
          <w:rFonts w:hint="eastAsia" w:ascii="宋体" w:hAnsi="宋体" w:eastAsia="宋体" w:cs="宋体"/>
          <w:sz w:val="18"/>
          <w:szCs w:val="18"/>
          <w:lang w:eastAsia="zh-CN"/>
        </w:rPr>
        <w:t>冉昊、姚中秋译，</w:t>
      </w:r>
      <w:r>
        <w:rPr>
          <w:rFonts w:hint="eastAsia" w:ascii="宋体" w:hAnsi="宋体" w:eastAsia="宋体" w:cs="宋体"/>
          <w:sz w:val="18"/>
          <w:szCs w:val="18"/>
        </w:rPr>
        <w:t>[M].北京：中国政法大学200</w:t>
      </w:r>
      <w:r>
        <w:rPr>
          <w:rFonts w:hint="eastAsia" w:ascii="宋体" w:hAnsi="宋体" w:eastAsia="宋体" w:cs="宋体"/>
          <w:sz w:val="18"/>
          <w:szCs w:val="18"/>
          <w:lang w:val="en-US" w:eastAsia="zh-CN"/>
        </w:rPr>
        <w:t>6</w:t>
      </w:r>
      <w:r>
        <w:rPr>
          <w:rFonts w:hint="eastAsia" w:ascii="宋体" w:hAnsi="宋体" w:eastAsia="宋体" w:cs="宋体"/>
          <w:sz w:val="18"/>
          <w:szCs w:val="18"/>
        </w:rPr>
        <w:t>年版</w:t>
      </w:r>
      <w:r>
        <w:rPr>
          <w:rFonts w:hint="eastAsia" w:ascii="宋体" w:hAnsi="宋体" w:eastAsia="宋体" w:cs="宋体"/>
          <w:sz w:val="18"/>
          <w:szCs w:val="18"/>
          <w:lang w:eastAsia="zh-CN"/>
        </w:rPr>
        <w:t>。</w:t>
      </w:r>
    </w:p>
  </w:footnote>
  <w:footnote w:id="11">
    <w:p>
      <w:pPr>
        <w:pStyle w:val="6"/>
        <w:snapToGrid w:val="0"/>
      </w:pPr>
      <w:r>
        <w:rPr>
          <w:rStyle w:val="11"/>
        </w:rPr>
        <w:t>[</w:t>
      </w:r>
      <w:r>
        <w:rPr>
          <w:rStyle w:val="11"/>
        </w:rPr>
        <w:footnoteRef/>
      </w:r>
      <w:r>
        <w:rPr>
          <w:rStyle w:val="11"/>
        </w:rPr>
        <w:t>]</w:t>
      </w:r>
      <w:r>
        <w:t xml:space="preserve"> </w:t>
      </w:r>
      <w:r>
        <w:rPr>
          <w:rFonts w:hint="eastAsia" w:ascii="宋体" w:hAnsi="宋体" w:eastAsia="宋体" w:cs="宋体"/>
          <w:sz w:val="18"/>
          <w:szCs w:val="18"/>
        </w:rPr>
        <w:t>武树臣等著：中国传统法律文化，［M］．北京：北京大学出版社，1994.8,P815-817.</w:t>
      </w:r>
    </w:p>
  </w:footnote>
  <w:footnote w:id="12">
    <w:p>
      <w:pPr>
        <w:pStyle w:val="6"/>
      </w:pPr>
      <w:r>
        <w:rPr>
          <w:rStyle w:val="11"/>
        </w:rPr>
        <w:t>[</w:t>
      </w:r>
      <w:r>
        <w:rPr>
          <w:rStyle w:val="11"/>
        </w:rPr>
        <w:footnoteRef/>
      </w:r>
      <w:r>
        <w:rPr>
          <w:rStyle w:val="11"/>
        </w:rPr>
        <w:t>]</w:t>
      </w:r>
      <w:r>
        <w:t xml:space="preserve"> </w:t>
      </w:r>
      <w:r>
        <w:rPr>
          <w:rFonts w:hint="eastAsia" w:ascii="宋体" w:hAnsi="宋体" w:eastAsia="宋体" w:cs="宋体"/>
          <w:sz w:val="18"/>
          <w:szCs w:val="18"/>
        </w:rPr>
        <w:t>马克思、恩格斯：德意志意识形态，载《马克思恩格斯全集》第3卷［M］．北京：人民出版社1956年版,P2</w:t>
      </w:r>
      <w:r>
        <w:rPr>
          <w:rFonts w:hint="eastAsia" w:ascii="宋体" w:hAnsi="宋体" w:eastAsia="宋体" w:cs="宋体"/>
          <w:sz w:val="18"/>
          <w:szCs w:val="18"/>
          <w:lang w:val="en-US" w:eastAsia="zh-CN"/>
        </w:rPr>
        <w:t>.</w:t>
      </w:r>
    </w:p>
  </w:footnote>
  <w:footnote w:id="13">
    <w:p>
      <w:pPr>
        <w:pStyle w:val="6"/>
        <w:snapToGrid w:val="0"/>
      </w:pPr>
      <w:r>
        <w:rPr>
          <w:rStyle w:val="11"/>
        </w:rPr>
        <w:t>[</w:t>
      </w:r>
      <w:r>
        <w:rPr>
          <w:rStyle w:val="11"/>
        </w:rPr>
        <w:footnoteRef/>
      </w:r>
      <w:r>
        <w:rPr>
          <w:rStyle w:val="11"/>
        </w:rPr>
        <w:t>]</w:t>
      </w:r>
      <w:r>
        <w:t xml:space="preserve"> </w:t>
      </w:r>
      <w:r>
        <w:rPr>
          <w:rFonts w:hint="eastAsia" w:ascii="宋体" w:hAnsi="宋体" w:eastAsia="宋体" w:cs="宋体"/>
          <w:sz w:val="18"/>
          <w:szCs w:val="18"/>
        </w:rPr>
        <w:t>[</w:t>
      </w:r>
      <w:r>
        <w:rPr>
          <w:rFonts w:hint="eastAsia" w:ascii="宋体" w:hAnsi="宋体" w:eastAsia="宋体" w:cs="宋体"/>
          <w:sz w:val="18"/>
          <w:szCs w:val="18"/>
          <w:lang w:eastAsia="zh-CN"/>
        </w:rPr>
        <w:t>法</w:t>
      </w:r>
      <w:r>
        <w:rPr>
          <w:rFonts w:hint="eastAsia" w:ascii="宋体" w:hAnsi="宋体" w:eastAsia="宋体" w:cs="宋体"/>
          <w:sz w:val="18"/>
          <w:szCs w:val="18"/>
        </w:rPr>
        <w:t>]</w:t>
      </w:r>
      <w:r>
        <w:rPr>
          <w:rFonts w:hint="eastAsia" w:ascii="宋体" w:hAnsi="宋体" w:eastAsia="宋体" w:cs="宋体"/>
          <w:sz w:val="18"/>
          <w:szCs w:val="18"/>
          <w:lang w:eastAsia="zh-CN"/>
        </w:rPr>
        <w:t>孟德斯鸠</w:t>
      </w:r>
      <w:r>
        <w:rPr>
          <w:rFonts w:hint="eastAsia" w:ascii="宋体" w:hAnsi="宋体" w:eastAsia="宋体" w:cs="宋体"/>
          <w:sz w:val="18"/>
          <w:szCs w:val="18"/>
        </w:rPr>
        <w:t>：</w:t>
      </w:r>
      <w:r>
        <w:rPr>
          <w:rFonts w:hint="eastAsia" w:ascii="宋体" w:hAnsi="宋体" w:eastAsia="宋体" w:cs="宋体"/>
          <w:sz w:val="18"/>
          <w:szCs w:val="18"/>
          <w:lang w:eastAsia="zh-CN"/>
        </w:rPr>
        <w:t>论法的精神</w:t>
      </w:r>
      <w:r>
        <w:rPr>
          <w:rFonts w:hint="eastAsia" w:ascii="宋体" w:hAnsi="宋体" w:eastAsia="宋体" w:cs="宋体"/>
          <w:sz w:val="18"/>
          <w:szCs w:val="18"/>
        </w:rPr>
        <w:t>，</w:t>
      </w:r>
      <w:r>
        <w:rPr>
          <w:rFonts w:hint="eastAsia" w:ascii="宋体" w:hAnsi="宋体" w:eastAsia="宋体" w:cs="宋体"/>
          <w:sz w:val="18"/>
          <w:szCs w:val="18"/>
          <w:lang w:eastAsia="zh-CN"/>
        </w:rPr>
        <w:t>许明龙译，</w:t>
      </w:r>
      <w:r>
        <w:rPr>
          <w:rFonts w:hint="eastAsia" w:ascii="宋体" w:hAnsi="宋体" w:eastAsia="宋体" w:cs="宋体"/>
          <w:sz w:val="18"/>
          <w:szCs w:val="18"/>
        </w:rPr>
        <w:t>[M].北京：</w:t>
      </w:r>
      <w:r>
        <w:rPr>
          <w:rFonts w:hint="eastAsia" w:ascii="宋体" w:hAnsi="宋体" w:eastAsia="宋体" w:cs="宋体"/>
          <w:sz w:val="18"/>
          <w:szCs w:val="18"/>
          <w:lang w:eastAsia="zh-CN"/>
        </w:rPr>
        <w:t>商务印书馆，</w:t>
      </w:r>
      <w:r>
        <w:rPr>
          <w:rFonts w:hint="eastAsia" w:ascii="宋体" w:hAnsi="宋体" w:eastAsia="宋体" w:cs="宋体"/>
          <w:sz w:val="18"/>
          <w:szCs w:val="18"/>
          <w:lang w:val="en-US" w:eastAsia="zh-CN"/>
        </w:rPr>
        <w:t>2012.5.</w:t>
      </w:r>
    </w:p>
  </w:footnote>
  <w:footnote w:id="14">
    <w:p>
      <w:pPr>
        <w:pStyle w:val="6"/>
        <w:snapToGrid w:val="0"/>
        <w:rPr>
          <w:lang w:val="en-US"/>
        </w:rPr>
      </w:pPr>
      <w:r>
        <w:rPr>
          <w:rStyle w:val="11"/>
        </w:rPr>
        <w:t>[</w:t>
      </w:r>
      <w:r>
        <w:rPr>
          <w:rStyle w:val="11"/>
        </w:rPr>
        <w:footnoteRef/>
      </w:r>
      <w:r>
        <w:rPr>
          <w:rStyle w:val="11"/>
        </w:rPr>
        <w:t>]</w:t>
      </w:r>
      <w:r>
        <w:t xml:space="preserve"> </w:t>
      </w:r>
      <w:r>
        <w:rPr>
          <w:rFonts w:hint="eastAsia" w:ascii="宋体" w:hAnsi="宋体" w:eastAsia="宋体" w:cs="宋体"/>
          <w:sz w:val="18"/>
          <w:szCs w:val="18"/>
          <w:lang w:val="en-US" w:eastAsia="zh-CN"/>
        </w:rPr>
        <w:t>张晋藩《中国古代监察机关的权力地位与监察法》国家行政学院学报 2016．6，P7.</w:t>
      </w:r>
    </w:p>
  </w:footnote>
  <w:footnote w:id="15">
    <w:p>
      <w:pPr>
        <w:pStyle w:val="6"/>
      </w:pPr>
      <w:r>
        <w:rPr>
          <w:rStyle w:val="11"/>
        </w:rPr>
        <w:t>[</w:t>
      </w:r>
      <w:r>
        <w:rPr>
          <w:rStyle w:val="11"/>
        </w:rPr>
        <w:footnoteRef/>
      </w:r>
      <w:r>
        <w:rPr>
          <w:rStyle w:val="11"/>
        </w:rPr>
        <w:t>]</w:t>
      </w:r>
      <w:r>
        <w:t xml:space="preserve"> </w:t>
      </w:r>
      <w:r>
        <w:rPr>
          <w:rFonts w:hint="eastAsia" w:ascii="宋体" w:hAnsi="宋体"/>
        </w:rPr>
        <w:t>《商君书》</w:t>
      </w:r>
      <w:r>
        <w:rPr>
          <w:rFonts w:hint="eastAsia" w:ascii="宋体" w:hAnsi="宋体"/>
          <w:lang w:eastAsia="zh-CN"/>
        </w:rPr>
        <w:t>：</w:t>
      </w:r>
      <w:r>
        <w:rPr>
          <w:rFonts w:hint="eastAsia" w:ascii="宋体" w:hAnsi="宋体"/>
        </w:rPr>
        <w:t>圣王者不贵义而贵法，法必明，令必行，则已矣。</w:t>
      </w:r>
    </w:p>
  </w:footnote>
  <w:footnote w:id="16">
    <w:p>
      <w:pPr>
        <w:pStyle w:val="6"/>
        <w:snapToGrid w:val="0"/>
      </w:pPr>
      <w:r>
        <w:rPr>
          <w:rStyle w:val="11"/>
        </w:rPr>
        <w:t>[</w:t>
      </w:r>
      <w:r>
        <w:rPr>
          <w:rStyle w:val="11"/>
        </w:rPr>
        <w:footnoteRef/>
      </w:r>
      <w:r>
        <w:rPr>
          <w:rStyle w:val="11"/>
        </w:rPr>
        <w:t>]</w:t>
      </w:r>
      <w:r>
        <w:t xml:space="preserve"> </w:t>
      </w:r>
      <w:r>
        <w:rPr>
          <w:rFonts w:hint="eastAsia" w:ascii="宋体" w:hAnsi="宋体" w:eastAsia="宋体" w:cs="宋体"/>
          <w:sz w:val="18"/>
          <w:szCs w:val="18"/>
        </w:rPr>
        <w:t>卜宪群：谈我国古代的监察制度，［J］．中国纪检监察 ，2018.6,P51.</w:t>
      </w:r>
    </w:p>
  </w:footnote>
  <w:footnote w:id="17">
    <w:p>
      <w:pPr>
        <w:pStyle w:val="6"/>
        <w:snapToGrid w:val="0"/>
      </w:pPr>
      <w:r>
        <w:rPr>
          <w:rStyle w:val="11"/>
        </w:rPr>
        <w:t>[</w:t>
      </w:r>
      <w:r>
        <w:rPr>
          <w:rStyle w:val="11"/>
        </w:rPr>
        <w:footnoteRef/>
      </w:r>
      <w:r>
        <w:rPr>
          <w:rStyle w:val="11"/>
        </w:rPr>
        <w:t>]</w:t>
      </w:r>
      <w:r>
        <w:t xml:space="preserve">  </w:t>
      </w:r>
      <w:r>
        <w:rPr>
          <w:rFonts w:hint="eastAsia" w:ascii="宋体" w:hAnsi="宋体" w:eastAsia="宋体" w:cs="宋体"/>
          <w:sz w:val="18"/>
          <w:szCs w:val="18"/>
          <w:lang w:val="en-US" w:eastAsia="zh-CN"/>
        </w:rPr>
        <w:t>张晋藩《中国古代监察机关的权力地位与监察法》国家行政学院学报 2016．6，P11-12.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9B6ED4"/>
    <w:multiLevelType w:val="singleLevel"/>
    <w:tmpl w:val="C19B6ED4"/>
    <w:lvl w:ilvl="0" w:tentative="0">
      <w:start w:val="1"/>
      <w:numFmt w:val="decimal"/>
      <w:suff w:val="nothing"/>
      <w:lvlText w:val="%1、"/>
      <w:lvlJc w:val="left"/>
    </w:lvl>
  </w:abstractNum>
  <w:abstractNum w:abstractNumId="1">
    <w:nsid w:val="787A5AFD"/>
    <w:multiLevelType w:val="singleLevel"/>
    <w:tmpl w:val="787A5AFD"/>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876B1"/>
    <w:rsid w:val="5B28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Indent"/>
    <w:basedOn w:val="1"/>
    <w:qFormat/>
    <w:uiPriority w:val="99"/>
    <w:pPr>
      <w:ind w:firstLine="600" w:firstLineChars="200"/>
    </w:pPr>
    <w:rPr>
      <w:sz w:val="3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pPr>
      <w:tabs>
        <w:tab w:val="right" w:leader="dot" w:pos="8296"/>
      </w:tabs>
      <w:jc w:val="center"/>
    </w:pPr>
  </w:style>
  <w:style w:type="paragraph" w:styleId="6">
    <w:name w:val="footnote text"/>
    <w:basedOn w:val="1"/>
    <w:qFormat/>
    <w:uiPriority w:val="0"/>
    <w:pPr>
      <w:snapToGrid w:val="0"/>
      <w:jc w:val="left"/>
    </w:pPr>
    <w:rPr>
      <w:sz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qFormat/>
    <w:uiPriority w:val="0"/>
    <w:rPr>
      <w:color w:val="0000FF"/>
      <w:u w:val="single"/>
    </w:rPr>
  </w:style>
  <w:style w:type="character" w:styleId="11">
    <w:name w:val="footnote reference"/>
    <w:basedOn w:val="9"/>
    <w:qFormat/>
    <w:uiPriority w:val="0"/>
    <w:rPr>
      <w:vertAlign w:val="superscript"/>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b3453f-95d0-4b57-9b4a-0aa9262567da}"/>
        <w:style w:val=""/>
        <w:category>
          <w:name w:val="常规"/>
          <w:gallery w:val="placeholder"/>
        </w:category>
        <w:types>
          <w:type w:val="bbPlcHdr"/>
        </w:types>
        <w:behaviors>
          <w:behavior w:val="content"/>
        </w:behaviors>
        <w:description w:val=""/>
        <w:guid w:val="{11b3453f-95d0-4b57-9b4a-0aa9262567da}"/>
      </w:docPartPr>
      <w:docPartBody>
        <w:p>
          <w:r>
            <w:rPr>
              <w:color w:val="808080"/>
            </w:rPr>
            <w:t>单击此处输入文字。</w:t>
          </w:r>
        </w:p>
      </w:docPartBody>
    </w:docPart>
    <w:docPart>
      <w:docPartPr>
        <w:name w:val="{3863b09f-197b-4e81-acfd-67877f84ca91}"/>
        <w:style w:val=""/>
        <w:category>
          <w:name w:val="常规"/>
          <w:gallery w:val="placeholder"/>
        </w:category>
        <w:types>
          <w:type w:val="bbPlcHdr"/>
        </w:types>
        <w:behaviors>
          <w:behavior w:val="content"/>
        </w:behaviors>
        <w:description w:val=""/>
        <w:guid w:val="{3863b09f-197b-4e81-acfd-67877f84ca91}"/>
      </w:docPartPr>
      <w:docPartBody>
        <w:p>
          <w:r>
            <w:rPr>
              <w:color w:val="808080"/>
            </w:rPr>
            <w:t>单击此处输入文字。</w:t>
          </w:r>
        </w:p>
      </w:docPartBody>
    </w:docPart>
    <w:docPart>
      <w:docPartPr>
        <w:name w:val="{99a33e7d-18f8-42c9-b3d8-c024cba233a0}"/>
        <w:style w:val=""/>
        <w:category>
          <w:name w:val="常规"/>
          <w:gallery w:val="placeholder"/>
        </w:category>
        <w:types>
          <w:type w:val="bbPlcHdr"/>
        </w:types>
        <w:behaviors>
          <w:behavior w:val="content"/>
        </w:behaviors>
        <w:description w:val=""/>
        <w:guid w:val="{99a33e7d-18f8-42c9-b3d8-c024cba233a0}"/>
      </w:docPartPr>
      <w:docPartBody>
        <w:p>
          <w:r>
            <w:rPr>
              <w:color w:val="808080"/>
            </w:rPr>
            <w:t>单击此处输入文字。</w:t>
          </w:r>
        </w:p>
      </w:docPartBody>
    </w:docPart>
    <w:docPart>
      <w:docPartPr>
        <w:name w:val="{02344953-44a6-444d-ab85-b8d8ffc32e6c}"/>
        <w:style w:val=""/>
        <w:category>
          <w:name w:val="常规"/>
          <w:gallery w:val="placeholder"/>
        </w:category>
        <w:types>
          <w:type w:val="bbPlcHdr"/>
        </w:types>
        <w:behaviors>
          <w:behavior w:val="content"/>
        </w:behaviors>
        <w:description w:val=""/>
        <w:guid w:val="{02344953-44a6-444d-ab85-b8d8ffc32e6c}"/>
      </w:docPartPr>
      <w:docPartBody>
        <w:p>
          <w:r>
            <w:rPr>
              <w:color w:val="808080"/>
            </w:rPr>
            <w:t>单击此处输入文字。</w:t>
          </w:r>
        </w:p>
      </w:docPartBody>
    </w:docPart>
    <w:docPart>
      <w:docPartPr>
        <w:name w:val="{7fcae4e3-0f12-4014-aa9e-50d003e64a2a}"/>
        <w:style w:val=""/>
        <w:category>
          <w:name w:val="常规"/>
          <w:gallery w:val="placeholder"/>
        </w:category>
        <w:types>
          <w:type w:val="bbPlcHdr"/>
        </w:types>
        <w:behaviors>
          <w:behavior w:val="content"/>
        </w:behaviors>
        <w:description w:val=""/>
        <w:guid w:val="{7fcae4e3-0f12-4014-aa9e-50d003e64a2a}"/>
      </w:docPartPr>
      <w:docPartBody>
        <w:p>
          <w:r>
            <w:rPr>
              <w:color w:val="808080"/>
            </w:rPr>
            <w:t>单击此处输入文字。</w:t>
          </w:r>
        </w:p>
      </w:docPartBody>
    </w:docPart>
    <w:docPart>
      <w:docPartPr>
        <w:name w:val="{aa8d7777-9b78-48b1-8253-9d5abc7d4825}"/>
        <w:style w:val=""/>
        <w:category>
          <w:name w:val="常规"/>
          <w:gallery w:val="placeholder"/>
        </w:category>
        <w:types>
          <w:type w:val="bbPlcHdr"/>
        </w:types>
        <w:behaviors>
          <w:behavior w:val="content"/>
        </w:behaviors>
        <w:description w:val=""/>
        <w:guid w:val="{aa8d7777-9b78-48b1-8253-9d5abc7d4825}"/>
      </w:docPartPr>
      <w:docPartBody>
        <w:p>
          <w:r>
            <w:rPr>
              <w:color w:val="808080"/>
            </w:rPr>
            <w:t>单击此处输入文字。</w:t>
          </w:r>
        </w:p>
      </w:docPartBody>
    </w:docPart>
    <w:docPart>
      <w:docPartPr>
        <w:name w:val="{6b86b543-d3e7-45d3-b555-4951d9cb0d83}"/>
        <w:style w:val=""/>
        <w:category>
          <w:name w:val="常规"/>
          <w:gallery w:val="placeholder"/>
        </w:category>
        <w:types>
          <w:type w:val="bbPlcHdr"/>
        </w:types>
        <w:behaviors>
          <w:behavior w:val="content"/>
        </w:behaviors>
        <w:description w:val=""/>
        <w:guid w:val="{6b86b543-d3e7-45d3-b555-4951d9cb0d83}"/>
      </w:docPartPr>
      <w:docPartBody>
        <w:p>
          <w:r>
            <w:rPr>
              <w:color w:val="808080"/>
            </w:rPr>
            <w:t>单击此处输入文字。</w:t>
          </w:r>
        </w:p>
      </w:docPartBody>
    </w:docPart>
    <w:docPart>
      <w:docPartPr>
        <w:name w:val="{f00fd9b8-4644-492c-9be1-6a16e8d1ab81}"/>
        <w:style w:val=""/>
        <w:category>
          <w:name w:val="常规"/>
          <w:gallery w:val="placeholder"/>
        </w:category>
        <w:types>
          <w:type w:val="bbPlcHdr"/>
        </w:types>
        <w:behaviors>
          <w:behavior w:val="content"/>
        </w:behaviors>
        <w:description w:val=""/>
        <w:guid w:val="{f00fd9b8-4644-492c-9be1-6a16e8d1ab81}"/>
      </w:docPartPr>
      <w:docPartBody>
        <w:p>
          <w:r>
            <w:rPr>
              <w:color w:val="808080"/>
            </w:rPr>
            <w:t>单击此处输入文字。</w:t>
          </w:r>
        </w:p>
      </w:docPartBody>
    </w:docPart>
    <w:docPart>
      <w:docPartPr>
        <w:name w:val="{4e1f1cb4-e9fb-4986-8509-6320fbddf60c}"/>
        <w:style w:val=""/>
        <w:category>
          <w:name w:val="常规"/>
          <w:gallery w:val="placeholder"/>
        </w:category>
        <w:types>
          <w:type w:val="bbPlcHdr"/>
        </w:types>
        <w:behaviors>
          <w:behavior w:val="content"/>
        </w:behaviors>
        <w:description w:val=""/>
        <w:guid w:val="{4e1f1cb4-e9fb-4986-8509-6320fbddf60c}"/>
      </w:docPartPr>
      <w:docPartBody>
        <w:p>
          <w:r>
            <w:rPr>
              <w:color w:val="808080"/>
            </w:rPr>
            <w:t>单击此处输入文字。</w:t>
          </w:r>
        </w:p>
      </w:docPartBody>
    </w:docPart>
    <w:docPart>
      <w:docPartPr>
        <w:name w:val="{d9affcf9-e71a-43e7-b9c9-fd417a57014b}"/>
        <w:style w:val=""/>
        <w:category>
          <w:name w:val="常规"/>
          <w:gallery w:val="placeholder"/>
        </w:category>
        <w:types>
          <w:type w:val="bbPlcHdr"/>
        </w:types>
        <w:behaviors>
          <w:behavior w:val="content"/>
        </w:behaviors>
        <w:description w:val=""/>
        <w:guid w:val="{d9affcf9-e71a-43e7-b9c9-fd417a57014b}"/>
      </w:docPartPr>
      <w:docPartBody>
        <w:p>
          <w:r>
            <w:rPr>
              <w:color w:val="808080"/>
            </w:rPr>
            <w:t>单击此处输入文字。</w:t>
          </w:r>
        </w:p>
      </w:docPartBody>
    </w:docPart>
    <w:docPart>
      <w:docPartPr>
        <w:name w:val="{df801084-93d0-487c-afb0-a3dc89a19077}"/>
        <w:style w:val=""/>
        <w:category>
          <w:name w:val="常规"/>
          <w:gallery w:val="placeholder"/>
        </w:category>
        <w:types>
          <w:type w:val="bbPlcHdr"/>
        </w:types>
        <w:behaviors>
          <w:behavior w:val="content"/>
        </w:behaviors>
        <w:description w:val=""/>
        <w:guid w:val="{df801084-93d0-487c-afb0-a3dc89a19077}"/>
      </w:docPartPr>
      <w:docPartBody>
        <w:p>
          <w:r>
            <w:rPr>
              <w:color w:val="808080"/>
            </w:rPr>
            <w:t>单击此处输入文字。</w:t>
          </w:r>
        </w:p>
      </w:docPartBody>
    </w:docPart>
    <w:docPart>
      <w:docPartPr>
        <w:name w:val="{69af628c-3b8c-4319-923b-53e4106e10f1}"/>
        <w:style w:val=""/>
        <w:category>
          <w:name w:val="常规"/>
          <w:gallery w:val="placeholder"/>
        </w:category>
        <w:types>
          <w:type w:val="bbPlcHdr"/>
        </w:types>
        <w:behaviors>
          <w:behavior w:val="content"/>
        </w:behaviors>
        <w:description w:val=""/>
        <w:guid w:val="{69af628c-3b8c-4319-923b-53e4106e10f1}"/>
      </w:docPartPr>
      <w:docPartBody>
        <w:p>
          <w:r>
            <w:rPr>
              <w:color w:val="808080"/>
            </w:rPr>
            <w:t>单击此处输入文字。</w:t>
          </w:r>
        </w:p>
      </w:docPartBody>
    </w:docPart>
    <w:docPart>
      <w:docPartPr>
        <w:name w:val="{07e8438c-6d1e-4f0e-8a71-bd01af3a0e49}"/>
        <w:style w:val=""/>
        <w:category>
          <w:name w:val="常规"/>
          <w:gallery w:val="placeholder"/>
        </w:category>
        <w:types>
          <w:type w:val="bbPlcHdr"/>
        </w:types>
        <w:behaviors>
          <w:behavior w:val="content"/>
        </w:behaviors>
        <w:description w:val=""/>
        <w:guid w:val="{07e8438c-6d1e-4f0e-8a71-bd01af3a0e49}"/>
      </w:docPartPr>
      <w:docPartBody>
        <w:p>
          <w:r>
            <w:rPr>
              <w:color w:val="808080"/>
            </w:rPr>
            <w:t>单击此处输入文字。</w:t>
          </w:r>
        </w:p>
      </w:docPartBody>
    </w:docPart>
    <w:docPart>
      <w:docPartPr>
        <w:name w:val="{cd58e68d-5c09-4f9a-93e8-6ef020603a16}"/>
        <w:style w:val=""/>
        <w:category>
          <w:name w:val="常规"/>
          <w:gallery w:val="placeholder"/>
        </w:category>
        <w:types>
          <w:type w:val="bbPlcHdr"/>
        </w:types>
        <w:behaviors>
          <w:behavior w:val="content"/>
        </w:behaviors>
        <w:description w:val=""/>
        <w:guid w:val="{cd58e68d-5c09-4f9a-93e8-6ef020603a16}"/>
      </w:docPartPr>
      <w:docPartBody>
        <w:p>
          <w:r>
            <w:rPr>
              <w:color w:val="808080"/>
            </w:rPr>
            <w:t>单击此处输入文字。</w:t>
          </w:r>
        </w:p>
      </w:docPartBody>
    </w:docPart>
    <w:docPart>
      <w:docPartPr>
        <w:name w:val="{e8728c75-1bf2-418b-a71e-a4913e63796d}"/>
        <w:style w:val=""/>
        <w:category>
          <w:name w:val="常规"/>
          <w:gallery w:val="placeholder"/>
        </w:category>
        <w:types>
          <w:type w:val="bbPlcHdr"/>
        </w:types>
        <w:behaviors>
          <w:behavior w:val="content"/>
        </w:behaviors>
        <w:description w:val=""/>
        <w:guid w:val="{e8728c75-1bf2-418b-a71e-a4913e63796d}"/>
      </w:docPartPr>
      <w:docPartBody>
        <w:p>
          <w:r>
            <w:rPr>
              <w:color w:val="808080"/>
            </w:rPr>
            <w:t>单击此处输入文字。</w:t>
          </w:r>
        </w:p>
      </w:docPartBody>
    </w:docPart>
    <w:docPart>
      <w:docPartPr>
        <w:name w:val="{1ddb92ff-b0c9-43b7-980b-f2319fdf2ef7}"/>
        <w:style w:val=""/>
        <w:category>
          <w:name w:val="常规"/>
          <w:gallery w:val="placeholder"/>
        </w:category>
        <w:types>
          <w:type w:val="bbPlcHdr"/>
        </w:types>
        <w:behaviors>
          <w:behavior w:val="content"/>
        </w:behaviors>
        <w:description w:val=""/>
        <w:guid w:val="{1ddb92ff-b0c9-43b7-980b-f2319fdf2ef7}"/>
      </w:docPartPr>
      <w:docPartBody>
        <w:p>
          <w:r>
            <w:rPr>
              <w:color w:val="808080"/>
            </w:rPr>
            <w:t>单击此处输入文字。</w:t>
          </w:r>
        </w:p>
      </w:docPartBody>
    </w:docPart>
    <w:docPart>
      <w:docPartPr>
        <w:name w:val="{0a06c99c-7172-4535-858c-3f04bbe799cf}"/>
        <w:style w:val=""/>
        <w:category>
          <w:name w:val="常规"/>
          <w:gallery w:val="placeholder"/>
        </w:category>
        <w:types>
          <w:type w:val="bbPlcHdr"/>
        </w:types>
        <w:behaviors>
          <w:behavior w:val="content"/>
        </w:behaviors>
        <w:description w:val=""/>
        <w:guid w:val="{0a06c99c-7172-4535-858c-3f04bbe799cf}"/>
      </w:docPartPr>
      <w:docPartBody>
        <w:p>
          <w:r>
            <w:rPr>
              <w:color w:val="808080"/>
            </w:rPr>
            <w:t>单击此处输入文字。</w:t>
          </w:r>
        </w:p>
      </w:docPartBody>
    </w:docPart>
    <w:docPart>
      <w:docPartPr>
        <w:name w:val="{60064d72-6416-4867-9ef3-a59e1ba331c2}"/>
        <w:style w:val=""/>
        <w:category>
          <w:name w:val="常规"/>
          <w:gallery w:val="placeholder"/>
        </w:category>
        <w:types>
          <w:type w:val="bbPlcHdr"/>
        </w:types>
        <w:behaviors>
          <w:behavior w:val="content"/>
        </w:behaviors>
        <w:description w:val=""/>
        <w:guid w:val="{60064d72-6416-4867-9ef3-a59e1ba331c2}"/>
      </w:docPartPr>
      <w:docPartBody>
        <w:p>
          <w:r>
            <w:rPr>
              <w:color w:val="808080"/>
            </w:rPr>
            <w:t>单击此处输入文字。</w:t>
          </w:r>
        </w:p>
      </w:docPartBody>
    </w:docPart>
    <w:docPart>
      <w:docPartPr>
        <w:name w:val="{e3ca9df0-e110-47ae-b13b-8c6efa193a29}"/>
        <w:style w:val=""/>
        <w:category>
          <w:name w:val="常规"/>
          <w:gallery w:val="placeholder"/>
        </w:category>
        <w:types>
          <w:type w:val="bbPlcHdr"/>
        </w:types>
        <w:behaviors>
          <w:behavior w:val="content"/>
        </w:behaviors>
        <w:description w:val=""/>
        <w:guid w:val="{e3ca9df0-e110-47ae-b13b-8c6efa193a29}"/>
      </w:docPartPr>
      <w:docPartBody>
        <w:p>
          <w:r>
            <w:rPr>
              <w:color w:val="808080"/>
            </w:rPr>
            <w:t>单击此处输入文字。</w:t>
          </w:r>
        </w:p>
      </w:docPartBody>
    </w:docPart>
    <w:docPart>
      <w:docPartPr>
        <w:name w:val="{82f8b66e-af68-4629-b7b0-8928dd376a8e}"/>
        <w:style w:val=""/>
        <w:category>
          <w:name w:val="常规"/>
          <w:gallery w:val="placeholder"/>
        </w:category>
        <w:types>
          <w:type w:val="bbPlcHdr"/>
        </w:types>
        <w:behaviors>
          <w:behavior w:val="content"/>
        </w:behaviors>
        <w:description w:val=""/>
        <w:guid w:val="{82f8b66e-af68-4629-b7b0-8928dd376a8e}"/>
      </w:docPartPr>
      <w:docPartBody>
        <w:p>
          <w:r>
            <w:rPr>
              <w:color w:val="808080"/>
            </w:rPr>
            <w:t>单击此处输入文字。</w:t>
          </w:r>
        </w:p>
      </w:docPartBody>
    </w:docPart>
    <w:docPart>
      <w:docPartPr>
        <w:name w:val="{61d0db02-b030-48e5-a83b-c89a633f10e5}"/>
        <w:style w:val=""/>
        <w:category>
          <w:name w:val="常规"/>
          <w:gallery w:val="placeholder"/>
        </w:category>
        <w:types>
          <w:type w:val="bbPlcHdr"/>
        </w:types>
        <w:behaviors>
          <w:behavior w:val="content"/>
        </w:behaviors>
        <w:description w:val=""/>
        <w:guid w:val="{61d0db02-b030-48e5-a83b-c89a633f10e5}"/>
      </w:docPartPr>
      <w:docPartBody>
        <w:p>
          <w:r>
            <w:rPr>
              <w:color w:val="808080"/>
            </w:rPr>
            <w:t>单击此处输入文字。</w:t>
          </w:r>
        </w:p>
      </w:docPartBody>
    </w:docPart>
    <w:docPart>
      <w:docPartPr>
        <w:name w:val="{ddd3f668-2047-4791-964b-67b6250178b8}"/>
        <w:style w:val=""/>
        <w:category>
          <w:name w:val="常规"/>
          <w:gallery w:val="placeholder"/>
        </w:category>
        <w:types>
          <w:type w:val="bbPlcHdr"/>
        </w:types>
        <w:behaviors>
          <w:behavior w:val="content"/>
        </w:behaviors>
        <w:description w:val=""/>
        <w:guid w:val="{ddd3f668-2047-4791-964b-67b6250178b8}"/>
      </w:docPartPr>
      <w:docPartBody>
        <w:p>
          <w:r>
            <w:rPr>
              <w:color w:val="808080"/>
            </w:rPr>
            <w:t>单击此处输入文字。</w:t>
          </w:r>
        </w:p>
      </w:docPartBody>
    </w:docPart>
    <w:docPart>
      <w:docPartPr>
        <w:name w:val="{7b006bb6-0d77-4f17-951c-4765bfbe2e3d}"/>
        <w:style w:val=""/>
        <w:category>
          <w:name w:val="常规"/>
          <w:gallery w:val="placeholder"/>
        </w:category>
        <w:types>
          <w:type w:val="bbPlcHdr"/>
        </w:types>
        <w:behaviors>
          <w:behavior w:val="content"/>
        </w:behaviors>
        <w:description w:val=""/>
        <w:guid w:val="{7b006bb6-0d77-4f17-951c-4765bfbe2e3d}"/>
      </w:docPartPr>
      <w:docPartBody>
        <w:p>
          <w:r>
            <w:rPr>
              <w:color w:val="808080"/>
            </w:rPr>
            <w:t>单击此处输入文字。</w:t>
          </w:r>
        </w:p>
      </w:docPartBody>
    </w:docPart>
    <w:docPart>
      <w:docPartPr>
        <w:name w:val="{64c45e41-383d-4771-9082-46845b6b82e3}"/>
        <w:style w:val=""/>
        <w:category>
          <w:name w:val="常规"/>
          <w:gallery w:val="placeholder"/>
        </w:category>
        <w:types>
          <w:type w:val="bbPlcHdr"/>
        </w:types>
        <w:behaviors>
          <w:behavior w:val="content"/>
        </w:behaviors>
        <w:description w:val=""/>
        <w:guid w:val="{64c45e41-383d-4771-9082-46845b6b82e3}"/>
      </w:docPartPr>
      <w:docPartBody>
        <w:p>
          <w:r>
            <w:rPr>
              <w:color w:val="808080"/>
            </w:rPr>
            <w:t>单击此处输入文字。</w:t>
          </w:r>
        </w:p>
      </w:docPartBody>
    </w:docPart>
    <w:docPart>
      <w:docPartPr>
        <w:name w:val="{2ec4ae46-44a9-45f8-b7ec-c47edc617761}"/>
        <w:style w:val=""/>
        <w:category>
          <w:name w:val="常规"/>
          <w:gallery w:val="placeholder"/>
        </w:category>
        <w:types>
          <w:type w:val="bbPlcHdr"/>
        </w:types>
        <w:behaviors>
          <w:behavior w:val="content"/>
        </w:behaviors>
        <w:description w:val=""/>
        <w:guid w:val="{2ec4ae46-44a9-45f8-b7ec-c47edc617761}"/>
      </w:docPartPr>
      <w:docPartBody>
        <w:p>
          <w:r>
            <w:rPr>
              <w:color w:val="808080"/>
            </w:rPr>
            <w:t>单击此处输入文字。</w:t>
          </w:r>
        </w:p>
      </w:docPartBody>
    </w:docPart>
    <w:docPart>
      <w:docPartPr>
        <w:name w:val="{58c4e7ca-3768-4bbb-8cd2-b79ffed3e3dc}"/>
        <w:style w:val=""/>
        <w:category>
          <w:name w:val="常规"/>
          <w:gallery w:val="placeholder"/>
        </w:category>
        <w:types>
          <w:type w:val="bbPlcHdr"/>
        </w:types>
        <w:behaviors>
          <w:behavior w:val="content"/>
        </w:behaviors>
        <w:description w:val=""/>
        <w:guid w:val="{58c4e7ca-3768-4bbb-8cd2-b79ffed3e3dc}"/>
      </w:docPartPr>
      <w:docPartBody>
        <w:p>
          <w:r>
            <w:rPr>
              <w:color w:val="808080"/>
            </w:rPr>
            <w:t>单击此处输入文字。</w:t>
          </w:r>
        </w:p>
      </w:docPartBody>
    </w:docPart>
    <w:docPart>
      <w:docPartPr>
        <w:name w:val="{6868ac70-3f06-4ab6-b5f5-a7c9c9e6129a}"/>
        <w:style w:val=""/>
        <w:category>
          <w:name w:val="常规"/>
          <w:gallery w:val="placeholder"/>
        </w:category>
        <w:types>
          <w:type w:val="bbPlcHdr"/>
        </w:types>
        <w:behaviors>
          <w:behavior w:val="content"/>
        </w:behaviors>
        <w:description w:val=""/>
        <w:guid w:val="{6868ac70-3f06-4ab6-b5f5-a7c9c9e6129a}"/>
      </w:docPartPr>
      <w:docPartBody>
        <w:p>
          <w:r>
            <w:rPr>
              <w:color w:val="808080"/>
            </w:rPr>
            <w:t>单击此处输入文字。</w:t>
          </w:r>
        </w:p>
      </w:docPartBody>
    </w:docPart>
    <w:docPart>
      <w:docPartPr>
        <w:name w:val="{30602082-aed7-4e28-a8cd-e03c0b47cf87}"/>
        <w:style w:val=""/>
        <w:category>
          <w:name w:val="常规"/>
          <w:gallery w:val="placeholder"/>
        </w:category>
        <w:types>
          <w:type w:val="bbPlcHdr"/>
        </w:types>
        <w:behaviors>
          <w:behavior w:val="content"/>
        </w:behaviors>
        <w:description w:val=""/>
        <w:guid w:val="{30602082-aed7-4e28-a8cd-e03c0b47cf87}"/>
      </w:docPartPr>
      <w:docPartBody>
        <w:p>
          <w:r>
            <w:rPr>
              <w:color w:val="808080"/>
            </w:rPr>
            <w:t>单击此处输入文字。</w:t>
          </w:r>
        </w:p>
      </w:docPartBody>
    </w:docPart>
    <w:docPart>
      <w:docPartPr>
        <w:name w:val="{ebd8288e-e537-4a0b-9f6a-4794a8752e84}"/>
        <w:style w:val=""/>
        <w:category>
          <w:name w:val="常规"/>
          <w:gallery w:val="placeholder"/>
        </w:category>
        <w:types>
          <w:type w:val="bbPlcHdr"/>
        </w:types>
        <w:behaviors>
          <w:behavior w:val="content"/>
        </w:behaviors>
        <w:description w:val=""/>
        <w:guid w:val="{ebd8288e-e537-4a0b-9f6a-4794a8752e84}"/>
      </w:docPartPr>
      <w:docPartBody>
        <w:p>
          <w:r>
            <w:rPr>
              <w:color w:val="808080"/>
            </w:rPr>
            <w:t>单击此处输入文字。</w:t>
          </w:r>
        </w:p>
      </w:docPartBody>
    </w:docPart>
    <w:docPart>
      <w:docPartPr>
        <w:name w:val="{1ba02f12-586e-4939-ab90-6c2ad1e67698}"/>
        <w:style w:val=""/>
        <w:category>
          <w:name w:val="常规"/>
          <w:gallery w:val="placeholder"/>
        </w:category>
        <w:types>
          <w:type w:val="bbPlcHdr"/>
        </w:types>
        <w:behaviors>
          <w:behavior w:val="content"/>
        </w:behaviors>
        <w:description w:val=""/>
        <w:guid w:val="{1ba02f12-586e-4939-ab90-6c2ad1e67698}"/>
      </w:docPartPr>
      <w:docPartBody>
        <w:p>
          <w:r>
            <w:rPr>
              <w:color w:val="808080"/>
            </w:rPr>
            <w:t>单击此处输入文字。</w:t>
          </w:r>
        </w:p>
      </w:docPartBody>
    </w:docPart>
    <w:docPart>
      <w:docPartPr>
        <w:name w:val="{60886463-b9a5-45f1-b3c8-1bc2b509c4da}"/>
        <w:style w:val=""/>
        <w:category>
          <w:name w:val="常规"/>
          <w:gallery w:val="placeholder"/>
        </w:category>
        <w:types>
          <w:type w:val="bbPlcHdr"/>
        </w:types>
        <w:behaviors>
          <w:behavior w:val="content"/>
        </w:behaviors>
        <w:description w:val=""/>
        <w:guid w:val="{60886463-b9a5-45f1-b3c8-1bc2b509c4da}"/>
      </w:docPartPr>
      <w:docPartBody>
        <w:p>
          <w:r>
            <w:rPr>
              <w:color w:val="808080"/>
            </w:rPr>
            <w:t>单击此处输入文字。</w:t>
          </w:r>
        </w:p>
      </w:docPartBody>
    </w:docPart>
    <w:docPart>
      <w:docPartPr>
        <w:name w:val="{be386c82-8f0b-4b87-bb3e-95c7463e3c3b}"/>
        <w:style w:val=""/>
        <w:category>
          <w:name w:val="常规"/>
          <w:gallery w:val="placeholder"/>
        </w:category>
        <w:types>
          <w:type w:val="bbPlcHdr"/>
        </w:types>
        <w:behaviors>
          <w:behavior w:val="content"/>
        </w:behaviors>
        <w:description w:val=""/>
        <w:guid w:val="{be386c82-8f0b-4b87-bb3e-95c7463e3c3b}"/>
      </w:docPartPr>
      <w:docPartBody>
        <w:p>
          <w:r>
            <w:rPr>
              <w:color w:val="808080"/>
            </w:rPr>
            <w:t>单击此处输入文字。</w:t>
          </w:r>
        </w:p>
      </w:docPartBody>
    </w:docPart>
    <w:docPart>
      <w:docPartPr>
        <w:name w:val="{f995577e-3726-446b-bb7c-325f3367bc68}"/>
        <w:style w:val=""/>
        <w:category>
          <w:name w:val="常规"/>
          <w:gallery w:val="placeholder"/>
        </w:category>
        <w:types>
          <w:type w:val="bbPlcHdr"/>
        </w:types>
        <w:behaviors>
          <w:behavior w:val="content"/>
        </w:behaviors>
        <w:description w:val=""/>
        <w:guid w:val="{f995577e-3726-446b-bb7c-325f3367bc68}"/>
      </w:docPartPr>
      <w:docPartBody>
        <w:p>
          <w:r>
            <w:rPr>
              <w:color w:val="808080"/>
            </w:rPr>
            <w:t>单击此处输入文字。</w:t>
          </w:r>
        </w:p>
      </w:docPartBody>
    </w:docPart>
    <w:docPart>
      <w:docPartPr>
        <w:name w:val="{f36d8915-8d1b-4756-bc08-aaf08462f281}"/>
        <w:style w:val=""/>
        <w:category>
          <w:name w:val="常规"/>
          <w:gallery w:val="placeholder"/>
        </w:category>
        <w:types>
          <w:type w:val="bbPlcHdr"/>
        </w:types>
        <w:behaviors>
          <w:behavior w:val="content"/>
        </w:behaviors>
        <w:description w:val=""/>
        <w:guid w:val="{f36d8915-8d1b-4756-bc08-aaf08462f281}"/>
      </w:docPartPr>
      <w:docPartBody>
        <w:p>
          <w:r>
            <w:rPr>
              <w:color w:val="808080"/>
            </w:rPr>
            <w:t>单击此处输入文字。</w:t>
          </w:r>
        </w:p>
      </w:docPartBody>
    </w:docPart>
    <w:docPart>
      <w:docPartPr>
        <w:name w:val="{bab6af25-e9f4-4f8b-92ee-903a61412471}"/>
        <w:style w:val=""/>
        <w:category>
          <w:name w:val="常规"/>
          <w:gallery w:val="placeholder"/>
        </w:category>
        <w:types>
          <w:type w:val="bbPlcHdr"/>
        </w:types>
        <w:behaviors>
          <w:behavior w:val="content"/>
        </w:behaviors>
        <w:description w:val=""/>
        <w:guid w:val="{bab6af25-e9f4-4f8b-92ee-903a61412471}"/>
      </w:docPartPr>
      <w:docPartBody>
        <w:p>
          <w:r>
            <w:rPr>
              <w:color w:val="808080"/>
            </w:rPr>
            <w:t>单击此处输入文字。</w:t>
          </w:r>
        </w:p>
      </w:docPartBody>
    </w:docPart>
    <w:docPart>
      <w:docPartPr>
        <w:name w:val="{7ed63626-a0c5-432a-b02b-ad08b07a13fe}"/>
        <w:style w:val=""/>
        <w:category>
          <w:name w:val="常规"/>
          <w:gallery w:val="placeholder"/>
        </w:category>
        <w:types>
          <w:type w:val="bbPlcHdr"/>
        </w:types>
        <w:behaviors>
          <w:behavior w:val="content"/>
        </w:behaviors>
        <w:description w:val=""/>
        <w:guid w:val="{7ed63626-a0c5-432a-b02b-ad08b07a13fe}"/>
      </w:docPartPr>
      <w:docPartBody>
        <w:p>
          <w:r>
            <w:rPr>
              <w:color w:val="808080"/>
            </w:rPr>
            <w:t>单击此处输入文字。</w:t>
          </w:r>
        </w:p>
      </w:docPartBody>
    </w:docPart>
    <w:docPart>
      <w:docPartPr>
        <w:name w:val="{ac96f0c3-a756-41a8-aec9-8aa65716bd87}"/>
        <w:style w:val=""/>
        <w:category>
          <w:name w:val="常规"/>
          <w:gallery w:val="placeholder"/>
        </w:category>
        <w:types>
          <w:type w:val="bbPlcHdr"/>
        </w:types>
        <w:behaviors>
          <w:behavior w:val="content"/>
        </w:behaviors>
        <w:description w:val=""/>
        <w:guid w:val="{ac96f0c3-a756-41a8-aec9-8aa65716bd87}"/>
      </w:docPartPr>
      <w:docPartBody>
        <w:p>
          <w:r>
            <w:rPr>
              <w:color w:val="808080"/>
            </w:rPr>
            <w:t>单击此处输入文字。</w:t>
          </w:r>
        </w:p>
      </w:docPartBody>
    </w:docPart>
    <w:docPart>
      <w:docPartPr>
        <w:name w:val="{7ec99680-8b10-480b-abce-a07fd1806657}"/>
        <w:style w:val=""/>
        <w:category>
          <w:name w:val="常规"/>
          <w:gallery w:val="placeholder"/>
        </w:category>
        <w:types>
          <w:type w:val="bbPlcHdr"/>
        </w:types>
        <w:behaviors>
          <w:behavior w:val="content"/>
        </w:behaviors>
        <w:description w:val=""/>
        <w:guid w:val="{7ec99680-8b10-480b-abce-a07fd1806657}"/>
      </w:docPartPr>
      <w:docPartBody>
        <w:p>
          <w:r>
            <w:rPr>
              <w:color w:val="808080"/>
            </w:rPr>
            <w:t>单击此处输入文字。</w:t>
          </w:r>
        </w:p>
      </w:docPartBody>
    </w:docPart>
    <w:docPart>
      <w:docPartPr>
        <w:name w:val="{6b0f379b-5aab-4651-853b-7a7bae372620}"/>
        <w:style w:val=""/>
        <w:category>
          <w:name w:val="常规"/>
          <w:gallery w:val="placeholder"/>
        </w:category>
        <w:types>
          <w:type w:val="bbPlcHdr"/>
        </w:types>
        <w:behaviors>
          <w:behavior w:val="content"/>
        </w:behaviors>
        <w:description w:val=""/>
        <w:guid w:val="{6b0f379b-5aab-4651-853b-7a7bae37262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2020-03-19T06:17:00Z</dcterms:created>
  <dc:creator>郭通</dc:creator>
  <cp:lastModifiedBy>郭通</cp:lastModifiedBy>
  <dcterms:modified xsi:type="dcterms:W3CDTF">2020-03-19T06:23:13Z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