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06" w:rsidRDefault="00441E06" w:rsidP="00441E06">
      <w:pPr>
        <w:autoSpaceDE w:val="0"/>
        <w:autoSpaceDN w:val="0"/>
        <w:adjustRightInd w:val="0"/>
        <w:jc w:val="center"/>
        <w:rPr>
          <w:rFonts w:ascii="黑体" w:eastAsia="黑体" w:hAnsi="黑体" w:cs="Times New Roman"/>
          <w:b/>
          <w:sz w:val="30"/>
          <w:szCs w:val="30"/>
        </w:rPr>
      </w:pPr>
      <w:r w:rsidRPr="00441E06">
        <w:rPr>
          <w:rFonts w:ascii="黑体" w:eastAsia="黑体" w:hAnsi="黑体" w:cs="Times New Roman"/>
          <w:b/>
          <w:sz w:val="30"/>
          <w:szCs w:val="30"/>
        </w:rPr>
        <w:t>体育解说评论倾向性的批评话语分析</w:t>
      </w:r>
    </w:p>
    <w:p w:rsidR="00861CD8" w:rsidRPr="00861CD8" w:rsidRDefault="00861CD8" w:rsidP="00861CD8">
      <w:pPr>
        <w:autoSpaceDE w:val="0"/>
        <w:autoSpaceDN w:val="0"/>
        <w:adjustRightInd w:val="0"/>
        <w:jc w:val="center"/>
        <w:rPr>
          <w:rFonts w:ascii="Times New Roman" w:eastAsia="隶书" w:hAnsi="Times New Roman" w:cs="Times New Roman"/>
          <w:b/>
          <w:sz w:val="30"/>
          <w:szCs w:val="30"/>
        </w:rPr>
      </w:pPr>
      <w:r w:rsidRPr="00861CD8">
        <w:rPr>
          <w:rFonts w:ascii="Times New Roman" w:eastAsia="隶书" w:hAnsi="Times New Roman" w:cs="Times New Roman"/>
          <w:b/>
          <w:sz w:val="30"/>
          <w:szCs w:val="30"/>
        </w:rPr>
        <w:t>A Critical Discourse Analysis of Tendentiousness on Sports Commentary</w:t>
      </w:r>
    </w:p>
    <w:p w:rsidR="00861CD8" w:rsidRDefault="00861CD8" w:rsidP="00441E06">
      <w:pPr>
        <w:autoSpaceDE w:val="0"/>
        <w:autoSpaceDN w:val="0"/>
        <w:adjustRightInd w:val="0"/>
        <w:jc w:val="center"/>
        <w:rPr>
          <w:rFonts w:asciiTheme="majorEastAsia" w:eastAsiaTheme="majorEastAsia" w:hAnsiTheme="majorEastAsia" w:cs="Times New Roman"/>
          <w:sz w:val="22"/>
          <w:szCs w:val="30"/>
        </w:rPr>
      </w:pPr>
      <w:r w:rsidRPr="005C4D3E">
        <w:rPr>
          <w:rFonts w:asciiTheme="majorEastAsia" w:eastAsiaTheme="majorEastAsia" w:hAnsiTheme="majorEastAsia" w:cs="Times New Roman" w:hint="eastAsia"/>
          <w:sz w:val="22"/>
          <w:szCs w:val="30"/>
        </w:rPr>
        <w:t>高瞳美 中国地质大学(北京)</w:t>
      </w:r>
      <w:r w:rsidRPr="005C4D3E">
        <w:rPr>
          <w:rFonts w:asciiTheme="majorEastAsia" w:eastAsiaTheme="majorEastAsia" w:hAnsiTheme="majorEastAsia" w:cs="Times New Roman"/>
          <w:sz w:val="22"/>
          <w:szCs w:val="30"/>
        </w:rPr>
        <w:t xml:space="preserve"> </w:t>
      </w:r>
      <w:r w:rsidR="005C4D3E" w:rsidRPr="005C4D3E">
        <w:rPr>
          <w:rFonts w:asciiTheme="majorEastAsia" w:eastAsiaTheme="majorEastAsia" w:hAnsiTheme="majorEastAsia" w:cs="Times New Roman"/>
          <w:sz w:val="22"/>
          <w:szCs w:val="30"/>
        </w:rPr>
        <w:t>外国语学院</w:t>
      </w:r>
      <w:r w:rsidR="005C4D3E" w:rsidRPr="005C4D3E">
        <w:rPr>
          <w:rFonts w:asciiTheme="majorEastAsia" w:eastAsiaTheme="majorEastAsia" w:hAnsiTheme="majorEastAsia" w:cs="Times New Roman" w:hint="eastAsia"/>
          <w:sz w:val="22"/>
          <w:szCs w:val="30"/>
        </w:rPr>
        <w:t xml:space="preserve"> 北京 100083</w:t>
      </w:r>
    </w:p>
    <w:p w:rsidR="008C1C79" w:rsidRPr="00441E06" w:rsidRDefault="008C1C79" w:rsidP="00441E06">
      <w:pPr>
        <w:autoSpaceDE w:val="0"/>
        <w:autoSpaceDN w:val="0"/>
        <w:adjustRightInd w:val="0"/>
        <w:jc w:val="center"/>
        <w:rPr>
          <w:rFonts w:asciiTheme="majorEastAsia" w:eastAsiaTheme="majorEastAsia" w:hAnsiTheme="majorEastAsia" w:cs="Times New Roman"/>
          <w:sz w:val="22"/>
          <w:szCs w:val="30"/>
        </w:rPr>
      </w:pPr>
    </w:p>
    <w:p w:rsidR="00441E06" w:rsidRPr="00441E06" w:rsidRDefault="00441E06" w:rsidP="00441E06">
      <w:pPr>
        <w:adjustRightInd w:val="0"/>
        <w:snapToGrid w:val="0"/>
        <w:spacing w:line="360" w:lineRule="auto"/>
        <w:rPr>
          <w:rFonts w:ascii="宋体" w:eastAsia="宋体" w:hAnsi="宋体" w:cs="Times New Roman"/>
          <w:kern w:val="0"/>
          <w:sz w:val="22"/>
        </w:rPr>
      </w:pPr>
      <w:r w:rsidRPr="00441E06">
        <w:rPr>
          <w:rFonts w:ascii="宋体" w:eastAsia="宋体" w:hAnsi="宋体" w:cs="Times New Roman"/>
          <w:kern w:val="0"/>
          <w:sz w:val="22"/>
        </w:rPr>
        <w:t>摘要</w:t>
      </w:r>
    </w:p>
    <w:p w:rsidR="005C4D3E" w:rsidRPr="005C4D3E" w:rsidRDefault="005C4D3E" w:rsidP="00441E06">
      <w:pPr>
        <w:spacing w:line="360" w:lineRule="auto"/>
        <w:rPr>
          <w:rFonts w:ascii="宋体" w:eastAsia="宋体" w:hAnsi="宋体" w:cs="Times New Roman"/>
          <w:kern w:val="0"/>
          <w:sz w:val="24"/>
          <w:szCs w:val="24"/>
        </w:rPr>
      </w:pPr>
      <w:r w:rsidRPr="005C4D3E">
        <w:rPr>
          <w:rFonts w:ascii="宋体" w:eastAsia="宋体" w:hAnsi="宋体" w:cs="Times New Roman"/>
          <w:kern w:val="0"/>
          <w:sz w:val="24"/>
          <w:szCs w:val="24"/>
        </w:rPr>
        <w:t>以</w:t>
      </w:r>
      <w:r w:rsidR="00441E06" w:rsidRPr="00441E06">
        <w:rPr>
          <w:rFonts w:ascii="宋体" w:eastAsia="宋体" w:hAnsi="宋体" w:cs="Times New Roman"/>
          <w:kern w:val="0"/>
          <w:sz w:val="24"/>
          <w:szCs w:val="24"/>
        </w:rPr>
        <w:t>央视转播的2018-2019赛季CBA季后赛辽宁本钢对阵新疆广汇汽车队第一场的比赛解说词为研究对象，</w:t>
      </w:r>
      <w:r w:rsidRPr="005C4D3E">
        <w:rPr>
          <w:rFonts w:ascii="宋体" w:eastAsia="宋体" w:hAnsi="宋体" w:cs="Times New Roman"/>
          <w:kern w:val="0"/>
          <w:sz w:val="24"/>
          <w:szCs w:val="24"/>
        </w:rPr>
        <w:t>采用费尔克拉夫话语分析模型</w:t>
      </w:r>
      <w:r w:rsidRPr="005C4D3E">
        <w:rPr>
          <w:rFonts w:ascii="宋体" w:eastAsia="宋体" w:hAnsi="宋体" w:cs="Times New Roman" w:hint="eastAsia"/>
          <w:kern w:val="0"/>
          <w:sz w:val="24"/>
          <w:szCs w:val="24"/>
        </w:rPr>
        <w:t>，</w:t>
      </w:r>
      <w:r w:rsidRPr="005C4D3E">
        <w:rPr>
          <w:rFonts w:ascii="宋体" w:eastAsia="宋体" w:hAnsi="宋体" w:cs="Times New Roman"/>
          <w:kern w:val="0"/>
          <w:sz w:val="24"/>
          <w:szCs w:val="24"/>
        </w:rPr>
        <w:t>从文本层面研究其</w:t>
      </w:r>
      <w:r w:rsidR="00441E06" w:rsidRPr="00441E06">
        <w:rPr>
          <w:rFonts w:ascii="宋体" w:eastAsia="宋体" w:hAnsi="宋体" w:cs="Times New Roman"/>
          <w:kern w:val="0"/>
          <w:sz w:val="24"/>
          <w:szCs w:val="24"/>
        </w:rPr>
        <w:t>词汇分类和连接，从话语实践层面分析其互文性。同时从网友和媒体</w:t>
      </w:r>
      <w:r w:rsidR="00441E06" w:rsidRPr="005C4D3E">
        <w:rPr>
          <w:rFonts w:ascii="宋体" w:eastAsia="宋体" w:hAnsi="宋体" w:cs="Times New Roman"/>
          <w:kern w:val="0"/>
          <w:sz w:val="24"/>
          <w:szCs w:val="24"/>
        </w:rPr>
        <w:t>的评价判断该解说词带来的社会影响。研究发现，该段解说词存在倾向性</w:t>
      </w:r>
      <w:r w:rsidR="00441E06" w:rsidRPr="00441E06">
        <w:rPr>
          <w:rFonts w:ascii="宋体" w:eastAsia="宋体" w:hAnsi="宋体" w:cs="Times New Roman"/>
          <w:kern w:val="0"/>
          <w:sz w:val="24"/>
          <w:szCs w:val="24"/>
        </w:rPr>
        <w:t>，客观性</w:t>
      </w:r>
      <w:r w:rsidR="00441E06" w:rsidRPr="00441E06">
        <w:rPr>
          <w:rFonts w:ascii="宋体" w:eastAsia="宋体" w:hAnsi="宋体" w:cs="Times New Roman" w:hint="eastAsia"/>
          <w:kern w:val="0"/>
          <w:sz w:val="24"/>
          <w:szCs w:val="24"/>
        </w:rPr>
        <w:t>不足</w:t>
      </w:r>
      <w:r w:rsidR="00441E06" w:rsidRPr="00441E06">
        <w:rPr>
          <w:rFonts w:ascii="宋体" w:eastAsia="宋体" w:hAnsi="宋体" w:cs="Times New Roman"/>
          <w:kern w:val="0"/>
          <w:sz w:val="24"/>
          <w:szCs w:val="24"/>
        </w:rPr>
        <w:t>。大部分网友和媒体对此表示不满和失望，违背了体育运动</w:t>
      </w:r>
      <w:r w:rsidR="00441E06" w:rsidRPr="00441E06">
        <w:rPr>
          <w:rFonts w:ascii="宋体" w:eastAsia="宋体" w:hAnsi="宋体" w:cs="Times New Roman" w:hint="eastAsia"/>
          <w:kern w:val="0"/>
          <w:sz w:val="24"/>
          <w:szCs w:val="24"/>
        </w:rPr>
        <w:t>和体育解说</w:t>
      </w:r>
      <w:r w:rsidR="00441E06" w:rsidRPr="00441E06">
        <w:rPr>
          <w:rFonts w:ascii="宋体" w:eastAsia="宋体" w:hAnsi="宋体" w:cs="Times New Roman"/>
          <w:kern w:val="0"/>
          <w:sz w:val="24"/>
          <w:szCs w:val="24"/>
        </w:rPr>
        <w:t>的初衷。</w:t>
      </w:r>
    </w:p>
    <w:p w:rsidR="00441E06" w:rsidRPr="00441E06" w:rsidRDefault="00441E06" w:rsidP="00441E06">
      <w:pPr>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关键词</w:t>
      </w:r>
      <w:r w:rsidRPr="00441E06">
        <w:rPr>
          <w:rFonts w:ascii="宋体" w:eastAsia="宋体" w:hAnsi="宋体" w:cs="Times New Roman" w:hint="eastAsia"/>
          <w:kern w:val="0"/>
          <w:sz w:val="24"/>
          <w:szCs w:val="24"/>
        </w:rPr>
        <w:t>：</w:t>
      </w:r>
      <w:r w:rsidRPr="00441E06">
        <w:rPr>
          <w:rFonts w:ascii="宋体" w:eastAsia="宋体" w:hAnsi="宋体" w:cs="Times New Roman"/>
          <w:kern w:val="0"/>
          <w:sz w:val="24"/>
          <w:szCs w:val="24"/>
        </w:rPr>
        <w:t>体育解说</w:t>
      </w:r>
      <w:r w:rsidRPr="00441E06">
        <w:rPr>
          <w:rFonts w:ascii="宋体" w:eastAsia="宋体" w:hAnsi="宋体" w:cs="Times New Roman" w:hint="eastAsia"/>
          <w:kern w:val="0"/>
          <w:sz w:val="24"/>
          <w:szCs w:val="24"/>
        </w:rPr>
        <w:t>；</w:t>
      </w:r>
      <w:r w:rsidRPr="00441E06">
        <w:rPr>
          <w:rFonts w:ascii="宋体" w:eastAsia="宋体" w:hAnsi="宋体" w:cs="Times New Roman"/>
          <w:kern w:val="0"/>
          <w:sz w:val="24"/>
          <w:szCs w:val="24"/>
        </w:rPr>
        <w:t>倾向性</w:t>
      </w:r>
      <w:r w:rsidRPr="00441E06">
        <w:rPr>
          <w:rFonts w:ascii="宋体" w:eastAsia="宋体" w:hAnsi="宋体" w:cs="Times New Roman" w:hint="eastAsia"/>
          <w:kern w:val="0"/>
          <w:sz w:val="24"/>
          <w:szCs w:val="24"/>
        </w:rPr>
        <w:t>；</w:t>
      </w:r>
      <w:r w:rsidRPr="00441E06">
        <w:rPr>
          <w:rFonts w:ascii="宋体" w:eastAsia="宋体" w:hAnsi="宋体" w:cs="Times New Roman"/>
          <w:kern w:val="0"/>
          <w:sz w:val="24"/>
          <w:szCs w:val="24"/>
        </w:rPr>
        <w:t>批评话语分析</w:t>
      </w:r>
      <w:r w:rsidRPr="00441E06">
        <w:rPr>
          <w:rFonts w:ascii="宋体" w:eastAsia="宋体" w:hAnsi="宋体" w:cs="Times New Roman" w:hint="eastAsia"/>
          <w:kern w:val="0"/>
          <w:sz w:val="24"/>
          <w:szCs w:val="24"/>
        </w:rPr>
        <w:t>；</w:t>
      </w:r>
      <w:r w:rsidRPr="00441E06">
        <w:rPr>
          <w:rFonts w:ascii="宋体" w:eastAsia="宋体" w:hAnsi="宋体" w:cs="Times New Roman"/>
          <w:kern w:val="0"/>
          <w:sz w:val="24"/>
          <w:szCs w:val="24"/>
        </w:rPr>
        <w:t>费尔克拉夫模型</w:t>
      </w:r>
    </w:p>
    <w:p w:rsidR="00861CD8" w:rsidRPr="005C4D3E" w:rsidRDefault="00861CD8" w:rsidP="00441E06">
      <w:pPr>
        <w:spacing w:line="360" w:lineRule="auto"/>
        <w:ind w:firstLineChars="200" w:firstLine="482"/>
        <w:rPr>
          <w:rFonts w:ascii="Times New Roman" w:eastAsia="TimesNewRomanPSMT" w:hAnsi="Times New Roman" w:cs="Times New Roman"/>
          <w:b/>
          <w:kern w:val="0"/>
          <w:sz w:val="24"/>
          <w:szCs w:val="24"/>
        </w:rPr>
      </w:pPr>
    </w:p>
    <w:p w:rsidR="00861CD8" w:rsidRPr="005C4D3E" w:rsidRDefault="00861CD8" w:rsidP="00441E06">
      <w:pPr>
        <w:spacing w:line="360" w:lineRule="auto"/>
        <w:ind w:firstLineChars="200" w:firstLine="482"/>
        <w:rPr>
          <w:rFonts w:ascii="Times New Roman" w:eastAsia="TimesNewRomanPSMT" w:hAnsi="Times New Roman" w:cs="Times New Roman"/>
          <w:b/>
          <w:kern w:val="0"/>
          <w:sz w:val="24"/>
          <w:szCs w:val="24"/>
        </w:rPr>
      </w:pPr>
    </w:p>
    <w:p w:rsidR="00441E06" w:rsidRPr="00441E06" w:rsidRDefault="00441E06" w:rsidP="00441E06">
      <w:pPr>
        <w:spacing w:line="360" w:lineRule="auto"/>
        <w:ind w:firstLineChars="200" w:firstLine="480"/>
        <w:rPr>
          <w:rFonts w:ascii="宋体" w:eastAsia="宋体" w:hAnsi="宋体" w:cs="Times New Roman"/>
          <w:sz w:val="24"/>
          <w:szCs w:val="24"/>
        </w:rPr>
      </w:pPr>
      <w:r w:rsidRPr="00441E06">
        <w:rPr>
          <w:rFonts w:ascii="宋体" w:eastAsia="宋体" w:hAnsi="宋体" w:cs="Times New Roman" w:hint="eastAsia"/>
          <w:sz w:val="24"/>
          <w:szCs w:val="24"/>
        </w:rPr>
        <w:t>新闻倾向性是指新闻工作者在报道或评论新闻事件时的态度和立场[1][2]，这种倾向性可能明显，也可能是隐晦。新闻倾向性普遍存在于新闻的传播过程中。体育新闻因其特殊性和体育活动的原始娱乐性使得其中的倾向性更加微妙。体育评论的倾向性表现为评论员在评论过程中对特定参与者的情感偏见，通常表现为对一方的支持多于对另一方的支持[3]。作为一种拓展性的新闻报道，体育解说具有倾向性更是一种普遍的现象，它能与受众产生强烈的共鸣，从而大大提高新闻效果。然而，过于强烈的个人感情也会带来负面影响。</w:t>
      </w:r>
    </w:p>
    <w:p w:rsidR="00441E06" w:rsidRPr="00441E06" w:rsidRDefault="00441E06" w:rsidP="00441E06">
      <w:pPr>
        <w:spacing w:line="360" w:lineRule="auto"/>
        <w:ind w:firstLineChars="200" w:firstLine="480"/>
        <w:rPr>
          <w:rFonts w:ascii="宋体" w:eastAsia="宋体" w:hAnsi="宋体" w:cs="Times New Roman"/>
          <w:sz w:val="24"/>
          <w:szCs w:val="24"/>
        </w:rPr>
      </w:pPr>
      <w:r w:rsidRPr="00441E06">
        <w:rPr>
          <w:rFonts w:ascii="宋体" w:eastAsia="宋体" w:hAnsi="宋体" w:cs="Times New Roman" w:hint="eastAsia"/>
          <w:sz w:val="24"/>
          <w:szCs w:val="24"/>
        </w:rPr>
        <w:t>批评话语分析是当代语言学的一个新分支。它是由英国语言学家福勒等人在《语言与控制》[4]一书中提出的，标志着话语分析进入到以语言中的社会权力现象为中心的阶段，旨在探讨话语所传递出的社会不平等，以及如何识别权力和意识形态。批评话语分析发展迅速，逐步形成了与社会学和系统功能语言学理论、认知科学、心理学、语用学、文体学、话语语言学、社会符号学、社会认知、修辞学和会话分析等学科研究成果相结合的新趋势。</w:t>
      </w:r>
    </w:p>
    <w:p w:rsidR="00441E06" w:rsidRPr="00441E06" w:rsidRDefault="00441E06" w:rsidP="00441E06">
      <w:pPr>
        <w:spacing w:line="360" w:lineRule="auto"/>
        <w:ind w:firstLineChars="200" w:firstLine="480"/>
        <w:rPr>
          <w:rFonts w:ascii="宋体" w:eastAsia="宋体" w:hAnsi="宋体" w:cs="Times New Roman"/>
          <w:sz w:val="24"/>
          <w:szCs w:val="24"/>
        </w:rPr>
      </w:pPr>
      <w:r w:rsidRPr="00441E06">
        <w:rPr>
          <w:rFonts w:ascii="宋体" w:eastAsia="宋体" w:hAnsi="宋体" w:cs="Times New Roman" w:hint="eastAsia"/>
          <w:sz w:val="24"/>
          <w:szCs w:val="24"/>
        </w:rPr>
        <w:t>本文以2018-2019赛季CBA季后赛辽宁本钢对新疆广汇汽车队第一场比赛的解说为研究对象，运用费尔克劳夫模型分析其倾向性。费尔克劳夫认为文本及</w:t>
      </w:r>
      <w:r w:rsidRPr="00441E06">
        <w:rPr>
          <w:rFonts w:ascii="宋体" w:eastAsia="宋体" w:hAnsi="宋体" w:cs="Times New Roman" w:hint="eastAsia"/>
          <w:sz w:val="24"/>
          <w:szCs w:val="24"/>
        </w:rPr>
        <w:lastRenderedPageBreak/>
        <w:t>其分析是三维的：每一个话语事件都是文本、话语实践和社会实践的结合。本文运用费尔克拉夫话语分析框架，主要从文本和话语实践两个层面来分析词汇的分类、连接和互文性。在很大程度上，倾向性是不可避免的，甚至有时适度的倾向性是必要的。然而，过度的倾向性可能会使体育竞争扩大为不必要的对抗，这与体育运动的初衷背道而驰。因此，研究体育评论的倾向性，可以更好地为受众服务，传播正确的价值观，为构建社会主义和谐社会服务。</w:t>
      </w:r>
    </w:p>
    <w:p w:rsidR="00441E06" w:rsidRPr="00441E06" w:rsidRDefault="00441E06" w:rsidP="00441E06">
      <w:pPr>
        <w:spacing w:line="360" w:lineRule="auto"/>
        <w:ind w:firstLineChars="200" w:firstLine="440"/>
        <w:rPr>
          <w:rFonts w:ascii="宋体" w:eastAsia="宋体" w:hAnsi="宋体" w:cs="Times New Roman"/>
          <w:sz w:val="22"/>
        </w:rPr>
      </w:pPr>
    </w:p>
    <w:p w:rsidR="00441E06" w:rsidRPr="00441E06" w:rsidRDefault="00441E06" w:rsidP="00441E06">
      <w:pPr>
        <w:spacing w:line="360" w:lineRule="auto"/>
        <w:ind w:firstLineChars="200" w:firstLine="440"/>
        <w:rPr>
          <w:rFonts w:ascii="宋体" w:eastAsia="宋体" w:hAnsi="宋体" w:cs="Times New Roman"/>
          <w:sz w:val="22"/>
        </w:rPr>
      </w:pPr>
    </w:p>
    <w:p w:rsidR="00441E06" w:rsidRPr="00441E06" w:rsidRDefault="00441E06" w:rsidP="00441E06">
      <w:pPr>
        <w:numPr>
          <w:ilvl w:val="0"/>
          <w:numId w:val="1"/>
        </w:numPr>
        <w:spacing w:line="360" w:lineRule="auto"/>
        <w:rPr>
          <w:rFonts w:ascii="宋体" w:eastAsia="宋体" w:hAnsi="宋体" w:cs="Times New Roman"/>
          <w:sz w:val="24"/>
          <w:szCs w:val="24"/>
        </w:rPr>
      </w:pPr>
      <w:r w:rsidRPr="00441E06">
        <w:rPr>
          <w:rFonts w:ascii="宋体" w:eastAsia="宋体" w:hAnsi="宋体" w:cs="Times New Roman" w:hint="eastAsia"/>
          <w:sz w:val="24"/>
          <w:szCs w:val="24"/>
        </w:rPr>
        <w:t>批评话语分析及费尔克拉夫话语分析框架</w:t>
      </w:r>
    </w:p>
    <w:p w:rsidR="00441E06" w:rsidRPr="00441E06" w:rsidRDefault="00441E06" w:rsidP="00441E06">
      <w:pPr>
        <w:spacing w:line="360" w:lineRule="auto"/>
        <w:ind w:firstLineChars="200" w:firstLine="480"/>
        <w:rPr>
          <w:rFonts w:ascii="宋体" w:eastAsia="宋体" w:hAnsi="宋体" w:cs="Times New Roman"/>
          <w:sz w:val="24"/>
          <w:szCs w:val="24"/>
        </w:rPr>
      </w:pPr>
      <w:r w:rsidRPr="00441E06">
        <w:rPr>
          <w:rFonts w:ascii="宋体" w:eastAsia="宋体" w:hAnsi="宋体" w:cs="Times New Roman" w:hint="eastAsia"/>
          <w:sz w:val="24"/>
          <w:szCs w:val="24"/>
        </w:rPr>
        <w:t>批评话语分析是语言研究的一个新视角，它旨在从语言学、社会学、心理学和传播学的角度揭示语言、权力和意识形态之间的关系，包括意识形态对话语形成过程的影响，语言对意识的反作用，以及它们是如何起源并服务于社会结构和权力关系的[5]。批评性话语分析的理论基础是跨学科的，因此其分析模式也是多样化的。福勒的批评语言学、费尔克拉夫的社会文化分析、梵迪克的社会认知分析和沃达克的话语历史分析等是影响力较大的批评话语分析方法，其中，费尔克拉夫的研究尤为突出，对新闻话语具有理论和实践指导。费尔克拉夫[6]在韩礼德系统功能语言学的基础上，提出了包括文本、话语实践和社会实践三个维度的概念框架。文本是</w:t>
      </w:r>
      <w:r w:rsidR="00861CD8" w:rsidRPr="005C4D3E">
        <w:rPr>
          <w:rFonts w:ascii="宋体" w:eastAsia="宋体" w:hAnsi="宋体" w:cs="Times New Roman" w:hint="eastAsia"/>
          <w:sz w:val="24"/>
          <w:szCs w:val="24"/>
        </w:rPr>
        <w:t>话语实践</w:t>
      </w:r>
      <w:r w:rsidRPr="00441E06">
        <w:rPr>
          <w:rFonts w:ascii="宋体" w:eastAsia="宋体" w:hAnsi="宋体" w:cs="Times New Roman" w:hint="eastAsia"/>
          <w:sz w:val="24"/>
          <w:szCs w:val="24"/>
        </w:rPr>
        <w:t>的产物，侧重于语言分析；话语实践是指文本的产生、传播和接受；</w:t>
      </w:r>
      <w:r w:rsidRPr="00441E06">
        <w:rPr>
          <w:rFonts w:ascii="宋体" w:eastAsia="宋体" w:hAnsi="宋体" w:cs="Times New Roman"/>
          <w:sz w:val="24"/>
          <w:szCs w:val="24"/>
        </w:rPr>
        <w:t>社会实践是将话语置于权力关系和意识形态之中进行分析</w:t>
      </w:r>
      <w:r w:rsidRPr="00441E06">
        <w:rPr>
          <w:rFonts w:ascii="宋体" w:eastAsia="宋体" w:hAnsi="宋体" w:cs="Times New Roman" w:hint="eastAsia"/>
          <w:sz w:val="24"/>
          <w:szCs w:val="24"/>
        </w:rPr>
        <w:t>。所有这些都受到特定社会实践的制约，这为解释话语实践提供了基础。所有非文学话语都是批评话语分析的研究对象，但目前来看，新闻话语一直是研究的重点。与以往的研究不同，本文选择体育评论语篇作为研究对象，因此更具动态性，表现出更真实的情感。本文主要从语篇和语篇实践两个层面来分析该场比赛解说评论中是否存在倾向性。</w:t>
      </w:r>
    </w:p>
    <w:p w:rsidR="00441E06" w:rsidRPr="00441E06" w:rsidRDefault="00441E06" w:rsidP="00441E06">
      <w:pPr>
        <w:spacing w:line="360" w:lineRule="auto"/>
        <w:rPr>
          <w:rFonts w:ascii="宋体" w:eastAsia="宋体" w:hAnsi="宋体" w:cs="Times New Roman"/>
          <w:sz w:val="24"/>
          <w:szCs w:val="24"/>
        </w:rPr>
      </w:pPr>
    </w:p>
    <w:p w:rsidR="00441E06" w:rsidRPr="00441E06" w:rsidRDefault="00441E06" w:rsidP="00441E06">
      <w:pPr>
        <w:spacing w:line="360" w:lineRule="auto"/>
        <w:rPr>
          <w:rFonts w:ascii="宋体" w:eastAsia="宋体" w:hAnsi="宋体" w:cs="Times New Roman"/>
          <w:sz w:val="24"/>
          <w:szCs w:val="24"/>
        </w:rPr>
      </w:pPr>
    </w:p>
    <w:p w:rsidR="00441E06" w:rsidRPr="00441E06" w:rsidRDefault="00441E06" w:rsidP="00441E06">
      <w:pPr>
        <w:numPr>
          <w:ilvl w:val="0"/>
          <w:numId w:val="1"/>
        </w:numPr>
        <w:spacing w:line="360" w:lineRule="auto"/>
        <w:rPr>
          <w:rFonts w:ascii="宋体" w:eastAsia="宋体" w:hAnsi="宋体" w:cs="Times New Roman"/>
          <w:sz w:val="24"/>
          <w:szCs w:val="24"/>
        </w:rPr>
      </w:pPr>
      <w:r w:rsidRPr="00441E06">
        <w:rPr>
          <w:rFonts w:ascii="宋体" w:eastAsia="宋体" w:hAnsi="宋体" w:cs="Times New Roman" w:hint="eastAsia"/>
          <w:sz w:val="24"/>
          <w:szCs w:val="24"/>
        </w:rPr>
        <w:t>实例分析</w:t>
      </w:r>
    </w:p>
    <w:p w:rsidR="00441E06" w:rsidRPr="000E5F1F" w:rsidRDefault="00441E06" w:rsidP="000E5F1F">
      <w:pPr>
        <w:pStyle w:val="a6"/>
        <w:numPr>
          <w:ilvl w:val="0"/>
          <w:numId w:val="6"/>
        </w:numPr>
        <w:spacing w:line="360" w:lineRule="auto"/>
        <w:ind w:firstLineChars="0"/>
        <w:rPr>
          <w:rFonts w:ascii="Calibri" w:eastAsia="TimesNewRomanPSMT" w:hAnsi="Calibri" w:cs="Times New Roman"/>
          <w:b/>
          <w:kern w:val="0"/>
          <w:sz w:val="24"/>
          <w:szCs w:val="24"/>
        </w:rPr>
      </w:pPr>
      <w:r w:rsidRPr="000E5F1F">
        <w:rPr>
          <w:rFonts w:ascii="宋体" w:eastAsia="宋体" w:hAnsi="宋体" w:cs="Times New Roman" w:hint="eastAsia"/>
          <w:sz w:val="24"/>
          <w:szCs w:val="24"/>
        </w:rPr>
        <w:t>文本层面</w:t>
      </w:r>
    </w:p>
    <w:p w:rsidR="00441E06" w:rsidRPr="00441E06" w:rsidRDefault="000E5F1F" w:rsidP="000E5F1F">
      <w:pPr>
        <w:spacing w:line="360" w:lineRule="auto"/>
        <w:rPr>
          <w:rFonts w:ascii="宋体" w:eastAsia="宋体" w:hAnsi="宋体" w:cs="Times New Roman"/>
          <w:sz w:val="24"/>
          <w:szCs w:val="24"/>
        </w:rPr>
      </w:pPr>
      <w:r>
        <w:rPr>
          <w:rFonts w:ascii="宋体" w:eastAsia="宋体" w:hAnsi="宋体" w:cs="Times New Roman" w:hint="eastAsia"/>
          <w:sz w:val="24"/>
          <w:szCs w:val="24"/>
        </w:rPr>
        <w:t>1</w:t>
      </w:r>
      <w:r>
        <w:rPr>
          <w:rFonts w:ascii="宋体" w:eastAsia="宋体" w:hAnsi="宋体" w:cs="Times New Roman"/>
          <w:sz w:val="24"/>
          <w:szCs w:val="24"/>
        </w:rPr>
        <w:t>.</w:t>
      </w:r>
      <w:r w:rsidR="00441E06" w:rsidRPr="00441E06">
        <w:rPr>
          <w:rFonts w:ascii="宋体" w:eastAsia="宋体" w:hAnsi="宋体" w:cs="Times New Roman" w:hint="eastAsia"/>
          <w:sz w:val="24"/>
          <w:szCs w:val="24"/>
        </w:rPr>
        <w:t>分类</w:t>
      </w:r>
    </w:p>
    <w:p w:rsidR="00441E06" w:rsidRPr="00441E06" w:rsidRDefault="00441E06" w:rsidP="00441E06">
      <w:pPr>
        <w:adjustRightInd w:val="0"/>
        <w:snapToGrid w:val="0"/>
        <w:spacing w:line="360" w:lineRule="auto"/>
        <w:ind w:firstLineChars="100" w:firstLine="240"/>
        <w:rPr>
          <w:rFonts w:ascii="宋体" w:eastAsia="宋体" w:hAnsi="宋体" w:cs="Times New Roman"/>
          <w:kern w:val="0"/>
          <w:sz w:val="24"/>
          <w:szCs w:val="24"/>
        </w:rPr>
      </w:pPr>
      <w:r w:rsidRPr="00441E06">
        <w:rPr>
          <w:rFonts w:ascii="宋体" w:eastAsia="宋体" w:hAnsi="宋体" w:cs="Times New Roman" w:hint="eastAsia"/>
          <w:kern w:val="0"/>
          <w:sz w:val="24"/>
          <w:szCs w:val="24"/>
        </w:rPr>
        <w:t>分类是指通过词汇的选择来命名或描述人和事件。在功能语法中，分类具有概</w:t>
      </w:r>
      <w:r w:rsidRPr="00441E06">
        <w:rPr>
          <w:rFonts w:ascii="宋体" w:eastAsia="宋体" w:hAnsi="宋体" w:cs="Times New Roman" w:hint="eastAsia"/>
          <w:kern w:val="0"/>
          <w:sz w:val="24"/>
          <w:szCs w:val="24"/>
        </w:rPr>
        <w:lastRenderedPageBreak/>
        <w:t>念功能。它是指通过语言对外部世界进行秩序化，是人类最重要的认知手段。语篇的分类体系往往是说话人世界观的最佳体现，因而具有重大的思想意义[7]。通过考察解说评论的措辞，可以揭示隐藏在字里行间的话语发出者的立场和偏见。解说词中对辽宁队和新疆队的描述见表1。</w:t>
      </w:r>
    </w:p>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表</w:t>
      </w:r>
      <w:r w:rsidRPr="00441E06">
        <w:rPr>
          <w:rFonts w:ascii="宋体" w:eastAsia="宋体" w:hAnsi="宋体" w:cs="Times New Roman" w:hint="eastAsia"/>
          <w:kern w:val="0"/>
          <w:sz w:val="24"/>
          <w:szCs w:val="24"/>
        </w:rPr>
        <w:t>1 词汇分类</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3192"/>
        <w:gridCol w:w="3464"/>
      </w:tblGrid>
      <w:tr w:rsidR="00441E06" w:rsidRPr="00441E06" w:rsidTr="000E5F1F">
        <w:trPr>
          <w:trHeight w:val="53"/>
        </w:trPr>
        <w:tc>
          <w:tcPr>
            <w:tcW w:w="1708"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辽宁得分</w:t>
            </w:r>
          </w:p>
        </w:tc>
        <w:tc>
          <w:tcPr>
            <w:tcW w:w="6656" w:type="dxa"/>
            <w:gridSpan w:val="2"/>
          </w:tcPr>
          <w:p w:rsidR="00441E06" w:rsidRPr="00441E06" w:rsidRDefault="00441E06" w:rsidP="00441E06">
            <w:pPr>
              <w:tabs>
                <w:tab w:val="left" w:pos="4922"/>
              </w:tabs>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(辽宁) 久旱逢甘雨啊</w:t>
            </w:r>
            <w:r w:rsidRPr="00441E06">
              <w:rPr>
                <w:rFonts w:ascii="宋体" w:eastAsia="宋体" w:hAnsi="宋体" w:cs="Times New Roman" w:hint="eastAsia"/>
                <w:kern w:val="0"/>
                <w:sz w:val="24"/>
                <w:szCs w:val="24"/>
              </w:rPr>
              <w:t>！</w:t>
            </w:r>
          </w:p>
        </w:tc>
      </w:tr>
      <w:tr w:rsidR="00441E06" w:rsidRPr="00441E06" w:rsidTr="000E5F1F">
        <w:trPr>
          <w:trHeight w:val="313"/>
        </w:trPr>
        <w:tc>
          <w:tcPr>
            <w:tcW w:w="1708"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辽宁失利</w:t>
            </w:r>
          </w:p>
        </w:tc>
        <w:tc>
          <w:tcPr>
            <w:tcW w:w="3192"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辽宁有挖坑的习惯</w:t>
            </w:r>
            <w:r w:rsidRPr="00441E06">
              <w:rPr>
                <w:rFonts w:ascii="宋体" w:eastAsia="宋体" w:hAnsi="宋体" w:cs="Times New Roman" w:hint="eastAsia"/>
                <w:kern w:val="0"/>
                <w:sz w:val="24"/>
                <w:szCs w:val="24"/>
              </w:rPr>
              <w:t>。</w:t>
            </w:r>
          </w:p>
        </w:tc>
        <w:tc>
          <w:tcPr>
            <w:tcW w:w="3464"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辽宁调整的应该就是进攻</w:t>
            </w:r>
            <w:r w:rsidRPr="00441E06">
              <w:rPr>
                <w:rFonts w:ascii="宋体" w:eastAsia="宋体" w:hAnsi="宋体" w:cs="Times New Roman" w:hint="eastAsia"/>
                <w:kern w:val="0"/>
                <w:sz w:val="24"/>
                <w:szCs w:val="24"/>
              </w:rPr>
              <w:t>。</w:t>
            </w:r>
          </w:p>
        </w:tc>
      </w:tr>
      <w:tr w:rsidR="00441E06" w:rsidRPr="00441E06" w:rsidTr="000E5F1F">
        <w:trPr>
          <w:trHeight w:val="708"/>
        </w:trPr>
        <w:tc>
          <w:tcPr>
            <w:tcW w:w="1708"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新疆失利</w:t>
            </w:r>
          </w:p>
        </w:tc>
        <w:tc>
          <w:tcPr>
            <w:tcW w:w="3192" w:type="dxa"/>
          </w:tcPr>
          <w:p w:rsidR="00441E06" w:rsidRPr="00441E06" w:rsidRDefault="00441E06" w:rsidP="00441E06">
            <w:pPr>
              <w:adjustRightInd w:val="0"/>
              <w:snapToGrid w:val="0"/>
              <w:spacing w:line="360" w:lineRule="auto"/>
              <w:ind w:left="-91"/>
              <w:rPr>
                <w:rFonts w:ascii="宋体" w:eastAsia="宋体" w:hAnsi="宋体" w:cs="Times New Roman"/>
                <w:kern w:val="0"/>
                <w:sz w:val="24"/>
                <w:szCs w:val="24"/>
              </w:rPr>
            </w:pPr>
            <w:r w:rsidRPr="00441E06">
              <w:rPr>
                <w:rFonts w:ascii="宋体" w:eastAsia="宋体" w:hAnsi="宋体" w:cs="Times New Roman"/>
                <w:kern w:val="0"/>
                <w:sz w:val="24"/>
                <w:szCs w:val="24"/>
              </w:rPr>
              <w:t>(新疆</w:t>
            </w:r>
            <w:r w:rsidRPr="00441E06">
              <w:rPr>
                <w:rFonts w:ascii="宋体" w:eastAsia="宋体" w:hAnsi="宋体" w:cs="Times New Roman" w:hint="eastAsia"/>
                <w:kern w:val="0"/>
                <w:sz w:val="24"/>
                <w:szCs w:val="24"/>
              </w:rPr>
              <w:t>)现在进攻完全组织不起来，辽宁这时候能把握(翻盘的)机会。</w:t>
            </w:r>
          </w:p>
        </w:tc>
        <w:tc>
          <w:tcPr>
            <w:tcW w:w="3464"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久攻不下</w:t>
            </w:r>
            <w:r w:rsidRPr="00441E06">
              <w:rPr>
                <w:rFonts w:ascii="宋体" w:eastAsia="宋体" w:hAnsi="宋体" w:cs="Times New Roman" w:hint="eastAsia"/>
                <w:kern w:val="0"/>
                <w:sz w:val="24"/>
                <w:szCs w:val="24"/>
              </w:rPr>
              <w:t>，</w:t>
            </w:r>
            <w:r w:rsidRPr="00441E06">
              <w:rPr>
                <w:rFonts w:ascii="宋体" w:eastAsia="宋体" w:hAnsi="宋体" w:cs="Times New Roman"/>
                <w:kern w:val="0"/>
                <w:sz w:val="24"/>
                <w:szCs w:val="24"/>
              </w:rPr>
              <w:t>必有所失</w:t>
            </w:r>
            <w:r w:rsidRPr="00441E06">
              <w:rPr>
                <w:rFonts w:ascii="宋体" w:eastAsia="宋体" w:hAnsi="宋体" w:cs="Times New Roman" w:hint="eastAsia"/>
                <w:kern w:val="0"/>
                <w:sz w:val="24"/>
                <w:szCs w:val="24"/>
              </w:rPr>
              <w:t>。新疆打得确实太简单了。</w:t>
            </w:r>
          </w:p>
        </w:tc>
      </w:tr>
    </w:tbl>
    <w:p w:rsidR="00441E06" w:rsidRPr="00441E06" w:rsidRDefault="00441E06" w:rsidP="00441E06">
      <w:pPr>
        <w:adjustRightInd w:val="0"/>
        <w:snapToGrid w:val="0"/>
        <w:spacing w:line="360" w:lineRule="auto"/>
        <w:rPr>
          <w:rFonts w:ascii="Calibri" w:eastAsia="TimesNewRomanPSMT" w:hAnsi="Calibri" w:cs="Times New Roman"/>
          <w:b/>
          <w:kern w:val="0"/>
          <w:sz w:val="24"/>
          <w:szCs w:val="24"/>
        </w:rPr>
      </w:pPr>
    </w:p>
    <w:p w:rsidR="00441E06" w:rsidRPr="00441E06" w:rsidRDefault="00441E06" w:rsidP="00441E06">
      <w:pPr>
        <w:adjustRightInd w:val="0"/>
        <w:snapToGrid w:val="0"/>
        <w:spacing w:line="360" w:lineRule="auto"/>
        <w:ind w:firstLineChars="200" w:firstLine="480"/>
        <w:rPr>
          <w:rFonts w:ascii="Calibri" w:eastAsia="宋体" w:hAnsi="Calibri" w:cs="Times New Roman"/>
          <w:kern w:val="0"/>
          <w:sz w:val="24"/>
          <w:szCs w:val="24"/>
        </w:rPr>
      </w:pPr>
      <w:r w:rsidRPr="00441E06">
        <w:rPr>
          <w:rFonts w:ascii="Calibri" w:eastAsia="宋体" w:hAnsi="Calibri" w:cs="Times New Roman" w:hint="eastAsia"/>
          <w:kern w:val="0"/>
          <w:sz w:val="24"/>
          <w:szCs w:val="24"/>
        </w:rPr>
        <w:t>在某种程度上，这些描述是现场比赛的真实反映。然而，其中存在的不可否认的倾向性，与体育评论尤其是中央电视台的解说要求并不一致。面对暂时的失利，辽宁队和新疆队的评论员们的立场和语气都大不相同。解说员在战术上给辽宁队提供建议，认为暂时失败可以扭转局面；然而，当新疆队表现不佳时，评论员认为这是辽宁队得分的机会。显然，解说员无意中把自己放在了辽宁队的位置上，他们的评论是基于希望辽宁队获胜的。</w:t>
      </w:r>
    </w:p>
    <w:p w:rsidR="00441E06" w:rsidRPr="00441E06" w:rsidRDefault="00441E06" w:rsidP="00441E06">
      <w:pPr>
        <w:adjustRightInd w:val="0"/>
        <w:snapToGrid w:val="0"/>
        <w:spacing w:line="360" w:lineRule="auto"/>
        <w:rPr>
          <w:rFonts w:ascii="Calibri" w:eastAsia="TimesNewRomanPSMT" w:hAnsi="Calibri" w:cs="Times New Roman"/>
          <w:kern w:val="0"/>
          <w:sz w:val="24"/>
          <w:szCs w:val="24"/>
        </w:rPr>
      </w:pPr>
    </w:p>
    <w:p w:rsidR="00441E06" w:rsidRPr="00441E06" w:rsidRDefault="000E5F1F" w:rsidP="00441E06">
      <w:pPr>
        <w:adjustRightInd w:val="0"/>
        <w:snapToGrid w:val="0"/>
        <w:spacing w:line="360" w:lineRule="auto"/>
        <w:rPr>
          <w:rFonts w:ascii="宋体" w:eastAsia="宋体" w:hAnsi="宋体" w:cs="Times New Roman"/>
          <w:kern w:val="0"/>
          <w:sz w:val="24"/>
          <w:szCs w:val="24"/>
        </w:rPr>
      </w:pPr>
      <w:r>
        <w:rPr>
          <w:rFonts w:ascii="宋体" w:eastAsia="宋体" w:hAnsi="宋体" w:cs="Times New Roman"/>
          <w:kern w:val="0"/>
          <w:sz w:val="24"/>
          <w:szCs w:val="24"/>
        </w:rPr>
        <w:t>2.</w:t>
      </w:r>
      <w:r w:rsidR="00441E06" w:rsidRPr="00441E06">
        <w:rPr>
          <w:rFonts w:ascii="宋体" w:eastAsia="宋体" w:hAnsi="宋体" w:cs="Times New Roman"/>
          <w:kern w:val="0"/>
          <w:sz w:val="24"/>
          <w:szCs w:val="24"/>
        </w:rPr>
        <w:t>连接</w:t>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在系统功能语法中，语篇功能主要体现在主位结构、信息结构和连接上。连接是指语篇中语言成分之间的语义联系，或一个成分与另一个成分之间可以相互解释的关系。转折或递进的功能是通过连接词来发挥的。通过以下连接词的使用，可以判断评论的倾向性。</w:t>
      </w:r>
    </w:p>
    <w:p w:rsidR="00441E06" w:rsidRPr="00441E06" w:rsidRDefault="000E5F1F" w:rsidP="000E5F1F">
      <w:pPr>
        <w:adjustRightInd w:val="0"/>
        <w:snapToGrid w:val="0"/>
        <w:spacing w:line="360" w:lineRule="auto"/>
        <w:rPr>
          <w:rFonts w:ascii="Calibri" w:eastAsia="宋体" w:hAnsi="Calibri" w:cs="Times New Roman"/>
          <w:kern w:val="0"/>
          <w:sz w:val="24"/>
          <w:szCs w:val="24"/>
        </w:rPr>
      </w:pPr>
      <w:r>
        <w:rPr>
          <w:rFonts w:ascii="Calibri" w:eastAsia="宋体" w:hAnsi="Calibri" w:cs="Times New Roman" w:hint="eastAsia"/>
          <w:kern w:val="0"/>
          <w:sz w:val="24"/>
          <w:szCs w:val="24"/>
        </w:rPr>
        <w:t>（</w:t>
      </w:r>
      <w:r>
        <w:rPr>
          <w:rFonts w:ascii="Calibri" w:eastAsia="宋体" w:hAnsi="Calibri" w:cs="Times New Roman" w:hint="eastAsia"/>
          <w:kern w:val="0"/>
          <w:sz w:val="24"/>
          <w:szCs w:val="24"/>
        </w:rPr>
        <w:t>1</w:t>
      </w:r>
      <w:r>
        <w:rPr>
          <w:rFonts w:ascii="Calibri" w:eastAsia="宋体" w:hAnsi="Calibri" w:cs="Times New Roman" w:hint="eastAsia"/>
          <w:kern w:val="0"/>
          <w:sz w:val="24"/>
          <w:szCs w:val="24"/>
        </w:rPr>
        <w:t>）</w:t>
      </w:r>
      <w:r w:rsidR="00441E06" w:rsidRPr="00441E06">
        <w:rPr>
          <w:rFonts w:ascii="Calibri" w:eastAsia="宋体" w:hAnsi="Calibri" w:cs="Times New Roman" w:hint="eastAsia"/>
          <w:kern w:val="0"/>
          <w:sz w:val="24"/>
          <w:szCs w:val="24"/>
        </w:rPr>
        <w:t>一个前场篮板球，一个地板球，这俩球体现出新疆要在客场要去决战的意志，但是它失误了。</w:t>
      </w:r>
    </w:p>
    <w:p w:rsidR="00441E06" w:rsidRPr="00441E06" w:rsidRDefault="00441E06" w:rsidP="00441E06">
      <w:pPr>
        <w:adjustRightInd w:val="0"/>
        <w:snapToGrid w:val="0"/>
        <w:spacing w:line="360" w:lineRule="auto"/>
        <w:ind w:firstLineChars="200" w:firstLine="480"/>
        <w:rPr>
          <w:rFonts w:ascii="Calibri" w:eastAsia="宋体" w:hAnsi="Calibri" w:cs="Times New Roman"/>
          <w:kern w:val="0"/>
          <w:sz w:val="24"/>
          <w:szCs w:val="24"/>
        </w:rPr>
      </w:pPr>
      <w:r w:rsidRPr="00441E06">
        <w:rPr>
          <w:rFonts w:ascii="Calibri" w:eastAsia="宋体" w:hAnsi="Calibri" w:cs="Times New Roman" w:hint="eastAsia"/>
          <w:kern w:val="0"/>
          <w:sz w:val="24"/>
          <w:szCs w:val="24"/>
        </w:rPr>
        <w:t>这句话的前半部分是对新疆队决心和信心的肯定。然而，“但是”的出现意在强调和强化新疆错误的严重性。这一连接词的使用，使得观众很容易遵循解说的指导，认为新疆即使有决战的信念，也缺乏获胜的能力。</w:t>
      </w:r>
    </w:p>
    <w:p w:rsidR="00441E06" w:rsidRPr="00441E06" w:rsidRDefault="000E5F1F" w:rsidP="00441E06">
      <w:pPr>
        <w:adjustRightInd w:val="0"/>
        <w:snapToGrid w:val="0"/>
        <w:spacing w:line="360" w:lineRule="auto"/>
        <w:rPr>
          <w:rFonts w:ascii="宋体" w:eastAsia="宋体" w:hAnsi="宋体" w:cs="Times New Roman"/>
          <w:kern w:val="0"/>
          <w:sz w:val="24"/>
          <w:szCs w:val="24"/>
        </w:rPr>
      </w:pPr>
      <w:r>
        <w:rPr>
          <w:rFonts w:ascii="宋体" w:eastAsia="宋体" w:hAnsi="宋体" w:cs="Times New Roman" w:hint="eastAsia"/>
          <w:kern w:val="0"/>
          <w:sz w:val="24"/>
          <w:szCs w:val="24"/>
        </w:rPr>
        <w:t>（2）</w:t>
      </w:r>
      <w:r w:rsidR="00441E06" w:rsidRPr="00441E06">
        <w:rPr>
          <w:rFonts w:ascii="宋体" w:eastAsia="宋体" w:hAnsi="宋体" w:cs="Times New Roman"/>
          <w:kern w:val="0"/>
          <w:sz w:val="24"/>
          <w:szCs w:val="24"/>
        </w:rPr>
        <w:t>第一节对辽宁</w:t>
      </w:r>
      <w:r w:rsidR="00441E06" w:rsidRPr="00441E06">
        <w:rPr>
          <w:rFonts w:ascii="宋体" w:eastAsia="宋体" w:hAnsi="宋体" w:cs="Times New Roman" w:hint="eastAsia"/>
          <w:kern w:val="0"/>
          <w:sz w:val="24"/>
          <w:szCs w:val="24"/>
        </w:rPr>
        <w:t>，</w:t>
      </w:r>
      <w:r w:rsidR="00441E06" w:rsidRPr="00441E06">
        <w:rPr>
          <w:rFonts w:ascii="宋体" w:eastAsia="宋体" w:hAnsi="宋体" w:cs="Times New Roman"/>
          <w:kern w:val="0"/>
          <w:sz w:val="24"/>
          <w:szCs w:val="24"/>
        </w:rPr>
        <w:t>虽然是主场</w:t>
      </w:r>
      <w:r w:rsidR="00441E06" w:rsidRPr="00441E06">
        <w:rPr>
          <w:rFonts w:ascii="宋体" w:eastAsia="宋体" w:hAnsi="宋体" w:cs="Times New Roman" w:hint="eastAsia"/>
          <w:kern w:val="0"/>
          <w:sz w:val="24"/>
          <w:szCs w:val="24"/>
        </w:rPr>
        <w:t>，</w:t>
      </w:r>
      <w:r w:rsidR="00441E06" w:rsidRPr="00441E06">
        <w:rPr>
          <w:rFonts w:ascii="宋体" w:eastAsia="宋体" w:hAnsi="宋体" w:cs="Times New Roman"/>
          <w:kern w:val="0"/>
          <w:sz w:val="24"/>
          <w:szCs w:val="24"/>
        </w:rPr>
        <w:t>但是单外援情况下坚持下来不输分</w:t>
      </w:r>
      <w:r w:rsidR="00441E06" w:rsidRPr="00441E06">
        <w:rPr>
          <w:rFonts w:ascii="宋体" w:eastAsia="宋体" w:hAnsi="宋体" w:cs="Times New Roman" w:hint="eastAsia"/>
          <w:kern w:val="0"/>
          <w:sz w:val="24"/>
          <w:szCs w:val="24"/>
        </w:rPr>
        <w:t>，</w:t>
      </w:r>
      <w:r w:rsidR="00441E06" w:rsidRPr="00441E06">
        <w:rPr>
          <w:rFonts w:ascii="宋体" w:eastAsia="宋体" w:hAnsi="宋体" w:cs="Times New Roman"/>
          <w:kern w:val="0"/>
          <w:sz w:val="24"/>
          <w:szCs w:val="24"/>
        </w:rPr>
        <w:t>对辽宁来说就是优势</w:t>
      </w:r>
      <w:r w:rsidR="00441E06" w:rsidRPr="00441E06">
        <w:rPr>
          <w:rFonts w:ascii="宋体" w:eastAsia="宋体" w:hAnsi="宋体" w:cs="Times New Roman" w:hint="eastAsia"/>
          <w:kern w:val="0"/>
          <w:sz w:val="24"/>
          <w:szCs w:val="24"/>
        </w:rPr>
        <w:t>，</w:t>
      </w:r>
      <w:r w:rsidR="00441E06" w:rsidRPr="00441E06">
        <w:rPr>
          <w:rFonts w:ascii="宋体" w:eastAsia="宋体" w:hAnsi="宋体" w:cs="Times New Roman"/>
          <w:kern w:val="0"/>
          <w:sz w:val="24"/>
          <w:szCs w:val="24"/>
        </w:rPr>
        <w:t>因为得分点少</w:t>
      </w:r>
      <w:r w:rsidR="00441E06" w:rsidRPr="00441E06">
        <w:rPr>
          <w:rFonts w:ascii="宋体" w:eastAsia="宋体" w:hAnsi="宋体" w:cs="Times New Roman" w:hint="eastAsia"/>
          <w:kern w:val="0"/>
          <w:sz w:val="24"/>
          <w:szCs w:val="24"/>
        </w:rPr>
        <w:t>，</w:t>
      </w:r>
      <w:r w:rsidR="00441E06" w:rsidRPr="00441E06">
        <w:rPr>
          <w:rFonts w:ascii="宋体" w:eastAsia="宋体" w:hAnsi="宋体" w:cs="Times New Roman"/>
          <w:kern w:val="0"/>
          <w:sz w:val="24"/>
          <w:szCs w:val="24"/>
        </w:rPr>
        <w:t>双外援只能用一个</w:t>
      </w:r>
      <w:r w:rsidR="00441E06" w:rsidRPr="00441E06">
        <w:rPr>
          <w:rFonts w:ascii="宋体" w:eastAsia="宋体" w:hAnsi="宋体" w:cs="Times New Roman" w:hint="eastAsia"/>
          <w:kern w:val="0"/>
          <w:sz w:val="24"/>
          <w:szCs w:val="24"/>
        </w:rPr>
        <w:t>；</w:t>
      </w:r>
      <w:r w:rsidR="00441E06" w:rsidRPr="00441E06">
        <w:rPr>
          <w:rFonts w:ascii="宋体" w:eastAsia="宋体" w:hAnsi="宋体" w:cs="Times New Roman"/>
          <w:kern w:val="0"/>
          <w:sz w:val="24"/>
          <w:szCs w:val="24"/>
        </w:rPr>
        <w:t>新疆</w:t>
      </w:r>
      <w:r w:rsidR="00441E06" w:rsidRPr="00441E06">
        <w:rPr>
          <w:rFonts w:ascii="宋体" w:eastAsia="宋体" w:hAnsi="宋体" w:cs="Times New Roman" w:hint="eastAsia"/>
          <w:kern w:val="0"/>
          <w:sz w:val="24"/>
          <w:szCs w:val="24"/>
        </w:rPr>
        <w:t>“人家”得分点多，但</w:t>
      </w:r>
      <w:r w:rsidR="00441E06" w:rsidRPr="00441E06">
        <w:rPr>
          <w:rFonts w:ascii="宋体" w:eastAsia="宋体" w:hAnsi="宋体" w:cs="Times New Roman" w:hint="eastAsia"/>
          <w:kern w:val="0"/>
          <w:sz w:val="24"/>
          <w:szCs w:val="24"/>
        </w:rPr>
        <w:lastRenderedPageBreak/>
        <w:t>是辽宁队第一节角色球员挺身而出，这几个三分球帮他们坚持下来。</w:t>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这句话强调了辽宁队在客观条件上的劣势，旨在为当时辽宁队的落后做出辩解。新疆队暂时领先的原因是他们的客观条件优于辽宁队。“然而”的使用实际是对辽宁表现的充分肯定。值得注意的是，这里的“然而”并不代表转折的逻辑关系，而是强调辽宁队在如此严峻的形势下的良好表现和角色球员的关键作用。</w:t>
      </w:r>
    </w:p>
    <w:p w:rsidR="00441E06" w:rsidRPr="00441E06" w:rsidRDefault="00441E06" w:rsidP="00441E06">
      <w:pPr>
        <w:tabs>
          <w:tab w:val="left" w:pos="5964"/>
        </w:tabs>
        <w:adjustRightInd w:val="0"/>
        <w:snapToGrid w:val="0"/>
        <w:spacing w:line="360" w:lineRule="auto"/>
        <w:rPr>
          <w:rFonts w:ascii="Calibri" w:eastAsia="宋体" w:hAnsi="Calibri" w:cs="Times New Roman"/>
          <w:b/>
          <w:kern w:val="0"/>
          <w:sz w:val="24"/>
          <w:szCs w:val="24"/>
        </w:rPr>
      </w:pPr>
    </w:p>
    <w:p w:rsidR="00441E06" w:rsidRPr="00441E06" w:rsidRDefault="000E5F1F" w:rsidP="000E5F1F">
      <w:pPr>
        <w:tabs>
          <w:tab w:val="left" w:pos="5964"/>
        </w:tabs>
        <w:adjustRightInd w:val="0"/>
        <w:snapToGrid w:val="0"/>
        <w:spacing w:line="360" w:lineRule="auto"/>
        <w:rPr>
          <w:rFonts w:ascii="宋体" w:eastAsia="宋体" w:hAnsi="宋体" w:cs="Times New Roman"/>
          <w:kern w:val="0"/>
          <w:sz w:val="24"/>
          <w:szCs w:val="24"/>
        </w:rPr>
      </w:pPr>
      <w:r>
        <w:rPr>
          <w:rFonts w:ascii="宋体" w:eastAsia="宋体" w:hAnsi="宋体" w:cs="Times New Roman" w:hint="eastAsia"/>
          <w:kern w:val="0"/>
          <w:sz w:val="24"/>
          <w:szCs w:val="24"/>
        </w:rPr>
        <w:t>（二）</w:t>
      </w:r>
      <w:r w:rsidR="00441E06" w:rsidRPr="00441E06">
        <w:rPr>
          <w:rFonts w:ascii="宋体" w:eastAsia="宋体" w:hAnsi="宋体" w:cs="Times New Roman"/>
          <w:kern w:val="0"/>
          <w:sz w:val="24"/>
          <w:szCs w:val="24"/>
        </w:rPr>
        <w:t>话语实践层面—互文性</w:t>
      </w:r>
      <w:r w:rsidR="00441E06" w:rsidRPr="00441E06">
        <w:rPr>
          <w:rFonts w:ascii="宋体" w:eastAsia="宋体" w:hAnsi="宋体" w:cs="Times New Roman"/>
          <w:kern w:val="0"/>
          <w:sz w:val="24"/>
          <w:szCs w:val="24"/>
        </w:rPr>
        <w:tab/>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互文现象在文学史上有着悠久的历史。作为一个学术术语，它是由Julia Kristeva在20世纪60年代后期提出的，强调任何话语都是由引语构成的，任何话语都是对另一话语的吸收和转化[8]。互文性使话语发出者能够不断地强化他们想要传达给接受者的信息，从而表达他们的观点和立场。因此，对互文性的分析有助于判断倾向性的存在，有助于解构偏颇性话语的产生过程。</w:t>
      </w:r>
    </w:p>
    <w:p w:rsidR="00441E06" w:rsidRPr="00441E06" w:rsidRDefault="000E5F1F" w:rsidP="000E5F1F">
      <w:pPr>
        <w:adjustRightInd w:val="0"/>
        <w:snapToGrid w:val="0"/>
        <w:spacing w:line="360" w:lineRule="auto"/>
        <w:rPr>
          <w:rFonts w:ascii="宋体" w:eastAsia="宋体" w:hAnsi="宋体" w:cs="Times New Roman"/>
          <w:kern w:val="0"/>
          <w:sz w:val="24"/>
          <w:szCs w:val="24"/>
        </w:rPr>
      </w:pPr>
      <w:r>
        <w:rPr>
          <w:rFonts w:ascii="宋体" w:eastAsia="宋体" w:hAnsi="宋体" w:cs="Times New Roman" w:hint="eastAsia"/>
          <w:kern w:val="0"/>
          <w:sz w:val="24"/>
          <w:szCs w:val="24"/>
        </w:rPr>
        <w:t>（1）</w:t>
      </w:r>
      <w:r w:rsidR="00441E06" w:rsidRPr="00441E06">
        <w:rPr>
          <w:rFonts w:ascii="宋体" w:eastAsia="宋体" w:hAnsi="宋体" w:cs="Times New Roman" w:hint="eastAsia"/>
          <w:kern w:val="0"/>
          <w:sz w:val="24"/>
          <w:szCs w:val="24"/>
        </w:rPr>
        <w:t>郭艾伦这球充分展现了个头高的优势，高度优势。费尔德是一米七六，郭艾伦是一米八八，打这个，应该是有点自信。费尔德只能说报名身高一米七六，一米七零出头，身高劣势。</w:t>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在这句话中，解说员似乎陈述了这两位选手的客观身体状况，但这其中的个人偏见不容忽视。除了辽宁得分的事实，解说员一再强调他们之间的身高差距。通过比较数据，解说员直言费尔德“太矮了”；他还暗示费尔德谎报了他的身高。这些信息反复出现，相互呼应，如滚雪球般叠加不良印象，固化了观众的认知：费尔德个子太矮，无法与郭艾伦竞争，同时他还有谎报身高的嫌疑。</w:t>
      </w:r>
    </w:p>
    <w:p w:rsidR="00441E06" w:rsidRPr="00441E06" w:rsidRDefault="000E5F1F" w:rsidP="000E5F1F">
      <w:pPr>
        <w:adjustRightInd w:val="0"/>
        <w:snapToGrid w:val="0"/>
        <w:spacing w:line="360" w:lineRule="auto"/>
        <w:rPr>
          <w:rFonts w:ascii="宋体" w:eastAsia="宋体" w:hAnsi="宋体" w:cs="Times New Roman"/>
          <w:kern w:val="0"/>
          <w:sz w:val="24"/>
          <w:szCs w:val="24"/>
        </w:rPr>
      </w:pPr>
      <w:r>
        <w:rPr>
          <w:rFonts w:ascii="宋体" w:eastAsia="宋体" w:hAnsi="宋体" w:cs="Times New Roman" w:hint="eastAsia"/>
          <w:kern w:val="0"/>
          <w:sz w:val="24"/>
          <w:szCs w:val="24"/>
        </w:rPr>
        <w:t>（2）</w:t>
      </w:r>
      <w:r w:rsidR="00441E06" w:rsidRPr="00441E06">
        <w:rPr>
          <w:rFonts w:ascii="宋体" w:eastAsia="宋体" w:hAnsi="宋体" w:cs="Times New Roman" w:hint="eastAsia"/>
          <w:kern w:val="0"/>
          <w:sz w:val="24"/>
          <w:szCs w:val="24"/>
        </w:rPr>
        <w:t>新疆队还是点多，不光是终结点多，能处理球的点多，发起点也多。</w:t>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在这句话中，解说员认为新疆队之所以能取得短暂的领先，是因为他们的客观条件好，那就是“得分更多”。为了进一步证明自己的观点，解说员进一步解释了新疆队的“终结点”、“处理球的点”和“发起点”都多。</w:t>
      </w:r>
    </w:p>
    <w:p w:rsidR="00441E06" w:rsidRPr="00441E06" w:rsidRDefault="00441E06" w:rsidP="00441E06">
      <w:pPr>
        <w:adjustRightInd w:val="0"/>
        <w:snapToGrid w:val="0"/>
        <w:spacing w:line="360" w:lineRule="auto"/>
        <w:rPr>
          <w:rFonts w:ascii="Calibri" w:eastAsia="TimesNewRomanPSMT" w:hAnsi="Calibri" w:cs="Times New Roman"/>
          <w:b/>
          <w:kern w:val="0"/>
          <w:sz w:val="24"/>
          <w:szCs w:val="24"/>
        </w:rPr>
      </w:pPr>
    </w:p>
    <w:p w:rsidR="00441E06" w:rsidRPr="00441E06" w:rsidRDefault="00441E06" w:rsidP="00441E06">
      <w:pPr>
        <w:adjustRightInd w:val="0"/>
        <w:snapToGrid w:val="0"/>
        <w:spacing w:line="360" w:lineRule="auto"/>
        <w:rPr>
          <w:rFonts w:ascii="Calibri" w:eastAsia="TimesNewRomanPSMT" w:hAnsi="Calibri" w:cs="Times New Roman"/>
          <w:b/>
          <w:kern w:val="0"/>
          <w:sz w:val="24"/>
          <w:szCs w:val="24"/>
        </w:rPr>
      </w:pPr>
    </w:p>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三</w:t>
      </w:r>
      <w:r w:rsidRPr="00441E06">
        <w:rPr>
          <w:rFonts w:ascii="宋体" w:eastAsia="宋体" w:hAnsi="宋体" w:cs="Times New Roman" w:hint="eastAsia"/>
          <w:kern w:val="0"/>
          <w:sz w:val="24"/>
          <w:szCs w:val="24"/>
        </w:rPr>
        <w:t>．</w:t>
      </w:r>
      <w:r w:rsidRPr="00441E06">
        <w:rPr>
          <w:rFonts w:ascii="宋体" w:eastAsia="宋体" w:hAnsi="宋体" w:cs="Times New Roman"/>
          <w:kern w:val="0"/>
          <w:sz w:val="24"/>
          <w:szCs w:val="24"/>
        </w:rPr>
        <w:t>观众和媒体的评论</w:t>
      </w:r>
    </w:p>
    <w:p w:rsidR="00441E06" w:rsidRPr="00441E06" w:rsidRDefault="00441E06" w:rsidP="00441E06">
      <w:pPr>
        <w:adjustRightInd w:val="0"/>
        <w:snapToGrid w:val="0"/>
        <w:spacing w:line="360" w:lineRule="auto"/>
        <w:ind w:firstLineChars="200" w:firstLine="480"/>
        <w:rPr>
          <w:rFonts w:ascii="Calibri" w:eastAsia="宋体" w:hAnsi="Calibri" w:cs="Times New Roman"/>
          <w:kern w:val="0"/>
          <w:sz w:val="24"/>
          <w:szCs w:val="24"/>
        </w:rPr>
      </w:pPr>
      <w:r w:rsidRPr="00441E06">
        <w:rPr>
          <w:rFonts w:ascii="Calibri" w:eastAsia="宋体" w:hAnsi="Calibri" w:cs="Times New Roman" w:hint="eastAsia"/>
          <w:kern w:val="0"/>
          <w:sz w:val="24"/>
          <w:szCs w:val="24"/>
        </w:rPr>
        <w:t>下表列出了从互联网上收集的对于本场比赛解说词的一些讨论和评价，分别由普通观众和大众媒体提供。</w:t>
      </w:r>
    </w:p>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表</w:t>
      </w:r>
      <w:r w:rsidRPr="00441E06">
        <w:rPr>
          <w:rFonts w:ascii="宋体" w:eastAsia="宋体" w:hAnsi="宋体" w:cs="Times New Roman" w:hint="eastAsia"/>
          <w:kern w:val="0"/>
          <w:sz w:val="24"/>
          <w:szCs w:val="24"/>
        </w:rPr>
        <w:t>2 线上评论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435"/>
        <w:gridCol w:w="5764"/>
      </w:tblGrid>
      <w:tr w:rsidR="00441E06" w:rsidRPr="00441E06" w:rsidTr="000E5F1F">
        <w:trPr>
          <w:trHeight w:val="478"/>
        </w:trPr>
        <w:tc>
          <w:tcPr>
            <w:tcW w:w="1003" w:type="dxa"/>
            <w:vMerge w:val="restart"/>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p>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网友</w:t>
            </w:r>
          </w:p>
        </w:tc>
        <w:tc>
          <w:tcPr>
            <w:tcW w:w="1461" w:type="dxa"/>
            <w:tcBorders>
              <w:bottom w:val="single" w:sz="4" w:space="0" w:color="auto"/>
            </w:tcBorders>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虎扑篮球</w:t>
            </w:r>
          </w:p>
        </w:tc>
        <w:tc>
          <w:tcPr>
            <w:tcW w:w="5900"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hint="eastAsia"/>
                <w:kern w:val="0"/>
                <w:sz w:val="24"/>
                <w:szCs w:val="24"/>
              </w:rPr>
              <w:t>新疆vs</w:t>
            </w:r>
            <w:r w:rsidR="00861CD8" w:rsidRPr="005C4D3E">
              <w:rPr>
                <w:rFonts w:ascii="宋体" w:eastAsia="宋体" w:hAnsi="宋体" w:cs="Times New Roman" w:hint="eastAsia"/>
                <w:kern w:val="0"/>
                <w:sz w:val="24"/>
                <w:szCs w:val="24"/>
              </w:rPr>
              <w:t>辽宁第一场央视</w:t>
            </w:r>
            <w:r w:rsidRPr="00441E06">
              <w:rPr>
                <w:rFonts w:ascii="宋体" w:eastAsia="宋体" w:hAnsi="宋体" w:cs="Times New Roman" w:hint="eastAsia"/>
                <w:kern w:val="0"/>
                <w:sz w:val="24"/>
                <w:szCs w:val="24"/>
              </w:rPr>
              <w:t>解说偏向性太严重</w:t>
            </w:r>
          </w:p>
        </w:tc>
      </w:tr>
      <w:tr w:rsidR="00441E06" w:rsidRPr="00441E06" w:rsidTr="000E5F1F">
        <w:trPr>
          <w:trHeight w:val="502"/>
        </w:trPr>
        <w:tc>
          <w:tcPr>
            <w:tcW w:w="1003" w:type="dxa"/>
            <w:vMerge/>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p>
        </w:tc>
        <w:tc>
          <w:tcPr>
            <w:tcW w:w="1461" w:type="dxa"/>
            <w:tcBorders>
              <w:top w:val="single" w:sz="4" w:space="0" w:color="auto"/>
            </w:tcBorders>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悟空问答</w:t>
            </w:r>
          </w:p>
        </w:tc>
        <w:tc>
          <w:tcPr>
            <w:tcW w:w="5900" w:type="dxa"/>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r w:rsidRPr="00441E06">
              <w:rPr>
                <w:rFonts w:ascii="宋体" w:eastAsia="宋体" w:hAnsi="宋体" w:cs="Times New Roman" w:hint="eastAsia"/>
                <w:kern w:val="0"/>
                <w:sz w:val="24"/>
                <w:szCs w:val="24"/>
              </w:rPr>
              <w:t>CBA新疆VS</w:t>
            </w:r>
            <w:r w:rsidR="00861CD8" w:rsidRPr="005C4D3E">
              <w:rPr>
                <w:rFonts w:ascii="宋体" w:eastAsia="宋体" w:hAnsi="宋体" w:cs="Times New Roman" w:hint="eastAsia"/>
                <w:kern w:val="0"/>
                <w:sz w:val="24"/>
                <w:szCs w:val="24"/>
              </w:rPr>
              <w:t>辽宁，为什么解说员</w:t>
            </w:r>
            <w:r w:rsidRPr="00441E06">
              <w:rPr>
                <w:rFonts w:ascii="宋体" w:eastAsia="宋体" w:hAnsi="宋体" w:cs="Times New Roman" w:hint="eastAsia"/>
                <w:kern w:val="0"/>
                <w:sz w:val="24"/>
                <w:szCs w:val="24"/>
              </w:rPr>
              <w:t>引发大量球迷不满？</w:t>
            </w:r>
          </w:p>
        </w:tc>
      </w:tr>
      <w:tr w:rsidR="00441E06" w:rsidRPr="00441E06" w:rsidTr="000E5F1F">
        <w:trPr>
          <w:trHeight w:val="423"/>
        </w:trPr>
        <w:tc>
          <w:tcPr>
            <w:tcW w:w="1003" w:type="dxa"/>
            <w:vMerge w:val="restart"/>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p>
          <w:p w:rsidR="00441E06" w:rsidRPr="00441E06" w:rsidRDefault="00441E06" w:rsidP="005C4D3E">
            <w:pPr>
              <w:adjustRightInd w:val="0"/>
              <w:snapToGrid w:val="0"/>
              <w:spacing w:line="360" w:lineRule="auto"/>
              <w:rPr>
                <w:rFonts w:ascii="宋体" w:eastAsia="宋体" w:hAnsi="宋体" w:cs="Times New Roman"/>
                <w:kern w:val="0"/>
                <w:sz w:val="24"/>
                <w:szCs w:val="24"/>
              </w:rPr>
            </w:pPr>
          </w:p>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r w:rsidRPr="00441E06">
              <w:rPr>
                <w:rFonts w:ascii="宋体" w:eastAsia="宋体" w:hAnsi="宋体" w:cs="Times New Roman"/>
                <w:kern w:val="0"/>
                <w:sz w:val="24"/>
                <w:szCs w:val="24"/>
              </w:rPr>
              <w:t>媒体</w:t>
            </w:r>
          </w:p>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p>
        </w:tc>
        <w:tc>
          <w:tcPr>
            <w:tcW w:w="1461"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百度新闻</w:t>
            </w:r>
          </w:p>
        </w:tc>
        <w:tc>
          <w:tcPr>
            <w:tcW w:w="5900" w:type="dxa"/>
          </w:tcPr>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hint="eastAsia"/>
                <w:kern w:val="0"/>
                <w:sz w:val="24"/>
                <w:szCs w:val="24"/>
              </w:rPr>
              <w:t>辽宁男篮主场输给新疆队,</w:t>
            </w:r>
            <w:r w:rsidR="00861CD8" w:rsidRPr="005C4D3E">
              <w:rPr>
                <w:rFonts w:ascii="宋体" w:eastAsia="宋体" w:hAnsi="宋体" w:cs="Times New Roman" w:hint="eastAsia"/>
                <w:kern w:val="0"/>
                <w:sz w:val="24"/>
                <w:szCs w:val="24"/>
              </w:rPr>
              <w:t>为何央视解说</w:t>
            </w:r>
            <w:r w:rsidRPr="00441E06">
              <w:rPr>
                <w:rFonts w:ascii="宋体" w:eastAsia="宋体" w:hAnsi="宋体" w:cs="Times New Roman" w:hint="eastAsia"/>
                <w:kern w:val="0"/>
                <w:sz w:val="24"/>
                <w:szCs w:val="24"/>
              </w:rPr>
              <w:t>引发球迷不满?</w:t>
            </w:r>
          </w:p>
        </w:tc>
      </w:tr>
      <w:tr w:rsidR="00441E06" w:rsidRPr="00441E06" w:rsidTr="000E5F1F">
        <w:trPr>
          <w:trHeight w:val="419"/>
        </w:trPr>
        <w:tc>
          <w:tcPr>
            <w:tcW w:w="1003" w:type="dxa"/>
            <w:vMerge/>
          </w:tcPr>
          <w:p w:rsidR="00441E06" w:rsidRPr="00441E06" w:rsidRDefault="00441E06" w:rsidP="00441E06">
            <w:pPr>
              <w:adjustRightInd w:val="0"/>
              <w:snapToGrid w:val="0"/>
              <w:spacing w:line="360" w:lineRule="auto"/>
              <w:ind w:left="-16"/>
              <w:rPr>
                <w:rFonts w:ascii="宋体" w:eastAsia="宋体" w:hAnsi="宋体" w:cs="Times New Roman"/>
                <w:b/>
                <w:kern w:val="0"/>
                <w:sz w:val="24"/>
                <w:szCs w:val="24"/>
              </w:rPr>
            </w:pPr>
          </w:p>
        </w:tc>
        <w:tc>
          <w:tcPr>
            <w:tcW w:w="1461" w:type="dxa"/>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r w:rsidRPr="00441E06">
              <w:rPr>
                <w:rFonts w:ascii="宋体" w:eastAsia="宋体" w:hAnsi="宋体" w:cs="Times New Roman"/>
                <w:kern w:val="0"/>
                <w:sz w:val="24"/>
                <w:szCs w:val="24"/>
              </w:rPr>
              <w:t>网易新闻</w:t>
            </w:r>
          </w:p>
        </w:tc>
        <w:tc>
          <w:tcPr>
            <w:tcW w:w="5900" w:type="dxa"/>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r w:rsidRPr="00441E06">
              <w:rPr>
                <w:rFonts w:ascii="宋体" w:eastAsia="宋体" w:hAnsi="宋体" w:cs="Times New Roman" w:hint="eastAsia"/>
                <w:kern w:val="0"/>
                <w:sz w:val="24"/>
                <w:szCs w:val="24"/>
              </w:rPr>
              <w:t>辽宁队1:3新疆队,还能逆转晋级CBA总决赛吗?</w:t>
            </w:r>
            <w:r w:rsidR="00861CD8" w:rsidRPr="005C4D3E">
              <w:rPr>
                <w:rFonts w:ascii="宋体" w:eastAsia="宋体" w:hAnsi="宋体" w:cs="Times New Roman" w:hint="eastAsia"/>
                <w:kern w:val="0"/>
                <w:sz w:val="24"/>
                <w:szCs w:val="24"/>
              </w:rPr>
              <w:t>解说员</w:t>
            </w:r>
            <w:r w:rsidRPr="00441E06">
              <w:rPr>
                <w:rFonts w:ascii="宋体" w:eastAsia="宋体" w:hAnsi="宋体" w:cs="Times New Roman" w:hint="eastAsia"/>
                <w:kern w:val="0"/>
                <w:sz w:val="24"/>
                <w:szCs w:val="24"/>
              </w:rPr>
              <w:t>点评很客观</w:t>
            </w:r>
          </w:p>
        </w:tc>
      </w:tr>
      <w:tr w:rsidR="00441E06" w:rsidRPr="00441E06" w:rsidTr="000E5F1F">
        <w:trPr>
          <w:trHeight w:val="53"/>
        </w:trPr>
        <w:tc>
          <w:tcPr>
            <w:tcW w:w="1003" w:type="dxa"/>
            <w:vMerge/>
          </w:tcPr>
          <w:p w:rsidR="00441E06" w:rsidRPr="00441E06" w:rsidRDefault="00441E06" w:rsidP="00441E06">
            <w:pPr>
              <w:adjustRightInd w:val="0"/>
              <w:snapToGrid w:val="0"/>
              <w:spacing w:line="360" w:lineRule="auto"/>
              <w:ind w:left="-16"/>
              <w:rPr>
                <w:rFonts w:ascii="宋体" w:eastAsia="宋体" w:hAnsi="宋体" w:cs="Times New Roman"/>
                <w:b/>
                <w:kern w:val="0"/>
                <w:sz w:val="24"/>
                <w:szCs w:val="24"/>
              </w:rPr>
            </w:pPr>
          </w:p>
        </w:tc>
        <w:tc>
          <w:tcPr>
            <w:tcW w:w="1461" w:type="dxa"/>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r w:rsidRPr="00441E06">
              <w:rPr>
                <w:rFonts w:ascii="宋体" w:eastAsia="宋体" w:hAnsi="宋体" w:cs="Times New Roman"/>
                <w:kern w:val="0"/>
                <w:sz w:val="24"/>
                <w:szCs w:val="24"/>
              </w:rPr>
              <w:t>东方网体育频道</w:t>
            </w:r>
          </w:p>
        </w:tc>
        <w:tc>
          <w:tcPr>
            <w:tcW w:w="5900" w:type="dxa"/>
          </w:tcPr>
          <w:p w:rsidR="00441E06" w:rsidRPr="00441E06" w:rsidRDefault="00441E06" w:rsidP="00441E06">
            <w:pPr>
              <w:adjustRightInd w:val="0"/>
              <w:snapToGrid w:val="0"/>
              <w:spacing w:line="360" w:lineRule="auto"/>
              <w:ind w:left="-16"/>
              <w:rPr>
                <w:rFonts w:ascii="宋体" w:eastAsia="宋体" w:hAnsi="宋体" w:cs="Times New Roman"/>
                <w:kern w:val="0"/>
                <w:sz w:val="24"/>
                <w:szCs w:val="24"/>
              </w:rPr>
            </w:pPr>
            <w:r w:rsidRPr="00441E06">
              <w:rPr>
                <w:rFonts w:ascii="宋体" w:eastAsia="宋体" w:hAnsi="宋体" w:cs="Times New Roman" w:hint="eastAsia"/>
                <w:kern w:val="0"/>
                <w:sz w:val="24"/>
                <w:szCs w:val="24"/>
              </w:rPr>
              <w:t>新疆对阵辽宁,央视解说引发球迷不满_</w:t>
            </w:r>
          </w:p>
        </w:tc>
      </w:tr>
    </w:tbl>
    <w:p w:rsidR="00441E06" w:rsidRPr="00441E06" w:rsidRDefault="00441E06" w:rsidP="00441E06">
      <w:pPr>
        <w:adjustRightInd w:val="0"/>
        <w:snapToGrid w:val="0"/>
        <w:spacing w:line="360" w:lineRule="auto"/>
        <w:rPr>
          <w:rFonts w:ascii="Calibri" w:eastAsia="TimesNewRomanPSMT" w:hAnsi="Calibri" w:cs="Times New Roman"/>
          <w:b/>
          <w:kern w:val="0"/>
          <w:sz w:val="24"/>
          <w:szCs w:val="24"/>
        </w:rPr>
      </w:pP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如上表所示，观众对这场比赛的解说并不满意。在各大网站上，网友们进行了激烈的讨论，特别是广大中立球迷，多数认为该场比赛解说词具有明显的倾向性。作为央视播出的比赛，解说员们的不公表现令人失望。媒体对此评论也非常关注。本文选取了三家网络媒体对此评论的报道。百度新闻和东方新闻认为评论缺乏客观性，引起了受众的不满和失望，而网易新闻则肯定了评论员的客观性。综上所述，大多数观众和媒体都承认这篇评论有失公允，对解说员的表现感到失望和不满，认为这样的评论本身也是比赛本身的损失。</w:t>
      </w:r>
    </w:p>
    <w:p w:rsidR="00441E06" w:rsidRPr="00441E06" w:rsidRDefault="00441E06" w:rsidP="00441E06">
      <w:pPr>
        <w:adjustRightInd w:val="0"/>
        <w:snapToGrid w:val="0"/>
        <w:spacing w:line="360" w:lineRule="auto"/>
        <w:rPr>
          <w:rFonts w:ascii="宋体" w:eastAsia="宋体" w:hAnsi="宋体" w:cs="Times New Roman"/>
          <w:kern w:val="0"/>
          <w:sz w:val="24"/>
          <w:szCs w:val="24"/>
        </w:rPr>
      </w:pPr>
    </w:p>
    <w:p w:rsidR="00441E06" w:rsidRPr="00441E06" w:rsidRDefault="00441E06" w:rsidP="00441E06">
      <w:pPr>
        <w:adjustRightInd w:val="0"/>
        <w:snapToGrid w:val="0"/>
        <w:spacing w:line="360" w:lineRule="auto"/>
        <w:rPr>
          <w:rFonts w:ascii="宋体" w:eastAsia="宋体" w:hAnsi="宋体" w:cs="Times New Roman"/>
          <w:kern w:val="0"/>
          <w:sz w:val="24"/>
          <w:szCs w:val="24"/>
        </w:rPr>
      </w:pPr>
    </w:p>
    <w:p w:rsidR="00441E06" w:rsidRPr="00441E06" w:rsidRDefault="00441E06" w:rsidP="00441E06">
      <w:pPr>
        <w:adjustRightInd w:val="0"/>
        <w:snapToGrid w:val="0"/>
        <w:spacing w:line="360" w:lineRule="auto"/>
        <w:rPr>
          <w:rFonts w:ascii="宋体" w:eastAsia="宋体" w:hAnsi="宋体" w:cs="Times New Roman"/>
          <w:kern w:val="0"/>
          <w:sz w:val="24"/>
          <w:szCs w:val="24"/>
        </w:rPr>
      </w:pPr>
      <w:r w:rsidRPr="00441E06">
        <w:rPr>
          <w:rFonts w:ascii="宋体" w:eastAsia="宋体" w:hAnsi="宋体" w:cs="Times New Roman"/>
          <w:kern w:val="0"/>
          <w:sz w:val="24"/>
          <w:szCs w:val="24"/>
        </w:rPr>
        <w:t>四</w:t>
      </w:r>
      <w:r w:rsidRPr="00441E06">
        <w:rPr>
          <w:rFonts w:ascii="宋体" w:eastAsia="宋体" w:hAnsi="宋体" w:cs="Times New Roman" w:hint="eastAsia"/>
          <w:kern w:val="0"/>
          <w:sz w:val="24"/>
          <w:szCs w:val="24"/>
        </w:rPr>
        <w:t>.结语</w:t>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本文运用费尔克拉夫三维模型，主要从文本和话语实践两个方面分析了2018-2019赛季CBA季后赛辽宁本钢首场对阵新疆广汇汽车队的解说词。在文本层面，分析词汇的分类和连接；在话语实践层面，分析其互文性。研究发现，该场比赛解说确实具有不适当的倾向性，伤害了观众特别是新疆球迷的感受，给观看比赛的体验带来负面影响，引起新闻媒体的不满和失望，不利于了体育赛事的推广和体育精神的弘扬。</w:t>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在一定程度上，倾向性是不可避免的，适当的倾向性有助于体育媒体的推广和与受众的互动。然而，过度的倾向性会伤害球迷的感情，甚至影响体育的传播。体育赛事的竞争性使得双方球迷之间存在着潜在的对立和敌意。评论员的理性引导能够最大限度上避免冲突，而评论员的过度倾向性可能引发负面情绪，使得一些不理性的球迷将体育赛事的竞争扩大到两队以及两个城市或地区之间的对抗，</w:t>
      </w:r>
      <w:r w:rsidRPr="00441E06">
        <w:rPr>
          <w:rFonts w:ascii="宋体" w:eastAsia="宋体" w:hAnsi="宋体" w:cs="Times New Roman" w:hint="eastAsia"/>
          <w:kern w:val="0"/>
          <w:sz w:val="24"/>
          <w:szCs w:val="24"/>
        </w:rPr>
        <w:lastRenderedPageBreak/>
        <w:t>这将严重违背体育的初衷，不利于构建和谐社会。</w:t>
      </w:r>
    </w:p>
    <w:p w:rsidR="00441E06" w:rsidRPr="00441E06" w:rsidRDefault="00441E06" w:rsidP="00441E06">
      <w:pPr>
        <w:adjustRightInd w:val="0"/>
        <w:snapToGrid w:val="0"/>
        <w:spacing w:line="360" w:lineRule="auto"/>
        <w:ind w:firstLineChars="200" w:firstLine="480"/>
        <w:rPr>
          <w:rFonts w:ascii="宋体" w:eastAsia="宋体" w:hAnsi="宋体" w:cs="Times New Roman"/>
          <w:kern w:val="0"/>
          <w:sz w:val="24"/>
          <w:szCs w:val="24"/>
        </w:rPr>
      </w:pPr>
      <w:r w:rsidRPr="00441E06">
        <w:rPr>
          <w:rFonts w:ascii="宋体" w:eastAsia="宋体" w:hAnsi="宋体" w:cs="Times New Roman" w:hint="eastAsia"/>
          <w:kern w:val="0"/>
          <w:sz w:val="24"/>
          <w:szCs w:val="24"/>
        </w:rPr>
        <w:t>本文选取的研究对象仅限于一场比赛的解说，不够有代表性。本文的分析基于费尔克劳夫的批判性话语分析的三维框架，它由文本、话语实践和社会实践构成。然而，本文主要从前两个方面对文本进行分析，缺少涉及社会实践的内容。今后的研究可选择更多的体育解说评论作为研究对象，尤其是涉及两个不同国家的体育赛事，从媒体身份、经济和政治背景等方面更好地解释评论所反映的权力关系和意识形态。</w:t>
      </w:r>
    </w:p>
    <w:p w:rsidR="00441E06" w:rsidRPr="00441E06" w:rsidRDefault="00441E06" w:rsidP="005C4D3E">
      <w:pPr>
        <w:tabs>
          <w:tab w:val="left" w:pos="1154"/>
        </w:tabs>
        <w:adjustRightInd w:val="0"/>
        <w:snapToGrid w:val="0"/>
        <w:spacing w:line="360" w:lineRule="auto"/>
        <w:rPr>
          <w:rFonts w:ascii="Times New Roman" w:eastAsia="TimesNewRomanPSMT" w:hAnsi="Times New Roman" w:cs="Times New Roman"/>
          <w:b/>
          <w:kern w:val="0"/>
          <w:sz w:val="24"/>
          <w:szCs w:val="24"/>
        </w:rPr>
      </w:pPr>
      <w:r w:rsidRPr="00441E06">
        <w:rPr>
          <w:rFonts w:ascii="Times New Roman" w:eastAsia="TimesNewRomanPSMT" w:hAnsi="Times New Roman" w:cs="Times New Roman"/>
          <w:b/>
          <w:kern w:val="0"/>
          <w:sz w:val="24"/>
          <w:szCs w:val="24"/>
        </w:rPr>
        <w:tab/>
      </w:r>
    </w:p>
    <w:p w:rsidR="00441E06" w:rsidRPr="00441E06" w:rsidRDefault="00441E06" w:rsidP="00441E06">
      <w:pPr>
        <w:tabs>
          <w:tab w:val="left" w:pos="2120"/>
        </w:tabs>
        <w:adjustRightInd w:val="0"/>
        <w:snapToGrid w:val="0"/>
        <w:spacing w:line="360" w:lineRule="auto"/>
        <w:rPr>
          <w:rFonts w:ascii="Times New Roman" w:eastAsia="TimesNewRomanPSMT" w:hAnsi="Times New Roman" w:cs="Times New Roman"/>
          <w:b/>
          <w:kern w:val="0"/>
          <w:sz w:val="24"/>
          <w:szCs w:val="24"/>
        </w:rPr>
      </w:pPr>
    </w:p>
    <w:p w:rsidR="00441E06" w:rsidRPr="00441E06" w:rsidRDefault="005C4D3E" w:rsidP="00441E06">
      <w:pPr>
        <w:adjustRightInd w:val="0"/>
        <w:snapToGrid w:val="0"/>
        <w:spacing w:line="360" w:lineRule="auto"/>
        <w:jc w:val="left"/>
        <w:rPr>
          <w:rFonts w:ascii="宋体" w:eastAsia="宋体" w:hAnsi="宋体" w:cs="Times New Roman"/>
          <w:kern w:val="0"/>
          <w:sz w:val="24"/>
          <w:szCs w:val="24"/>
        </w:rPr>
      </w:pPr>
      <w:r w:rsidRPr="005C4D3E">
        <w:rPr>
          <w:rFonts w:ascii="宋体" w:eastAsia="宋体" w:hAnsi="宋体" w:cs="Times New Roman" w:hint="eastAsia"/>
          <w:kern w:val="0"/>
          <w:sz w:val="24"/>
          <w:szCs w:val="24"/>
        </w:rPr>
        <w:t>参考文献</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hint="eastAsia"/>
          <w:kern w:val="0"/>
          <w:sz w:val="24"/>
          <w:szCs w:val="24"/>
        </w:rPr>
        <w:t>[</w:t>
      </w:r>
      <w:r w:rsidRPr="00441E06">
        <w:rPr>
          <w:rFonts w:ascii="Times New Roman" w:eastAsia="宋体" w:hAnsi="Times New Roman" w:cs="Times New Roman"/>
          <w:kern w:val="0"/>
          <w:sz w:val="24"/>
          <w:szCs w:val="24"/>
        </w:rPr>
        <w:t>1</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杨宣春</w:t>
      </w:r>
      <w:r w:rsidR="008C4651">
        <w:rPr>
          <w:rFonts w:ascii="Times New Roman" w:eastAsia="宋体" w:hAnsi="Times New Roman" w:cs="Times New Roman" w:hint="eastAsia"/>
          <w:kern w:val="0"/>
          <w:sz w:val="24"/>
          <w:szCs w:val="24"/>
        </w:rPr>
        <w:t xml:space="preserve">. </w:t>
      </w:r>
      <w:r w:rsidR="008C4651" w:rsidRPr="00441E06">
        <w:rPr>
          <w:rFonts w:ascii="Times New Roman" w:eastAsia="宋体" w:hAnsi="Times New Roman" w:cs="Times New Roman" w:hint="eastAsia"/>
          <w:kern w:val="0"/>
          <w:sz w:val="24"/>
          <w:szCs w:val="24"/>
        </w:rPr>
        <w:t>谈谈新闻的倾向性问题</w:t>
      </w:r>
      <w:r w:rsidR="008C4651">
        <w:rPr>
          <w:rFonts w:ascii="Times New Roman" w:eastAsia="宋体" w:hAnsi="Times New Roman" w:cs="Times New Roman"/>
          <w:kern w:val="0"/>
          <w:sz w:val="24"/>
          <w:szCs w:val="24"/>
        </w:rPr>
        <w:t xml:space="preserve"> [</w:t>
      </w:r>
      <w:r w:rsidR="008C4651">
        <w:rPr>
          <w:rFonts w:ascii="Times New Roman" w:eastAsia="宋体" w:hAnsi="Times New Roman" w:cs="Times New Roman" w:hint="eastAsia"/>
          <w:kern w:val="0"/>
          <w:sz w:val="24"/>
          <w:szCs w:val="24"/>
        </w:rPr>
        <w:t>J]</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kern w:val="0"/>
          <w:sz w:val="24"/>
          <w:szCs w:val="24"/>
        </w:rPr>
        <w:t>采</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写</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编</w:t>
      </w:r>
      <w:r w:rsidRPr="00441E06">
        <w:rPr>
          <w:rFonts w:ascii="Times New Roman" w:eastAsia="宋体" w:hAnsi="Times New Roman" w:cs="Times New Roman" w:hint="eastAsia"/>
          <w:kern w:val="0"/>
          <w:sz w:val="24"/>
          <w:szCs w:val="24"/>
        </w:rPr>
        <w:t xml:space="preserve">, </w:t>
      </w:r>
      <w:r w:rsidR="008C4651">
        <w:rPr>
          <w:rFonts w:ascii="Times New Roman" w:eastAsia="宋体" w:hAnsi="Times New Roman" w:cs="Times New Roman"/>
          <w:kern w:val="0"/>
          <w:sz w:val="24"/>
          <w:szCs w:val="24"/>
        </w:rPr>
        <w:t xml:space="preserve">2003, </w:t>
      </w:r>
      <w:r w:rsidR="008C4651">
        <w:rPr>
          <w:rFonts w:ascii="Times New Roman" w:eastAsia="宋体" w:hAnsi="Times New Roman" w:cs="Times New Roman" w:hint="eastAsia"/>
          <w:kern w:val="0"/>
          <w:sz w:val="24"/>
          <w:szCs w:val="24"/>
        </w:rPr>
        <w:t xml:space="preserve">04: </w:t>
      </w:r>
      <w:r w:rsidRPr="00441E06">
        <w:rPr>
          <w:rFonts w:ascii="Times New Roman" w:eastAsia="宋体" w:hAnsi="Times New Roman" w:cs="Times New Roman" w:hint="eastAsia"/>
          <w:kern w:val="0"/>
          <w:sz w:val="24"/>
          <w:szCs w:val="24"/>
        </w:rPr>
        <w:t>34.</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hint="eastAsia"/>
          <w:kern w:val="0"/>
          <w:sz w:val="24"/>
          <w:szCs w:val="24"/>
        </w:rPr>
        <w:t xml:space="preserve">[2] </w:t>
      </w:r>
      <w:r w:rsidRPr="00441E06">
        <w:rPr>
          <w:rFonts w:ascii="Times New Roman" w:eastAsia="宋体" w:hAnsi="Times New Roman" w:cs="Times New Roman"/>
          <w:kern w:val="0"/>
          <w:sz w:val="24"/>
          <w:szCs w:val="24"/>
        </w:rPr>
        <w:t>周生荣</w:t>
      </w:r>
      <w:r w:rsidR="008C4651">
        <w:rPr>
          <w:rFonts w:ascii="Times New Roman" w:eastAsia="宋体" w:hAnsi="Times New Roman" w:cs="Times New Roman"/>
          <w:kern w:val="0"/>
          <w:sz w:val="24"/>
          <w:szCs w:val="24"/>
        </w:rPr>
        <w:t>.</w:t>
      </w:r>
      <w:r w:rsidRPr="00441E06">
        <w:rPr>
          <w:rFonts w:ascii="Times New Roman" w:eastAsia="宋体" w:hAnsi="Times New Roman" w:cs="Times New Roman"/>
          <w:kern w:val="0"/>
          <w:sz w:val="24"/>
          <w:szCs w:val="24"/>
        </w:rPr>
        <w:t xml:space="preserve"> </w:t>
      </w:r>
      <w:r w:rsidRPr="00441E06">
        <w:rPr>
          <w:rFonts w:ascii="Times New Roman" w:eastAsia="宋体" w:hAnsi="Times New Roman" w:cs="Times New Roman"/>
          <w:kern w:val="0"/>
          <w:sz w:val="24"/>
          <w:szCs w:val="24"/>
        </w:rPr>
        <w:t>谈谈正确把握新闻倾向性的几个问题</w:t>
      </w:r>
      <w:r w:rsidR="008C4651">
        <w:rPr>
          <w:rFonts w:ascii="Times New Roman" w:eastAsia="宋体" w:hAnsi="Times New Roman" w:cs="Times New Roman" w:hint="eastAsia"/>
          <w:kern w:val="0"/>
          <w:sz w:val="24"/>
          <w:szCs w:val="24"/>
        </w:rPr>
        <w:t xml:space="preserve"> [J]</w:t>
      </w:r>
      <w:r w:rsidRPr="00441E06">
        <w:rPr>
          <w:rFonts w:ascii="Times New Roman" w:eastAsia="宋体" w:hAnsi="Times New Roman" w:cs="Times New Roman" w:hint="eastAsia"/>
          <w:kern w:val="0"/>
          <w:sz w:val="24"/>
          <w:szCs w:val="24"/>
        </w:rPr>
        <w:t>.</w:t>
      </w:r>
      <w:r w:rsidRPr="00441E06">
        <w:rPr>
          <w:rFonts w:ascii="Times New Roman" w:eastAsia="宋体" w:hAnsi="Times New Roman" w:cs="Times New Roman"/>
          <w:kern w:val="0"/>
          <w:sz w:val="24"/>
          <w:szCs w:val="24"/>
        </w:rPr>
        <w:t xml:space="preserve"> </w:t>
      </w:r>
      <w:r w:rsidRPr="00441E06">
        <w:rPr>
          <w:rFonts w:ascii="Times New Roman" w:eastAsia="宋体" w:hAnsi="Times New Roman" w:cs="Times New Roman"/>
          <w:kern w:val="0"/>
          <w:sz w:val="24"/>
          <w:szCs w:val="24"/>
        </w:rPr>
        <w:t>中国广播电视学刊</w:t>
      </w:r>
      <w:r w:rsidRPr="00441E06">
        <w:rPr>
          <w:rFonts w:ascii="Times New Roman" w:eastAsia="宋体" w:hAnsi="Times New Roman" w:cs="Times New Roman" w:hint="eastAsia"/>
          <w:kern w:val="0"/>
          <w:sz w:val="24"/>
          <w:szCs w:val="24"/>
        </w:rPr>
        <w:t>,</w:t>
      </w:r>
      <w:r w:rsidRPr="00441E06">
        <w:rPr>
          <w:rFonts w:ascii="Times New Roman" w:eastAsia="宋体" w:hAnsi="Times New Roman" w:cs="Times New Roman"/>
          <w:kern w:val="0"/>
          <w:sz w:val="24"/>
          <w:szCs w:val="24"/>
        </w:rPr>
        <w:t xml:space="preserve"> </w:t>
      </w:r>
      <w:r w:rsidR="008C4651">
        <w:rPr>
          <w:rFonts w:ascii="Times New Roman" w:eastAsia="宋体" w:hAnsi="Times New Roman" w:cs="Times New Roman"/>
          <w:kern w:val="0"/>
          <w:sz w:val="24"/>
          <w:szCs w:val="24"/>
        </w:rPr>
        <w:t xml:space="preserve">1998, 09: </w:t>
      </w:r>
      <w:r w:rsidRPr="00441E06">
        <w:rPr>
          <w:rFonts w:ascii="Times New Roman" w:eastAsia="宋体" w:hAnsi="Times New Roman" w:cs="Times New Roman"/>
          <w:kern w:val="0"/>
          <w:sz w:val="24"/>
          <w:szCs w:val="24"/>
        </w:rPr>
        <w:t>42-43.</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hint="eastAsia"/>
          <w:kern w:val="0"/>
          <w:sz w:val="24"/>
          <w:szCs w:val="24"/>
        </w:rPr>
        <w:t xml:space="preserve">[3] </w:t>
      </w:r>
      <w:r w:rsidRPr="00441E06">
        <w:rPr>
          <w:rFonts w:ascii="Times New Roman" w:eastAsia="宋体" w:hAnsi="Times New Roman" w:cs="Times New Roman"/>
          <w:kern w:val="0"/>
          <w:sz w:val="24"/>
          <w:szCs w:val="24"/>
        </w:rPr>
        <w:t>张德胜</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李峰</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姜晓红</w:t>
      </w:r>
      <w:r w:rsidR="008C4651">
        <w:rPr>
          <w:rFonts w:ascii="Times New Roman" w:eastAsia="宋体" w:hAnsi="Times New Roman" w:cs="Times New Roman" w:hint="eastAsia"/>
          <w:kern w:val="0"/>
          <w:sz w:val="24"/>
          <w:szCs w:val="24"/>
        </w:rPr>
        <w:t>.</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体育解说评论的五大基本原则</w:t>
      </w:r>
      <w:r w:rsidR="008C4651">
        <w:rPr>
          <w:rFonts w:ascii="Times New Roman" w:eastAsia="宋体" w:hAnsi="Times New Roman" w:cs="Times New Roman" w:hint="eastAsia"/>
          <w:kern w:val="0"/>
          <w:sz w:val="24"/>
          <w:szCs w:val="24"/>
        </w:rPr>
        <w:t xml:space="preserve"> [J]</w:t>
      </w:r>
      <w:r w:rsidR="008C4651">
        <w:rPr>
          <w:rFonts w:ascii="Times New Roman" w:eastAsia="宋体" w:hAnsi="Times New Roman" w:cs="Times New Roman"/>
          <w:kern w:val="0"/>
          <w:sz w:val="24"/>
          <w:szCs w:val="24"/>
        </w:rPr>
        <w:t>.</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武汉体育学院学报</w:t>
      </w:r>
      <w:r w:rsidRPr="00441E06">
        <w:rPr>
          <w:rFonts w:ascii="Times New Roman" w:eastAsia="宋体" w:hAnsi="Times New Roman" w:cs="Times New Roman" w:hint="eastAsia"/>
          <w:kern w:val="0"/>
          <w:sz w:val="24"/>
          <w:szCs w:val="24"/>
        </w:rPr>
        <w:t xml:space="preserve">, </w:t>
      </w:r>
      <w:r w:rsidR="008C4651">
        <w:rPr>
          <w:rFonts w:ascii="Times New Roman" w:eastAsia="宋体" w:hAnsi="Times New Roman" w:cs="Times New Roman"/>
          <w:kern w:val="0"/>
          <w:sz w:val="24"/>
          <w:szCs w:val="24"/>
        </w:rPr>
        <w:t xml:space="preserve">2016, </w:t>
      </w:r>
      <w:r w:rsidRPr="00441E06">
        <w:rPr>
          <w:rFonts w:ascii="Times New Roman" w:eastAsia="宋体" w:hAnsi="Times New Roman" w:cs="Times New Roman" w:hint="eastAsia"/>
          <w:kern w:val="0"/>
          <w:sz w:val="24"/>
          <w:szCs w:val="24"/>
        </w:rPr>
        <w:t>50</w:t>
      </w:r>
      <w:r w:rsidR="008C4651">
        <w:rPr>
          <w:rFonts w:ascii="Times New Roman" w:eastAsia="宋体" w:hAnsi="Times New Roman" w:cs="Times New Roman" w:hint="eastAsia"/>
          <w:kern w:val="0"/>
          <w:sz w:val="24"/>
          <w:szCs w:val="24"/>
        </w:rPr>
        <w:t xml:space="preserve"> (11): </w:t>
      </w:r>
      <w:r w:rsidRPr="00441E06">
        <w:rPr>
          <w:rFonts w:ascii="Times New Roman" w:eastAsia="宋体" w:hAnsi="Times New Roman" w:cs="Times New Roman" w:hint="eastAsia"/>
          <w:kern w:val="0"/>
          <w:sz w:val="24"/>
          <w:szCs w:val="24"/>
        </w:rPr>
        <w:t>12-19.</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kern w:val="0"/>
          <w:sz w:val="24"/>
          <w:szCs w:val="24"/>
        </w:rPr>
        <w:t>[4] Fowler, R., Hodge, B</w:t>
      </w:r>
      <w:r w:rsidR="008C1C79">
        <w:rPr>
          <w:rFonts w:ascii="Times New Roman" w:eastAsia="宋体" w:hAnsi="Times New Roman" w:cs="Times New Roman"/>
          <w:kern w:val="0"/>
          <w:sz w:val="24"/>
          <w:szCs w:val="24"/>
        </w:rPr>
        <w:t xml:space="preserve">., Kress, G., &amp; Trew, T. </w:t>
      </w:r>
      <w:r w:rsidRPr="00441E06">
        <w:rPr>
          <w:rFonts w:ascii="Times New Roman" w:eastAsia="宋体" w:hAnsi="Times New Roman" w:cs="Times New Roman"/>
          <w:kern w:val="0"/>
          <w:sz w:val="24"/>
          <w:szCs w:val="24"/>
        </w:rPr>
        <w:t>Language and control</w:t>
      </w:r>
      <w:r w:rsidR="008C1C79">
        <w:rPr>
          <w:rFonts w:ascii="Times New Roman" w:eastAsia="宋体" w:hAnsi="Times New Roman" w:cs="Times New Roman"/>
          <w:kern w:val="0"/>
          <w:sz w:val="24"/>
          <w:szCs w:val="24"/>
        </w:rPr>
        <w:t xml:space="preserve"> [M]</w:t>
      </w:r>
      <w:r w:rsidRPr="00441E06">
        <w:rPr>
          <w:rFonts w:ascii="Times New Roman" w:eastAsia="宋体" w:hAnsi="Times New Roman" w:cs="Times New Roman"/>
          <w:kern w:val="0"/>
          <w:sz w:val="24"/>
          <w:szCs w:val="24"/>
        </w:rPr>
        <w:t>. L</w:t>
      </w:r>
      <w:r w:rsidR="008C1C79">
        <w:rPr>
          <w:rFonts w:ascii="Times New Roman" w:eastAsia="宋体" w:hAnsi="Times New Roman" w:cs="Times New Roman"/>
          <w:kern w:val="0"/>
          <w:sz w:val="24"/>
          <w:szCs w:val="24"/>
        </w:rPr>
        <w:t>ondon: Routledge and Kegan Paul, 1979.</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hint="eastAsia"/>
          <w:kern w:val="0"/>
          <w:sz w:val="24"/>
          <w:szCs w:val="24"/>
        </w:rPr>
        <w:t xml:space="preserve">[5] </w:t>
      </w:r>
      <w:r w:rsidRPr="00441E06">
        <w:rPr>
          <w:rFonts w:ascii="Times New Roman" w:eastAsia="宋体" w:hAnsi="Times New Roman" w:cs="Times New Roman" w:hint="eastAsia"/>
          <w:kern w:val="0"/>
          <w:sz w:val="24"/>
          <w:szCs w:val="24"/>
        </w:rPr>
        <w:t>辛斌</w:t>
      </w:r>
      <w:r w:rsidRPr="00441E06">
        <w:rPr>
          <w:rFonts w:ascii="Times New Roman" w:eastAsia="宋体" w:hAnsi="Times New Roman" w:cs="Times New Roman" w:hint="eastAsia"/>
          <w:kern w:val="0"/>
          <w:sz w:val="24"/>
          <w:szCs w:val="24"/>
        </w:rPr>
        <w:t>.</w:t>
      </w:r>
      <w:r w:rsidR="008C4651">
        <w:rPr>
          <w:rFonts w:ascii="Times New Roman" w:eastAsia="宋体" w:hAnsi="Times New Roman" w:cs="Times New Roman"/>
          <w:kern w:val="0"/>
          <w:sz w:val="24"/>
          <w:szCs w:val="24"/>
        </w:rPr>
        <w:t xml:space="preserve"> </w:t>
      </w:r>
      <w:r w:rsidRPr="00441E06">
        <w:rPr>
          <w:rFonts w:ascii="Times New Roman" w:eastAsia="宋体" w:hAnsi="Times New Roman" w:cs="Times New Roman" w:hint="eastAsia"/>
          <w:kern w:val="0"/>
          <w:sz w:val="24"/>
          <w:szCs w:val="24"/>
        </w:rPr>
        <w:t>批评语言学与英语新闻语篇的批判性分析</w:t>
      </w:r>
      <w:r w:rsidR="008C4651">
        <w:rPr>
          <w:rFonts w:ascii="Times New Roman" w:eastAsia="宋体" w:hAnsi="Times New Roman" w:cs="Times New Roman" w:hint="eastAsia"/>
          <w:kern w:val="0"/>
          <w:sz w:val="24"/>
          <w:szCs w:val="24"/>
        </w:rPr>
        <w:t xml:space="preserve"> [J]</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外语教学</w:t>
      </w:r>
      <w:r w:rsidRPr="00441E06">
        <w:rPr>
          <w:rFonts w:ascii="Times New Roman" w:eastAsia="宋体" w:hAnsi="Times New Roman" w:cs="Times New Roman" w:hint="eastAsia"/>
          <w:kern w:val="0"/>
          <w:sz w:val="24"/>
          <w:szCs w:val="24"/>
        </w:rPr>
        <w:t xml:space="preserve">, </w:t>
      </w:r>
      <w:r w:rsidR="008C4651">
        <w:rPr>
          <w:rFonts w:ascii="Times New Roman" w:eastAsia="宋体" w:hAnsi="Times New Roman" w:cs="Times New Roman"/>
          <w:kern w:val="0"/>
          <w:sz w:val="24"/>
          <w:szCs w:val="24"/>
        </w:rPr>
        <w:t xml:space="preserve">2000, </w:t>
      </w:r>
      <w:r w:rsidRPr="00441E06">
        <w:rPr>
          <w:rFonts w:ascii="Times New Roman" w:eastAsia="宋体" w:hAnsi="Times New Roman" w:cs="Times New Roman" w:hint="eastAsia"/>
          <w:kern w:val="0"/>
          <w:sz w:val="24"/>
          <w:szCs w:val="24"/>
        </w:rPr>
        <w:t>21</w:t>
      </w:r>
      <w:r w:rsidR="008C4651">
        <w:rPr>
          <w:rFonts w:ascii="Times New Roman" w:eastAsia="宋体" w:hAnsi="Times New Roman" w:cs="Times New Roman" w:hint="eastAsia"/>
          <w:kern w:val="0"/>
          <w:sz w:val="24"/>
          <w:szCs w:val="24"/>
        </w:rPr>
        <w:t xml:space="preserve"> (04):</w:t>
      </w:r>
      <w:r w:rsidRPr="00441E06">
        <w:rPr>
          <w:rFonts w:ascii="Times New Roman" w:eastAsia="宋体" w:hAnsi="Times New Roman" w:cs="Times New Roman" w:hint="eastAsia"/>
          <w:kern w:val="0"/>
          <w:sz w:val="24"/>
          <w:szCs w:val="24"/>
        </w:rPr>
        <w:t xml:space="preserve"> 44-48.</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hint="eastAsia"/>
          <w:kern w:val="0"/>
          <w:sz w:val="24"/>
          <w:szCs w:val="24"/>
        </w:rPr>
        <w:t>[6] Fairclough, N. Language and power</w:t>
      </w:r>
      <w:r w:rsidR="008C1C79">
        <w:rPr>
          <w:rFonts w:ascii="Times New Roman" w:eastAsia="宋体" w:hAnsi="Times New Roman" w:cs="Times New Roman"/>
          <w:kern w:val="0"/>
          <w:sz w:val="24"/>
          <w:szCs w:val="24"/>
        </w:rPr>
        <w:t xml:space="preserve"> [M]</w:t>
      </w:r>
      <w:r w:rsidRPr="00441E06">
        <w:rPr>
          <w:rFonts w:ascii="Times New Roman" w:eastAsia="宋体" w:hAnsi="Times New Roman" w:cs="Times New Roman" w:hint="eastAsia"/>
          <w:kern w:val="0"/>
          <w:sz w:val="24"/>
          <w:szCs w:val="24"/>
        </w:rPr>
        <w:t xml:space="preserve">. </w:t>
      </w:r>
      <w:r w:rsidR="008C1C79">
        <w:rPr>
          <w:rFonts w:ascii="Times New Roman" w:eastAsia="宋体" w:hAnsi="Times New Roman" w:cs="Times New Roman"/>
          <w:kern w:val="0"/>
          <w:sz w:val="24"/>
          <w:szCs w:val="24"/>
        </w:rPr>
        <w:t>London: Longman, 1989.</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hint="eastAsia"/>
          <w:kern w:val="0"/>
          <w:sz w:val="24"/>
          <w:szCs w:val="24"/>
        </w:rPr>
        <w:t>[</w:t>
      </w:r>
      <w:r w:rsidRPr="00441E06">
        <w:rPr>
          <w:rFonts w:ascii="Times New Roman" w:eastAsia="宋体" w:hAnsi="Times New Roman" w:cs="Times New Roman"/>
          <w:kern w:val="0"/>
          <w:sz w:val="24"/>
          <w:szCs w:val="24"/>
        </w:rPr>
        <w:t>7</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辛斌</w:t>
      </w:r>
      <w:r w:rsidR="008C4651">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语言、权力与意识形态：批评语言学</w:t>
      </w:r>
      <w:r w:rsidR="008C4651">
        <w:rPr>
          <w:rFonts w:ascii="Times New Roman" w:eastAsia="宋体" w:hAnsi="Times New Roman" w:cs="Times New Roman" w:hint="eastAsia"/>
          <w:kern w:val="0"/>
          <w:sz w:val="24"/>
          <w:szCs w:val="24"/>
        </w:rPr>
        <w:t xml:space="preserve"> [J]</w:t>
      </w:r>
      <w:r w:rsidRPr="00441E06">
        <w:rPr>
          <w:rFonts w:ascii="Times New Roman" w:eastAsia="宋体" w:hAnsi="Times New Roman" w:cs="Times New Roman" w:hint="eastAsia"/>
          <w:kern w:val="0"/>
          <w:sz w:val="24"/>
          <w:szCs w:val="24"/>
        </w:rPr>
        <w:t xml:space="preserve">. </w:t>
      </w:r>
      <w:r w:rsidRPr="00441E06">
        <w:rPr>
          <w:rFonts w:ascii="Times New Roman" w:eastAsia="宋体" w:hAnsi="Times New Roman" w:cs="Times New Roman" w:hint="eastAsia"/>
          <w:kern w:val="0"/>
          <w:sz w:val="24"/>
          <w:szCs w:val="24"/>
        </w:rPr>
        <w:t>现代外语</w:t>
      </w:r>
      <w:r w:rsidRPr="00441E06">
        <w:rPr>
          <w:rFonts w:ascii="Times New Roman" w:eastAsia="宋体" w:hAnsi="Times New Roman" w:cs="Times New Roman" w:hint="eastAsia"/>
          <w:kern w:val="0"/>
          <w:sz w:val="24"/>
          <w:szCs w:val="24"/>
        </w:rPr>
        <w:t>,</w:t>
      </w:r>
      <w:r w:rsidR="008C4651">
        <w:rPr>
          <w:rFonts w:ascii="Times New Roman" w:eastAsia="宋体" w:hAnsi="Times New Roman" w:cs="Times New Roman"/>
          <w:kern w:val="0"/>
          <w:sz w:val="24"/>
          <w:szCs w:val="24"/>
        </w:rPr>
        <w:t xml:space="preserve"> 1996,</w:t>
      </w:r>
      <w:r w:rsidR="008C4651">
        <w:rPr>
          <w:rFonts w:ascii="Times New Roman" w:eastAsia="宋体" w:hAnsi="Times New Roman" w:cs="Times New Roman" w:hint="eastAsia"/>
          <w:kern w:val="0"/>
          <w:sz w:val="24"/>
          <w:szCs w:val="24"/>
        </w:rPr>
        <w:t xml:space="preserve"> 01: </w:t>
      </w:r>
      <w:r w:rsidRPr="00441E06">
        <w:rPr>
          <w:rFonts w:ascii="Times New Roman" w:eastAsia="宋体" w:hAnsi="Times New Roman" w:cs="Times New Roman" w:hint="eastAsia"/>
          <w:kern w:val="0"/>
          <w:sz w:val="24"/>
          <w:szCs w:val="24"/>
        </w:rPr>
        <w:t>21-26.</w:t>
      </w:r>
    </w:p>
    <w:p w:rsidR="00441E06" w:rsidRPr="00441E06" w:rsidRDefault="00441E06" w:rsidP="00441E06">
      <w:pPr>
        <w:adjustRightInd w:val="0"/>
        <w:snapToGrid w:val="0"/>
        <w:spacing w:line="360" w:lineRule="auto"/>
        <w:jc w:val="left"/>
        <w:rPr>
          <w:rFonts w:ascii="Times New Roman" w:eastAsia="宋体" w:hAnsi="Times New Roman" w:cs="Times New Roman"/>
          <w:kern w:val="0"/>
          <w:sz w:val="24"/>
          <w:szCs w:val="24"/>
        </w:rPr>
      </w:pPr>
      <w:r w:rsidRPr="00441E06">
        <w:rPr>
          <w:rFonts w:ascii="Times New Roman" w:eastAsia="宋体" w:hAnsi="Times New Roman" w:cs="Times New Roman"/>
          <w:kern w:val="0"/>
          <w:sz w:val="24"/>
          <w:szCs w:val="24"/>
        </w:rPr>
        <w:t xml:space="preserve">[8] </w:t>
      </w:r>
      <w:r w:rsidRPr="00441E06">
        <w:rPr>
          <w:rFonts w:ascii="Times New Roman" w:eastAsia="宋体" w:hAnsi="Times New Roman" w:cs="Times New Roman" w:hint="eastAsia"/>
          <w:kern w:val="0"/>
          <w:sz w:val="24"/>
          <w:szCs w:val="24"/>
        </w:rPr>
        <w:t>Kristeva, J.</w:t>
      </w:r>
      <w:r w:rsidRPr="00441E06">
        <w:rPr>
          <w:rFonts w:ascii="Times New Roman" w:eastAsia="宋体" w:hAnsi="Times New Roman" w:cs="Times New Roman"/>
          <w:kern w:val="0"/>
          <w:sz w:val="24"/>
          <w:szCs w:val="24"/>
        </w:rPr>
        <w:t xml:space="preserve"> </w:t>
      </w:r>
      <w:r w:rsidRPr="00441E06">
        <w:rPr>
          <w:rFonts w:ascii="Times New Roman" w:eastAsia="宋体" w:hAnsi="Times New Roman" w:cs="Times New Roman" w:hint="eastAsia"/>
          <w:kern w:val="0"/>
          <w:sz w:val="24"/>
          <w:szCs w:val="24"/>
        </w:rPr>
        <w:t>The Kristeva Reader</w:t>
      </w:r>
      <w:r w:rsidR="008C1C79">
        <w:rPr>
          <w:rFonts w:ascii="Times New Roman" w:eastAsia="宋体" w:hAnsi="Times New Roman" w:cs="Times New Roman"/>
          <w:kern w:val="0"/>
          <w:sz w:val="24"/>
          <w:szCs w:val="24"/>
        </w:rPr>
        <w:t xml:space="preserve"> [M]</w:t>
      </w:r>
      <w:r w:rsidRPr="00441E06">
        <w:rPr>
          <w:rFonts w:ascii="Times New Roman" w:eastAsia="宋体" w:hAnsi="Times New Roman" w:cs="Times New Roman" w:hint="eastAsia"/>
          <w:kern w:val="0"/>
          <w:sz w:val="24"/>
          <w:szCs w:val="24"/>
        </w:rPr>
        <w:t>. Oxford</w:t>
      </w:r>
      <w:r w:rsidRPr="00441E06">
        <w:rPr>
          <w:rFonts w:ascii="Times New Roman" w:eastAsia="宋体" w:hAnsi="Times New Roman" w:cs="Times New Roman" w:hint="eastAsia"/>
          <w:kern w:val="0"/>
          <w:sz w:val="24"/>
          <w:szCs w:val="24"/>
        </w:rPr>
        <w:t>：</w:t>
      </w:r>
      <w:r w:rsidR="008C1C79">
        <w:rPr>
          <w:rFonts w:ascii="Times New Roman" w:eastAsia="宋体" w:hAnsi="Times New Roman" w:cs="Times New Roman" w:hint="eastAsia"/>
          <w:kern w:val="0"/>
          <w:sz w:val="24"/>
          <w:szCs w:val="24"/>
        </w:rPr>
        <w:t>Basil Blackwell, 1986.</w:t>
      </w:r>
    </w:p>
    <w:p w:rsidR="000E5F1F" w:rsidRDefault="000E5F1F">
      <w:pPr>
        <w:rPr>
          <w:sz w:val="24"/>
          <w:szCs w:val="24"/>
        </w:rPr>
      </w:pPr>
    </w:p>
    <w:p w:rsidR="008C1C79" w:rsidRDefault="008C1C79" w:rsidP="008C1C79">
      <w:pPr>
        <w:rPr>
          <w:sz w:val="24"/>
          <w:szCs w:val="24"/>
        </w:rPr>
      </w:pPr>
      <w:r>
        <w:rPr>
          <w:rFonts w:hint="eastAsia"/>
          <w:sz w:val="24"/>
          <w:szCs w:val="24"/>
        </w:rPr>
        <w:t>作者简介：高瞳美（</w:t>
      </w:r>
      <w:r>
        <w:rPr>
          <w:rFonts w:hint="eastAsia"/>
          <w:sz w:val="24"/>
          <w:szCs w:val="24"/>
        </w:rPr>
        <w:t>1997</w:t>
      </w:r>
      <w:r w:rsidRPr="008C1C79">
        <w:rPr>
          <w:rFonts w:hint="eastAsia"/>
          <w:sz w:val="24"/>
          <w:szCs w:val="24"/>
        </w:rPr>
        <w:t>-</w:t>
      </w:r>
      <w:r w:rsidR="00BA6ECD">
        <w:rPr>
          <w:rFonts w:hint="eastAsia"/>
          <w:sz w:val="24"/>
          <w:szCs w:val="24"/>
        </w:rPr>
        <w:t>），女（满族）</w:t>
      </w:r>
      <w:r>
        <w:rPr>
          <w:rFonts w:hint="eastAsia"/>
          <w:sz w:val="24"/>
          <w:szCs w:val="24"/>
        </w:rPr>
        <w:t>，河北</w:t>
      </w:r>
      <w:r w:rsidR="000E5F1F">
        <w:rPr>
          <w:rFonts w:hint="eastAsia"/>
          <w:sz w:val="24"/>
          <w:szCs w:val="24"/>
        </w:rPr>
        <w:t>省唐山市</w:t>
      </w:r>
      <w:r w:rsidRPr="008C1C79">
        <w:rPr>
          <w:rFonts w:hint="eastAsia"/>
          <w:sz w:val="24"/>
          <w:szCs w:val="24"/>
        </w:rPr>
        <w:t>，</w:t>
      </w:r>
      <w:r w:rsidR="00BA6ECD">
        <w:rPr>
          <w:rFonts w:hint="eastAsia"/>
          <w:sz w:val="24"/>
          <w:szCs w:val="24"/>
        </w:rPr>
        <w:t>中国地质大学（北京）外国语学院</w:t>
      </w:r>
      <w:r>
        <w:rPr>
          <w:rFonts w:hint="eastAsia"/>
          <w:sz w:val="24"/>
          <w:szCs w:val="24"/>
        </w:rPr>
        <w:t>在读硕士，翻译方向。</w:t>
      </w:r>
    </w:p>
    <w:p w:rsidR="00BA6ECD" w:rsidRDefault="00BA6ECD" w:rsidP="008C1C79">
      <w:pPr>
        <w:rPr>
          <w:rFonts w:hint="eastAsia"/>
          <w:sz w:val="24"/>
          <w:szCs w:val="24"/>
        </w:rPr>
      </w:pPr>
      <w:r>
        <w:rPr>
          <w:sz w:val="24"/>
          <w:szCs w:val="24"/>
        </w:rPr>
        <w:t>单位</w:t>
      </w:r>
      <w:r>
        <w:rPr>
          <w:rFonts w:hint="eastAsia"/>
          <w:sz w:val="24"/>
          <w:szCs w:val="24"/>
        </w:rPr>
        <w:t>：</w:t>
      </w:r>
      <w:r>
        <w:rPr>
          <w:sz w:val="24"/>
          <w:szCs w:val="24"/>
        </w:rPr>
        <w:t>中国地质大学</w:t>
      </w:r>
      <w:r>
        <w:rPr>
          <w:rFonts w:hint="eastAsia"/>
          <w:sz w:val="24"/>
          <w:szCs w:val="24"/>
        </w:rPr>
        <w:t>（北京），北京，</w:t>
      </w:r>
      <w:r>
        <w:rPr>
          <w:rFonts w:hint="eastAsia"/>
          <w:sz w:val="24"/>
          <w:szCs w:val="24"/>
        </w:rPr>
        <w:t>100083</w:t>
      </w:r>
    </w:p>
    <w:p w:rsidR="008C1C79" w:rsidRDefault="008C1C79" w:rsidP="008C1C79">
      <w:pPr>
        <w:rPr>
          <w:sz w:val="24"/>
          <w:szCs w:val="24"/>
        </w:rPr>
      </w:pPr>
      <w:r>
        <w:rPr>
          <w:sz w:val="24"/>
          <w:szCs w:val="24"/>
        </w:rPr>
        <w:t>联系方式</w:t>
      </w:r>
      <w:r>
        <w:rPr>
          <w:rFonts w:hint="eastAsia"/>
          <w:sz w:val="24"/>
          <w:szCs w:val="24"/>
        </w:rPr>
        <w:t>：</w:t>
      </w:r>
      <w:r>
        <w:rPr>
          <w:sz w:val="24"/>
          <w:szCs w:val="24"/>
        </w:rPr>
        <w:t>电话</w:t>
      </w:r>
      <w:r>
        <w:rPr>
          <w:rFonts w:hint="eastAsia"/>
          <w:sz w:val="24"/>
          <w:szCs w:val="24"/>
        </w:rPr>
        <w:t>：</w:t>
      </w:r>
      <w:r>
        <w:rPr>
          <w:rFonts w:hint="eastAsia"/>
          <w:sz w:val="24"/>
          <w:szCs w:val="24"/>
        </w:rPr>
        <w:t>18810074534</w:t>
      </w:r>
      <w:r>
        <w:rPr>
          <w:rFonts w:hint="eastAsia"/>
          <w:sz w:val="24"/>
          <w:szCs w:val="24"/>
        </w:rPr>
        <w:t>；</w:t>
      </w:r>
      <w:r>
        <w:rPr>
          <w:rFonts w:hint="eastAsia"/>
          <w:sz w:val="24"/>
          <w:szCs w:val="24"/>
        </w:rPr>
        <w:t>E-</w:t>
      </w:r>
      <w:r>
        <w:rPr>
          <w:sz w:val="24"/>
          <w:szCs w:val="24"/>
        </w:rPr>
        <w:t xml:space="preserve">mail: </w:t>
      </w:r>
      <w:hyperlink r:id="rId7" w:history="1">
        <w:r w:rsidRPr="005E216C">
          <w:rPr>
            <w:rStyle w:val="a5"/>
            <w:sz w:val="24"/>
            <w:szCs w:val="24"/>
          </w:rPr>
          <w:t>18810074534@163.com</w:t>
        </w:r>
      </w:hyperlink>
    </w:p>
    <w:p w:rsidR="008C1C79" w:rsidRDefault="008C1C79">
      <w:pPr>
        <w:rPr>
          <w:sz w:val="24"/>
          <w:szCs w:val="24"/>
        </w:rPr>
      </w:pPr>
      <w:r>
        <w:rPr>
          <w:sz w:val="24"/>
          <w:szCs w:val="24"/>
        </w:rPr>
        <w:t>收刊人</w:t>
      </w:r>
      <w:r>
        <w:rPr>
          <w:rFonts w:hint="eastAsia"/>
          <w:sz w:val="24"/>
          <w:szCs w:val="24"/>
        </w:rPr>
        <w:t>：</w:t>
      </w:r>
      <w:r>
        <w:rPr>
          <w:sz w:val="24"/>
          <w:szCs w:val="24"/>
        </w:rPr>
        <w:t>高瞳美</w:t>
      </w:r>
      <w:r>
        <w:rPr>
          <w:rFonts w:hint="eastAsia"/>
          <w:sz w:val="24"/>
          <w:szCs w:val="24"/>
        </w:rPr>
        <w:t>，</w:t>
      </w:r>
      <w:r>
        <w:rPr>
          <w:sz w:val="24"/>
          <w:szCs w:val="24"/>
        </w:rPr>
        <w:t>北京市海淀区学院路</w:t>
      </w:r>
      <w:r>
        <w:rPr>
          <w:rFonts w:hint="eastAsia"/>
          <w:sz w:val="24"/>
          <w:szCs w:val="24"/>
        </w:rPr>
        <w:t>29</w:t>
      </w:r>
      <w:r>
        <w:rPr>
          <w:rFonts w:hint="eastAsia"/>
          <w:sz w:val="24"/>
          <w:szCs w:val="24"/>
        </w:rPr>
        <w:t>号中国地质大学（北京），</w:t>
      </w:r>
      <w:r>
        <w:rPr>
          <w:rFonts w:hint="eastAsia"/>
          <w:sz w:val="24"/>
          <w:szCs w:val="24"/>
        </w:rPr>
        <w:t>100083</w:t>
      </w:r>
    </w:p>
    <w:p w:rsidR="00BA6ECD" w:rsidRPr="00BA6ECD" w:rsidRDefault="00BA6ECD">
      <w:pPr>
        <w:rPr>
          <w:rFonts w:hint="eastAsia"/>
          <w:sz w:val="24"/>
          <w:szCs w:val="24"/>
        </w:rPr>
      </w:pPr>
      <w:bookmarkStart w:id="0" w:name="_GoBack"/>
      <w:bookmarkEnd w:id="0"/>
    </w:p>
    <w:sectPr w:rsidR="00BA6ECD" w:rsidRPr="00BA6E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D98" w:rsidRDefault="00D05D98" w:rsidP="00441E06">
      <w:r>
        <w:separator/>
      </w:r>
    </w:p>
  </w:endnote>
  <w:endnote w:type="continuationSeparator" w:id="0">
    <w:p w:rsidR="00D05D98" w:rsidRDefault="00D05D98" w:rsidP="00441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TimesNewRomanPSMT">
    <w:altName w:val="方正粗黑宋简体"/>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D98" w:rsidRDefault="00D05D98" w:rsidP="00441E06">
      <w:r>
        <w:separator/>
      </w:r>
    </w:p>
  </w:footnote>
  <w:footnote w:type="continuationSeparator" w:id="0">
    <w:p w:rsidR="00D05D98" w:rsidRDefault="00D05D98" w:rsidP="00441E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07219"/>
    <w:multiLevelType w:val="multilevel"/>
    <w:tmpl w:val="0E407219"/>
    <w:lvl w:ilvl="0">
      <w:start w:val="1"/>
      <w:numFmt w:val="decimal"/>
      <w:lvlText w:val="例%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48E2FF0"/>
    <w:multiLevelType w:val="multilevel"/>
    <w:tmpl w:val="148E2FF0"/>
    <w:lvl w:ilvl="0">
      <w:start w:val="1"/>
      <w:numFmt w:val="decimal"/>
      <w:lvlText w:val="例%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2CD2778"/>
    <w:multiLevelType w:val="multilevel"/>
    <w:tmpl w:val="62CD2778"/>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7BB2B40"/>
    <w:multiLevelType w:val="hybridMultilevel"/>
    <w:tmpl w:val="5F06D170"/>
    <w:lvl w:ilvl="0" w:tplc="2F5EA7FE">
      <w:start w:val="1"/>
      <w:numFmt w:val="japaneseCounting"/>
      <w:lvlText w:val="（%1）"/>
      <w:lvlJc w:val="left"/>
      <w:pPr>
        <w:ind w:left="720" w:hanging="720"/>
      </w:pPr>
      <w:rPr>
        <w:rFonts w:ascii="宋体" w:eastAsia="宋体" w:hAnsi="宋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070EA6"/>
    <w:multiLevelType w:val="multilevel"/>
    <w:tmpl w:val="6C070EA6"/>
    <w:lvl w:ilvl="0">
      <w:start w:val="1"/>
      <w:numFmt w:val="decimal"/>
      <w:lvlText w:val="%1."/>
      <w:lvlJc w:val="left"/>
      <w:pPr>
        <w:ind w:left="360" w:hanging="360"/>
      </w:pPr>
      <w:rPr>
        <w:rFonts w:asciiTheme="minorEastAsia" w:eastAsiaTheme="minorEastAsia" w:hAnsiTheme="minorEastAsia" w:hint="default"/>
        <w:b w:val="0"/>
        <w:sz w:val="22"/>
      </w:rPr>
    </w:lvl>
    <w:lvl w:ilvl="1">
      <w:start w:val="1"/>
      <w:numFmt w:val="decimal"/>
      <w:lvlText w:val="例%2，"/>
      <w:lvlJc w:val="left"/>
      <w:pPr>
        <w:ind w:left="1140" w:hanging="720"/>
      </w:pPr>
      <w:rPr>
        <w:rFonts w:hint="default"/>
      </w:rPr>
    </w:lvl>
    <w:lvl w:ilvl="2">
      <w:start w:val="4"/>
      <w:numFmt w:val="japaneseCounting"/>
      <w:lvlText w:val="%3．"/>
      <w:lvlJc w:val="left"/>
      <w:pPr>
        <w:ind w:left="1290" w:hanging="450"/>
      </w:pPr>
      <w:rPr>
        <w:rFont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5592303"/>
    <w:multiLevelType w:val="multilevel"/>
    <w:tmpl w:val="755923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A2"/>
    <w:rsid w:val="000E5F1F"/>
    <w:rsid w:val="00441E06"/>
    <w:rsid w:val="004D2C4E"/>
    <w:rsid w:val="005C4D3E"/>
    <w:rsid w:val="006F322A"/>
    <w:rsid w:val="00861CD8"/>
    <w:rsid w:val="008C1C79"/>
    <w:rsid w:val="008C4651"/>
    <w:rsid w:val="00B216A2"/>
    <w:rsid w:val="00B36A21"/>
    <w:rsid w:val="00BA6ECD"/>
    <w:rsid w:val="00D05D98"/>
    <w:rsid w:val="00E641EC"/>
    <w:rsid w:val="00E84642"/>
    <w:rsid w:val="00ED1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A1FAC-566C-4C9F-AFCF-AAB93D7D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E06"/>
    <w:rPr>
      <w:sz w:val="18"/>
      <w:szCs w:val="18"/>
    </w:rPr>
  </w:style>
  <w:style w:type="paragraph" w:styleId="a4">
    <w:name w:val="footer"/>
    <w:basedOn w:val="a"/>
    <w:link w:val="Char0"/>
    <w:uiPriority w:val="99"/>
    <w:unhideWhenUsed/>
    <w:rsid w:val="00441E06"/>
    <w:pPr>
      <w:tabs>
        <w:tab w:val="center" w:pos="4153"/>
        <w:tab w:val="right" w:pos="8306"/>
      </w:tabs>
      <w:snapToGrid w:val="0"/>
      <w:jc w:val="left"/>
    </w:pPr>
    <w:rPr>
      <w:sz w:val="18"/>
      <w:szCs w:val="18"/>
    </w:rPr>
  </w:style>
  <w:style w:type="character" w:customStyle="1" w:styleId="Char0">
    <w:name w:val="页脚 Char"/>
    <w:basedOn w:val="a0"/>
    <w:link w:val="a4"/>
    <w:uiPriority w:val="99"/>
    <w:rsid w:val="00441E06"/>
    <w:rPr>
      <w:sz w:val="18"/>
      <w:szCs w:val="18"/>
    </w:rPr>
  </w:style>
  <w:style w:type="character" w:styleId="a5">
    <w:name w:val="Hyperlink"/>
    <w:basedOn w:val="a0"/>
    <w:uiPriority w:val="99"/>
    <w:unhideWhenUsed/>
    <w:rsid w:val="008C1C79"/>
    <w:rPr>
      <w:color w:val="0563C1" w:themeColor="hyperlink"/>
      <w:u w:val="single"/>
    </w:rPr>
  </w:style>
  <w:style w:type="paragraph" w:styleId="a6">
    <w:name w:val="List Paragraph"/>
    <w:basedOn w:val="a"/>
    <w:uiPriority w:val="34"/>
    <w:qFormat/>
    <w:rsid w:val="000E5F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30461">
      <w:bodyDiv w:val="1"/>
      <w:marLeft w:val="0"/>
      <w:marRight w:val="0"/>
      <w:marTop w:val="0"/>
      <w:marBottom w:val="0"/>
      <w:divBdr>
        <w:top w:val="none" w:sz="0" w:space="0" w:color="auto"/>
        <w:left w:val="none" w:sz="0" w:space="0" w:color="auto"/>
        <w:bottom w:val="none" w:sz="0" w:space="0" w:color="auto"/>
        <w:right w:val="none" w:sz="0" w:space="0" w:color="auto"/>
      </w:divBdr>
    </w:div>
    <w:div w:id="567229455">
      <w:bodyDiv w:val="1"/>
      <w:marLeft w:val="0"/>
      <w:marRight w:val="0"/>
      <w:marTop w:val="0"/>
      <w:marBottom w:val="0"/>
      <w:divBdr>
        <w:top w:val="none" w:sz="0" w:space="0" w:color="auto"/>
        <w:left w:val="none" w:sz="0" w:space="0" w:color="auto"/>
        <w:bottom w:val="none" w:sz="0" w:space="0" w:color="auto"/>
        <w:right w:val="none" w:sz="0" w:space="0" w:color="auto"/>
      </w:divBdr>
    </w:div>
    <w:div w:id="151040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8810074534@16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dc:creator>
  <cp:keywords/>
  <dc:description/>
  <cp:lastModifiedBy>Taryn</cp:lastModifiedBy>
  <cp:revision>5</cp:revision>
  <dcterms:created xsi:type="dcterms:W3CDTF">2020-03-20T04:35:00Z</dcterms:created>
  <dcterms:modified xsi:type="dcterms:W3CDTF">2020-03-21T08:05:00Z</dcterms:modified>
</cp:coreProperties>
</file>