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630MW超临界机组无外来汽源</w:t>
      </w:r>
    </w:p>
    <w:p>
      <w:pPr>
        <w:pStyle w:val="2"/>
        <w:rPr>
          <w:rFonts w:hint="eastAsia" w:ascii="宋体" w:hAnsi="宋体" w:eastAsia="宋体" w:cs="宋体"/>
          <w:b/>
          <w:bCs/>
          <w:szCs w:val="30"/>
          <w:lang w:val="en-US" w:eastAsia="zh-CN"/>
        </w:rPr>
      </w:pPr>
      <w:r>
        <w:rPr>
          <w:rFonts w:hint="eastAsia" w:ascii="宋体" w:hAnsi="宋体" w:eastAsia="宋体" w:cs="宋体"/>
          <w:lang w:val="en-US" w:eastAsia="zh-CN"/>
        </w:rPr>
        <w:t>停机期间轴封系统的调整与控制</w:t>
      </w:r>
    </w:p>
    <w:p>
      <w:pPr>
        <w:jc w:val="center"/>
        <w:rPr>
          <w:rFonts w:hint="eastAsia" w:ascii="宋体" w:hAnsi="宋体" w:eastAsia="宋体" w:cs="宋体"/>
          <w:b/>
          <w:bCs/>
          <w:sz w:val="18"/>
          <w:szCs w:val="18"/>
          <w:vertAlign w:val="superscript"/>
          <w:lang w:val="en-US" w:eastAsia="zh-CN"/>
        </w:rPr>
      </w:pPr>
      <w:r>
        <w:rPr>
          <w:rFonts w:hint="eastAsia" w:ascii="宋体" w:hAnsi="宋体" w:eastAsia="宋体" w:cs="宋体"/>
          <w:b/>
          <w:bCs/>
          <w:sz w:val="18"/>
          <w:szCs w:val="18"/>
          <w:lang w:val="en-US" w:eastAsia="zh-CN"/>
        </w:rPr>
        <w:t>张如 赵付存</w:t>
      </w:r>
    </w:p>
    <w:p>
      <w:pPr>
        <w:ind w:left="0" w:leftChars="0" w:firstLine="0" w:firstLineChars="0"/>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（长安益阳发电有限公司413000）</w:t>
      </w:r>
    </w:p>
    <w:p>
      <w:pPr>
        <w:ind w:left="0" w:leftChars="0" w:firstLine="0" w:firstLineChars="0"/>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（Email：jk030124@163.com）</w:t>
      </w:r>
    </w:p>
    <w:p>
      <w:pPr>
        <w:rPr>
          <w:rFonts w:hint="eastAsia" w:ascii="宋体" w:hAnsi="宋体" w:eastAsia="宋体" w:cs="宋体"/>
          <w:b w:val="0"/>
          <w:bCs/>
          <w:lang w:eastAsia="zh-CN"/>
        </w:rPr>
      </w:pPr>
      <w:r>
        <w:rPr>
          <w:rFonts w:hint="eastAsia" w:ascii="宋体" w:hAnsi="宋体" w:eastAsia="宋体" w:cs="宋体"/>
          <w:b/>
        </w:rPr>
        <w:t>【摘  要】</w:t>
      </w:r>
      <w:r>
        <w:rPr>
          <w:rFonts w:hint="eastAsia" w:ascii="宋体" w:hAnsi="宋体" w:eastAsia="宋体" w:cs="宋体"/>
          <w:b w:val="0"/>
          <w:bCs/>
          <w:lang w:eastAsia="zh-CN"/>
        </w:rPr>
        <w:t>轴封系统担负着向汽轮机和给水泵小汽轮机提供轴封供汽的任务，同时将轴封漏汽合理的导向和抽出。在汽轮机的高压区段，轴封系统的功能是防止蒸汽向外泄漏；在汽轮机的低压区段，则是防止外界的空气进入汽轮机内部影响机组的真空。机组打闸惰走过程中，因汽轮机转速下降，转子部件收缩量大于汽缸收缩量使轴封间隙变大，在此期间如轴封系统调整不当或不及时，极易出现轴封供汽压力不足的现象，最终导致汽轮机因此而发生进冷气事故，特别是无外来汽源作为辅助蒸汽时该问题尤为突出。因此，本文对在无外来汽源的情况下</w:t>
      </w:r>
      <w:r>
        <w:rPr>
          <w:rFonts w:hint="eastAsia" w:ascii="宋体" w:hAnsi="宋体" w:eastAsia="宋体" w:cs="宋体"/>
          <w:b w:val="0"/>
          <w:bCs/>
          <w:lang w:val="en-US" w:eastAsia="zh-CN"/>
        </w:rPr>
        <w:t>630MW超临界机组停机期间轴封系统的调整与控制进行了分析与研究。</w:t>
      </w:r>
    </w:p>
    <w:p>
      <w:pPr>
        <w:rPr>
          <w:rFonts w:hint="eastAsia" w:ascii="宋体" w:hAnsi="宋体" w:eastAsia="宋体" w:cs="宋体"/>
          <w:b/>
        </w:rPr>
      </w:pPr>
      <w:r>
        <w:rPr>
          <w:rFonts w:hint="eastAsia" w:ascii="宋体" w:hAnsi="宋体" w:eastAsia="宋体" w:cs="宋体"/>
          <w:b/>
        </w:rPr>
        <w:t xml:space="preserve">【关键词】 </w:t>
      </w:r>
      <w:r>
        <w:rPr>
          <w:rFonts w:hint="eastAsia" w:ascii="宋体" w:hAnsi="宋体" w:eastAsia="宋体" w:cs="宋体"/>
          <w:b/>
          <w:lang w:val="en-US" w:eastAsia="zh-CN"/>
        </w:rPr>
        <w:t xml:space="preserve">630MW  超临界 停机 轴封 调整 控制 </w:t>
      </w:r>
    </w:p>
    <w:p>
      <w:pPr>
        <w:pStyle w:val="3"/>
        <w:numPr>
          <w:ilvl w:val="0"/>
          <w:numId w:val="1"/>
        </w:numPr>
        <w:ind w:left="425" w:leftChars="0" w:hanging="425" w:firstLineChars="0"/>
        <w:rPr>
          <w:rFonts w:hint="eastAsia" w:ascii="宋体" w:hAnsi="宋体" w:eastAsia="宋体" w:cs="宋体"/>
        </w:rPr>
      </w:pPr>
      <w:r>
        <w:rPr>
          <w:rFonts w:hint="eastAsia" w:ascii="宋体" w:hAnsi="宋体" w:eastAsia="宋体" w:cs="宋体"/>
          <w:lang w:eastAsia="zh-CN"/>
        </w:rPr>
        <w:t>系统设备</w:t>
      </w:r>
      <w:r>
        <w:rPr>
          <w:rFonts w:hint="eastAsia" w:ascii="宋体" w:hAnsi="宋体" w:eastAsia="宋体" w:cs="宋体"/>
        </w:rPr>
        <w:t>概述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b/>
          <w:sz w:val="28"/>
        </w:rPr>
      </w:pPr>
      <w:r>
        <w:rPr>
          <w:rFonts w:hint="eastAsia" w:ascii="宋体" w:hAnsi="宋体" w:eastAsia="宋体" w:cs="宋体"/>
          <w:b w:val="0"/>
          <w:bCs/>
          <w:lang w:eastAsia="zh-CN"/>
        </w:rPr>
        <w:t>长安益阳发电有限公司二期两台2×630MW汽轮机为上海汽轮机厂生产的超临界、一次中间再热、单轴、三缸四排汽、凝汽式汽轮机，型号为N630-24.2/566/566。</w:t>
      </w:r>
      <w:r>
        <w:rPr>
          <w:rFonts w:hint="eastAsia" w:ascii="宋体" w:hAnsi="宋体" w:eastAsia="宋体" w:cs="宋体"/>
          <w:lang w:eastAsia="zh-CN"/>
        </w:rPr>
        <w:t>轴封系统汽源由主蒸汽至轴封供汽管路、冷再至轴封供汽管路、辅汽至轴封供汽管路。辅汽联箱汽源由邻机供汽、启动炉供汽、本机四抽供汽、本机冷再供汽。</w:t>
      </w:r>
      <w:r>
        <w:rPr>
          <w:rFonts w:hint="eastAsia" w:ascii="宋体" w:hAnsi="宋体" w:eastAsia="宋体" w:cs="宋体"/>
          <w:b w:val="0"/>
          <w:bCs/>
          <w:lang w:eastAsia="zh-CN"/>
        </w:rPr>
        <w:t>机组正常运行期间辅汽联箱由本机四抽供汽，低负荷或启停机期间本机四抽压力不能满足辅汽需要时，辅汽将由本机冷再或外来汽源（邻近机组或启动炉）供汽，保证辅汽联箱运行在规定范围内</w:t>
      </w:r>
      <w:r>
        <w:rPr>
          <w:rFonts w:hint="eastAsia" w:ascii="宋体" w:hAnsi="宋体" w:eastAsia="宋体" w:cs="宋体"/>
          <w:b w:val="0"/>
          <w:bCs/>
          <w:lang w:val="en-US" w:eastAsia="zh-CN"/>
        </w:rPr>
        <w:t>。</w:t>
      </w:r>
      <w:r>
        <w:rPr>
          <w:rFonts w:hint="eastAsia" w:ascii="宋体" w:hAnsi="宋体" w:eastAsia="宋体" w:cs="宋体"/>
          <w:lang w:eastAsia="zh-CN"/>
        </w:rPr>
        <w:t>主机配备</w:t>
      </w:r>
      <w:r>
        <w:rPr>
          <w:rFonts w:hint="eastAsia" w:ascii="宋体" w:hAnsi="宋体" w:eastAsia="宋体" w:cs="宋体"/>
          <w:lang w:val="en-US" w:eastAsia="zh-CN"/>
        </w:rPr>
        <w:t>30%</w:t>
      </w:r>
      <w:r>
        <w:rPr>
          <w:rFonts w:hint="eastAsia" w:ascii="宋体" w:hAnsi="宋体" w:eastAsia="宋体" w:cs="宋体"/>
          <w:lang w:eastAsia="zh-CN"/>
        </w:rPr>
        <w:t>高、低压旁路串联系统。给水系统配备两台</w:t>
      </w:r>
      <w:r>
        <w:rPr>
          <w:rFonts w:hint="eastAsia" w:ascii="宋体" w:hAnsi="宋体" w:eastAsia="宋体" w:cs="宋体"/>
          <w:lang w:val="en-US" w:eastAsia="zh-CN"/>
        </w:rPr>
        <w:t>50%容量的汽泵和30%容量的电动给水泵。</w:t>
      </w:r>
    </w:p>
    <w:p>
      <w:pPr>
        <w:pStyle w:val="3"/>
        <w:numPr>
          <w:ilvl w:val="0"/>
          <w:numId w:val="1"/>
        </w:numPr>
        <w:ind w:left="425" w:leftChars="0" w:hanging="425" w:firstLineChars="0"/>
        <w:rPr>
          <w:rFonts w:hint="eastAsia" w:ascii="宋体" w:hAnsi="宋体" w:eastAsia="宋体" w:cs="宋体"/>
        </w:rPr>
      </w:pPr>
      <w:r>
        <w:rPr>
          <w:rFonts w:hint="eastAsia" w:ascii="宋体" w:hAnsi="宋体" w:eastAsia="宋体" w:cs="宋体"/>
        </w:rPr>
        <w:t>问题的提出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b/>
          <w:sz w:val="28"/>
        </w:rPr>
      </w:pPr>
      <w:r>
        <w:rPr>
          <w:rFonts w:hint="eastAsia" w:ascii="宋体" w:hAnsi="宋体" w:eastAsia="宋体" w:cs="宋体"/>
          <w:b w:val="0"/>
          <w:bCs/>
          <w:lang w:val="en-US" w:eastAsia="zh-CN"/>
        </w:rPr>
        <w:t>单机在网运行期间如本机需要停运，而此时外来汽源（启动炉）又因故不能提供稳定的辅助蒸汽时，我们将面临无外来汽源停机的实际问题。虽然该问题出现的频率不高，但是一旦出现该问题，运行人员将因为经验问题而出现手足无措的现象。期间如果调整不及时或参数控制不当，机组极易发生汽轮机进冷气、轴封系统损坏、汽缸变形等恶性事故，严重威胁主机设备安全，后果相当严重。因此，我们有必要对单机在网运行且无外来汽源供应的情况下停机期间的轴封调整进行分析和研究。</w:t>
      </w:r>
    </w:p>
    <w:p>
      <w:pPr>
        <w:pStyle w:val="3"/>
        <w:numPr>
          <w:ilvl w:val="0"/>
          <w:numId w:val="1"/>
        </w:numPr>
        <w:ind w:left="425" w:leftChars="0" w:hanging="425" w:firstLineChars="0"/>
        <w:rPr>
          <w:rFonts w:hint="eastAsia" w:ascii="宋体" w:hAnsi="宋体" w:eastAsia="宋体" w:cs="宋体"/>
          <w:lang w:val="en-US" w:eastAsia="zh-CN"/>
        </w:rPr>
      </w:pPr>
      <w:r>
        <w:rPr>
          <w:rFonts w:hint="eastAsia" w:ascii="宋体" w:hAnsi="宋体" w:eastAsia="宋体" w:cs="宋体"/>
          <w:lang w:eastAsia="zh-CN"/>
        </w:rPr>
        <w:t>无外来汽源</w:t>
      </w:r>
      <w:r>
        <w:rPr>
          <w:rFonts w:hint="eastAsia" w:ascii="宋体" w:hAnsi="宋体" w:eastAsia="宋体" w:cs="宋体"/>
          <w:lang w:val="en-US" w:eastAsia="zh-CN"/>
        </w:rPr>
        <w:t>630MW超临界机组停机期间存在的主要问题及分析</w:t>
      </w:r>
    </w:p>
    <w:p>
      <w:pPr>
        <w:numPr>
          <w:ilvl w:val="0"/>
          <w:numId w:val="2"/>
        </w:numPr>
        <w:tabs>
          <w:tab w:val="left" w:pos="360"/>
        </w:tabs>
        <w:ind w:left="425" w:leftChars="0" w:hanging="425" w:firstLineChars="0"/>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 xml:space="preserve"> 主要问题：</w:t>
      </w:r>
    </w:p>
    <w:p>
      <w:pPr>
        <w:numPr>
          <w:ilvl w:val="0"/>
          <w:numId w:val="3"/>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低负荷期间，燃烧不稳定。</w:t>
      </w:r>
    </w:p>
    <w:p>
      <w:pPr>
        <w:numPr>
          <w:ilvl w:val="0"/>
          <w:numId w:val="3"/>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停机期间辅汽用量大，辅汽压力不易保证。</w:t>
      </w:r>
    </w:p>
    <w:p>
      <w:pPr>
        <w:numPr>
          <w:ilvl w:val="0"/>
          <w:numId w:val="3"/>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低负荷及停机期间轴封供汽压力不足。</w:t>
      </w:r>
    </w:p>
    <w:p>
      <w:pPr>
        <w:numPr>
          <w:ilvl w:val="0"/>
          <w:numId w:val="3"/>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汽机打闸后至主机真空到零之前，轴封供汽汽源不稳定。</w:t>
      </w:r>
    </w:p>
    <w:p>
      <w:pPr>
        <w:numPr>
          <w:ilvl w:val="0"/>
          <w:numId w:val="2"/>
        </w:numPr>
        <w:tabs>
          <w:tab w:val="left" w:pos="360"/>
        </w:tabs>
        <w:ind w:left="425" w:leftChars="0" w:hanging="425" w:firstLineChars="0"/>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 xml:space="preserve"> 问题的分析：</w:t>
      </w:r>
    </w:p>
    <w:p>
      <w:pPr>
        <w:numPr>
          <w:ilvl w:val="0"/>
          <w:numId w:val="4"/>
        </w:numPr>
        <w:ind w:left="425" w:leftChars="0" w:hanging="425" w:firstLineChars="0"/>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针对低负荷燃烧不稳定的问题，我们可以从如下几个方面入手：</w:t>
      </w:r>
    </w:p>
    <w:p>
      <w:pPr>
        <w:numPr>
          <w:ilvl w:val="0"/>
          <w:numId w:val="5"/>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保证底层燃烧器煤质稳定特别是原煤挥发分，保证原煤挥发分在25%-30%。</w:t>
      </w:r>
    </w:p>
    <w:p>
      <w:pPr>
        <w:numPr>
          <w:ilvl w:val="0"/>
          <w:numId w:val="5"/>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适当提高磨煤机分离器出口温度，必要时适当开启磨煤机旁路风门，磨煤机出口分离器温度控制在85-90℃。</w:t>
      </w:r>
    </w:p>
    <w:p>
      <w:pPr>
        <w:numPr>
          <w:ilvl w:val="0"/>
          <w:numId w:val="5"/>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保证磨煤机料位在正常范围，防止磨煤机料位过高、过低。</w:t>
      </w:r>
    </w:p>
    <w:p>
      <w:pPr>
        <w:numPr>
          <w:ilvl w:val="0"/>
          <w:numId w:val="5"/>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视燃烧情况，及时投入运行燃烧器对应的油枪进行稳燃。</w:t>
      </w:r>
    </w:p>
    <w:p>
      <w:pPr>
        <w:numPr>
          <w:ilvl w:val="0"/>
          <w:numId w:val="5"/>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减小备用磨煤机漏风量，关闭备用磨所有风门挡板和PC闸板。</w:t>
      </w:r>
    </w:p>
    <w:p>
      <w:pPr>
        <w:numPr>
          <w:ilvl w:val="0"/>
          <w:numId w:val="5"/>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及时调整送风机出力，保证锅炉运行的最低风量。</w:t>
      </w:r>
    </w:p>
    <w:p>
      <w:pPr>
        <w:numPr>
          <w:ilvl w:val="0"/>
          <w:numId w:val="5"/>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关小已停运燃烧器对应的二次风挡板至20%-30%开度，适当关小运行燃烧器对应的二次风挡板至80%左右。</w:t>
      </w:r>
    </w:p>
    <w:p>
      <w:pPr>
        <w:numPr>
          <w:ilvl w:val="0"/>
          <w:numId w:val="5"/>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低负荷期间炉膛禁止吹灰。</w:t>
      </w:r>
    </w:p>
    <w:p>
      <w:pPr>
        <w:numPr>
          <w:ilvl w:val="0"/>
          <w:numId w:val="4"/>
        </w:numPr>
        <w:ind w:left="425" w:leftChars="0" w:hanging="425" w:firstLineChars="0"/>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针对停机期间辅汽用量大，辅汽压力不易保证的问题，我们可以从减少辅汽用汽量和增大辅汽汽源供应两个方面入手：</w:t>
      </w:r>
    </w:p>
    <w:p>
      <w:pPr>
        <w:numPr>
          <w:ilvl w:val="0"/>
          <w:numId w:val="6"/>
        </w:numPr>
        <w:ind w:left="425" w:leftChars="0" w:hanging="425" w:firstLineChars="0"/>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减少辅汽用量方面：</w:t>
      </w:r>
    </w:p>
    <w:p>
      <w:pPr>
        <w:numPr>
          <w:ilvl w:val="0"/>
          <w:numId w:val="7"/>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提前启动电动给水泵（机组负荷将至300MW左右），尽早转移汽泵出力至电泵（机组负荷降至240MW左右转移一台汽泵出力至电泵后该汽泵降速至3000rpm，待工况稳定后停运该汽泵；机组负荷降至100MW左右转移第二台汽泵出力至电泵后，第二台汽泵降速至3000rpm，待工况稳定后停运该汽泵。），尽早停运处于旋备状态的汽泵，减少汽泵耗汽量。</w:t>
      </w:r>
    </w:p>
    <w:p>
      <w:pPr>
        <w:numPr>
          <w:ilvl w:val="0"/>
          <w:numId w:val="7"/>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油枪雾化系统进行改造，采用压缩空气进行吹扫和雾化。</w:t>
      </w:r>
    </w:p>
    <w:p>
      <w:pPr>
        <w:numPr>
          <w:ilvl w:val="0"/>
          <w:numId w:val="7"/>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锅炉MFT后，立即退出空预器蒸汽吹灰系统。</w:t>
      </w:r>
    </w:p>
    <w:p>
      <w:pPr>
        <w:numPr>
          <w:ilvl w:val="0"/>
          <w:numId w:val="7"/>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及时关闭机炉侧疏水，减少不必要的蒸汽外排。</w:t>
      </w:r>
    </w:p>
    <w:p>
      <w:pPr>
        <w:numPr>
          <w:ilvl w:val="0"/>
          <w:numId w:val="7"/>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磨煤机停运后，及时退出对应磨煤机的惰化蒸汽。</w:t>
      </w:r>
    </w:p>
    <w:p>
      <w:pPr>
        <w:numPr>
          <w:ilvl w:val="0"/>
          <w:numId w:val="7"/>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停机全过程，除氧器加热汽源用四抽供，尽量不投辅汽联箱至除氧器加热用汽。</w:t>
      </w:r>
    </w:p>
    <w:p>
      <w:pPr>
        <w:numPr>
          <w:ilvl w:val="0"/>
          <w:numId w:val="6"/>
        </w:numPr>
        <w:ind w:left="425" w:leftChars="0" w:hanging="425" w:firstLineChars="0"/>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增大辅汽汽源供应方面：</w:t>
      </w:r>
    </w:p>
    <w:p>
      <w:pPr>
        <w:widowControl w:val="0"/>
        <w:numPr>
          <w:ilvl w:val="0"/>
          <w:numId w:val="8"/>
        </w:numPr>
        <w:ind w:left="425" w:leftChars="0" w:hanging="425" w:firstLineChars="0"/>
        <w:jc w:val="left"/>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尽早完成冷再至辅汽供汽管路暖管操作，确保冷再至辅汽供汽管路处于热备用状态，视辅汽联箱压力情况（降低至0.8MPa），及时开启冷再至辅汽供汽调门完成汽源切换。</w:t>
      </w:r>
    </w:p>
    <w:p>
      <w:pPr>
        <w:widowControl w:val="0"/>
        <w:numPr>
          <w:ilvl w:val="0"/>
          <w:numId w:val="8"/>
        </w:numPr>
        <w:ind w:left="425" w:leftChars="0" w:hanging="425" w:firstLineChars="0"/>
        <w:jc w:val="left"/>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视辅汽联箱压力（0.8-1.0MPa）和冷再至辅汽供汽调门开度（接近80%）的变化情况，及时投入高、低旁系统运行，尽量不开或微开低旁，高旁开度以保证冷再压力为准（冷再压力在0.9MPa以上且冷再不超压）。</w:t>
      </w:r>
    </w:p>
    <w:p>
      <w:pPr>
        <w:widowControl w:val="0"/>
        <w:numPr>
          <w:ilvl w:val="0"/>
          <w:numId w:val="8"/>
        </w:numPr>
        <w:ind w:left="425" w:leftChars="0" w:hanging="425" w:firstLineChars="0"/>
        <w:jc w:val="left"/>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保证主蒸汽参数稳定（主汽温380-400度，主汽压6.0-8.0MPa），避免主蒸汽参数大幅度波动。必要时适当调节汽机进汽调门开度对机组进行负荷调整或对锅炉燃烧精心调整。</w:t>
      </w:r>
    </w:p>
    <w:p>
      <w:pPr>
        <w:widowControl w:val="0"/>
        <w:numPr>
          <w:ilvl w:val="0"/>
          <w:numId w:val="8"/>
        </w:numPr>
        <w:ind w:left="425" w:leftChars="0" w:hanging="425" w:firstLineChars="0"/>
        <w:jc w:val="left"/>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必要时退出机跳炉保护，保证汽机打闸后炉侧有足够的汽源供应。</w:t>
      </w:r>
    </w:p>
    <w:p>
      <w:pPr>
        <w:numPr>
          <w:ilvl w:val="0"/>
          <w:numId w:val="4"/>
        </w:numPr>
        <w:ind w:left="425" w:leftChars="0" w:hanging="425" w:firstLineChars="0"/>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针对低负荷及停机期间轴封供汽压力不足问题，我们可以从以下几方面入手：</w:t>
      </w:r>
    </w:p>
    <w:p>
      <w:pPr>
        <w:numPr>
          <w:ilvl w:val="0"/>
          <w:numId w:val="9"/>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机组负荷降至300MW时提前停运真空泵，适当关小循环水回水门开度，适当降低机组真空，（真空控制在-86至-90KPa左右），必要时适当开启真空破坏门（以真空稳中有降为准）。</w:t>
      </w:r>
    </w:p>
    <w:p>
      <w:pPr>
        <w:numPr>
          <w:ilvl w:val="0"/>
          <w:numId w:val="9"/>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尽早完成冷再和主蒸汽至轴封供汽管道暖管操作，使其尽早处于热备用状态。</w:t>
      </w:r>
    </w:p>
    <w:p>
      <w:pPr>
        <w:numPr>
          <w:ilvl w:val="0"/>
          <w:numId w:val="9"/>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视轴封母管参数变化情况及时进行相应调整（轴封母管压力24KPa-40KPa，轴封母管温度150-176度），及时关闭轴封减温水，必要时开启辅汽至轴封供汽调门旁路电动门、适当开启冷再至轴封、主蒸汽至轴封供汽调节门。</w:t>
      </w:r>
    </w:p>
    <w:p>
      <w:pPr>
        <w:numPr>
          <w:ilvl w:val="0"/>
          <w:numId w:val="4"/>
        </w:numPr>
        <w:ind w:left="425" w:leftChars="0" w:hanging="425" w:firstLineChars="0"/>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针对汽机打闸后至主机真空到零之前轴封供汽汽源不稳定的问题，可从以下几个方面入手：</w:t>
      </w:r>
    </w:p>
    <w:p>
      <w:pPr>
        <w:numPr>
          <w:ilvl w:val="0"/>
          <w:numId w:val="10"/>
        </w:numPr>
        <w:ind w:left="425" w:leftChars="0" w:hanging="425" w:firstLineChars="0"/>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汽机打闸之前，在保持锅炉燃烧稳定且热负荷不变的情况下，通过同步开大高、低压旁路关小主机高压进汽调节门的方式降低机组负荷，保证主、再热汽压稳定（主汽压稳定在6-8MPa，冷再压力0.9MPa左右），机组有功、无功缓慢降低至0MW，汽机打闸。</w:t>
      </w:r>
    </w:p>
    <w:p>
      <w:pPr>
        <w:numPr>
          <w:ilvl w:val="0"/>
          <w:numId w:val="10"/>
        </w:numPr>
        <w:ind w:left="425" w:leftChars="0" w:hanging="425" w:firstLineChars="0"/>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汽机打闸后，通过发电机逆功率保护使发电机从系统解列，实现停机不停炉。通过燃烧、给水、高低压旁路的综合调整保证辅汽联箱压力和轴封母管压力汽源稳定。</w:t>
      </w:r>
    </w:p>
    <w:p>
      <w:pPr>
        <w:numPr>
          <w:ilvl w:val="0"/>
          <w:numId w:val="10"/>
        </w:numPr>
        <w:ind w:left="425" w:leftChars="0" w:hanging="425" w:firstLineChars="0"/>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汽机打闸后，立即关闭轴封系统减温水，防止轴封带水。</w:t>
      </w:r>
    </w:p>
    <w:p>
      <w:pPr>
        <w:numPr>
          <w:ilvl w:val="0"/>
          <w:numId w:val="10"/>
        </w:numPr>
        <w:ind w:left="425" w:leftChars="0" w:hanging="425" w:firstLineChars="0"/>
        <w:rPr>
          <w:rFonts w:hint="eastAsia" w:ascii="宋体" w:hAnsi="宋体" w:eastAsia="宋体" w:cs="宋体"/>
          <w:b w:val="0"/>
          <w:bCs/>
          <w:sz w:val="21"/>
          <w:szCs w:val="21"/>
        </w:rPr>
      </w:pPr>
      <w:r>
        <w:rPr>
          <w:rFonts w:hint="eastAsia" w:ascii="宋体" w:hAnsi="宋体" w:eastAsia="宋体" w:cs="宋体"/>
          <w:b w:val="0"/>
          <w:bCs/>
          <w:sz w:val="21"/>
          <w:szCs w:val="21"/>
          <w:lang w:eastAsia="zh-CN"/>
        </w:rPr>
        <w:t>及时适当调整真空，保证各参数相互匹配。视主机转速下降速率、轴振、瓦振、高低压缸胀差、轴封母管压力变化情况，适当关小循环水回水门开度，必要时适当开启真空破坏门，缓慢降低真空，确保真空降低速率和轴封母管压力、主机转速下降速率相互匹配。</w:t>
      </w:r>
    </w:p>
    <w:p>
      <w:pPr>
        <w:pStyle w:val="3"/>
        <w:numPr>
          <w:ilvl w:val="0"/>
          <w:numId w:val="1"/>
        </w:numPr>
        <w:ind w:left="425" w:leftChars="0" w:hanging="425" w:firstLineChars="0"/>
        <w:rPr>
          <w:rFonts w:hint="eastAsia" w:ascii="宋体" w:hAnsi="宋体" w:eastAsia="宋体" w:cs="宋体"/>
          <w:lang w:val="en-US" w:eastAsia="zh-CN"/>
        </w:rPr>
      </w:pPr>
      <w:r>
        <w:rPr>
          <w:rFonts w:hint="eastAsia" w:ascii="宋体" w:hAnsi="宋体" w:eastAsia="宋体" w:cs="宋体"/>
          <w:lang w:val="en-US" w:eastAsia="zh-CN"/>
        </w:rPr>
        <w:t>无外来汽源630MW超临界机组停机期间轴封系统调节技术要点</w:t>
      </w:r>
    </w:p>
    <w:p>
      <w:pPr>
        <w:numPr>
          <w:ilvl w:val="0"/>
          <w:numId w:val="11"/>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lang w:val="en-US" w:eastAsia="zh-CN"/>
        </w:rPr>
        <w:t>无外来汽</w:t>
      </w:r>
      <w:r>
        <w:rPr>
          <w:rFonts w:hint="eastAsia" w:ascii="宋体" w:hAnsi="宋体" w:eastAsia="宋体" w:cs="宋体"/>
          <w:b w:val="0"/>
          <w:bCs/>
          <w:sz w:val="21"/>
          <w:szCs w:val="21"/>
          <w:lang w:val="en-US" w:eastAsia="zh-CN"/>
        </w:rPr>
        <w:t>提前启动电动给水泵，尽早转移汽泵出力至电动给水泵，减少给水泵耗汽量。</w:t>
      </w:r>
    </w:p>
    <w:p>
      <w:pPr>
        <w:numPr>
          <w:ilvl w:val="0"/>
          <w:numId w:val="11"/>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及时对冷再和主蒸汽至轴封供汽管路进行暖管操作，确保相应管路处于热备用状态，必要时根据需要随时投入。</w:t>
      </w:r>
    </w:p>
    <w:p>
      <w:pPr>
        <w:numPr>
          <w:ilvl w:val="0"/>
          <w:numId w:val="11"/>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提前对高低旁管路暖管，及时投入高低旁系统运行，保证冷再参数稳定（温度300-400℃，压力0.9-1.0MPa）。</w:t>
      </w:r>
    </w:p>
    <w:p>
      <w:pPr>
        <w:numPr>
          <w:ilvl w:val="0"/>
          <w:numId w:val="11"/>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停机过程中严密监视轴封母管压力、压力以及各高低压缸轴封供、回汽温度。</w:t>
      </w:r>
    </w:p>
    <w:p>
      <w:pPr>
        <w:numPr>
          <w:ilvl w:val="0"/>
          <w:numId w:val="11"/>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及时退出轴封减温水。</w:t>
      </w:r>
    </w:p>
    <w:p>
      <w:pPr>
        <w:numPr>
          <w:ilvl w:val="0"/>
          <w:numId w:val="11"/>
        </w:numPr>
        <w:ind w:left="425" w:leftChars="0" w:hanging="425" w:firstLineChars="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及时调整主机真空系统，确保真空下降速率、轴封压力、主机转速变化率相互匹配。</w:t>
      </w:r>
    </w:p>
    <w:p>
      <w:pPr>
        <w:pStyle w:val="3"/>
        <w:numPr>
          <w:ilvl w:val="0"/>
          <w:numId w:val="1"/>
        </w:numPr>
        <w:ind w:left="425" w:leftChars="0" w:hanging="425" w:firstLineChars="0"/>
        <w:rPr>
          <w:rFonts w:hint="eastAsia" w:ascii="宋体" w:hAnsi="宋体" w:eastAsia="宋体" w:cs="宋体"/>
        </w:rPr>
      </w:pPr>
      <w:r>
        <w:rPr>
          <w:rFonts w:hint="eastAsia" w:ascii="宋体" w:hAnsi="宋体" w:eastAsia="宋体" w:cs="宋体"/>
          <w:lang w:val="en-US" w:eastAsia="zh-CN"/>
        </w:rPr>
        <w:t>无外来汽源630MW超临界机组停机期间轴封系统调节的实施</w:t>
      </w:r>
    </w:p>
    <w:p>
      <w:pPr>
        <w:rPr>
          <w:rFonts w:hint="eastAsia" w:ascii="宋体" w:hAnsi="宋体" w:eastAsia="宋体" w:cs="宋体"/>
          <w:lang w:val="en-US"/>
        </w:rPr>
      </w:pPr>
      <w:r>
        <w:rPr>
          <w:rFonts w:hint="eastAsia" w:ascii="宋体" w:hAnsi="宋体" w:eastAsia="宋体" w:cs="宋体"/>
          <w:lang w:val="en-US" w:eastAsia="zh-CN"/>
        </w:rPr>
        <w:t>长安益阳发电有限公司#4机组于2017年4月2日23:51采取汽机打闸、发电机与系统解列、停机不停炉的特殊运行方式，通过调整高低旁，确保了冷再向辅汽联箱稳定供汽，保证了机组堕走期间轴封汽源的可靠供应，实现了无外来汽源630MW超临界机组停机的完整操作。</w:t>
      </w:r>
    </w:p>
    <w:p>
      <w:pPr>
        <w:pStyle w:val="3"/>
        <w:numPr>
          <w:ilvl w:val="0"/>
          <w:numId w:val="1"/>
        </w:numPr>
        <w:ind w:left="425" w:leftChars="0" w:hanging="425" w:firstLineChars="0"/>
        <w:rPr>
          <w:rFonts w:hint="eastAsia" w:ascii="宋体" w:hAnsi="宋体" w:eastAsia="宋体" w:cs="宋体"/>
        </w:rPr>
      </w:pPr>
      <w:r>
        <w:rPr>
          <w:rFonts w:hint="eastAsia" w:ascii="宋体" w:hAnsi="宋体" w:eastAsia="宋体" w:cs="宋体"/>
          <w:lang w:val="en-US" w:eastAsia="zh-CN"/>
        </w:rPr>
        <w:t>结束语</w:t>
      </w:r>
    </w:p>
    <w:p>
      <w:pPr>
        <w:rPr>
          <w:rFonts w:hint="eastAsia" w:ascii="宋体" w:hAnsi="宋体" w:eastAsia="宋体" w:cs="宋体"/>
          <w:lang w:val="en-US" w:eastAsia="zh-CN"/>
        </w:rPr>
      </w:pPr>
      <w:r>
        <w:rPr>
          <w:rFonts w:hint="eastAsia" w:ascii="宋体" w:hAnsi="宋体" w:eastAsia="宋体" w:cs="宋体"/>
          <w:lang w:val="en-US" w:eastAsia="zh-CN"/>
        </w:rPr>
        <w:t>本文结合长安益阳发电有限公司#4机组于2017年4月2日的停机过程，对无外来汽源630MW超临界机组停机期间轴封系统可能遇到的问题进行了一定的分析，对关键参数的控制范围也给出了一定的说明。虽然本文所涉内容对同类型机组类似工况的调整操作具有一定的指导意义，但是，在无外来汽源的特殊运行工况下进行的单机停运操作，停机过程中各参数控制难度较大、安全风险仍然较高。</w:t>
      </w:r>
    </w:p>
    <w:p>
      <w:pPr>
        <w:rPr>
          <w:rFonts w:hint="eastAsia" w:ascii="宋体" w:hAnsi="宋体" w:eastAsia="宋体" w:cs="宋体"/>
          <w:b/>
          <w:lang w:val="en-US" w:eastAsia="zh-CN"/>
        </w:rPr>
      </w:pPr>
      <w:r>
        <w:rPr>
          <w:rFonts w:hint="eastAsia" w:ascii="宋体" w:hAnsi="宋体" w:eastAsia="宋体" w:cs="宋体"/>
          <w:b/>
          <w:lang w:val="en-US" w:eastAsia="zh-CN"/>
        </w:rPr>
        <w:t>参考文献：</w:t>
      </w:r>
    </w:p>
    <w:p>
      <w:pPr>
        <w:rPr>
          <w:rFonts w:hint="eastAsia" w:ascii="宋体" w:hAnsi="宋体" w:eastAsia="宋体" w:cs="宋体"/>
          <w:sz w:val="18"/>
          <w:lang w:eastAsia="zh-CN"/>
        </w:rPr>
      </w:pPr>
      <w:r>
        <w:rPr>
          <w:rFonts w:hint="eastAsia" w:ascii="宋体" w:hAnsi="宋体" w:eastAsia="宋体" w:cs="宋体"/>
          <w:sz w:val="18"/>
          <w:lang w:val="en-US" w:eastAsia="zh-CN"/>
        </w:rPr>
        <w:t>【1】</w:t>
      </w:r>
      <w:r>
        <w:rPr>
          <w:rFonts w:hint="eastAsia" w:ascii="宋体" w:hAnsi="宋体" w:eastAsia="宋体" w:cs="宋体"/>
          <w:sz w:val="18"/>
          <w:lang w:eastAsia="zh-CN"/>
        </w:rPr>
        <w:t>《长安益阳发电有限公司集控运行规程》</w:t>
      </w:r>
    </w:p>
    <w:p>
      <w:pPr>
        <w:rPr>
          <w:rFonts w:hint="eastAsia" w:ascii="宋体" w:hAnsi="宋体" w:eastAsia="宋体" w:cs="宋体"/>
          <w:sz w:val="18"/>
          <w:lang w:eastAsia="zh-CN"/>
        </w:rPr>
      </w:pPr>
      <w:r>
        <w:rPr>
          <w:rFonts w:hint="eastAsia" w:ascii="宋体" w:hAnsi="宋体" w:eastAsia="宋体" w:cs="宋体"/>
          <w:sz w:val="18"/>
          <w:lang w:val="en-US" w:eastAsia="zh-CN"/>
        </w:rPr>
        <w:t>【2】</w:t>
      </w:r>
      <w:r>
        <w:rPr>
          <w:rFonts w:hint="eastAsia" w:ascii="宋体" w:hAnsi="宋体" w:eastAsia="宋体" w:cs="宋体"/>
          <w:sz w:val="18"/>
          <w:lang w:eastAsia="zh-CN"/>
        </w:rPr>
        <w:t>《上海汽轮机厂</w:t>
      </w:r>
      <w:r>
        <w:rPr>
          <w:rFonts w:hint="eastAsia" w:ascii="宋体" w:hAnsi="宋体" w:eastAsia="宋体" w:cs="宋体"/>
          <w:sz w:val="18"/>
          <w:lang w:val="en-US" w:eastAsia="zh-CN"/>
        </w:rPr>
        <w:t>600MW超临界汽轮机运行说明书</w:t>
      </w:r>
      <w:r>
        <w:rPr>
          <w:rFonts w:hint="eastAsia" w:ascii="宋体" w:hAnsi="宋体" w:eastAsia="宋体" w:cs="宋体"/>
          <w:sz w:val="18"/>
          <w:lang w:eastAsia="zh-CN"/>
        </w:rPr>
        <w:t>》</w:t>
      </w:r>
    </w:p>
    <w:p>
      <w:pPr>
        <w:rPr>
          <w:rFonts w:hint="eastAsia" w:ascii="宋体" w:hAnsi="宋体" w:eastAsia="宋体" w:cs="宋体"/>
          <w:sz w:val="18"/>
        </w:rPr>
      </w:pPr>
      <w:r>
        <w:rPr>
          <w:rFonts w:hint="eastAsia" w:ascii="宋体" w:hAnsi="宋体" w:eastAsia="宋体" w:cs="宋体"/>
          <w:b/>
        </w:rPr>
        <w:t>作者简介</w:t>
      </w:r>
    </w:p>
    <w:p>
      <w:pPr>
        <w:widowControl w:val="0"/>
        <w:numPr>
          <w:ilvl w:val="0"/>
          <w:numId w:val="0"/>
        </w:numPr>
        <w:jc w:val="both"/>
        <w:rPr>
          <w:rFonts w:hint="eastAsia" w:ascii="宋体" w:hAnsi="宋体" w:eastAsia="宋体" w:cs="宋体"/>
          <w:b/>
          <w:sz w:val="28"/>
          <w:lang w:val="en-US" w:eastAsia="zh-CN"/>
        </w:rPr>
      </w:pPr>
      <w:r>
        <w:rPr>
          <w:rFonts w:hint="eastAsia" w:ascii="宋体" w:hAnsi="宋体" w:eastAsia="宋体" w:cs="宋体"/>
          <w:bCs/>
          <w:szCs w:val="21"/>
          <w:lang w:eastAsia="zh-CN"/>
        </w:rPr>
        <w:t>张如（</w:t>
      </w:r>
      <w:r>
        <w:rPr>
          <w:rFonts w:hint="eastAsia" w:ascii="宋体" w:hAnsi="宋体" w:eastAsia="宋体" w:cs="宋体"/>
          <w:bCs/>
          <w:szCs w:val="21"/>
          <w:lang w:val="en-US" w:eastAsia="zh-CN"/>
        </w:rPr>
        <w:t>1983-</w:t>
      </w:r>
      <w:r>
        <w:rPr>
          <w:rFonts w:hint="eastAsia" w:ascii="宋体" w:hAnsi="宋体" w:eastAsia="宋体" w:cs="宋体"/>
          <w:bCs/>
          <w:szCs w:val="21"/>
          <w:lang w:eastAsia="zh-CN"/>
        </w:rPr>
        <w:t>）</w:t>
      </w:r>
      <w:r>
        <w:rPr>
          <w:rFonts w:hint="eastAsia" w:ascii="宋体" w:hAnsi="宋体" w:eastAsia="宋体" w:cs="宋体"/>
          <w:bCs/>
          <w:szCs w:val="21"/>
        </w:rPr>
        <w:t>男，毕业于郑州电力高等专科学校，河南省洛阳市新安县人。长安益阳发电有限公司主控值班员，集控值班员</w:t>
      </w:r>
      <w:r>
        <w:rPr>
          <w:rFonts w:hint="eastAsia" w:ascii="宋体" w:hAnsi="宋体" w:eastAsia="宋体" w:cs="宋体"/>
          <w:bCs/>
          <w:szCs w:val="21"/>
          <w:lang w:val="en-US" w:eastAsia="zh-CN"/>
        </w:rPr>
        <w:t>高级</w:t>
      </w:r>
      <w:bookmarkStart w:id="0" w:name="_GoBack"/>
      <w:bookmarkEnd w:id="0"/>
      <w:r>
        <w:rPr>
          <w:rFonts w:hint="eastAsia" w:ascii="宋体" w:hAnsi="宋体" w:eastAsia="宋体" w:cs="宋体"/>
          <w:bCs/>
          <w:szCs w:val="21"/>
        </w:rPr>
        <w:t>技师、工程师，主要从事6</w:t>
      </w:r>
      <w:r>
        <w:rPr>
          <w:rFonts w:hint="eastAsia" w:ascii="宋体" w:hAnsi="宋体" w:eastAsia="宋体" w:cs="宋体"/>
          <w:bCs/>
          <w:szCs w:val="21"/>
          <w:lang w:val="en-US" w:eastAsia="zh-CN"/>
        </w:rPr>
        <w:t>3</w:t>
      </w:r>
      <w:r>
        <w:rPr>
          <w:rFonts w:hint="eastAsia" w:ascii="宋体" w:hAnsi="宋体" w:eastAsia="宋体" w:cs="宋体"/>
          <w:bCs/>
          <w:szCs w:val="21"/>
        </w:rPr>
        <w:t>0MW超临界机组运行调整及节能优化工作。</w:t>
      </w:r>
    </w:p>
    <w:p>
      <w:pPr>
        <w:rPr>
          <w:rFonts w:hint="eastAsia" w:ascii="宋体" w:hAnsi="宋体" w:eastAsia="宋体" w:cs="宋体"/>
          <w:b/>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B55D"/>
    <w:multiLevelType w:val="singleLevel"/>
    <w:tmpl w:val="58E5B55D"/>
    <w:lvl w:ilvl="0" w:tentative="0">
      <w:start w:val="1"/>
      <w:numFmt w:val="lowerLetter"/>
      <w:lvlText w:val="%1."/>
      <w:lvlJc w:val="left"/>
      <w:pPr>
        <w:ind w:left="425" w:leftChars="0" w:hanging="425" w:firstLineChars="0"/>
      </w:pPr>
      <w:rPr>
        <w:rFonts w:hint="default"/>
      </w:rPr>
    </w:lvl>
  </w:abstractNum>
  <w:abstractNum w:abstractNumId="1">
    <w:nsid w:val="58E5B6FE"/>
    <w:multiLevelType w:val="singleLevel"/>
    <w:tmpl w:val="58E5B6FE"/>
    <w:lvl w:ilvl="0" w:tentative="0">
      <w:start w:val="1"/>
      <w:numFmt w:val="lowerLetter"/>
      <w:lvlText w:val="%1."/>
      <w:lvlJc w:val="left"/>
      <w:pPr>
        <w:ind w:left="425" w:leftChars="0" w:hanging="425" w:firstLineChars="0"/>
      </w:pPr>
      <w:rPr>
        <w:rFonts w:hint="default"/>
      </w:rPr>
    </w:lvl>
  </w:abstractNum>
  <w:abstractNum w:abstractNumId="2">
    <w:nsid w:val="58E5CFB6"/>
    <w:multiLevelType w:val="singleLevel"/>
    <w:tmpl w:val="58E5CFB6"/>
    <w:lvl w:ilvl="0" w:tentative="0">
      <w:start w:val="1"/>
      <w:numFmt w:val="decimal"/>
      <w:lvlText w:val="%1."/>
      <w:lvlJc w:val="left"/>
      <w:pPr>
        <w:ind w:left="425" w:leftChars="0" w:hanging="425" w:firstLineChars="0"/>
      </w:pPr>
      <w:rPr>
        <w:rFonts w:hint="default"/>
      </w:rPr>
    </w:lvl>
  </w:abstractNum>
  <w:abstractNum w:abstractNumId="3">
    <w:nsid w:val="58E5D161"/>
    <w:multiLevelType w:val="singleLevel"/>
    <w:tmpl w:val="58E5D161"/>
    <w:lvl w:ilvl="0" w:tentative="0">
      <w:start w:val="1"/>
      <w:numFmt w:val="decimal"/>
      <w:lvlText w:val="%1)"/>
      <w:lvlJc w:val="left"/>
      <w:pPr>
        <w:ind w:left="425" w:leftChars="0" w:hanging="425" w:firstLineChars="0"/>
      </w:pPr>
      <w:rPr>
        <w:rFonts w:hint="default"/>
      </w:rPr>
    </w:lvl>
  </w:abstractNum>
  <w:abstractNum w:abstractNumId="4">
    <w:nsid w:val="58E5D1CF"/>
    <w:multiLevelType w:val="singleLevel"/>
    <w:tmpl w:val="58E5D1CF"/>
    <w:lvl w:ilvl="0" w:tentative="0">
      <w:start w:val="1"/>
      <w:numFmt w:val="decimal"/>
      <w:lvlText w:val="%1)"/>
      <w:lvlJc w:val="left"/>
      <w:pPr>
        <w:ind w:left="425" w:leftChars="0" w:hanging="425" w:firstLineChars="0"/>
      </w:pPr>
      <w:rPr>
        <w:rFonts w:hint="default"/>
      </w:rPr>
    </w:lvl>
  </w:abstractNum>
  <w:abstractNum w:abstractNumId="5">
    <w:nsid w:val="58E8D2EC"/>
    <w:multiLevelType w:val="singleLevel"/>
    <w:tmpl w:val="58E8D2EC"/>
    <w:lvl w:ilvl="0" w:tentative="0">
      <w:start w:val="1"/>
      <w:numFmt w:val="decimal"/>
      <w:lvlText w:val="%1)"/>
      <w:lvlJc w:val="left"/>
      <w:pPr>
        <w:ind w:left="425" w:leftChars="0" w:hanging="425" w:firstLineChars="0"/>
      </w:pPr>
      <w:rPr>
        <w:rFonts w:hint="default"/>
      </w:rPr>
    </w:lvl>
  </w:abstractNum>
  <w:abstractNum w:abstractNumId="6">
    <w:nsid w:val="58E8D704"/>
    <w:multiLevelType w:val="singleLevel"/>
    <w:tmpl w:val="58E8D704"/>
    <w:lvl w:ilvl="0" w:tentative="0">
      <w:start w:val="1"/>
      <w:numFmt w:val="decimal"/>
      <w:lvlText w:val="%1)"/>
      <w:lvlJc w:val="left"/>
      <w:pPr>
        <w:ind w:left="425" w:leftChars="0" w:hanging="425" w:firstLineChars="0"/>
      </w:pPr>
      <w:rPr>
        <w:rFonts w:hint="default"/>
      </w:rPr>
    </w:lvl>
  </w:abstractNum>
  <w:abstractNum w:abstractNumId="7">
    <w:nsid w:val="58E8E342"/>
    <w:multiLevelType w:val="multilevel"/>
    <w:tmpl w:val="58E8E342"/>
    <w:lvl w:ilvl="0" w:tentative="0">
      <w:start w:val="1"/>
      <w:numFmt w:val="decimal"/>
      <w:lvlText w:val="3.%1"/>
      <w:lvlJc w:val="left"/>
      <w:pPr>
        <w:ind w:left="425" w:leftChars="0" w:hanging="425" w:firstLineChars="0"/>
      </w:pPr>
      <w:rPr>
        <w:rFonts w:hint="default" w:ascii="宋体" w:hAnsi="宋体" w:eastAsia="宋体" w:cs="宋体"/>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8">
    <w:nsid w:val="58E8E379"/>
    <w:multiLevelType w:val="multilevel"/>
    <w:tmpl w:val="58E8E379"/>
    <w:lvl w:ilvl="0" w:tentative="0">
      <w:start w:val="1"/>
      <w:numFmt w:val="decimal"/>
      <w:lvlText w:val="3.1.%1"/>
      <w:lvlJc w:val="left"/>
      <w:pPr>
        <w:ind w:left="425" w:leftChars="0" w:hanging="425" w:firstLineChars="0"/>
      </w:pPr>
      <w:rPr>
        <w:rFonts w:hint="default" w:ascii="宋体" w:hAnsi="宋体" w:eastAsia="宋体" w:cs="宋体"/>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9">
    <w:nsid w:val="58E8E3AC"/>
    <w:multiLevelType w:val="multilevel"/>
    <w:tmpl w:val="58E8E3AC"/>
    <w:lvl w:ilvl="0" w:tentative="0">
      <w:start w:val="1"/>
      <w:numFmt w:val="decimal"/>
      <w:lvlText w:val="3.2.%1"/>
      <w:lvlJc w:val="left"/>
      <w:pPr>
        <w:ind w:left="425" w:leftChars="0" w:hanging="425" w:firstLineChars="0"/>
      </w:pPr>
      <w:rPr>
        <w:rFonts w:hint="default" w:ascii="宋体" w:hAnsi="宋体" w:eastAsia="宋体" w:cs="宋体"/>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10">
    <w:nsid w:val="58E8E427"/>
    <w:multiLevelType w:val="multilevel"/>
    <w:tmpl w:val="58E8E427"/>
    <w:lvl w:ilvl="0" w:tentative="0">
      <w:start w:val="1"/>
      <w:numFmt w:val="decimal"/>
      <w:lvlText w:val="4.%1"/>
      <w:lvlJc w:val="left"/>
      <w:pPr>
        <w:ind w:left="425" w:leftChars="0" w:hanging="425" w:firstLineChars="0"/>
      </w:pPr>
      <w:rPr>
        <w:rFonts w:hint="default" w:ascii="宋体" w:hAnsi="宋体" w:eastAsia="宋体" w:cs="宋体"/>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num w:numId="1">
    <w:abstractNumId w:val="2"/>
  </w:num>
  <w:num w:numId="2">
    <w:abstractNumId w:val="7"/>
  </w:num>
  <w:num w:numId="3">
    <w:abstractNumId w:val="8"/>
  </w:num>
  <w:num w:numId="4">
    <w:abstractNumId w:val="9"/>
  </w:num>
  <w:num w:numId="5">
    <w:abstractNumId w:val="3"/>
  </w:num>
  <w:num w:numId="6">
    <w:abstractNumId w:val="4"/>
  </w:num>
  <w:num w:numId="7">
    <w:abstractNumId w:val="0"/>
  </w:num>
  <w:num w:numId="8">
    <w:abstractNumId w:val="1"/>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2FFE"/>
    <w:rsid w:val="01E43CC3"/>
    <w:rsid w:val="06EE019B"/>
    <w:rsid w:val="0B312BA1"/>
    <w:rsid w:val="0D315F02"/>
    <w:rsid w:val="0FD756B4"/>
    <w:rsid w:val="102D52C3"/>
    <w:rsid w:val="12B97B67"/>
    <w:rsid w:val="12D828A0"/>
    <w:rsid w:val="155831F3"/>
    <w:rsid w:val="17905E15"/>
    <w:rsid w:val="190B7C56"/>
    <w:rsid w:val="1A14692D"/>
    <w:rsid w:val="22C56C52"/>
    <w:rsid w:val="23CC43E5"/>
    <w:rsid w:val="24DB01D3"/>
    <w:rsid w:val="289C6782"/>
    <w:rsid w:val="29C15BF9"/>
    <w:rsid w:val="2A002EE4"/>
    <w:rsid w:val="2C0932EE"/>
    <w:rsid w:val="2DF939A0"/>
    <w:rsid w:val="2E2347FB"/>
    <w:rsid w:val="31D013C7"/>
    <w:rsid w:val="329649F5"/>
    <w:rsid w:val="346729AB"/>
    <w:rsid w:val="3C3F5B55"/>
    <w:rsid w:val="3F337E2D"/>
    <w:rsid w:val="4111752F"/>
    <w:rsid w:val="4358230B"/>
    <w:rsid w:val="45347103"/>
    <w:rsid w:val="46570AD2"/>
    <w:rsid w:val="47497B97"/>
    <w:rsid w:val="4A560FC5"/>
    <w:rsid w:val="522D1119"/>
    <w:rsid w:val="52E556B7"/>
    <w:rsid w:val="54075DA8"/>
    <w:rsid w:val="55ED5D49"/>
    <w:rsid w:val="568C666F"/>
    <w:rsid w:val="5CCD4E32"/>
    <w:rsid w:val="60142991"/>
    <w:rsid w:val="62A839FE"/>
    <w:rsid w:val="62C56497"/>
    <w:rsid w:val="630D4E96"/>
    <w:rsid w:val="6D0D5EA6"/>
    <w:rsid w:val="6F99125D"/>
    <w:rsid w:val="75E03948"/>
    <w:rsid w:val="76EC0D8B"/>
    <w:rsid w:val="78F2176A"/>
    <w:rsid w:val="79806D79"/>
    <w:rsid w:val="79A07AF7"/>
    <w:rsid w:val="7C2160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0" w:firstLineChars="20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2020-03-24T12:30:09Z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2052-10.8.2.6948</vt:lpwstr>
  </property>
</Properties>
</file>