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Style w:val="8"/>
          <w:sz w:val="32"/>
          <w:szCs w:val="32"/>
        </w:rPr>
      </w:pPr>
      <w:r>
        <w:rPr>
          <w:rStyle w:val="8"/>
          <w:rFonts w:hint="eastAsia" w:ascii="黑体" w:hAnsi="黑体" w:eastAsia="黑体" w:cs="黑体"/>
          <w:sz w:val="32"/>
          <w:szCs w:val="32"/>
        </w:rPr>
        <w:t>四川省乐山市急诊科护理人员健康素养现状调查</w:t>
      </w:r>
    </w:p>
    <w:p>
      <w:pPr>
        <w:snapToGrid w:val="0"/>
        <w:jc w:val="center"/>
        <w:rPr>
          <w:rFonts w:ascii="楷体" w:hAnsi="楷体" w:eastAsia="楷体" w:cs="楷体"/>
          <w:sz w:val="24"/>
        </w:rPr>
      </w:pPr>
    </w:p>
    <w:p>
      <w:pPr>
        <w:snapToGrid w:val="0"/>
        <w:jc w:val="center"/>
        <w:rPr>
          <w:rFonts w:hint="eastAsia" w:ascii="楷体" w:hAnsi="楷体" w:eastAsia="楷体" w:cs="楷体"/>
          <w:sz w:val="24"/>
        </w:rPr>
      </w:pPr>
      <w:r>
        <w:rPr>
          <w:rFonts w:hint="eastAsia" w:ascii="楷体" w:hAnsi="楷体" w:eastAsia="楷体" w:cs="楷体"/>
          <w:sz w:val="24"/>
        </w:rPr>
        <w:t>雷琪,袁萍,马智群</w:t>
      </w:r>
    </w:p>
    <w:p>
      <w:pPr>
        <w:snapToGrid w:val="0"/>
        <w:jc w:val="center"/>
        <w:rPr>
          <w:rFonts w:hint="default" w:ascii="楷体" w:hAnsi="楷体" w:eastAsia="楷体" w:cs="楷体"/>
          <w:sz w:val="24"/>
          <w:lang w:val="en-US" w:eastAsia="zh-CN"/>
        </w:rPr>
      </w:pPr>
      <w:r>
        <w:rPr>
          <w:rFonts w:hint="eastAsia" w:ascii="楷体" w:hAnsi="楷体" w:eastAsia="楷体" w:cs="楷体"/>
          <w:sz w:val="24"/>
          <w:lang w:eastAsia="zh-CN"/>
        </w:rPr>
        <w:t>乐山市人民医院，四川省乐山市，</w:t>
      </w:r>
      <w:r>
        <w:rPr>
          <w:rFonts w:hint="eastAsia" w:ascii="楷体" w:hAnsi="楷体" w:eastAsia="楷体" w:cs="楷体"/>
          <w:sz w:val="24"/>
          <w:lang w:val="en-US" w:eastAsia="zh-CN"/>
        </w:rPr>
        <w:t>614000</w:t>
      </w:r>
    </w:p>
    <w:p>
      <w:pPr>
        <w:snapToGrid w:val="0"/>
        <w:rPr>
          <w:rFonts w:asciiTheme="majorEastAsia" w:hAnsiTheme="majorEastAsia" w:eastAsiaTheme="majorEastAsia" w:cstheme="majorEastAsia"/>
          <w:b/>
          <w:bCs/>
          <w:color w:val="FF0000"/>
          <w:sz w:val="24"/>
        </w:rPr>
      </w:pPr>
    </w:p>
    <w:p>
      <w:pPr>
        <w:snapToGrid w:val="0"/>
        <w:rPr>
          <w:rFonts w:asciiTheme="majorEastAsia" w:hAnsiTheme="majorEastAsia" w:eastAsiaTheme="majorEastAsia" w:cstheme="majorEastAsia"/>
          <w:b/>
          <w:bCs/>
          <w:color w:val="000000" w:themeColor="text1"/>
          <w:sz w:val="24"/>
          <w14:textFill>
            <w14:solidFill>
              <w14:schemeClr w14:val="tx1"/>
            </w14:solidFill>
          </w14:textFill>
        </w:rPr>
      </w:pPr>
      <w:r>
        <w:rPr>
          <w:rFonts w:hint="eastAsia" w:asciiTheme="majorEastAsia" w:hAnsiTheme="majorEastAsia" w:eastAsiaTheme="majorEastAsia" w:cstheme="majorEastAsia"/>
          <w:b/>
          <w:bCs/>
          <w:color w:val="000000" w:themeColor="text1"/>
          <w:sz w:val="24"/>
          <w14:textFill>
            <w14:solidFill>
              <w14:schemeClr w14:val="tx1"/>
            </w14:solidFill>
          </w14:textFill>
        </w:rPr>
        <w:t>Investigation on health literacy of nursing staff in emergency ward in Leshan, Sichuan Province</w:t>
      </w:r>
    </w:p>
    <w:p>
      <w:pPr>
        <w:snapToGrid w:val="0"/>
        <w:rPr>
          <w:rFonts w:asciiTheme="majorEastAsia" w:hAnsiTheme="majorEastAsia" w:eastAsiaTheme="majorEastAsia" w:cstheme="majorEastAsia"/>
          <w:b/>
          <w:bCs/>
          <w:color w:val="000000" w:themeColor="text1"/>
          <w:sz w:val="24"/>
          <w14:textFill>
            <w14:solidFill>
              <w14:schemeClr w14:val="tx1"/>
            </w14:solidFill>
          </w14:textFill>
        </w:rPr>
      </w:pPr>
      <w:r>
        <w:rPr>
          <w:rFonts w:hint="eastAsia" w:asciiTheme="majorEastAsia" w:hAnsiTheme="majorEastAsia" w:eastAsiaTheme="majorEastAsia" w:cstheme="majorEastAsia"/>
          <w:b/>
          <w:bCs/>
          <w:color w:val="000000" w:themeColor="text1"/>
          <w:sz w:val="24"/>
          <w14:textFill>
            <w14:solidFill>
              <w14:schemeClr w14:val="tx1"/>
            </w14:solidFill>
          </w14:textFill>
        </w:rPr>
        <w:t xml:space="preserve">                      Lei Qi, Yuan ping, Ma zhi qun</w:t>
      </w:r>
    </w:p>
    <w:p>
      <w:pPr>
        <w:snapToGrid w:val="0"/>
        <w:ind w:firstLine="480" w:firstLineChars="200"/>
        <w:rPr>
          <w:rFonts w:asciiTheme="minorEastAsia" w:hAnsiTheme="minorEastAsia" w:cstheme="minorEastAsia"/>
          <w:color w:val="000000" w:themeColor="text1"/>
          <w:kern w:val="0"/>
          <w:sz w:val="24"/>
          <w:lang w:bidi="ar"/>
          <w14:textFill>
            <w14:solidFill>
              <w14:schemeClr w14:val="tx1"/>
            </w14:solidFill>
          </w14:textFill>
        </w:rPr>
      </w:pPr>
    </w:p>
    <w:p>
      <w:pPr>
        <w:snapToGrid w:val="0"/>
        <w:ind w:firstLine="480" w:firstLineChars="200"/>
        <w:rPr>
          <w:rFonts w:asciiTheme="minorEastAsia" w:hAnsi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cstheme="minorEastAsia"/>
          <w:color w:val="000000" w:themeColor="text1"/>
          <w:kern w:val="0"/>
          <w:sz w:val="24"/>
          <w:lang w:bidi="ar"/>
          <w14:textFill>
            <w14:solidFill>
              <w14:schemeClr w14:val="tx1"/>
            </w14:solidFill>
          </w14:textFill>
        </w:rPr>
        <w:t xml:space="preserve">【Abstract】 </w:t>
      </w:r>
      <w:r>
        <w:rPr>
          <w:rFonts w:hint="eastAsia" w:asciiTheme="minorEastAsia" w:hAnsiTheme="minorEastAsia" w:cstheme="minorEastAsia"/>
          <w:b/>
          <w:bCs/>
          <w:color w:val="000000" w:themeColor="text1"/>
          <w:kern w:val="0"/>
          <w:sz w:val="24"/>
          <w:lang w:bidi="ar"/>
          <w14:textFill>
            <w14:solidFill>
              <w14:schemeClr w14:val="tx1"/>
            </w14:solidFill>
          </w14:textFill>
        </w:rPr>
        <w:t>Objective</w:t>
      </w:r>
      <w:r>
        <w:rPr>
          <w:rFonts w:hint="eastAsia" w:asciiTheme="minorEastAsia" w:hAnsiTheme="minorEastAsia" w:cstheme="minorEastAsia"/>
          <w:color w:val="000000" w:themeColor="text1"/>
          <w:kern w:val="0"/>
          <w:sz w:val="24"/>
          <w:lang w:bidi="ar"/>
          <w14:textFill>
            <w14:solidFill>
              <w14:schemeClr w14:val="tx1"/>
            </w14:solidFill>
          </w14:textFill>
        </w:rPr>
        <w:t xml:space="preserve"> </w:t>
      </w:r>
      <w:r>
        <w:rPr>
          <w:rFonts w:hint="eastAsia" w:asciiTheme="minorEastAsia" w:hAnsiTheme="minorEastAsia" w:cstheme="minorEastAsia"/>
          <w:color w:val="000000" w:themeColor="text1"/>
          <w:sz w:val="24"/>
          <w:shd w:val="clear" w:color="auto" w:fill="FFFFFF"/>
          <w14:textFill>
            <w14:solidFill>
              <w14:schemeClr w14:val="tx1"/>
            </w14:solidFill>
          </w14:textFill>
        </w:rPr>
        <w:t>Select a questionnaire and understand the health literacy status of regional nursing staff in Leshan, Sichuan Province</w:t>
      </w:r>
      <w:r>
        <w:rPr>
          <w:rFonts w:hint="eastAsia" w:asciiTheme="minorEastAsia" w:hAnsiTheme="minorEastAsia" w:cstheme="minorEastAsia"/>
          <w:b/>
          <w:bCs/>
          <w:color w:val="000000" w:themeColor="text1"/>
          <w:sz w:val="24"/>
          <w:shd w:val="clear" w:color="auto" w:fill="FFFFFF"/>
          <w14:textFill>
            <w14:solidFill>
              <w14:schemeClr w14:val="tx1"/>
            </w14:solidFill>
          </w14:textFill>
        </w:rPr>
        <w:t>.Methods</w:t>
      </w:r>
      <w:r>
        <w:rPr>
          <w:rFonts w:hint="eastAsia" w:asciiTheme="minorEastAsia" w:hAnsiTheme="minorEastAsia" w:cstheme="minorEastAsia"/>
          <w:color w:val="000000" w:themeColor="text1"/>
          <w:sz w:val="24"/>
          <w:shd w:val="clear" w:color="auto" w:fill="FFFFFF"/>
          <w14:textFill>
            <w14:solidFill>
              <w14:schemeClr w14:val="tx1"/>
            </w14:solidFill>
          </w14:textFill>
        </w:rPr>
        <w:t xml:space="preserve">: A questionnaire survey was conducted among nursing staff in the emergency ward in Leshan City. The survey contented mainly include the basic situation, basic knowledge and concepts, healthy lifestyle and behavior, and basic health skills. </w:t>
      </w:r>
      <w:r>
        <w:rPr>
          <w:rFonts w:hint="eastAsia" w:asciiTheme="minorEastAsia" w:hAnsiTheme="minorEastAsia" w:cstheme="minorEastAsia"/>
          <w:b/>
          <w:bCs/>
          <w:color w:val="000000" w:themeColor="text1"/>
          <w:sz w:val="24"/>
          <w:shd w:val="clear" w:color="auto" w:fill="FFFFFF"/>
          <w14:textFill>
            <w14:solidFill>
              <w14:schemeClr w14:val="tx1"/>
            </w14:solidFill>
          </w14:textFill>
        </w:rPr>
        <w:t>Results</w:t>
      </w:r>
      <w:r>
        <w:rPr>
          <w:rFonts w:hint="eastAsia" w:asciiTheme="minorEastAsia" w:hAnsiTheme="minorEastAsia" w:cstheme="minorEastAsia"/>
          <w:color w:val="000000" w:themeColor="text1"/>
          <w:sz w:val="24"/>
          <w:shd w:val="clear" w:color="auto" w:fill="FFFFFF"/>
          <w14:textFill>
            <w14:solidFill>
              <w14:schemeClr w14:val="tx1"/>
            </w14:solidFill>
          </w14:textFill>
        </w:rPr>
        <w:t>: A total of 142 nurses were surveyed, including 9 males (6.3%) and 133 females (93.6%); The level of health literacy of emergency ward nursing staff in the Leshan was 69.01%. Among 142 people, the basic knowledge and theory, healthy lifestyle and behavior, and health skills compliance rates were 69.01%, 74.65%, and 62.68%. The concept of scientific development, infectious disease prevention literacy, chronic disease prevention literacy, safety and first aid literacy, basic medical literacy, and health information literacy were 88.02%, 42.25%, 44.37%, 93.00%, 66.56%, and 91.54%. Three aspects of health literacy compliance rate from low to high are health skills health literacy, basic knowledge and theoretical health literacy, healthy lifestyle and behavior literacy.  The rate of six types of health problems health literacy compliance from the low to the high were infectious disease prevention and treatment literacy, chronic disease prevention and treatment literacy, basic medical literacy, scientific development concept literacy, health information literacy, safety and first aid literacy.</w:t>
      </w:r>
      <w:r>
        <w:rPr>
          <w:rFonts w:hint="eastAsia" w:asciiTheme="minorEastAsia" w:hAnsiTheme="minorEastAsia" w:cstheme="minorEastAsia"/>
          <w:b/>
          <w:bCs/>
          <w:color w:val="000000" w:themeColor="text1"/>
          <w:sz w:val="24"/>
          <w:shd w:val="clear" w:color="auto" w:fill="FFFFFF"/>
          <w14:textFill>
            <w14:solidFill>
              <w14:schemeClr w14:val="tx1"/>
            </w14:solidFill>
          </w14:textFill>
        </w:rPr>
        <w:t xml:space="preserve"> Conclusion</w:t>
      </w:r>
      <w:r>
        <w:rPr>
          <w:rFonts w:hint="eastAsia" w:asciiTheme="minorEastAsia" w:hAnsiTheme="minorEastAsia" w:cstheme="minorEastAsia"/>
          <w:color w:val="000000" w:themeColor="text1"/>
          <w:sz w:val="24"/>
          <w:shd w:val="clear" w:color="auto" w:fill="FFFFFF"/>
          <w14:textFill>
            <w14:solidFill>
              <w14:schemeClr w14:val="tx1"/>
            </w14:solidFill>
          </w14:textFill>
        </w:rPr>
        <w:t>: There is still a lot of progross can be made for improvement in the health literacy of emergency ward nurses in leshan, so it is necessary to strengthen the training of weak spot to improve the health literacy level of emergency ward nurses in leshan.</w:t>
      </w:r>
    </w:p>
    <w:p>
      <w:pPr>
        <w:snapToGrid w:val="0"/>
        <w:rPr>
          <w:rFonts w:asciiTheme="minorEastAsia" w:hAnsiTheme="minorEastAsia" w:cstheme="minorEastAsia"/>
          <w:color w:val="000000" w:themeColor="text1"/>
          <w:sz w:val="24"/>
          <w:shd w:val="clear" w:color="auto" w:fill="FFFFFF"/>
          <w14:textFill>
            <w14:solidFill>
              <w14:schemeClr w14:val="tx1"/>
            </w14:solidFill>
          </w14:textFill>
        </w:rPr>
      </w:pPr>
    </w:p>
    <w:p>
      <w:pPr>
        <w:snapToGrid w:val="0"/>
        <w:ind w:firstLine="480" w:firstLineChars="200"/>
        <w:rPr>
          <w:rFonts w:asciiTheme="majorEastAsia" w:hAnsiTheme="majorEastAsia" w:eastAsiaTheme="majorEastAsia" w:cstheme="majorEastAsia"/>
          <w:color w:val="000000" w:themeColor="text1"/>
          <w:sz w:val="24"/>
          <w14:textFill>
            <w14:solidFill>
              <w14:schemeClr w14:val="tx1"/>
            </w14:solidFill>
          </w14:textFill>
        </w:rPr>
      </w:pPr>
      <w:r>
        <w:rPr>
          <w:rFonts w:hint="eastAsia" w:asciiTheme="minorEastAsia" w:hAnsiTheme="minorEastAsia" w:cstheme="minorEastAsia"/>
          <w:color w:val="000000" w:themeColor="text1"/>
          <w:kern w:val="0"/>
          <w:sz w:val="24"/>
          <w:lang w:bidi="ar"/>
          <w14:textFill>
            <w14:solidFill>
              <w14:schemeClr w14:val="tx1"/>
            </w14:solidFill>
          </w14:textFill>
        </w:rPr>
        <w:t>【Key words】Nursing Staff;H</w:t>
      </w:r>
      <w:r>
        <w:rPr>
          <w:rFonts w:hint="eastAsia" w:asciiTheme="majorEastAsia" w:hAnsiTheme="majorEastAsia" w:eastAsiaTheme="majorEastAsia" w:cstheme="majorEastAsia"/>
          <w:color w:val="000000" w:themeColor="text1"/>
          <w:sz w:val="24"/>
          <w14:textFill>
            <w14:solidFill>
              <w14:schemeClr w14:val="tx1"/>
            </w14:solidFill>
          </w14:textFill>
        </w:rPr>
        <w:t xml:space="preserve">ealth Literacy;Emergency Ward;Investigation </w:t>
      </w:r>
    </w:p>
    <w:p>
      <w:pPr>
        <w:snapToGrid w:val="0"/>
        <w:jc w:val="center"/>
        <w:rPr>
          <w:rFonts w:ascii="楷体" w:hAnsi="楷体" w:eastAsia="楷体" w:cs="楷体"/>
          <w:sz w:val="24"/>
        </w:rPr>
      </w:pPr>
    </w:p>
    <w:p>
      <w:pPr>
        <w:snapToGrid w:val="0"/>
        <w:ind w:firstLine="480" w:firstLineChars="200"/>
        <w:rPr>
          <w:rFonts w:asciiTheme="minorEastAsia" w:hAnsiTheme="minorEastAsia" w:cstheme="minorEastAsia"/>
          <w:sz w:val="24"/>
        </w:rPr>
      </w:pPr>
      <w:r>
        <w:rPr>
          <w:rFonts w:hint="eastAsia" w:asciiTheme="minorEastAsia" w:hAnsiTheme="minorEastAsia" w:cstheme="minorEastAsia"/>
          <w:sz w:val="24"/>
        </w:rPr>
        <w:t>【摘要】  目的  选定调查问卷并了解四川省乐山市地域护理人员的健康素养现状。方法：对乐山市医疗机构急诊科护理工作人员进行问卷调查。调查内容主要包括基本情况、基本知识和理念、健康生活方式与行为和健康基本技能等内容结果：共调查护理人员142人，包括男性9人（6.3%），女性133人（93.6%）；乐山市地区急诊科护理人员健康素养水平为69.01%，其中，基本知识和理论、健康生活方式与行为、健康技能达标率分别为69.01%、74.65%、62.68%。科学发展观、传染病防治素养、慢性病防治素养、安全与急救素养、基本医疗素养、健康信息素养分别为88.02%、42.25%、44.37%、93.00%、66.56%、91.54%。三个方面健康素养达标率由低到高排序为健康技能健康素养、基本知识和理论健康素养、健康生活方式与行为素养。6 类健康问题健康素养达标率由低到高排序为传染病防治素养、慢性病防治素养、基本医疗素养、科学发展观素养、健康信息素养、安全与急救素养。结论:乐山市地区急诊科护理人员健康素养达标率还有很大的提升空间，需加强薄弱知识点的培训，提高乐山市地区急诊科护理人员健康素养水平。</w:t>
      </w:r>
    </w:p>
    <w:p>
      <w:pPr>
        <w:snapToGrid w:val="0"/>
        <w:rPr>
          <w:rFonts w:hint="eastAsia" w:asciiTheme="minorEastAsia" w:hAnsiTheme="minorEastAsia" w:cstheme="minorEastAsia"/>
          <w:sz w:val="24"/>
        </w:rPr>
      </w:pPr>
      <w:r>
        <w:rPr>
          <w:rFonts w:hint="eastAsia" w:asciiTheme="minorEastAsia" w:hAnsiTheme="minorEastAsia" w:cstheme="minorEastAsia"/>
          <w:sz w:val="24"/>
        </w:rPr>
        <w:t xml:space="preserve">   【关键词】 护理人员；健康素养；急诊科；现状调查</w:t>
      </w:r>
    </w:p>
    <w:p>
      <w:pPr>
        <w:snapToGrid w:val="0"/>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作者简介：雷琪（1995-），女（汉族），四川省乐山市，护师，本科，</w:t>
      </w:r>
    </w:p>
    <w:p>
      <w:pPr>
        <w:ind w:firstLine="480" w:firstLineChars="200"/>
        <w:rPr>
          <w:rFonts w:asciiTheme="minorEastAsia" w:hAnsiTheme="minorEastAsia" w:cstheme="minorEastAsia"/>
          <w:sz w:val="24"/>
        </w:rPr>
      </w:pPr>
    </w:p>
    <w:p>
      <w:pPr>
        <w:ind w:firstLine="480" w:firstLineChars="200"/>
        <w:rPr>
          <w:rFonts w:asciiTheme="minorEastAsia" w:hAnsiTheme="minorEastAsia" w:cstheme="minorEastAsia"/>
          <w:sz w:val="24"/>
        </w:rPr>
        <w:sectPr>
          <w:type w:val="continuous"/>
          <w:pgSz w:w="11906" w:h="16838"/>
          <w:pgMar w:top="1701" w:right="1531" w:bottom="1701" w:left="1531" w:header="851" w:footer="992" w:gutter="0"/>
          <w:cols w:space="425" w:num="1"/>
          <w:docGrid w:type="lines" w:linePitch="312" w:charSpace="0"/>
        </w:sectPr>
      </w:pPr>
    </w:p>
    <w:p>
      <w:pPr>
        <w:widowControl/>
        <w:ind w:firstLine="480" w:firstLineChars="200"/>
        <w:rPr>
          <w:rFonts w:asciiTheme="minorEastAsia" w:hAnsiTheme="minorEastAsia" w:cstheme="minorEastAsia"/>
          <w:color w:val="000000"/>
          <w:kern w:val="0"/>
          <w:sz w:val="24"/>
          <w:lang w:bidi="ar"/>
        </w:rPr>
      </w:pPr>
      <w:r>
        <w:rPr>
          <w:rFonts w:hint="eastAsia" w:asciiTheme="minorEastAsia" w:hAnsiTheme="minorEastAsia" w:cstheme="minorEastAsia"/>
          <w:color w:val="000000"/>
          <w:kern w:val="0"/>
          <w:sz w:val="24"/>
          <w:lang w:bidi="ar"/>
        </w:rPr>
        <w:t>健康素养是指个人获取和理解基本健康信息和服务，并运用这些信息和服务做出正确判断以维护和促进自身健康的能力</w:t>
      </w:r>
      <w:r>
        <w:rPr>
          <w:rFonts w:hint="eastAsia" w:asciiTheme="minorEastAsia" w:hAnsiTheme="minorEastAsia" w:cstheme="minorEastAsia"/>
          <w:b/>
          <w:bCs/>
          <w:color w:val="000000"/>
          <w:kern w:val="0"/>
          <w:sz w:val="24"/>
          <w:vertAlign w:val="superscript"/>
          <w:lang w:bidi="ar"/>
        </w:rPr>
        <w:fldChar w:fldCharType="begin"/>
      </w:r>
      <w:r>
        <w:rPr>
          <w:rFonts w:hint="eastAsia" w:asciiTheme="minorEastAsia" w:hAnsiTheme="minorEastAsia" w:cstheme="minorEastAsia"/>
          <w:b/>
          <w:bCs/>
          <w:color w:val="000000"/>
          <w:kern w:val="0"/>
          <w:sz w:val="24"/>
          <w:vertAlign w:val="superscript"/>
          <w:lang w:bidi="ar"/>
        </w:rPr>
        <w:instrText xml:space="preserve"> ADDIN NE.Ref.{C7121464-DEE9-4F93-8B27-FE592032CC0F}</w:instrText>
      </w:r>
      <w:r>
        <w:rPr>
          <w:rFonts w:hint="eastAsia" w:asciiTheme="minorEastAsia" w:hAnsiTheme="minorEastAsia" w:cstheme="minorEastAsia"/>
          <w:b/>
          <w:bCs/>
          <w:color w:val="000000"/>
          <w:kern w:val="0"/>
          <w:sz w:val="24"/>
          <w:vertAlign w:val="superscript"/>
          <w:lang w:bidi="ar"/>
        </w:rPr>
        <w:fldChar w:fldCharType="separate"/>
      </w:r>
      <w:r>
        <w:rPr>
          <w:rFonts w:hint="eastAsia" w:ascii="宋体" w:hAnsi="宋体"/>
          <w:color w:val="080000"/>
          <w:sz w:val="24"/>
          <w:vertAlign w:val="superscript"/>
        </w:rPr>
        <w:t>[1]</w:t>
      </w:r>
      <w:r>
        <w:rPr>
          <w:rFonts w:hint="eastAsia" w:asciiTheme="minorEastAsia" w:hAnsiTheme="minorEastAsia" w:cstheme="minorEastAsia"/>
          <w:b/>
          <w:bCs/>
          <w:color w:val="000000"/>
          <w:kern w:val="0"/>
          <w:sz w:val="24"/>
          <w:vertAlign w:val="superscript"/>
          <w:lang w:bidi="ar"/>
        </w:rPr>
        <w:fldChar w:fldCharType="end"/>
      </w:r>
      <w:r>
        <w:rPr>
          <w:rFonts w:hint="eastAsia" w:asciiTheme="minorEastAsia" w:hAnsiTheme="minorEastAsia" w:cstheme="minorEastAsia"/>
          <w:color w:val="000000"/>
          <w:kern w:val="0"/>
          <w:sz w:val="24"/>
          <w:lang w:bidi="ar"/>
        </w:rPr>
        <w:t xml:space="preserve">。急诊科作为窗口科室，病人多为急危重症这就要求急诊科护理人员的健康素养能力达到高水平。本次调查乐山市地区急诊科护理人员健康素养水平，分析查找原因，及时采取相关措施，为急诊科患者提供高质量的服务。现将具体研究内容做如下报道。 </w:t>
      </w:r>
    </w:p>
    <w:p>
      <w:pPr>
        <w:widowControl/>
        <w:rPr>
          <w:rFonts w:asciiTheme="minorEastAsia" w:hAnsiTheme="minorEastAsia" w:cstheme="minorEastAsia"/>
          <w:b/>
          <w:bCs/>
          <w:color w:val="000000"/>
          <w:kern w:val="0"/>
          <w:sz w:val="24"/>
          <w:lang w:bidi="ar"/>
        </w:rPr>
      </w:pPr>
    </w:p>
    <w:p>
      <w:pPr>
        <w:widowControl/>
        <w:rPr>
          <w:rFonts w:asciiTheme="minorEastAsia" w:hAnsiTheme="minorEastAsia" w:cstheme="minorEastAsia"/>
          <w:color w:val="000000"/>
          <w:kern w:val="0"/>
          <w:sz w:val="24"/>
          <w:lang w:bidi="ar"/>
        </w:rPr>
      </w:pPr>
      <w:r>
        <w:rPr>
          <w:rFonts w:hint="eastAsia" w:asciiTheme="minorEastAsia" w:hAnsiTheme="minorEastAsia" w:cstheme="minorEastAsia"/>
          <w:b/>
          <w:bCs/>
          <w:color w:val="000000"/>
          <w:kern w:val="0"/>
          <w:sz w:val="24"/>
          <w:lang w:bidi="ar"/>
        </w:rPr>
        <w:t xml:space="preserve">1 </w:t>
      </w:r>
      <w:r>
        <w:rPr>
          <w:rFonts w:hint="eastAsia" w:asciiTheme="minorEastAsia" w:hAnsiTheme="minorEastAsia" w:cstheme="minorEastAsia"/>
          <w:color w:val="000000"/>
          <w:kern w:val="0"/>
          <w:sz w:val="24"/>
          <w:lang w:bidi="ar"/>
        </w:rPr>
        <w:t xml:space="preserve"> 对象和方法</w:t>
      </w:r>
    </w:p>
    <w:p>
      <w:pPr>
        <w:widowControl/>
        <w:rPr>
          <w:rFonts w:asciiTheme="minorEastAsia" w:hAnsiTheme="minorEastAsia" w:cstheme="minorEastAsia"/>
          <w:color w:val="000000"/>
          <w:kern w:val="0"/>
          <w:sz w:val="24"/>
          <w:lang w:bidi="ar"/>
        </w:rPr>
      </w:pPr>
    </w:p>
    <w:p>
      <w:pPr>
        <w:widowControl/>
        <w:rPr>
          <w:rFonts w:asciiTheme="minorEastAsia" w:hAnsiTheme="minorEastAsia" w:cstheme="minorEastAsia"/>
          <w:color w:val="000000" w:themeColor="text1"/>
          <w:kern w:val="0"/>
          <w:sz w:val="24"/>
          <w:lang w:bidi="ar"/>
          <w14:textFill>
            <w14:solidFill>
              <w14:schemeClr w14:val="tx1"/>
            </w14:solidFill>
          </w14:textFill>
        </w:rPr>
      </w:pPr>
      <w:r>
        <w:rPr>
          <w:rFonts w:hint="eastAsia" w:asciiTheme="minorEastAsia" w:hAnsiTheme="minorEastAsia" w:cstheme="minorEastAsia"/>
          <w:b/>
          <w:bCs/>
          <w:color w:val="000000" w:themeColor="text1"/>
          <w:kern w:val="0"/>
          <w:sz w:val="24"/>
          <w:lang w:bidi="ar"/>
          <w14:textFill>
            <w14:solidFill>
              <w14:schemeClr w14:val="tx1"/>
            </w14:solidFill>
          </w14:textFill>
        </w:rPr>
        <w:t xml:space="preserve">1.1 </w:t>
      </w:r>
      <w:r>
        <w:rPr>
          <w:rFonts w:hint="eastAsia" w:asciiTheme="minorEastAsia" w:hAnsiTheme="minorEastAsia" w:cstheme="minorEastAsia"/>
          <w:color w:val="000000" w:themeColor="text1"/>
          <w:kern w:val="0"/>
          <w:sz w:val="24"/>
          <w:lang w:bidi="ar"/>
          <w14:textFill>
            <w14:solidFill>
              <w14:schemeClr w14:val="tx1"/>
            </w14:solidFill>
          </w14:textFill>
        </w:rPr>
        <w:t xml:space="preserve"> 对象  乐山市地区医疗机构中在急诊科工作的护理人员，年龄在20-53岁之间，共计142名。纳入标准：（1）所调查对象年龄</w:t>
      </w:r>
      <w:r>
        <w:rPr>
          <w:rFonts w:hint="eastAsia" w:asciiTheme="minorEastAsia" w:hAnsiTheme="minorEastAsia" w:cstheme="minorEastAsia"/>
          <w:color w:val="000000" w:themeColor="text1"/>
          <w:sz w:val="24"/>
          <w:shd w:val="clear" w:color="auto" w:fill="FFFFFF"/>
          <w14:textFill>
            <w14:solidFill>
              <w14:schemeClr w14:val="tx1"/>
            </w14:solidFill>
          </w14:textFill>
        </w:rPr>
        <w:t>≥20岁；（2）所调查对象均为临床护理人员，除开总务护士、办公护士等非临床工作者。</w:t>
      </w:r>
    </w:p>
    <w:p>
      <w:pPr>
        <w:widowControl/>
        <w:rPr>
          <w:rFonts w:asciiTheme="minorEastAsia" w:hAnsiTheme="minorEastAsia" w:cstheme="minorEastAsia"/>
          <w:color w:val="000000" w:themeColor="text1"/>
          <w:kern w:val="0"/>
          <w:sz w:val="24"/>
          <w:lang w:bidi="ar"/>
          <w14:textFill>
            <w14:solidFill>
              <w14:schemeClr w14:val="tx1"/>
            </w14:solidFill>
          </w14:textFill>
        </w:rPr>
      </w:pPr>
      <w:r>
        <w:rPr>
          <w:rFonts w:hint="eastAsia" w:asciiTheme="minorEastAsia" w:hAnsiTheme="minorEastAsia" w:cstheme="minorEastAsia"/>
          <w:color w:val="000000" w:themeColor="text1"/>
          <w:kern w:val="0"/>
          <w:sz w:val="24"/>
          <w:lang w:bidi="ar"/>
          <w14:textFill>
            <w14:solidFill>
              <w14:schemeClr w14:val="tx1"/>
            </w14:solidFill>
          </w14:textFill>
        </w:rPr>
        <w:t xml:space="preserve">1.2  方法 </w:t>
      </w:r>
    </w:p>
    <w:p>
      <w:pPr>
        <w:widowControl/>
        <w:rPr>
          <w:rFonts w:asciiTheme="minorEastAsia" w:hAnsiTheme="minorEastAsia" w:cstheme="minorEastAsia"/>
          <w:color w:val="000000" w:themeColor="text1"/>
          <w:kern w:val="0"/>
          <w:sz w:val="24"/>
          <w:lang w:bidi="ar"/>
          <w14:textFill>
            <w14:solidFill>
              <w14:schemeClr w14:val="tx1"/>
            </w14:solidFill>
          </w14:textFill>
        </w:rPr>
      </w:pPr>
      <w:r>
        <w:rPr>
          <w:rFonts w:hint="eastAsia" w:asciiTheme="minorEastAsia" w:hAnsiTheme="minorEastAsia" w:cstheme="minorEastAsia"/>
          <w:color w:val="000000" w:themeColor="text1"/>
          <w:kern w:val="0"/>
          <w:sz w:val="24"/>
          <w:lang w:bidi="ar"/>
          <w14:textFill>
            <w14:solidFill>
              <w14:schemeClr w14:val="tx1"/>
            </w14:solidFill>
          </w14:textFill>
        </w:rPr>
        <w:t>1.2.1  调查方法与内容 调查问卷的依据源自2012年全国居民健康素养调查原始量表，制成《乐山市医疗机构护理人员健康素养水平调查问卷》，主要内容包括基本知识和理念、健康生活方式与行为、健康技能这三个方面和科学发展观、传染病防治素养、慢性病防治素养、安全与急救素养、基本医疗素养、健康信息素养六类健康问题。采用二维码的形式发放问卷由调查者自行填写。</w:t>
      </w:r>
    </w:p>
    <w:p>
      <w:pPr>
        <w:widowControl/>
        <w:rPr>
          <w:rFonts w:asciiTheme="minorEastAsia" w:hAnsiTheme="minorEastAsia" w:cstheme="minorEastAsia"/>
          <w:color w:val="000000" w:themeColor="text1"/>
          <w:kern w:val="0"/>
          <w:sz w:val="24"/>
          <w:lang w:bidi="ar"/>
          <w14:textFill>
            <w14:solidFill>
              <w14:schemeClr w14:val="tx1"/>
            </w14:solidFill>
          </w14:textFill>
        </w:rPr>
      </w:pPr>
      <w:r>
        <w:rPr>
          <w:rFonts w:hint="eastAsia" w:asciiTheme="minorEastAsia" w:hAnsiTheme="minorEastAsia" w:cstheme="minorEastAsia"/>
          <w:color w:val="000000" w:themeColor="text1"/>
          <w:kern w:val="0"/>
          <w:sz w:val="24"/>
          <w:lang w:bidi="ar"/>
          <w14:textFill>
            <w14:solidFill>
              <w14:schemeClr w14:val="tx1"/>
            </w14:solidFill>
          </w14:textFill>
        </w:rPr>
        <w:t>1.2.2  问卷评价标准  其中对每道题赋值：判断题选择正确答案得1分，不选或选择错误得0分；单选题选择正确答案得1分，不选或选择错误得0分；多选选择正确答案得2分，不选、多选或少选、错选得0分；情景中包含单选多选题，按照单选多选规则赋值。总分共100分，健康素养及各方面得分占总分80%及以上视为健康素养水平达标。</w:t>
      </w:r>
    </w:p>
    <w:p>
      <w:pPr>
        <w:widowControl/>
        <w:rPr>
          <w:rFonts w:asciiTheme="minorEastAsia" w:hAnsiTheme="minorEastAsia" w:cstheme="minorEastAsia"/>
          <w:color w:val="000000" w:themeColor="text1"/>
          <w:kern w:val="0"/>
          <w:sz w:val="24"/>
          <w:lang w:bidi="ar"/>
          <w14:textFill>
            <w14:solidFill>
              <w14:schemeClr w14:val="tx1"/>
            </w14:solidFill>
          </w14:textFill>
        </w:rPr>
      </w:pPr>
      <w:r>
        <w:rPr>
          <w:rFonts w:hint="eastAsia" w:asciiTheme="minorEastAsia" w:hAnsiTheme="minorEastAsia" w:cstheme="minorEastAsia"/>
          <w:color w:val="000000" w:themeColor="text1"/>
          <w:kern w:val="0"/>
          <w:sz w:val="24"/>
          <w:lang w:bidi="ar"/>
          <w14:textFill>
            <w14:solidFill>
              <w14:schemeClr w14:val="tx1"/>
            </w14:solidFill>
          </w14:textFill>
        </w:rPr>
        <w:t>1.2.3  质量控制  拟定调查方案，确立专有质控人员。调查前，对被调查者做好相关培训解释工作。调查过程中，采取统一二维码及问卷，质控人员对有疑问和错误的问卷给予解答，确证问卷的结果准确无误。</w:t>
      </w:r>
    </w:p>
    <w:p>
      <w:pPr>
        <w:widowControl/>
        <w:rPr>
          <w:rFonts w:asciiTheme="minorEastAsia" w:hAnsiTheme="minorEastAsia" w:cstheme="minorEastAsia"/>
          <w:color w:val="000000" w:themeColor="text1"/>
          <w:kern w:val="0"/>
          <w:sz w:val="24"/>
          <w:lang w:bidi="ar"/>
          <w14:textFill>
            <w14:solidFill>
              <w14:schemeClr w14:val="tx1"/>
            </w14:solidFill>
          </w14:textFill>
        </w:rPr>
      </w:pPr>
      <w:r>
        <w:rPr>
          <w:rFonts w:hint="eastAsia" w:asciiTheme="minorEastAsia" w:hAnsiTheme="minorEastAsia" w:cstheme="minorEastAsia"/>
          <w:color w:val="000000" w:themeColor="text1"/>
          <w:kern w:val="0"/>
          <w:sz w:val="24"/>
          <w:lang w:bidi="ar"/>
          <w14:textFill>
            <w14:solidFill>
              <w14:schemeClr w14:val="tx1"/>
            </w14:solidFill>
          </w14:textFill>
        </w:rPr>
        <w:t>1.2.4  统计分析  将收回来的问卷进行数据库录入并采用spss25.0软件进行分析处理。分析方法包括卡方检验和</w:t>
      </w:r>
      <w:r>
        <w:rPr>
          <w:rFonts w:hint="eastAsia" w:asciiTheme="minorEastAsia" w:hAnsiTheme="minorEastAsia" w:cstheme="minorEastAsia"/>
          <w:color w:val="000000" w:themeColor="text1"/>
          <w:sz w:val="24"/>
          <w:shd w:val="clear" w:color="auto" w:fill="FFFFFF"/>
          <w14:textFill>
            <w14:solidFill>
              <w14:schemeClr w14:val="tx1"/>
            </w14:solidFill>
          </w14:textFill>
        </w:rPr>
        <w:t>logistic</w:t>
      </w:r>
      <w:r>
        <w:rPr>
          <w:rStyle w:val="7"/>
          <w:rFonts w:hint="eastAsia" w:asciiTheme="minorEastAsia" w:hAnsiTheme="minorEastAsia" w:cstheme="minorEastAsia"/>
          <w:i w:val="0"/>
          <w:color w:val="000000" w:themeColor="text1"/>
          <w:sz w:val="24"/>
          <w:shd w:val="clear" w:color="auto" w:fill="FFFFFF"/>
          <w14:textFill>
            <w14:solidFill>
              <w14:schemeClr w14:val="tx1"/>
            </w14:solidFill>
          </w14:textFill>
        </w:rPr>
        <w:t>回归分析.以p&lt;0.05为差异有统计学意义。</w:t>
      </w:r>
    </w:p>
    <w:p>
      <w:pPr>
        <w:widowControl/>
        <w:rPr>
          <w:rFonts w:asciiTheme="minorEastAsia" w:hAnsiTheme="minorEastAsia" w:cstheme="minorEastAsia"/>
          <w:b/>
          <w:bCs/>
          <w:color w:val="000000" w:themeColor="text1"/>
          <w:kern w:val="0"/>
          <w:sz w:val="24"/>
          <w:lang w:bidi="ar"/>
          <w14:textFill>
            <w14:solidFill>
              <w14:schemeClr w14:val="tx1"/>
            </w14:solidFill>
          </w14:textFill>
        </w:rPr>
      </w:pPr>
    </w:p>
    <w:p>
      <w:pPr>
        <w:widowControl/>
        <w:rPr>
          <w:rFonts w:asciiTheme="minorEastAsia" w:hAnsiTheme="minorEastAsia" w:cstheme="minorEastAsia"/>
          <w:color w:val="000000"/>
          <w:kern w:val="0"/>
          <w:sz w:val="24"/>
          <w:lang w:bidi="ar"/>
        </w:rPr>
      </w:pPr>
      <w:r>
        <w:rPr>
          <w:rFonts w:hint="eastAsia" w:asciiTheme="minorEastAsia" w:hAnsiTheme="minorEastAsia" w:cstheme="minorEastAsia"/>
          <w:b/>
          <w:bCs/>
          <w:color w:val="000000"/>
          <w:kern w:val="0"/>
          <w:sz w:val="24"/>
          <w:lang w:bidi="ar"/>
        </w:rPr>
        <w:t>2</w:t>
      </w:r>
      <w:r>
        <w:rPr>
          <w:rFonts w:hint="eastAsia" w:asciiTheme="minorEastAsia" w:hAnsiTheme="minorEastAsia" w:cstheme="minorEastAsia"/>
          <w:color w:val="000000"/>
          <w:kern w:val="0"/>
          <w:sz w:val="24"/>
          <w:lang w:bidi="ar"/>
        </w:rPr>
        <w:t xml:space="preserve">  结果</w:t>
      </w:r>
    </w:p>
    <w:p>
      <w:pPr>
        <w:widowControl/>
        <w:rPr>
          <w:rFonts w:asciiTheme="minorEastAsia" w:hAnsiTheme="minorEastAsia" w:cstheme="minorEastAsia"/>
          <w:color w:val="000000"/>
          <w:kern w:val="0"/>
          <w:sz w:val="24"/>
          <w:lang w:bidi="ar"/>
        </w:rPr>
      </w:pPr>
    </w:p>
    <w:p>
      <w:pPr>
        <w:widowControl/>
        <w:rPr>
          <w:rFonts w:asciiTheme="minorEastAsia" w:hAnsiTheme="minorEastAsia" w:cstheme="minorEastAsia"/>
          <w:color w:val="000000"/>
          <w:kern w:val="0"/>
          <w:sz w:val="24"/>
          <w:lang w:bidi="ar"/>
        </w:rPr>
      </w:pPr>
      <w:r>
        <w:rPr>
          <w:rFonts w:hint="eastAsia" w:asciiTheme="minorEastAsia" w:hAnsiTheme="minorEastAsia" w:cstheme="minorEastAsia"/>
          <w:b/>
          <w:bCs/>
          <w:color w:val="000000"/>
          <w:kern w:val="0"/>
          <w:sz w:val="24"/>
          <w:lang w:bidi="ar"/>
        </w:rPr>
        <w:t>2.1</w:t>
      </w:r>
      <w:r>
        <w:rPr>
          <w:rFonts w:hint="eastAsia" w:asciiTheme="minorEastAsia" w:hAnsiTheme="minorEastAsia" w:cstheme="minorEastAsia"/>
          <w:color w:val="000000"/>
          <w:kern w:val="0"/>
          <w:sz w:val="24"/>
          <w:lang w:bidi="ar"/>
        </w:rPr>
        <w:t xml:space="preserve">  基本情况  共发放调查问卷142份，实际收回142份，有效率100%。调查结果包括男性9人（6.3%），女性133人（93.7%）。平均年龄为31.95岁。</w:t>
      </w:r>
    </w:p>
    <w:p>
      <w:pPr>
        <w:widowControl/>
        <w:rPr>
          <w:rFonts w:asciiTheme="minorEastAsia" w:hAnsiTheme="minorEastAsia" w:cstheme="minorEastAsia"/>
          <w:kern w:val="0"/>
          <w:sz w:val="24"/>
          <w:lang w:bidi="ar"/>
        </w:rPr>
      </w:pPr>
      <w:r>
        <w:rPr>
          <w:rFonts w:hint="eastAsia" w:asciiTheme="minorEastAsia" w:hAnsiTheme="minorEastAsia" w:cstheme="minorEastAsia"/>
          <w:b/>
          <w:bCs/>
          <w:color w:val="000000"/>
          <w:kern w:val="0"/>
          <w:sz w:val="24"/>
          <w:lang w:bidi="ar"/>
        </w:rPr>
        <w:t xml:space="preserve">2.2  </w:t>
      </w:r>
      <w:r>
        <w:rPr>
          <w:rFonts w:hint="eastAsia" w:asciiTheme="minorEastAsia" w:hAnsiTheme="minorEastAsia" w:cstheme="minorEastAsia"/>
          <w:color w:val="000000"/>
          <w:kern w:val="0"/>
          <w:sz w:val="24"/>
          <w:lang w:bidi="ar"/>
        </w:rPr>
        <w:t>健康素养具备情况  乐山市地区急诊科健康素养水平总体达标率为69.01%。3个方面来看基本知识和理念74.65%、健康生活与行为62.68%、健康技能69.71%。6类问题中，安全与急救素养达标率最高为93%，最低为传染病防治素养达标率为42.2</w:t>
      </w:r>
      <w:r>
        <w:rPr>
          <w:rFonts w:hint="eastAsia" w:asciiTheme="minorEastAsia" w:hAnsiTheme="minorEastAsia" w:cstheme="minorEastAsia"/>
          <w:kern w:val="0"/>
          <w:sz w:val="24"/>
          <w:lang w:bidi="ar"/>
        </w:rPr>
        <w:t>5%。详情见表1。</w:t>
      </w:r>
    </w:p>
    <w:p>
      <w:pPr>
        <w:widowControl/>
        <w:spacing w:line="560" w:lineRule="exact"/>
        <w:jc w:val="left"/>
        <w:sectPr>
          <w:type w:val="continuous"/>
          <w:pgSz w:w="11906" w:h="16838"/>
          <w:pgMar w:top="1440" w:right="1531" w:bottom="1440" w:left="1531" w:header="851" w:footer="992" w:gutter="0"/>
          <w:cols w:equalWidth="0" w:num="2">
            <w:col w:w="4209" w:space="425"/>
            <w:col w:w="4209"/>
          </w:cols>
          <w:docGrid w:type="lines" w:linePitch="312" w:charSpace="0"/>
        </w:sectPr>
      </w:pPr>
    </w:p>
    <w:p>
      <w:pPr>
        <w:widowControl/>
        <w:jc w:val="center"/>
        <w:rPr>
          <w:rFonts w:asciiTheme="minorEastAsia" w:hAnsiTheme="minorEastAsia" w:cstheme="minorEastAsia"/>
          <w:szCs w:val="21"/>
        </w:rPr>
      </w:pPr>
    </w:p>
    <w:p>
      <w:pPr>
        <w:widowControl/>
        <w:jc w:val="left"/>
        <w:rPr>
          <w:rFonts w:asciiTheme="minorEastAsia" w:hAnsiTheme="minorEastAsia" w:cstheme="minorEastAsia"/>
          <w:szCs w:val="21"/>
        </w:rPr>
      </w:pPr>
      <w:r>
        <w:rPr>
          <w:rFonts w:asciiTheme="minorEastAsia" w:hAnsiTheme="minorEastAsia" w:cstheme="minorEastAsia"/>
          <w:szCs w:val="21"/>
        </w:rPr>
        <w:br w:type="page"/>
      </w:r>
    </w:p>
    <w:p>
      <w:pPr>
        <w:widowControl/>
        <w:jc w:val="center"/>
        <w:rPr>
          <w:rFonts w:asciiTheme="minorEastAsia" w:hAnsiTheme="minorEastAsia" w:cstheme="minorEastAsia"/>
          <w:szCs w:val="21"/>
        </w:rPr>
      </w:pPr>
      <w:r>
        <w:rPr>
          <w:rFonts w:hint="eastAsia" w:asciiTheme="minorEastAsia" w:hAnsiTheme="minorEastAsia" w:cstheme="minorEastAsia"/>
          <w:szCs w:val="21"/>
        </w:rPr>
        <w:t>表1  3个方面及6类问题健康素养水平分布（n=142）</w:t>
      </w:r>
    </w:p>
    <w:p>
      <w:pPr>
        <w:widowControl/>
        <w:spacing w:line="560" w:lineRule="exact"/>
        <w:jc w:val="left"/>
        <w:sectPr>
          <w:type w:val="continuous"/>
          <w:pgSz w:w="11906" w:h="16838"/>
          <w:pgMar w:top="1417" w:right="1531" w:bottom="1417" w:left="1531" w:header="851" w:footer="992" w:gutter="0"/>
          <w:cols w:space="425" w:num="1"/>
          <w:docGrid w:type="lines" w:linePitch="312" w:charSpace="0"/>
        </w:sectPr>
      </w:pPr>
    </w:p>
    <w:tbl>
      <w:tblPr>
        <w:tblStyle w:val="5"/>
        <w:tblpPr w:leftFromText="180" w:rightFromText="180" w:vertAnchor="text" w:horzAnchor="margin" w:tblpXSpec="center" w:tblpY="110"/>
        <w:tblOverlap w:val="never"/>
        <w:tblW w:w="8538" w:type="dxa"/>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6"/>
        <w:gridCol w:w="2846"/>
        <w:gridCol w:w="2846"/>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2846" w:type="dxa"/>
            <w:tcBorders>
              <w:bottom w:val="single" w:color="000000" w:sz="6" w:space="0"/>
              <w:tl2br w:val="nil"/>
              <w:tr2bl w:val="nil"/>
            </w:tcBorders>
          </w:tcPr>
          <w:p>
            <w:pPr>
              <w:spacing w:before="156" w:beforeLines="50" w:after="156" w:afterLines="50" w:line="440" w:lineRule="exact"/>
              <w:ind w:firstLine="1054" w:firstLineChars="500"/>
              <w:jc w:val="left"/>
              <w:rPr>
                <w:rFonts w:eastAsia="宋体"/>
                <w:b/>
                <w:color w:val="000000" w:themeColor="text1"/>
                <w14:textFill>
                  <w14:solidFill>
                    <w14:schemeClr w14:val="tx1"/>
                  </w14:solidFill>
                </w14:textFill>
              </w:rPr>
            </w:pPr>
            <w:r>
              <w:rPr>
                <w:rFonts w:hint="eastAsia"/>
                <w:b/>
                <w:color w:val="000000" w:themeColor="text1"/>
                <w14:textFill>
                  <w14:solidFill>
                    <w14:schemeClr w14:val="tx1"/>
                  </w14:solidFill>
                </w14:textFill>
              </w:rPr>
              <w:t>类别</w:t>
            </w:r>
          </w:p>
        </w:tc>
        <w:tc>
          <w:tcPr>
            <w:tcW w:w="2846" w:type="dxa"/>
            <w:tcBorders>
              <w:bottom w:val="single" w:color="000000" w:sz="6" w:space="0"/>
              <w:tl2br w:val="nil"/>
              <w:tr2bl w:val="nil"/>
            </w:tcBorders>
          </w:tcPr>
          <w:p>
            <w:pPr>
              <w:spacing w:before="156" w:beforeLines="50" w:after="156" w:afterLines="50" w:line="440" w:lineRule="exact"/>
              <w:ind w:firstLine="422" w:firstLineChars="200"/>
              <w:jc w:val="left"/>
              <w:rPr>
                <w:rFonts w:eastAsia="宋体"/>
                <w:b/>
                <w:color w:val="000000" w:themeColor="text1"/>
                <w14:textFill>
                  <w14:solidFill>
                    <w14:schemeClr w14:val="tx1"/>
                  </w14:solidFill>
                </w14:textFill>
              </w:rPr>
            </w:pPr>
            <w:r>
              <w:rPr>
                <w:rFonts w:hint="eastAsia"/>
                <w:b/>
                <w:color w:val="000000" w:themeColor="text1"/>
                <w14:textFill>
                  <w14:solidFill>
                    <w14:schemeClr w14:val="tx1"/>
                  </w14:solidFill>
                </w14:textFill>
              </w:rPr>
              <w:t>健康素养具达标人数</w:t>
            </w:r>
          </w:p>
        </w:tc>
        <w:tc>
          <w:tcPr>
            <w:tcW w:w="2846" w:type="dxa"/>
            <w:tcBorders>
              <w:bottom w:val="single" w:color="000000" w:sz="6" w:space="0"/>
              <w:tl2br w:val="nil"/>
              <w:tr2bl w:val="nil"/>
            </w:tcBorders>
          </w:tcPr>
          <w:p>
            <w:pPr>
              <w:spacing w:before="156" w:beforeLines="50" w:after="156" w:afterLines="50" w:line="440" w:lineRule="exact"/>
              <w:ind w:firstLine="422" w:firstLineChars="200"/>
              <w:jc w:val="left"/>
              <w:rPr>
                <w:rFonts w:eastAsia="宋体"/>
                <w:b/>
                <w:color w:val="000000" w:themeColor="text1"/>
                <w14:textFill>
                  <w14:solidFill>
                    <w14:schemeClr w14:val="tx1"/>
                  </w14:solidFill>
                </w14:textFill>
              </w:rPr>
            </w:pPr>
            <w:r>
              <w:rPr>
                <w:rFonts w:hint="eastAsia"/>
                <w:b/>
                <w:color w:val="000000" w:themeColor="text1"/>
                <w14:textFill>
                  <w14:solidFill>
                    <w14:schemeClr w14:val="tx1"/>
                  </w14:solidFill>
                </w14:textFill>
              </w:rPr>
              <w:t>健康素养达标率（%）</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2846" w:type="dxa"/>
            <w:tcBorders>
              <w:top w:val="single" w:color="000000" w:sz="6" w:space="0"/>
              <w:tl2br w:val="nil"/>
              <w:tr2bl w:val="nil"/>
            </w:tcBorders>
          </w:tcPr>
          <w:p>
            <w:pPr>
              <w:spacing w:before="156" w:beforeLines="50" w:after="156" w:afterLines="50" w:line="440" w:lineRule="exact"/>
              <w:jc w:val="center"/>
              <w:rPr>
                <w:rFonts w:eastAsia="宋体"/>
                <w:b/>
                <w:color w:val="000000" w:themeColor="text1"/>
                <w14:textFill>
                  <w14:solidFill>
                    <w14:schemeClr w14:val="tx1"/>
                  </w14:solidFill>
                </w14:textFill>
              </w:rPr>
            </w:pPr>
            <w:r>
              <w:rPr>
                <w:rFonts w:hint="eastAsia"/>
                <w:b/>
                <w:color w:val="000000" w:themeColor="text1"/>
                <w14:textFill>
                  <w14:solidFill>
                    <w14:schemeClr w14:val="tx1"/>
                  </w14:solidFill>
                </w14:textFill>
              </w:rPr>
              <w:t>3个方面</w:t>
            </w:r>
          </w:p>
        </w:tc>
        <w:tc>
          <w:tcPr>
            <w:tcW w:w="2846" w:type="dxa"/>
            <w:tcBorders>
              <w:top w:val="single" w:color="000000" w:sz="6" w:space="0"/>
              <w:tl2br w:val="nil"/>
              <w:tr2bl w:val="nil"/>
            </w:tcBorders>
          </w:tcPr>
          <w:p>
            <w:pPr>
              <w:widowControl/>
              <w:jc w:val="left"/>
              <w:textAlignment w:val="center"/>
              <w:rPr>
                <w:rFonts w:ascii="宋体" w:hAnsi="宋体" w:eastAsia="宋体" w:cs="宋体"/>
                <w:bCs/>
                <w:color w:val="000000" w:themeColor="text1"/>
                <w:szCs w:val="21"/>
                <w14:textFill>
                  <w14:solidFill>
                    <w14:schemeClr w14:val="tx1"/>
                  </w14:solidFill>
                </w14:textFill>
              </w:rPr>
            </w:pPr>
          </w:p>
        </w:tc>
        <w:tc>
          <w:tcPr>
            <w:tcW w:w="2846" w:type="dxa"/>
            <w:tcBorders>
              <w:top w:val="single" w:color="000000" w:sz="6" w:space="0"/>
              <w:tl2br w:val="nil"/>
              <w:tr2bl w:val="nil"/>
            </w:tcBorders>
          </w:tcPr>
          <w:p>
            <w:pPr>
              <w:widowControl/>
              <w:jc w:val="left"/>
              <w:textAlignment w:val="center"/>
              <w:rPr>
                <w:rFonts w:ascii="宋体" w:hAnsi="宋体" w:eastAsia="宋体" w:cs="宋体"/>
                <w:bCs/>
                <w:color w:val="000000" w:themeColor="text1"/>
                <w:szCs w:val="21"/>
                <w14:textFill>
                  <w14:solidFill>
                    <w14:schemeClr w14:val="tx1"/>
                  </w14:solidFill>
                </w14:textFill>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2846" w:type="dxa"/>
            <w:tcBorders>
              <w:tl2br w:val="nil"/>
              <w:tr2bl w:val="nil"/>
            </w:tcBorders>
          </w:tcPr>
          <w:p>
            <w:pPr>
              <w:spacing w:before="156" w:beforeLines="50" w:after="156" w:afterLines="50" w:line="440" w:lineRule="exact"/>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基本知识和理念</w:t>
            </w:r>
          </w:p>
        </w:tc>
        <w:tc>
          <w:tcPr>
            <w:tcW w:w="2846" w:type="dxa"/>
            <w:tcBorders>
              <w:tl2br w:val="nil"/>
              <w:tr2bl w:val="nil"/>
            </w:tcBorders>
          </w:tcPr>
          <w:p>
            <w:pPr>
              <w:widowControl/>
              <w:jc w:val="center"/>
              <w:textAlignment w:val="center"/>
              <w:rPr>
                <w:rFonts w:ascii="宋体" w:hAnsi="宋体" w:eastAsia="宋体" w:cs="宋体"/>
                <w:bCs/>
                <w:color w:val="000000" w:themeColor="text1"/>
                <w:kern w:val="0"/>
                <w:szCs w:val="21"/>
                <w:lang w:bidi="ar"/>
                <w14:textFill>
                  <w14:solidFill>
                    <w14:schemeClr w14:val="tx1"/>
                  </w14:solidFill>
                </w14:textFill>
              </w:rPr>
            </w:pPr>
          </w:p>
          <w:p>
            <w:pPr>
              <w:widowControl/>
              <w:jc w:val="center"/>
              <w:textAlignment w:val="center"/>
              <w:rPr>
                <w:rFonts w:ascii="宋体" w:hAnsi="宋体" w:eastAsia="宋体" w:cs="宋体"/>
                <w:bCs/>
                <w:color w:val="000000" w:themeColor="text1"/>
                <w:szCs w:val="21"/>
                <w14:textFill>
                  <w14:solidFill>
                    <w14:schemeClr w14:val="tx1"/>
                  </w14:solidFill>
                </w14:textFill>
              </w:rPr>
            </w:pPr>
            <w:r>
              <w:rPr>
                <w:rFonts w:hint="eastAsia" w:ascii="宋体" w:hAnsi="宋体" w:eastAsia="宋体" w:cs="宋体"/>
                <w:bCs/>
                <w:color w:val="000000" w:themeColor="text1"/>
                <w:kern w:val="0"/>
                <w:szCs w:val="21"/>
                <w:lang w:bidi="ar"/>
                <w14:textFill>
                  <w14:solidFill>
                    <w14:schemeClr w14:val="tx1"/>
                  </w14:solidFill>
                </w14:textFill>
              </w:rPr>
              <w:t>106</w:t>
            </w:r>
          </w:p>
        </w:tc>
        <w:tc>
          <w:tcPr>
            <w:tcW w:w="2846" w:type="dxa"/>
            <w:tcBorders>
              <w:tl2br w:val="nil"/>
              <w:tr2bl w:val="nil"/>
            </w:tcBorders>
          </w:tcPr>
          <w:p>
            <w:pPr>
              <w:widowControl/>
              <w:jc w:val="center"/>
              <w:textAlignment w:val="center"/>
              <w:rPr>
                <w:rFonts w:ascii="宋体" w:hAnsi="宋体" w:eastAsia="宋体" w:cs="宋体"/>
                <w:bCs/>
                <w:color w:val="000000" w:themeColor="text1"/>
                <w:kern w:val="0"/>
                <w:szCs w:val="21"/>
                <w:lang w:bidi="ar"/>
                <w14:textFill>
                  <w14:solidFill>
                    <w14:schemeClr w14:val="tx1"/>
                  </w14:solidFill>
                </w14:textFill>
              </w:rPr>
            </w:pPr>
          </w:p>
          <w:p>
            <w:pPr>
              <w:widowControl/>
              <w:jc w:val="center"/>
              <w:textAlignment w:val="center"/>
              <w:rPr>
                <w:rFonts w:ascii="宋体" w:hAnsi="宋体" w:eastAsia="宋体" w:cs="宋体"/>
                <w:bCs/>
                <w:color w:val="000000" w:themeColor="text1"/>
                <w:szCs w:val="21"/>
                <w14:textFill>
                  <w14:solidFill>
                    <w14:schemeClr w14:val="tx1"/>
                  </w14:solidFill>
                </w14:textFill>
              </w:rPr>
            </w:pPr>
            <w:r>
              <w:rPr>
                <w:rFonts w:hint="eastAsia" w:ascii="宋体" w:hAnsi="宋体" w:eastAsia="宋体" w:cs="宋体"/>
                <w:bCs/>
                <w:color w:val="000000" w:themeColor="text1"/>
                <w:kern w:val="0"/>
                <w:szCs w:val="21"/>
                <w:lang w:bidi="ar"/>
                <w14:textFill>
                  <w14:solidFill>
                    <w14:schemeClr w14:val="tx1"/>
                  </w14:solidFill>
                </w14:textFill>
              </w:rPr>
              <w:t>74.65%</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2846" w:type="dxa"/>
            <w:tcBorders>
              <w:tl2br w:val="nil"/>
              <w:tr2bl w:val="nil"/>
            </w:tcBorders>
          </w:tcPr>
          <w:p>
            <w:pPr>
              <w:spacing w:before="156" w:beforeLines="50" w:after="156" w:afterLines="50" w:line="440" w:lineRule="exact"/>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健康生活方式与行为</w:t>
            </w:r>
          </w:p>
        </w:tc>
        <w:tc>
          <w:tcPr>
            <w:tcW w:w="2846" w:type="dxa"/>
            <w:tcBorders>
              <w:tl2br w:val="nil"/>
              <w:tr2bl w:val="nil"/>
            </w:tcBorders>
          </w:tcPr>
          <w:p>
            <w:pPr>
              <w:widowControl/>
              <w:jc w:val="center"/>
              <w:textAlignment w:val="center"/>
              <w:rPr>
                <w:rFonts w:ascii="宋体" w:hAnsi="宋体" w:eastAsia="宋体" w:cs="宋体"/>
                <w:bCs/>
                <w:color w:val="000000" w:themeColor="text1"/>
                <w:kern w:val="0"/>
                <w:szCs w:val="21"/>
                <w:lang w:bidi="ar"/>
                <w14:textFill>
                  <w14:solidFill>
                    <w14:schemeClr w14:val="tx1"/>
                  </w14:solidFill>
                </w14:textFill>
              </w:rPr>
            </w:pPr>
          </w:p>
          <w:p>
            <w:pPr>
              <w:widowControl/>
              <w:jc w:val="center"/>
              <w:textAlignment w:val="center"/>
              <w:rPr>
                <w:rFonts w:ascii="宋体" w:hAnsi="宋体" w:eastAsia="宋体" w:cs="宋体"/>
                <w:bCs/>
                <w:color w:val="000000" w:themeColor="text1"/>
                <w:szCs w:val="21"/>
                <w14:textFill>
                  <w14:solidFill>
                    <w14:schemeClr w14:val="tx1"/>
                  </w14:solidFill>
                </w14:textFill>
              </w:rPr>
            </w:pPr>
            <w:r>
              <w:rPr>
                <w:rFonts w:hint="eastAsia" w:ascii="宋体" w:hAnsi="宋体" w:eastAsia="宋体" w:cs="宋体"/>
                <w:bCs/>
                <w:color w:val="000000" w:themeColor="text1"/>
                <w:kern w:val="0"/>
                <w:szCs w:val="21"/>
                <w:lang w:bidi="ar"/>
                <w14:textFill>
                  <w14:solidFill>
                    <w14:schemeClr w14:val="tx1"/>
                  </w14:solidFill>
                </w14:textFill>
              </w:rPr>
              <w:t>89</w:t>
            </w:r>
          </w:p>
        </w:tc>
        <w:tc>
          <w:tcPr>
            <w:tcW w:w="2846" w:type="dxa"/>
            <w:tcBorders>
              <w:tl2br w:val="nil"/>
              <w:tr2bl w:val="nil"/>
            </w:tcBorders>
          </w:tcPr>
          <w:p>
            <w:pPr>
              <w:widowControl/>
              <w:jc w:val="center"/>
              <w:textAlignment w:val="center"/>
              <w:rPr>
                <w:rFonts w:ascii="宋体" w:hAnsi="宋体" w:eastAsia="宋体" w:cs="宋体"/>
                <w:bCs/>
                <w:color w:val="000000" w:themeColor="text1"/>
                <w:kern w:val="0"/>
                <w:szCs w:val="21"/>
                <w:lang w:bidi="ar"/>
                <w14:textFill>
                  <w14:solidFill>
                    <w14:schemeClr w14:val="tx1"/>
                  </w14:solidFill>
                </w14:textFill>
              </w:rPr>
            </w:pPr>
          </w:p>
          <w:p>
            <w:pPr>
              <w:widowControl/>
              <w:jc w:val="center"/>
              <w:textAlignment w:val="center"/>
              <w:rPr>
                <w:rFonts w:ascii="宋体" w:hAnsi="宋体" w:eastAsia="宋体" w:cs="宋体"/>
                <w:bCs/>
                <w:color w:val="000000" w:themeColor="text1"/>
                <w:szCs w:val="21"/>
                <w14:textFill>
                  <w14:solidFill>
                    <w14:schemeClr w14:val="tx1"/>
                  </w14:solidFill>
                </w14:textFill>
              </w:rPr>
            </w:pPr>
            <w:r>
              <w:rPr>
                <w:rFonts w:hint="eastAsia" w:ascii="宋体" w:hAnsi="宋体" w:eastAsia="宋体" w:cs="宋体"/>
                <w:bCs/>
                <w:color w:val="000000" w:themeColor="text1"/>
                <w:kern w:val="0"/>
                <w:szCs w:val="21"/>
                <w:lang w:bidi="ar"/>
                <w14:textFill>
                  <w14:solidFill>
                    <w14:schemeClr w14:val="tx1"/>
                  </w14:solidFill>
                </w14:textFill>
              </w:rPr>
              <w:t>62.68%</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2846" w:type="dxa"/>
            <w:tcBorders>
              <w:tl2br w:val="nil"/>
              <w:tr2bl w:val="nil"/>
            </w:tcBorders>
          </w:tcPr>
          <w:p>
            <w:pPr>
              <w:spacing w:before="156" w:beforeLines="50" w:after="156" w:afterLines="50" w:line="440" w:lineRule="exact"/>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健康技能</w:t>
            </w:r>
          </w:p>
        </w:tc>
        <w:tc>
          <w:tcPr>
            <w:tcW w:w="2846" w:type="dxa"/>
            <w:tcBorders>
              <w:tl2br w:val="nil"/>
              <w:tr2bl w:val="nil"/>
            </w:tcBorders>
          </w:tcPr>
          <w:p>
            <w:pPr>
              <w:widowControl/>
              <w:jc w:val="center"/>
              <w:textAlignment w:val="center"/>
              <w:rPr>
                <w:rFonts w:ascii="宋体" w:hAnsi="宋体" w:eastAsia="宋体" w:cs="宋体"/>
                <w:bCs/>
                <w:color w:val="000000" w:themeColor="text1"/>
                <w:kern w:val="0"/>
                <w:szCs w:val="21"/>
                <w:lang w:bidi="ar"/>
                <w14:textFill>
                  <w14:solidFill>
                    <w14:schemeClr w14:val="tx1"/>
                  </w14:solidFill>
                </w14:textFill>
              </w:rPr>
            </w:pPr>
          </w:p>
          <w:p>
            <w:pPr>
              <w:widowControl/>
              <w:jc w:val="center"/>
              <w:textAlignment w:val="center"/>
              <w:rPr>
                <w:bCs/>
                <w:color w:val="000000" w:themeColor="text1"/>
                <w14:textFill>
                  <w14:solidFill>
                    <w14:schemeClr w14:val="tx1"/>
                  </w14:solidFill>
                </w14:textFill>
              </w:rPr>
            </w:pPr>
            <w:r>
              <w:rPr>
                <w:rFonts w:hint="eastAsia" w:ascii="宋体" w:hAnsi="宋体" w:eastAsia="宋体" w:cs="宋体"/>
                <w:bCs/>
                <w:color w:val="000000" w:themeColor="text1"/>
                <w:kern w:val="0"/>
                <w:szCs w:val="21"/>
                <w:lang w:bidi="ar"/>
                <w14:textFill>
                  <w14:solidFill>
                    <w14:schemeClr w14:val="tx1"/>
                  </w14:solidFill>
                </w14:textFill>
              </w:rPr>
              <w:t>99</w:t>
            </w:r>
          </w:p>
        </w:tc>
        <w:tc>
          <w:tcPr>
            <w:tcW w:w="2846" w:type="dxa"/>
            <w:tcBorders>
              <w:tl2br w:val="nil"/>
              <w:tr2bl w:val="nil"/>
            </w:tcBorders>
          </w:tcPr>
          <w:p>
            <w:pPr>
              <w:widowControl/>
              <w:jc w:val="center"/>
              <w:textAlignment w:val="center"/>
              <w:rPr>
                <w:rFonts w:ascii="宋体" w:hAnsi="宋体" w:eastAsia="宋体" w:cs="宋体"/>
                <w:bCs/>
                <w:color w:val="000000" w:themeColor="text1"/>
                <w:kern w:val="0"/>
                <w:szCs w:val="21"/>
                <w:lang w:bidi="ar"/>
                <w14:textFill>
                  <w14:solidFill>
                    <w14:schemeClr w14:val="tx1"/>
                  </w14:solidFill>
                </w14:textFill>
              </w:rPr>
            </w:pPr>
          </w:p>
          <w:p>
            <w:pPr>
              <w:widowControl/>
              <w:jc w:val="center"/>
              <w:textAlignment w:val="center"/>
              <w:rPr>
                <w:bCs/>
                <w:color w:val="000000" w:themeColor="text1"/>
                <w14:textFill>
                  <w14:solidFill>
                    <w14:schemeClr w14:val="tx1"/>
                  </w14:solidFill>
                </w14:textFill>
              </w:rPr>
            </w:pPr>
            <w:r>
              <w:rPr>
                <w:rFonts w:hint="eastAsia" w:ascii="宋体" w:hAnsi="宋体" w:eastAsia="宋体" w:cs="宋体"/>
                <w:bCs/>
                <w:color w:val="000000" w:themeColor="text1"/>
                <w:kern w:val="0"/>
                <w:szCs w:val="21"/>
                <w:lang w:bidi="ar"/>
                <w14:textFill>
                  <w14:solidFill>
                    <w14:schemeClr w14:val="tx1"/>
                  </w14:solidFill>
                </w14:textFill>
              </w:rPr>
              <w:t>69.71%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2846" w:type="dxa"/>
            <w:tcBorders>
              <w:tl2br w:val="nil"/>
              <w:tr2bl w:val="nil"/>
            </w:tcBorders>
          </w:tcPr>
          <w:p>
            <w:pPr>
              <w:spacing w:before="156" w:beforeLines="50" w:after="156" w:afterLines="50" w:line="440" w:lineRule="exact"/>
              <w:jc w:val="center"/>
              <w:rPr>
                <w:rFonts w:eastAsia="宋体"/>
                <w:b/>
                <w:color w:val="000000" w:themeColor="text1"/>
                <w14:textFill>
                  <w14:solidFill>
                    <w14:schemeClr w14:val="tx1"/>
                  </w14:solidFill>
                </w14:textFill>
              </w:rPr>
            </w:pPr>
            <w:r>
              <w:rPr>
                <w:rFonts w:hint="eastAsia"/>
                <w:b/>
                <w:color w:val="000000" w:themeColor="text1"/>
                <w14:textFill>
                  <w14:solidFill>
                    <w14:schemeClr w14:val="tx1"/>
                  </w14:solidFill>
                </w14:textFill>
              </w:rPr>
              <w:t>6类问题</w:t>
            </w:r>
          </w:p>
        </w:tc>
        <w:tc>
          <w:tcPr>
            <w:tcW w:w="2846" w:type="dxa"/>
            <w:tcBorders>
              <w:tl2br w:val="nil"/>
              <w:tr2bl w:val="nil"/>
            </w:tcBorders>
          </w:tcPr>
          <w:p>
            <w:pPr>
              <w:spacing w:before="156" w:beforeLines="50" w:after="156" w:afterLines="50" w:line="440" w:lineRule="exact"/>
              <w:jc w:val="center"/>
              <w:rPr>
                <w:bCs/>
                <w:color w:val="000000" w:themeColor="text1"/>
                <w14:textFill>
                  <w14:solidFill>
                    <w14:schemeClr w14:val="tx1"/>
                  </w14:solidFill>
                </w14:textFill>
              </w:rPr>
            </w:pPr>
          </w:p>
        </w:tc>
        <w:tc>
          <w:tcPr>
            <w:tcW w:w="2846" w:type="dxa"/>
            <w:tcBorders>
              <w:tl2br w:val="nil"/>
              <w:tr2bl w:val="nil"/>
            </w:tcBorders>
          </w:tcPr>
          <w:p>
            <w:pPr>
              <w:spacing w:before="156" w:beforeLines="50" w:after="156" w:afterLines="50" w:line="440" w:lineRule="exact"/>
              <w:jc w:val="center"/>
              <w:rPr>
                <w:bCs/>
                <w:color w:val="000000" w:themeColor="text1"/>
                <w14:textFill>
                  <w14:solidFill>
                    <w14:schemeClr w14:val="tx1"/>
                  </w14:solidFill>
                </w14:textFill>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2846" w:type="dxa"/>
            <w:tcBorders>
              <w:tl2br w:val="nil"/>
              <w:tr2bl w:val="nil"/>
            </w:tcBorders>
          </w:tcPr>
          <w:p>
            <w:pPr>
              <w:spacing w:before="156" w:beforeLines="50" w:after="156" w:afterLines="50" w:line="440" w:lineRule="exact"/>
              <w:jc w:val="center"/>
              <w:rPr>
                <w:rFonts w:eastAsia="宋体"/>
                <w:bCs/>
                <w:color w:val="000000" w:themeColor="text1"/>
                <w14:textFill>
                  <w14:solidFill>
                    <w14:schemeClr w14:val="tx1"/>
                  </w14:solidFill>
                </w14:textFill>
              </w:rPr>
            </w:pPr>
            <w:r>
              <w:rPr>
                <w:rFonts w:hint="eastAsia"/>
                <w:bCs/>
                <w:color w:val="000000" w:themeColor="text1"/>
                <w14:textFill>
                  <w14:solidFill>
                    <w14:schemeClr w14:val="tx1"/>
                  </w14:solidFill>
                </w14:textFill>
              </w:rPr>
              <w:t>科学发展观</w:t>
            </w:r>
          </w:p>
        </w:tc>
        <w:tc>
          <w:tcPr>
            <w:tcW w:w="2846" w:type="dxa"/>
            <w:tcBorders>
              <w:tl2br w:val="nil"/>
              <w:tr2bl w:val="nil"/>
            </w:tcBorders>
          </w:tcPr>
          <w:p>
            <w:pPr>
              <w:widowControl/>
              <w:jc w:val="center"/>
              <w:textAlignment w:val="center"/>
              <w:rPr>
                <w:rFonts w:ascii="宋体" w:hAnsi="宋体" w:eastAsia="宋体" w:cs="宋体"/>
                <w:bCs/>
                <w:color w:val="000000" w:themeColor="text1"/>
                <w:kern w:val="0"/>
                <w:szCs w:val="21"/>
                <w:lang w:bidi="ar"/>
                <w14:textFill>
                  <w14:solidFill>
                    <w14:schemeClr w14:val="tx1"/>
                  </w14:solidFill>
                </w14:textFill>
              </w:rPr>
            </w:pPr>
          </w:p>
          <w:p>
            <w:pPr>
              <w:widowControl/>
              <w:jc w:val="center"/>
              <w:textAlignment w:val="center"/>
              <w:rPr>
                <w:rFonts w:ascii="宋体" w:hAnsi="宋体" w:eastAsia="宋体" w:cs="宋体"/>
                <w:bCs/>
                <w:color w:val="000000" w:themeColor="text1"/>
                <w:szCs w:val="21"/>
                <w14:textFill>
                  <w14:solidFill>
                    <w14:schemeClr w14:val="tx1"/>
                  </w14:solidFill>
                </w14:textFill>
              </w:rPr>
            </w:pPr>
            <w:r>
              <w:rPr>
                <w:rFonts w:hint="eastAsia" w:ascii="宋体" w:hAnsi="宋体" w:eastAsia="宋体" w:cs="宋体"/>
                <w:bCs/>
                <w:color w:val="000000" w:themeColor="text1"/>
                <w:kern w:val="0"/>
                <w:szCs w:val="21"/>
                <w:lang w:bidi="ar"/>
                <w14:textFill>
                  <w14:solidFill>
                    <w14:schemeClr w14:val="tx1"/>
                  </w14:solidFill>
                </w14:textFill>
              </w:rPr>
              <w:t>125</w:t>
            </w:r>
          </w:p>
        </w:tc>
        <w:tc>
          <w:tcPr>
            <w:tcW w:w="2846" w:type="dxa"/>
            <w:tcBorders>
              <w:tl2br w:val="nil"/>
              <w:tr2bl w:val="nil"/>
            </w:tcBorders>
          </w:tcPr>
          <w:p>
            <w:pPr>
              <w:widowControl/>
              <w:jc w:val="center"/>
              <w:textAlignment w:val="center"/>
              <w:rPr>
                <w:rFonts w:ascii="宋体" w:hAnsi="宋体" w:eastAsia="宋体" w:cs="宋体"/>
                <w:bCs/>
                <w:color w:val="000000" w:themeColor="text1"/>
                <w:kern w:val="0"/>
                <w:szCs w:val="21"/>
                <w:lang w:bidi="ar"/>
                <w14:textFill>
                  <w14:solidFill>
                    <w14:schemeClr w14:val="tx1"/>
                  </w14:solidFill>
                </w14:textFill>
              </w:rPr>
            </w:pPr>
          </w:p>
          <w:p>
            <w:pPr>
              <w:widowControl/>
              <w:jc w:val="center"/>
              <w:textAlignment w:val="center"/>
              <w:rPr>
                <w:rFonts w:ascii="宋体" w:hAnsi="宋体" w:eastAsia="宋体" w:cs="宋体"/>
                <w:bCs/>
                <w:color w:val="000000" w:themeColor="text1"/>
                <w:szCs w:val="21"/>
                <w14:textFill>
                  <w14:solidFill>
                    <w14:schemeClr w14:val="tx1"/>
                  </w14:solidFill>
                </w14:textFill>
              </w:rPr>
            </w:pPr>
            <w:r>
              <w:rPr>
                <w:rFonts w:hint="eastAsia" w:ascii="宋体" w:hAnsi="宋体" w:eastAsia="宋体" w:cs="宋体"/>
                <w:bCs/>
                <w:color w:val="000000" w:themeColor="text1"/>
                <w:kern w:val="0"/>
                <w:szCs w:val="21"/>
                <w:lang w:bidi="ar"/>
                <w14:textFill>
                  <w14:solidFill>
                    <w14:schemeClr w14:val="tx1"/>
                  </w14:solidFill>
                </w14:textFill>
              </w:rPr>
              <w:t>88.02%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2846" w:type="dxa"/>
            <w:tcBorders>
              <w:tl2br w:val="nil"/>
              <w:tr2bl w:val="nil"/>
            </w:tcBorders>
          </w:tcPr>
          <w:p>
            <w:pPr>
              <w:spacing w:before="156" w:beforeLines="50" w:after="156" w:afterLines="50" w:line="440" w:lineRule="exact"/>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传染病防治素养</w:t>
            </w:r>
          </w:p>
        </w:tc>
        <w:tc>
          <w:tcPr>
            <w:tcW w:w="2846" w:type="dxa"/>
            <w:tcBorders>
              <w:tl2br w:val="nil"/>
              <w:tr2bl w:val="nil"/>
            </w:tcBorders>
          </w:tcPr>
          <w:p>
            <w:pPr>
              <w:widowControl/>
              <w:jc w:val="center"/>
              <w:textAlignment w:val="center"/>
              <w:rPr>
                <w:rFonts w:ascii="宋体" w:hAnsi="宋体" w:eastAsia="宋体" w:cs="宋体"/>
                <w:bCs/>
                <w:color w:val="000000" w:themeColor="text1"/>
                <w:kern w:val="0"/>
                <w:szCs w:val="21"/>
                <w:lang w:bidi="ar"/>
                <w14:textFill>
                  <w14:solidFill>
                    <w14:schemeClr w14:val="tx1"/>
                  </w14:solidFill>
                </w14:textFill>
              </w:rPr>
            </w:pPr>
          </w:p>
          <w:p>
            <w:pPr>
              <w:widowControl/>
              <w:jc w:val="center"/>
              <w:textAlignment w:val="center"/>
              <w:rPr>
                <w:rFonts w:ascii="宋体" w:hAnsi="宋体" w:eastAsia="宋体" w:cs="宋体"/>
                <w:bCs/>
                <w:color w:val="000000" w:themeColor="text1"/>
                <w:szCs w:val="21"/>
                <w14:textFill>
                  <w14:solidFill>
                    <w14:schemeClr w14:val="tx1"/>
                  </w14:solidFill>
                </w14:textFill>
              </w:rPr>
            </w:pPr>
            <w:r>
              <w:rPr>
                <w:rFonts w:hint="eastAsia" w:ascii="宋体" w:hAnsi="宋体" w:eastAsia="宋体" w:cs="宋体"/>
                <w:bCs/>
                <w:color w:val="000000" w:themeColor="text1"/>
                <w:kern w:val="0"/>
                <w:szCs w:val="21"/>
                <w:lang w:bidi="ar"/>
                <w14:textFill>
                  <w14:solidFill>
                    <w14:schemeClr w14:val="tx1"/>
                  </w14:solidFill>
                </w14:textFill>
              </w:rPr>
              <w:t>60</w:t>
            </w:r>
          </w:p>
        </w:tc>
        <w:tc>
          <w:tcPr>
            <w:tcW w:w="2846" w:type="dxa"/>
            <w:tcBorders>
              <w:tl2br w:val="nil"/>
              <w:tr2bl w:val="nil"/>
            </w:tcBorders>
          </w:tcPr>
          <w:p>
            <w:pPr>
              <w:widowControl/>
              <w:jc w:val="center"/>
              <w:textAlignment w:val="center"/>
              <w:rPr>
                <w:rFonts w:ascii="宋体" w:hAnsi="宋体" w:eastAsia="宋体" w:cs="宋体"/>
                <w:bCs/>
                <w:color w:val="000000" w:themeColor="text1"/>
                <w:kern w:val="0"/>
                <w:szCs w:val="21"/>
                <w:lang w:bidi="ar"/>
                <w14:textFill>
                  <w14:solidFill>
                    <w14:schemeClr w14:val="tx1"/>
                  </w14:solidFill>
                </w14:textFill>
              </w:rPr>
            </w:pPr>
          </w:p>
          <w:p>
            <w:pPr>
              <w:widowControl/>
              <w:jc w:val="center"/>
              <w:textAlignment w:val="center"/>
              <w:rPr>
                <w:rFonts w:ascii="宋体" w:hAnsi="宋体" w:eastAsia="宋体" w:cs="宋体"/>
                <w:bCs/>
                <w:color w:val="000000" w:themeColor="text1"/>
                <w:szCs w:val="21"/>
                <w14:textFill>
                  <w14:solidFill>
                    <w14:schemeClr w14:val="tx1"/>
                  </w14:solidFill>
                </w14:textFill>
              </w:rPr>
            </w:pPr>
            <w:r>
              <w:rPr>
                <w:rFonts w:hint="eastAsia" w:ascii="宋体" w:hAnsi="宋体" w:eastAsia="宋体" w:cs="宋体"/>
                <w:bCs/>
                <w:color w:val="000000" w:themeColor="text1"/>
                <w:kern w:val="0"/>
                <w:szCs w:val="21"/>
                <w:lang w:bidi="ar"/>
                <w14:textFill>
                  <w14:solidFill>
                    <w14:schemeClr w14:val="tx1"/>
                  </w14:solidFill>
                </w14:textFill>
              </w:rPr>
              <w:t>42.25%</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2846" w:type="dxa"/>
            <w:tcBorders>
              <w:tl2br w:val="nil"/>
              <w:tr2bl w:val="nil"/>
            </w:tcBorders>
          </w:tcPr>
          <w:p>
            <w:pPr>
              <w:spacing w:before="156" w:beforeLines="50" w:after="156" w:afterLines="50" w:line="440" w:lineRule="exact"/>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慢性病防治素养得分</w:t>
            </w:r>
          </w:p>
        </w:tc>
        <w:tc>
          <w:tcPr>
            <w:tcW w:w="2846" w:type="dxa"/>
            <w:tcBorders>
              <w:tl2br w:val="nil"/>
              <w:tr2bl w:val="nil"/>
            </w:tcBorders>
          </w:tcPr>
          <w:p>
            <w:pPr>
              <w:widowControl/>
              <w:jc w:val="center"/>
              <w:textAlignment w:val="center"/>
              <w:rPr>
                <w:rFonts w:ascii="宋体" w:hAnsi="宋体" w:eastAsia="宋体" w:cs="宋体"/>
                <w:bCs/>
                <w:color w:val="000000" w:themeColor="text1"/>
                <w:kern w:val="0"/>
                <w:szCs w:val="21"/>
                <w:lang w:bidi="ar"/>
                <w14:textFill>
                  <w14:solidFill>
                    <w14:schemeClr w14:val="tx1"/>
                  </w14:solidFill>
                </w14:textFill>
              </w:rPr>
            </w:pPr>
          </w:p>
          <w:p>
            <w:pPr>
              <w:widowControl/>
              <w:jc w:val="center"/>
              <w:textAlignment w:val="center"/>
              <w:rPr>
                <w:rFonts w:ascii="宋体" w:hAnsi="宋体" w:eastAsia="宋体" w:cs="宋体"/>
                <w:bCs/>
                <w:color w:val="000000" w:themeColor="text1"/>
                <w:szCs w:val="21"/>
                <w14:textFill>
                  <w14:solidFill>
                    <w14:schemeClr w14:val="tx1"/>
                  </w14:solidFill>
                </w14:textFill>
              </w:rPr>
            </w:pPr>
            <w:r>
              <w:rPr>
                <w:rFonts w:hint="eastAsia" w:ascii="宋体" w:hAnsi="宋体" w:eastAsia="宋体" w:cs="宋体"/>
                <w:bCs/>
                <w:color w:val="000000" w:themeColor="text1"/>
                <w:kern w:val="0"/>
                <w:szCs w:val="21"/>
                <w:lang w:bidi="ar"/>
                <w14:textFill>
                  <w14:solidFill>
                    <w14:schemeClr w14:val="tx1"/>
                  </w14:solidFill>
                </w14:textFill>
              </w:rPr>
              <w:t>63</w:t>
            </w:r>
          </w:p>
        </w:tc>
        <w:tc>
          <w:tcPr>
            <w:tcW w:w="2846" w:type="dxa"/>
            <w:tcBorders>
              <w:tl2br w:val="nil"/>
              <w:tr2bl w:val="nil"/>
            </w:tcBorders>
          </w:tcPr>
          <w:p>
            <w:pPr>
              <w:widowControl/>
              <w:jc w:val="center"/>
              <w:textAlignment w:val="center"/>
              <w:rPr>
                <w:rFonts w:ascii="宋体" w:hAnsi="宋体" w:eastAsia="宋体" w:cs="宋体"/>
                <w:bCs/>
                <w:color w:val="000000" w:themeColor="text1"/>
                <w:kern w:val="0"/>
                <w:szCs w:val="21"/>
                <w:lang w:bidi="ar"/>
                <w14:textFill>
                  <w14:solidFill>
                    <w14:schemeClr w14:val="tx1"/>
                  </w14:solidFill>
                </w14:textFill>
              </w:rPr>
            </w:pPr>
          </w:p>
          <w:p>
            <w:pPr>
              <w:widowControl/>
              <w:jc w:val="center"/>
              <w:textAlignment w:val="center"/>
              <w:rPr>
                <w:rFonts w:ascii="宋体" w:hAnsi="宋体" w:eastAsia="宋体" w:cs="宋体"/>
                <w:bCs/>
                <w:color w:val="000000" w:themeColor="text1"/>
                <w:szCs w:val="21"/>
                <w14:textFill>
                  <w14:solidFill>
                    <w14:schemeClr w14:val="tx1"/>
                  </w14:solidFill>
                </w14:textFill>
              </w:rPr>
            </w:pPr>
            <w:r>
              <w:rPr>
                <w:rFonts w:hint="eastAsia" w:ascii="宋体" w:hAnsi="宋体" w:eastAsia="宋体" w:cs="宋体"/>
                <w:bCs/>
                <w:color w:val="000000" w:themeColor="text1"/>
                <w:kern w:val="0"/>
                <w:szCs w:val="21"/>
                <w:lang w:bidi="ar"/>
                <w14:textFill>
                  <w14:solidFill>
                    <w14:schemeClr w14:val="tx1"/>
                  </w14:solidFill>
                </w14:textFill>
              </w:rPr>
              <w:t>44.37%</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2846" w:type="dxa"/>
            <w:tcBorders>
              <w:tl2br w:val="nil"/>
              <w:tr2bl w:val="nil"/>
            </w:tcBorders>
          </w:tcPr>
          <w:p>
            <w:pPr>
              <w:spacing w:before="156" w:beforeLines="50" w:after="156" w:afterLines="50" w:line="440" w:lineRule="exact"/>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安全与急救素养得分</w:t>
            </w:r>
          </w:p>
        </w:tc>
        <w:tc>
          <w:tcPr>
            <w:tcW w:w="2846" w:type="dxa"/>
            <w:tcBorders>
              <w:tl2br w:val="nil"/>
              <w:tr2bl w:val="nil"/>
            </w:tcBorders>
          </w:tcPr>
          <w:p>
            <w:pPr>
              <w:widowControl/>
              <w:jc w:val="center"/>
              <w:textAlignment w:val="center"/>
              <w:rPr>
                <w:rFonts w:ascii="宋体" w:hAnsi="宋体" w:eastAsia="宋体" w:cs="宋体"/>
                <w:bCs/>
                <w:color w:val="000000" w:themeColor="text1"/>
                <w:kern w:val="0"/>
                <w:szCs w:val="21"/>
                <w:lang w:bidi="ar"/>
                <w14:textFill>
                  <w14:solidFill>
                    <w14:schemeClr w14:val="tx1"/>
                  </w14:solidFill>
                </w14:textFill>
              </w:rPr>
            </w:pPr>
          </w:p>
          <w:p>
            <w:pPr>
              <w:widowControl/>
              <w:jc w:val="center"/>
              <w:textAlignment w:val="center"/>
              <w:rPr>
                <w:rFonts w:ascii="宋体" w:hAnsi="宋体" w:eastAsia="宋体" w:cs="宋体"/>
                <w:bCs/>
                <w:color w:val="000000" w:themeColor="text1"/>
                <w:szCs w:val="21"/>
                <w14:textFill>
                  <w14:solidFill>
                    <w14:schemeClr w14:val="tx1"/>
                  </w14:solidFill>
                </w14:textFill>
              </w:rPr>
            </w:pPr>
            <w:r>
              <w:rPr>
                <w:rFonts w:hint="eastAsia" w:ascii="宋体" w:hAnsi="宋体" w:eastAsia="宋体" w:cs="宋体"/>
                <w:bCs/>
                <w:color w:val="000000" w:themeColor="text1"/>
                <w:kern w:val="0"/>
                <w:szCs w:val="21"/>
                <w:lang w:bidi="ar"/>
                <w14:textFill>
                  <w14:solidFill>
                    <w14:schemeClr w14:val="tx1"/>
                  </w14:solidFill>
                </w14:textFill>
              </w:rPr>
              <w:t>132</w:t>
            </w:r>
          </w:p>
        </w:tc>
        <w:tc>
          <w:tcPr>
            <w:tcW w:w="2846" w:type="dxa"/>
            <w:tcBorders>
              <w:tl2br w:val="nil"/>
              <w:tr2bl w:val="nil"/>
            </w:tcBorders>
          </w:tcPr>
          <w:p>
            <w:pPr>
              <w:widowControl/>
              <w:jc w:val="center"/>
              <w:textAlignment w:val="center"/>
              <w:rPr>
                <w:rFonts w:ascii="宋体" w:hAnsi="宋体" w:eastAsia="宋体" w:cs="宋体"/>
                <w:bCs/>
                <w:color w:val="000000" w:themeColor="text1"/>
                <w:kern w:val="0"/>
                <w:szCs w:val="21"/>
                <w:lang w:bidi="ar"/>
                <w14:textFill>
                  <w14:solidFill>
                    <w14:schemeClr w14:val="tx1"/>
                  </w14:solidFill>
                </w14:textFill>
              </w:rPr>
            </w:pPr>
          </w:p>
          <w:p>
            <w:pPr>
              <w:widowControl/>
              <w:jc w:val="center"/>
              <w:textAlignment w:val="center"/>
              <w:rPr>
                <w:rFonts w:ascii="宋体" w:hAnsi="宋体" w:eastAsia="宋体" w:cs="宋体"/>
                <w:bCs/>
                <w:color w:val="000000" w:themeColor="text1"/>
                <w:szCs w:val="21"/>
                <w14:textFill>
                  <w14:solidFill>
                    <w14:schemeClr w14:val="tx1"/>
                  </w14:solidFill>
                </w14:textFill>
              </w:rPr>
            </w:pPr>
            <w:r>
              <w:rPr>
                <w:rFonts w:hint="eastAsia" w:ascii="宋体" w:hAnsi="宋体" w:eastAsia="宋体" w:cs="宋体"/>
                <w:bCs/>
                <w:color w:val="000000" w:themeColor="text1"/>
                <w:kern w:val="0"/>
                <w:szCs w:val="21"/>
                <w:lang w:bidi="ar"/>
                <w14:textFill>
                  <w14:solidFill>
                    <w14:schemeClr w14:val="tx1"/>
                  </w14:solidFill>
                </w14:textFill>
              </w:rPr>
              <w:t>93.00%</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2846" w:type="dxa"/>
            <w:tcBorders>
              <w:tl2br w:val="nil"/>
              <w:tr2bl w:val="nil"/>
            </w:tcBorders>
          </w:tcPr>
          <w:p>
            <w:pPr>
              <w:spacing w:before="156" w:beforeLines="50" w:after="156" w:afterLines="50" w:line="440" w:lineRule="exact"/>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基本医疗素养得分</w:t>
            </w:r>
          </w:p>
        </w:tc>
        <w:tc>
          <w:tcPr>
            <w:tcW w:w="2846" w:type="dxa"/>
            <w:tcBorders>
              <w:tl2br w:val="nil"/>
              <w:tr2bl w:val="nil"/>
            </w:tcBorders>
          </w:tcPr>
          <w:p>
            <w:pPr>
              <w:widowControl/>
              <w:jc w:val="center"/>
              <w:textAlignment w:val="center"/>
              <w:rPr>
                <w:rFonts w:ascii="宋体" w:hAnsi="宋体" w:eastAsia="宋体" w:cs="宋体"/>
                <w:bCs/>
                <w:color w:val="000000" w:themeColor="text1"/>
                <w:kern w:val="0"/>
                <w:szCs w:val="21"/>
                <w:lang w:bidi="ar"/>
                <w14:textFill>
                  <w14:solidFill>
                    <w14:schemeClr w14:val="tx1"/>
                  </w14:solidFill>
                </w14:textFill>
              </w:rPr>
            </w:pPr>
          </w:p>
          <w:p>
            <w:pPr>
              <w:widowControl/>
              <w:jc w:val="center"/>
              <w:textAlignment w:val="center"/>
              <w:rPr>
                <w:rFonts w:ascii="宋体" w:hAnsi="宋体" w:eastAsia="宋体" w:cs="宋体"/>
                <w:bCs/>
                <w:color w:val="000000" w:themeColor="text1"/>
                <w:szCs w:val="21"/>
                <w14:textFill>
                  <w14:solidFill>
                    <w14:schemeClr w14:val="tx1"/>
                  </w14:solidFill>
                </w14:textFill>
              </w:rPr>
            </w:pPr>
            <w:r>
              <w:rPr>
                <w:rFonts w:hint="eastAsia" w:ascii="宋体" w:hAnsi="宋体" w:eastAsia="宋体" w:cs="宋体"/>
                <w:bCs/>
                <w:color w:val="000000" w:themeColor="text1"/>
                <w:kern w:val="0"/>
                <w:szCs w:val="21"/>
                <w:lang w:bidi="ar"/>
                <w14:textFill>
                  <w14:solidFill>
                    <w14:schemeClr w14:val="tx1"/>
                  </w14:solidFill>
                </w14:textFill>
              </w:rPr>
              <w:t>86</w:t>
            </w:r>
          </w:p>
        </w:tc>
        <w:tc>
          <w:tcPr>
            <w:tcW w:w="2846" w:type="dxa"/>
            <w:tcBorders>
              <w:tl2br w:val="nil"/>
              <w:tr2bl w:val="nil"/>
            </w:tcBorders>
          </w:tcPr>
          <w:p>
            <w:pPr>
              <w:widowControl/>
              <w:jc w:val="center"/>
              <w:textAlignment w:val="center"/>
              <w:rPr>
                <w:rFonts w:ascii="宋体" w:hAnsi="宋体" w:eastAsia="宋体" w:cs="宋体"/>
                <w:bCs/>
                <w:color w:val="000000" w:themeColor="text1"/>
                <w:kern w:val="0"/>
                <w:szCs w:val="21"/>
                <w:lang w:bidi="ar"/>
                <w14:textFill>
                  <w14:solidFill>
                    <w14:schemeClr w14:val="tx1"/>
                  </w14:solidFill>
                </w14:textFill>
              </w:rPr>
            </w:pPr>
          </w:p>
          <w:p>
            <w:pPr>
              <w:widowControl/>
              <w:jc w:val="center"/>
              <w:textAlignment w:val="center"/>
              <w:rPr>
                <w:rFonts w:ascii="宋体" w:hAnsi="宋体" w:eastAsia="宋体" w:cs="宋体"/>
                <w:bCs/>
                <w:color w:val="000000" w:themeColor="text1"/>
                <w:szCs w:val="21"/>
                <w14:textFill>
                  <w14:solidFill>
                    <w14:schemeClr w14:val="tx1"/>
                  </w14:solidFill>
                </w14:textFill>
              </w:rPr>
            </w:pPr>
            <w:r>
              <w:rPr>
                <w:rFonts w:hint="eastAsia" w:ascii="宋体" w:hAnsi="宋体" w:eastAsia="宋体" w:cs="宋体"/>
                <w:bCs/>
                <w:color w:val="000000" w:themeColor="text1"/>
                <w:kern w:val="0"/>
                <w:szCs w:val="21"/>
                <w:lang w:bidi="ar"/>
                <w14:textFill>
                  <w14:solidFill>
                    <w14:schemeClr w14:val="tx1"/>
                  </w14:solidFill>
                </w14:textFill>
              </w:rPr>
              <w:t>60.56%</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2846" w:type="dxa"/>
            <w:tcBorders>
              <w:tl2br w:val="nil"/>
              <w:tr2bl w:val="nil"/>
            </w:tcBorders>
          </w:tcPr>
          <w:p>
            <w:pPr>
              <w:spacing w:before="156" w:beforeLines="50" w:after="156" w:afterLines="50" w:line="440" w:lineRule="exact"/>
              <w:jc w:val="center"/>
              <w:rPr>
                <w:bCs/>
                <w:color w:val="000000" w:themeColor="text1"/>
                <w14:textFill>
                  <w14:solidFill>
                    <w14:schemeClr w14:val="tx1"/>
                  </w14:solidFill>
                </w14:textFill>
              </w:rPr>
            </w:pPr>
            <w:r>
              <w:rPr>
                <w:rFonts w:hint="eastAsia"/>
                <w:bCs/>
                <w:color w:val="000000" w:themeColor="text1"/>
                <w14:textFill>
                  <w14:solidFill>
                    <w14:schemeClr w14:val="tx1"/>
                  </w14:solidFill>
                </w14:textFill>
              </w:rPr>
              <w:t>健康信息素养得分</w:t>
            </w:r>
          </w:p>
        </w:tc>
        <w:tc>
          <w:tcPr>
            <w:tcW w:w="2846" w:type="dxa"/>
            <w:tcBorders>
              <w:tl2br w:val="nil"/>
              <w:tr2bl w:val="nil"/>
            </w:tcBorders>
          </w:tcPr>
          <w:p>
            <w:pPr>
              <w:widowControl/>
              <w:jc w:val="center"/>
              <w:textAlignment w:val="center"/>
              <w:rPr>
                <w:rFonts w:ascii="宋体" w:hAnsi="宋体" w:eastAsia="宋体" w:cs="宋体"/>
                <w:bCs/>
                <w:color w:val="000000" w:themeColor="text1"/>
                <w:kern w:val="0"/>
                <w:szCs w:val="21"/>
                <w:lang w:bidi="ar"/>
                <w14:textFill>
                  <w14:solidFill>
                    <w14:schemeClr w14:val="tx1"/>
                  </w14:solidFill>
                </w14:textFill>
              </w:rPr>
            </w:pPr>
          </w:p>
          <w:p>
            <w:pPr>
              <w:widowControl/>
              <w:jc w:val="center"/>
              <w:textAlignment w:val="center"/>
              <w:rPr>
                <w:rFonts w:ascii="宋体" w:hAnsi="宋体" w:eastAsia="宋体" w:cs="宋体"/>
                <w:bCs/>
                <w:color w:val="000000" w:themeColor="text1"/>
                <w:szCs w:val="21"/>
                <w14:textFill>
                  <w14:solidFill>
                    <w14:schemeClr w14:val="tx1"/>
                  </w14:solidFill>
                </w14:textFill>
              </w:rPr>
            </w:pPr>
            <w:r>
              <w:rPr>
                <w:rFonts w:hint="eastAsia" w:ascii="宋体" w:hAnsi="宋体" w:eastAsia="宋体" w:cs="宋体"/>
                <w:bCs/>
                <w:color w:val="000000" w:themeColor="text1"/>
                <w:kern w:val="0"/>
                <w:szCs w:val="21"/>
                <w:lang w:bidi="ar"/>
                <w14:textFill>
                  <w14:solidFill>
                    <w14:schemeClr w14:val="tx1"/>
                  </w14:solidFill>
                </w14:textFill>
              </w:rPr>
              <w:t>130</w:t>
            </w:r>
          </w:p>
        </w:tc>
        <w:tc>
          <w:tcPr>
            <w:tcW w:w="2846" w:type="dxa"/>
            <w:tcBorders>
              <w:tl2br w:val="nil"/>
              <w:tr2bl w:val="nil"/>
            </w:tcBorders>
          </w:tcPr>
          <w:p>
            <w:pPr>
              <w:widowControl/>
              <w:jc w:val="center"/>
              <w:textAlignment w:val="center"/>
              <w:rPr>
                <w:rFonts w:ascii="宋体" w:hAnsi="宋体" w:eastAsia="宋体" w:cs="宋体"/>
                <w:bCs/>
                <w:color w:val="000000" w:themeColor="text1"/>
                <w:kern w:val="0"/>
                <w:szCs w:val="21"/>
                <w:lang w:bidi="ar"/>
                <w14:textFill>
                  <w14:solidFill>
                    <w14:schemeClr w14:val="tx1"/>
                  </w14:solidFill>
                </w14:textFill>
              </w:rPr>
            </w:pPr>
          </w:p>
          <w:p>
            <w:pPr>
              <w:widowControl/>
              <w:jc w:val="center"/>
              <w:textAlignment w:val="center"/>
              <w:rPr>
                <w:rFonts w:ascii="宋体" w:hAnsi="宋体" w:eastAsia="宋体" w:cs="宋体"/>
                <w:bCs/>
                <w:color w:val="000000" w:themeColor="text1"/>
                <w:szCs w:val="21"/>
                <w14:textFill>
                  <w14:solidFill>
                    <w14:schemeClr w14:val="tx1"/>
                  </w14:solidFill>
                </w14:textFill>
              </w:rPr>
            </w:pPr>
            <w:r>
              <w:rPr>
                <w:rFonts w:hint="eastAsia" w:ascii="宋体" w:hAnsi="宋体" w:eastAsia="宋体" w:cs="宋体"/>
                <w:bCs/>
                <w:color w:val="000000" w:themeColor="text1"/>
                <w:kern w:val="0"/>
                <w:szCs w:val="21"/>
                <w:lang w:bidi="ar"/>
                <w14:textFill>
                  <w14:solidFill>
                    <w14:schemeClr w14:val="tx1"/>
                  </w14:solidFill>
                </w14:textFill>
              </w:rPr>
              <w:t>91.54%</w:t>
            </w:r>
          </w:p>
        </w:tc>
      </w:tr>
    </w:tbl>
    <w:p>
      <w:pPr>
        <w:widowControl/>
        <w:rPr>
          <w:rFonts w:asciiTheme="minorEastAsia" w:hAnsiTheme="minorEastAsia" w:cstheme="minorEastAsia"/>
          <w:b/>
          <w:bCs/>
          <w:color w:val="000000"/>
          <w:kern w:val="0"/>
          <w:sz w:val="24"/>
          <w:lang w:bidi="ar"/>
        </w:rPr>
      </w:pPr>
    </w:p>
    <w:p>
      <w:pPr>
        <w:widowControl/>
        <w:rPr>
          <w:rFonts w:asciiTheme="minorEastAsia" w:hAnsiTheme="minorEastAsia" w:cstheme="minorEastAsia"/>
          <w:color w:val="000000"/>
          <w:w w:val="98"/>
          <w:kern w:val="0"/>
          <w:sz w:val="24"/>
          <w:lang w:bidi="ar"/>
        </w:rPr>
      </w:pPr>
      <w:r>
        <w:rPr>
          <w:rFonts w:hint="eastAsia" w:asciiTheme="minorEastAsia" w:hAnsiTheme="minorEastAsia" w:cstheme="minorEastAsia"/>
          <w:b/>
          <w:bCs/>
          <w:color w:val="000000"/>
          <w:w w:val="98"/>
          <w:kern w:val="0"/>
          <w:sz w:val="24"/>
          <w:lang w:bidi="ar"/>
        </w:rPr>
        <w:t xml:space="preserve">2.3  </w:t>
      </w:r>
      <w:r>
        <w:rPr>
          <w:rFonts w:hint="eastAsia" w:asciiTheme="minorEastAsia" w:hAnsiTheme="minorEastAsia" w:cstheme="minorEastAsia"/>
          <w:color w:val="000000"/>
          <w:w w:val="98"/>
          <w:kern w:val="0"/>
          <w:sz w:val="24"/>
          <w:lang w:bidi="ar"/>
        </w:rPr>
        <w:t>健康素养影响因素单因素分析结果  结果显示，不同民族、不同职称的调查对</w:t>
      </w:r>
    </w:p>
    <w:p>
      <w:pPr>
        <w:widowControl/>
        <w:rPr>
          <w:rFonts w:asciiTheme="minorEastAsia" w:hAnsiTheme="minorEastAsia" w:cstheme="minorEastAsia"/>
          <w:color w:val="000000"/>
          <w:w w:val="98"/>
          <w:kern w:val="0"/>
          <w:sz w:val="24"/>
          <w:lang w:bidi="ar"/>
        </w:rPr>
      </w:pPr>
      <w:r>
        <w:rPr>
          <w:rFonts w:hint="eastAsia" w:asciiTheme="minorEastAsia" w:hAnsiTheme="minorEastAsia" w:cstheme="minorEastAsia"/>
          <w:color w:val="000000"/>
          <w:w w:val="98"/>
          <w:kern w:val="0"/>
          <w:sz w:val="24"/>
          <w:lang w:bidi="ar"/>
        </w:rPr>
        <w:t>象的健康素养率达标率差异具有统计学意义（p&lt;0.05）。性别、年龄、婚姻情况、</w:t>
      </w:r>
    </w:p>
    <w:p>
      <w:pPr>
        <w:widowControl/>
        <w:rPr>
          <w:rFonts w:asciiTheme="minorEastAsia" w:hAnsiTheme="minorEastAsia" w:cstheme="minorEastAsia"/>
          <w:color w:val="000000"/>
          <w:w w:val="98"/>
          <w:kern w:val="0"/>
          <w:sz w:val="24"/>
          <w:lang w:bidi="ar"/>
        </w:rPr>
      </w:pPr>
    </w:p>
    <w:p>
      <w:pPr>
        <w:widowControl/>
        <w:rPr>
          <w:rFonts w:asciiTheme="minorEastAsia" w:hAnsiTheme="minorEastAsia" w:cstheme="minorEastAsia"/>
          <w:color w:val="000000"/>
          <w:w w:val="98"/>
          <w:kern w:val="0"/>
          <w:sz w:val="24"/>
          <w:lang w:bidi="ar"/>
        </w:rPr>
      </w:pPr>
    </w:p>
    <w:p>
      <w:pPr>
        <w:widowControl/>
        <w:rPr>
          <w:rFonts w:asciiTheme="minorEastAsia" w:hAnsiTheme="minorEastAsia" w:cstheme="minorEastAsia"/>
          <w:color w:val="000000"/>
          <w:w w:val="98"/>
          <w:kern w:val="0"/>
          <w:sz w:val="24"/>
          <w:lang w:bidi="ar"/>
        </w:rPr>
      </w:pPr>
      <w:r>
        <w:rPr>
          <w:rFonts w:hint="eastAsia" w:asciiTheme="minorEastAsia" w:hAnsiTheme="minorEastAsia" w:cstheme="minorEastAsia"/>
          <w:color w:val="000000"/>
          <w:w w:val="98"/>
          <w:kern w:val="0"/>
          <w:sz w:val="24"/>
          <w:lang w:bidi="ar"/>
        </w:rPr>
        <w:t>最高学历、全日制学习、身份、工龄、工作单位级别、工作与休假安排及是否为专科护士对该地区急诊科护理人员的健康素养达标率没有统计学意义。详情见表2。</w:t>
      </w:r>
    </w:p>
    <w:p>
      <w:pPr>
        <w:widowControl/>
        <w:jc w:val="left"/>
        <w:rPr>
          <w:rFonts w:asciiTheme="minorEastAsia" w:hAnsiTheme="minorEastAsia" w:cstheme="minorEastAsia"/>
          <w:color w:val="000000"/>
          <w:kern w:val="0"/>
          <w:szCs w:val="21"/>
          <w:lang w:bidi="ar"/>
        </w:rPr>
        <w:sectPr>
          <w:type w:val="continuous"/>
          <w:pgSz w:w="11906" w:h="16838"/>
          <w:pgMar w:top="1417" w:right="1531" w:bottom="1417" w:left="1531" w:header="851" w:footer="992" w:gutter="0"/>
          <w:cols w:equalWidth="0" w:num="2">
            <w:col w:w="4209" w:space="425"/>
            <w:col w:w="4209"/>
          </w:cols>
          <w:docGrid w:type="lines" w:linePitch="312" w:charSpace="0"/>
        </w:sectPr>
      </w:pPr>
    </w:p>
    <w:p>
      <w:pPr>
        <w:widowControl/>
        <w:jc w:val="center"/>
        <w:rPr>
          <w:rFonts w:asciiTheme="minorEastAsia" w:hAnsiTheme="minorEastAsia" w:cstheme="minorEastAsia"/>
          <w:color w:val="000000"/>
          <w:kern w:val="0"/>
          <w:szCs w:val="21"/>
          <w:lang w:bidi="ar"/>
        </w:rPr>
      </w:pPr>
    </w:p>
    <w:p>
      <w:pPr>
        <w:widowControl/>
        <w:jc w:val="center"/>
        <w:rPr>
          <w:rFonts w:asciiTheme="minorEastAsia" w:hAnsiTheme="minorEastAsia" w:cstheme="minorEastAsia"/>
          <w:color w:val="000000"/>
          <w:kern w:val="0"/>
          <w:szCs w:val="21"/>
          <w:lang w:bidi="ar"/>
        </w:rPr>
      </w:pPr>
      <w:r>
        <w:rPr>
          <w:rFonts w:hint="eastAsia" w:asciiTheme="minorEastAsia" w:hAnsiTheme="minorEastAsia" w:cstheme="minorEastAsia"/>
          <w:color w:val="000000"/>
          <w:kern w:val="0"/>
          <w:szCs w:val="21"/>
          <w:lang w:bidi="ar"/>
        </w:rPr>
        <w:t>表 2 乐山市急诊科护理人员具备健康素养情况</w:t>
      </w:r>
    </w:p>
    <w:p>
      <w:pPr>
        <w:widowControl/>
        <w:jc w:val="center"/>
        <w:rPr>
          <w:rFonts w:asciiTheme="minorEastAsia" w:hAnsiTheme="minorEastAsia" w:cstheme="minorEastAsia"/>
          <w:color w:val="000000"/>
          <w:kern w:val="0"/>
          <w:szCs w:val="21"/>
          <w:lang w:bidi="ar"/>
        </w:rPr>
      </w:pPr>
    </w:p>
    <w:tbl>
      <w:tblPr>
        <w:tblStyle w:val="5"/>
        <w:tblW w:w="0" w:type="auto"/>
        <w:tblInd w:w="0" w:type="dxa"/>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20"/>
        <w:gridCol w:w="1420"/>
        <w:gridCol w:w="1420"/>
        <w:gridCol w:w="1914"/>
        <w:gridCol w:w="927"/>
        <w:gridCol w:w="1421"/>
      </w:tblGrid>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vMerge w:val="restart"/>
            <w:tcBorders>
              <w:tl2br w:val="nil"/>
              <w:tr2bl w:val="nil"/>
            </w:tcBorders>
            <w:vAlign w:val="center"/>
          </w:tcPr>
          <w:p>
            <w:pPr>
              <w:jc w:val="center"/>
              <w:rPr>
                <w:b/>
                <w:bCs/>
                <w:color w:val="000000" w:themeColor="text1"/>
                <w:sz w:val="16"/>
                <w:szCs w:val="16"/>
                <w14:textFill>
                  <w14:solidFill>
                    <w14:schemeClr w14:val="tx1"/>
                  </w14:solidFill>
                </w14:textFill>
              </w:rPr>
            </w:pPr>
            <w:r>
              <w:rPr>
                <w:rFonts w:hint="eastAsia"/>
                <w:b/>
                <w:bCs/>
                <w:color w:val="000000" w:themeColor="text1"/>
                <w:sz w:val="16"/>
                <w:szCs w:val="16"/>
                <w14:textFill>
                  <w14:solidFill>
                    <w14:schemeClr w14:val="tx1"/>
                  </w14:solidFill>
                </w14:textFill>
              </w:rPr>
              <w:t>基本情况</w:t>
            </w:r>
          </w:p>
        </w:tc>
        <w:tc>
          <w:tcPr>
            <w:tcW w:w="1420" w:type="dxa"/>
            <w:vMerge w:val="restart"/>
            <w:tcBorders>
              <w:tl2br w:val="nil"/>
              <w:tr2bl w:val="nil"/>
            </w:tcBorders>
            <w:vAlign w:val="center"/>
          </w:tcPr>
          <w:p>
            <w:pPr>
              <w:jc w:val="center"/>
              <w:rPr>
                <w:b/>
                <w:bCs/>
                <w:sz w:val="16"/>
                <w:szCs w:val="16"/>
              </w:rPr>
            </w:pPr>
            <w:r>
              <w:rPr>
                <w:rFonts w:hint="eastAsia"/>
                <w:b/>
                <w:bCs/>
                <w:sz w:val="16"/>
                <w:szCs w:val="16"/>
              </w:rPr>
              <w:t>人数</w:t>
            </w:r>
          </w:p>
        </w:tc>
        <w:tc>
          <w:tcPr>
            <w:tcW w:w="1420" w:type="dxa"/>
            <w:vMerge w:val="restart"/>
            <w:tcBorders>
              <w:tl2br w:val="nil"/>
              <w:tr2bl w:val="nil"/>
            </w:tcBorders>
            <w:vAlign w:val="center"/>
          </w:tcPr>
          <w:p>
            <w:pPr>
              <w:jc w:val="center"/>
              <w:rPr>
                <w:b/>
                <w:bCs/>
                <w:sz w:val="16"/>
                <w:szCs w:val="16"/>
              </w:rPr>
            </w:pPr>
            <w:r>
              <w:rPr>
                <w:rFonts w:hint="eastAsia"/>
                <w:b/>
                <w:bCs/>
                <w:sz w:val="16"/>
                <w:szCs w:val="16"/>
              </w:rPr>
              <w:t>构成比（%）</w:t>
            </w:r>
          </w:p>
        </w:tc>
        <w:tc>
          <w:tcPr>
            <w:tcW w:w="1914" w:type="dxa"/>
            <w:tcBorders>
              <w:bottom w:val="single" w:color="auto" w:sz="6" w:space="0"/>
              <w:tl2br w:val="nil"/>
              <w:tr2bl w:val="nil"/>
            </w:tcBorders>
            <w:vAlign w:val="center"/>
          </w:tcPr>
          <w:p>
            <w:pPr>
              <w:jc w:val="center"/>
              <w:rPr>
                <w:b/>
                <w:bCs/>
                <w:sz w:val="16"/>
                <w:szCs w:val="16"/>
              </w:rPr>
            </w:pPr>
            <w:r>
              <w:rPr>
                <w:rFonts w:hint="eastAsia"/>
                <w:b/>
                <w:bCs/>
                <w:sz w:val="16"/>
                <w:szCs w:val="16"/>
              </w:rPr>
              <w:t>具备健康素养</w:t>
            </w:r>
          </w:p>
        </w:tc>
        <w:tc>
          <w:tcPr>
            <w:tcW w:w="927" w:type="dxa"/>
            <w:vMerge w:val="restart"/>
            <w:tcBorders>
              <w:tl2br w:val="nil"/>
              <w:tr2bl w:val="nil"/>
            </w:tcBorders>
            <w:vAlign w:val="center"/>
          </w:tcPr>
          <w:p>
            <w:pPr>
              <w:jc w:val="center"/>
              <w:rPr>
                <w:b/>
                <w:bCs/>
                <w:sz w:val="16"/>
                <w:szCs w:val="16"/>
              </w:rPr>
            </w:pPr>
            <w:r>
              <w:rPr>
                <w:rFonts w:hint="eastAsia" w:ascii="微软雅黑" w:hAnsi="微软雅黑" w:eastAsia="微软雅黑" w:cs="微软雅黑"/>
                <w:b/>
                <w:bCs/>
                <w:color w:val="333333"/>
                <w:sz w:val="16"/>
                <w:szCs w:val="16"/>
                <w:shd w:val="clear" w:color="auto" w:fill="FFFFEE"/>
              </w:rPr>
              <w:t>X²</w:t>
            </w:r>
          </w:p>
        </w:tc>
        <w:tc>
          <w:tcPr>
            <w:tcW w:w="1421" w:type="dxa"/>
            <w:vMerge w:val="restart"/>
            <w:tcBorders>
              <w:tl2br w:val="nil"/>
              <w:tr2bl w:val="nil"/>
            </w:tcBorders>
            <w:vAlign w:val="center"/>
          </w:tcPr>
          <w:p>
            <w:pPr>
              <w:jc w:val="center"/>
              <w:rPr>
                <w:b/>
                <w:bCs/>
                <w:sz w:val="16"/>
                <w:szCs w:val="16"/>
              </w:rPr>
            </w:pPr>
            <w:r>
              <w:rPr>
                <w:rFonts w:hint="eastAsia"/>
                <w:b/>
                <w:bCs/>
                <w:sz w:val="16"/>
                <w:szCs w:val="16"/>
              </w:rPr>
              <w:t>P</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vMerge w:val="continue"/>
            <w:tcBorders>
              <w:bottom w:val="single" w:color="000000" w:sz="6" w:space="0"/>
              <w:tl2br w:val="nil"/>
              <w:tr2bl w:val="nil"/>
            </w:tcBorders>
          </w:tcPr>
          <w:p>
            <w:pPr>
              <w:jc w:val="left"/>
              <w:rPr>
                <w:b/>
                <w:bCs/>
                <w:color w:val="000000" w:themeColor="text1"/>
                <w:sz w:val="16"/>
                <w:szCs w:val="16"/>
                <w14:textFill>
                  <w14:solidFill>
                    <w14:schemeClr w14:val="tx1"/>
                  </w14:solidFill>
                </w14:textFill>
              </w:rPr>
            </w:pPr>
          </w:p>
        </w:tc>
        <w:tc>
          <w:tcPr>
            <w:tcW w:w="1420" w:type="dxa"/>
            <w:vMerge w:val="continue"/>
            <w:tcBorders>
              <w:bottom w:val="single" w:color="000000" w:sz="6" w:space="0"/>
              <w:tl2br w:val="nil"/>
              <w:tr2bl w:val="nil"/>
            </w:tcBorders>
          </w:tcPr>
          <w:p>
            <w:pPr>
              <w:jc w:val="left"/>
              <w:rPr>
                <w:b/>
                <w:bCs/>
                <w:sz w:val="16"/>
                <w:szCs w:val="16"/>
              </w:rPr>
            </w:pPr>
          </w:p>
        </w:tc>
        <w:tc>
          <w:tcPr>
            <w:tcW w:w="1420" w:type="dxa"/>
            <w:vMerge w:val="continue"/>
            <w:tcBorders>
              <w:bottom w:val="single" w:color="000000" w:sz="6" w:space="0"/>
              <w:tl2br w:val="nil"/>
              <w:tr2bl w:val="nil"/>
            </w:tcBorders>
          </w:tcPr>
          <w:p>
            <w:pPr>
              <w:jc w:val="left"/>
              <w:rPr>
                <w:b/>
                <w:bCs/>
                <w:sz w:val="16"/>
                <w:szCs w:val="16"/>
              </w:rPr>
            </w:pPr>
          </w:p>
        </w:tc>
        <w:tc>
          <w:tcPr>
            <w:tcW w:w="1914" w:type="dxa"/>
            <w:tcBorders>
              <w:top w:val="single" w:color="auto" w:sz="6" w:space="0"/>
              <w:bottom w:val="single" w:color="000000" w:sz="6" w:space="0"/>
              <w:tl2br w:val="nil"/>
              <w:tr2bl w:val="nil"/>
            </w:tcBorders>
          </w:tcPr>
          <w:p>
            <w:pPr>
              <w:jc w:val="left"/>
              <w:rPr>
                <w:b/>
                <w:bCs/>
                <w:sz w:val="16"/>
                <w:szCs w:val="16"/>
              </w:rPr>
            </w:pPr>
            <w:r>
              <w:rPr>
                <w:rFonts w:hint="eastAsia"/>
                <w:b/>
                <w:bCs/>
                <w:sz w:val="16"/>
                <w:szCs w:val="16"/>
              </w:rPr>
              <w:t>人数       达标率%</w:t>
            </w:r>
          </w:p>
        </w:tc>
        <w:tc>
          <w:tcPr>
            <w:tcW w:w="927" w:type="dxa"/>
            <w:vMerge w:val="continue"/>
            <w:tcBorders>
              <w:bottom w:val="single" w:color="000000" w:sz="6" w:space="0"/>
              <w:tl2br w:val="nil"/>
              <w:tr2bl w:val="nil"/>
            </w:tcBorders>
          </w:tcPr>
          <w:p>
            <w:pPr>
              <w:jc w:val="left"/>
              <w:rPr>
                <w:sz w:val="16"/>
                <w:szCs w:val="16"/>
              </w:rPr>
            </w:pPr>
          </w:p>
        </w:tc>
        <w:tc>
          <w:tcPr>
            <w:tcW w:w="1421" w:type="dxa"/>
            <w:vMerge w:val="continue"/>
            <w:tcBorders>
              <w:bottom w:val="single" w:color="000000" w:sz="6" w:space="0"/>
              <w:tl2br w:val="nil"/>
              <w:tr2bl w:val="nil"/>
            </w:tcBorders>
          </w:tcPr>
          <w:p>
            <w:pPr>
              <w:jc w:val="left"/>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op w:val="single" w:color="000000" w:sz="6" w:space="0"/>
              <w:tl2br w:val="nil"/>
              <w:tr2bl w:val="nil"/>
            </w:tcBorders>
          </w:tcPr>
          <w:p>
            <w:pPr>
              <w:jc w:val="center"/>
              <w:rPr>
                <w:b/>
                <w:bCs/>
                <w:color w:val="000000" w:themeColor="text1"/>
                <w:sz w:val="16"/>
                <w:szCs w:val="16"/>
                <w14:textFill>
                  <w14:solidFill>
                    <w14:schemeClr w14:val="tx1"/>
                  </w14:solidFill>
                </w14:textFill>
              </w:rPr>
            </w:pPr>
            <w:r>
              <w:rPr>
                <w:rFonts w:hint="eastAsia"/>
                <w:b/>
                <w:bCs/>
                <w:color w:val="000000" w:themeColor="text1"/>
                <w:sz w:val="16"/>
                <w:szCs w:val="16"/>
                <w14:textFill>
                  <w14:solidFill>
                    <w14:schemeClr w14:val="tx1"/>
                  </w14:solidFill>
                </w14:textFill>
              </w:rPr>
              <w:t>性别</w:t>
            </w:r>
          </w:p>
        </w:tc>
        <w:tc>
          <w:tcPr>
            <w:tcW w:w="1420" w:type="dxa"/>
            <w:tcBorders>
              <w:top w:val="single" w:color="000000" w:sz="6" w:space="0"/>
              <w:tl2br w:val="nil"/>
              <w:tr2bl w:val="nil"/>
            </w:tcBorders>
          </w:tcPr>
          <w:p>
            <w:pPr>
              <w:jc w:val="center"/>
              <w:rPr>
                <w:sz w:val="16"/>
                <w:szCs w:val="16"/>
              </w:rPr>
            </w:pPr>
          </w:p>
        </w:tc>
        <w:tc>
          <w:tcPr>
            <w:tcW w:w="1420" w:type="dxa"/>
            <w:tcBorders>
              <w:top w:val="single" w:color="000000" w:sz="6" w:space="0"/>
              <w:tl2br w:val="nil"/>
              <w:tr2bl w:val="nil"/>
            </w:tcBorders>
          </w:tcPr>
          <w:p>
            <w:pPr>
              <w:jc w:val="center"/>
              <w:rPr>
                <w:sz w:val="16"/>
                <w:szCs w:val="16"/>
              </w:rPr>
            </w:pPr>
          </w:p>
        </w:tc>
        <w:tc>
          <w:tcPr>
            <w:tcW w:w="1914" w:type="dxa"/>
            <w:tcBorders>
              <w:top w:val="single" w:color="000000" w:sz="6" w:space="0"/>
              <w:tl2br w:val="nil"/>
              <w:tr2bl w:val="nil"/>
            </w:tcBorders>
          </w:tcPr>
          <w:p>
            <w:pPr>
              <w:jc w:val="center"/>
              <w:rPr>
                <w:sz w:val="16"/>
                <w:szCs w:val="16"/>
              </w:rPr>
            </w:pPr>
          </w:p>
        </w:tc>
        <w:tc>
          <w:tcPr>
            <w:tcW w:w="927" w:type="dxa"/>
            <w:tcBorders>
              <w:top w:val="single" w:color="000000" w:sz="6" w:space="0"/>
              <w:tl2br w:val="nil"/>
              <w:tr2bl w:val="nil"/>
            </w:tcBorders>
          </w:tcPr>
          <w:p>
            <w:pPr>
              <w:jc w:val="center"/>
              <w:rPr>
                <w:sz w:val="16"/>
                <w:szCs w:val="16"/>
              </w:rPr>
            </w:pPr>
            <w:r>
              <w:rPr>
                <w:rFonts w:hint="eastAsia"/>
                <w:sz w:val="16"/>
                <w:szCs w:val="16"/>
              </w:rPr>
              <w:t>0.046</w:t>
            </w:r>
          </w:p>
        </w:tc>
        <w:tc>
          <w:tcPr>
            <w:tcW w:w="1421" w:type="dxa"/>
            <w:tcBorders>
              <w:top w:val="single" w:color="000000" w:sz="6" w:space="0"/>
              <w:tl2br w:val="nil"/>
              <w:tr2bl w:val="nil"/>
            </w:tcBorders>
          </w:tcPr>
          <w:p>
            <w:pPr>
              <w:jc w:val="center"/>
              <w:rPr>
                <w:sz w:val="16"/>
                <w:szCs w:val="16"/>
              </w:rPr>
            </w:pPr>
            <w:r>
              <w:rPr>
                <w:rFonts w:hint="eastAsia"/>
                <w:sz w:val="16"/>
                <w:szCs w:val="16"/>
              </w:rPr>
              <w:t>0.830</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男</w:t>
            </w:r>
          </w:p>
        </w:tc>
        <w:tc>
          <w:tcPr>
            <w:tcW w:w="1420" w:type="dxa"/>
            <w:tcBorders>
              <w:tl2br w:val="nil"/>
              <w:tr2bl w:val="nil"/>
            </w:tcBorders>
          </w:tcPr>
          <w:p>
            <w:pPr>
              <w:jc w:val="center"/>
              <w:rPr>
                <w:sz w:val="16"/>
                <w:szCs w:val="16"/>
              </w:rPr>
            </w:pPr>
            <w:r>
              <w:rPr>
                <w:rFonts w:hint="eastAsia"/>
                <w:sz w:val="16"/>
                <w:szCs w:val="16"/>
              </w:rPr>
              <w:t>9</w:t>
            </w:r>
          </w:p>
        </w:tc>
        <w:tc>
          <w:tcPr>
            <w:tcW w:w="1420" w:type="dxa"/>
            <w:tcBorders>
              <w:tl2br w:val="nil"/>
              <w:tr2bl w:val="nil"/>
            </w:tcBorders>
          </w:tcPr>
          <w:p>
            <w:pPr>
              <w:jc w:val="center"/>
              <w:rPr>
                <w:sz w:val="16"/>
                <w:szCs w:val="16"/>
              </w:rPr>
            </w:pPr>
            <w:r>
              <w:rPr>
                <w:rFonts w:hint="eastAsia"/>
                <w:sz w:val="16"/>
                <w:szCs w:val="16"/>
              </w:rPr>
              <w:t>6.38</w:t>
            </w:r>
          </w:p>
        </w:tc>
        <w:tc>
          <w:tcPr>
            <w:tcW w:w="1914" w:type="dxa"/>
            <w:tcBorders>
              <w:tl2br w:val="nil"/>
              <w:tr2bl w:val="nil"/>
            </w:tcBorders>
          </w:tcPr>
          <w:p>
            <w:pPr>
              <w:jc w:val="center"/>
              <w:rPr>
                <w:sz w:val="16"/>
                <w:szCs w:val="16"/>
              </w:rPr>
            </w:pPr>
            <w:r>
              <w:rPr>
                <w:rFonts w:hint="eastAsia"/>
                <w:sz w:val="16"/>
                <w:szCs w:val="16"/>
              </w:rPr>
              <w:t>7        77.7</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女</w:t>
            </w:r>
          </w:p>
        </w:tc>
        <w:tc>
          <w:tcPr>
            <w:tcW w:w="1420" w:type="dxa"/>
            <w:tcBorders>
              <w:tl2br w:val="nil"/>
              <w:tr2bl w:val="nil"/>
            </w:tcBorders>
          </w:tcPr>
          <w:p>
            <w:pPr>
              <w:jc w:val="center"/>
              <w:rPr>
                <w:sz w:val="16"/>
                <w:szCs w:val="16"/>
              </w:rPr>
            </w:pPr>
            <w:r>
              <w:rPr>
                <w:rFonts w:hint="eastAsia"/>
                <w:sz w:val="16"/>
                <w:szCs w:val="16"/>
              </w:rPr>
              <w:t>133</w:t>
            </w:r>
          </w:p>
        </w:tc>
        <w:tc>
          <w:tcPr>
            <w:tcW w:w="1420" w:type="dxa"/>
            <w:tcBorders>
              <w:tl2br w:val="nil"/>
              <w:tr2bl w:val="nil"/>
            </w:tcBorders>
          </w:tcPr>
          <w:p>
            <w:pPr>
              <w:jc w:val="center"/>
              <w:rPr>
                <w:sz w:val="16"/>
                <w:szCs w:val="16"/>
              </w:rPr>
            </w:pPr>
            <w:r>
              <w:rPr>
                <w:rFonts w:hint="eastAsia"/>
                <w:sz w:val="16"/>
                <w:szCs w:val="16"/>
              </w:rPr>
              <w:t>93.66</w:t>
            </w:r>
          </w:p>
        </w:tc>
        <w:tc>
          <w:tcPr>
            <w:tcW w:w="1914" w:type="dxa"/>
            <w:tcBorders>
              <w:tl2br w:val="nil"/>
              <w:tr2bl w:val="nil"/>
            </w:tcBorders>
          </w:tcPr>
          <w:p>
            <w:pPr>
              <w:jc w:val="center"/>
              <w:rPr>
                <w:sz w:val="16"/>
                <w:szCs w:val="16"/>
              </w:rPr>
            </w:pPr>
            <w:r>
              <w:rPr>
                <w:rFonts w:hint="eastAsia"/>
                <w:sz w:val="16"/>
                <w:szCs w:val="16"/>
              </w:rPr>
              <w:t>91       68.4</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b/>
                <w:bCs/>
                <w:color w:val="000000" w:themeColor="text1"/>
                <w:sz w:val="16"/>
                <w:szCs w:val="16"/>
                <w14:textFill>
                  <w14:solidFill>
                    <w14:schemeClr w14:val="tx1"/>
                  </w14:solidFill>
                </w14:textFill>
              </w:rPr>
            </w:pPr>
            <w:r>
              <w:rPr>
                <w:rFonts w:hint="eastAsia"/>
                <w:b/>
                <w:bCs/>
                <w:color w:val="000000" w:themeColor="text1"/>
                <w:sz w:val="16"/>
                <w:szCs w:val="16"/>
                <w14:textFill>
                  <w14:solidFill>
                    <w14:schemeClr w14:val="tx1"/>
                  </w14:solidFill>
                </w14:textFill>
              </w:rPr>
              <w:t>年龄</w:t>
            </w:r>
          </w:p>
        </w:tc>
        <w:tc>
          <w:tcPr>
            <w:tcW w:w="1420" w:type="dxa"/>
            <w:tcBorders>
              <w:tl2br w:val="nil"/>
              <w:tr2bl w:val="nil"/>
            </w:tcBorders>
          </w:tcPr>
          <w:p>
            <w:pPr>
              <w:jc w:val="center"/>
              <w:rPr>
                <w:sz w:val="16"/>
                <w:szCs w:val="16"/>
              </w:rPr>
            </w:pPr>
          </w:p>
        </w:tc>
        <w:tc>
          <w:tcPr>
            <w:tcW w:w="1420" w:type="dxa"/>
            <w:tcBorders>
              <w:tl2br w:val="nil"/>
              <w:tr2bl w:val="nil"/>
            </w:tcBorders>
          </w:tcPr>
          <w:p>
            <w:pPr>
              <w:jc w:val="center"/>
              <w:rPr>
                <w:sz w:val="16"/>
                <w:szCs w:val="16"/>
              </w:rPr>
            </w:pPr>
          </w:p>
        </w:tc>
        <w:tc>
          <w:tcPr>
            <w:tcW w:w="1914" w:type="dxa"/>
            <w:tcBorders>
              <w:tl2br w:val="nil"/>
              <w:tr2bl w:val="nil"/>
            </w:tcBorders>
          </w:tcPr>
          <w:p>
            <w:pPr>
              <w:jc w:val="center"/>
              <w:rPr>
                <w:sz w:val="16"/>
                <w:szCs w:val="16"/>
              </w:rPr>
            </w:pPr>
          </w:p>
        </w:tc>
        <w:tc>
          <w:tcPr>
            <w:tcW w:w="927" w:type="dxa"/>
            <w:tcBorders>
              <w:tl2br w:val="nil"/>
              <w:tr2bl w:val="nil"/>
            </w:tcBorders>
          </w:tcPr>
          <w:p>
            <w:pPr>
              <w:jc w:val="center"/>
              <w:rPr>
                <w:sz w:val="16"/>
                <w:szCs w:val="16"/>
              </w:rPr>
            </w:pPr>
            <w:r>
              <w:rPr>
                <w:rFonts w:hint="eastAsia"/>
                <w:sz w:val="16"/>
                <w:szCs w:val="16"/>
              </w:rPr>
              <w:t>29.477</w:t>
            </w:r>
          </w:p>
        </w:tc>
        <w:tc>
          <w:tcPr>
            <w:tcW w:w="1421" w:type="dxa"/>
            <w:tcBorders>
              <w:tl2br w:val="nil"/>
              <w:tr2bl w:val="nil"/>
            </w:tcBorders>
          </w:tcPr>
          <w:p>
            <w:pPr>
              <w:jc w:val="center"/>
              <w:rPr>
                <w:sz w:val="16"/>
                <w:szCs w:val="16"/>
              </w:rPr>
            </w:pPr>
            <w:r>
              <w:rPr>
                <w:rFonts w:hint="eastAsia"/>
                <w:sz w:val="16"/>
                <w:szCs w:val="16"/>
              </w:rPr>
              <w:t>0.323</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20-30</w:t>
            </w:r>
          </w:p>
        </w:tc>
        <w:tc>
          <w:tcPr>
            <w:tcW w:w="1420" w:type="dxa"/>
            <w:tcBorders>
              <w:tl2br w:val="nil"/>
              <w:tr2bl w:val="nil"/>
            </w:tcBorders>
          </w:tcPr>
          <w:p>
            <w:pPr>
              <w:jc w:val="center"/>
              <w:rPr>
                <w:sz w:val="16"/>
                <w:szCs w:val="16"/>
              </w:rPr>
            </w:pPr>
            <w:r>
              <w:rPr>
                <w:rFonts w:hint="eastAsia"/>
                <w:sz w:val="16"/>
                <w:szCs w:val="16"/>
              </w:rPr>
              <w:t>79</w:t>
            </w:r>
          </w:p>
        </w:tc>
        <w:tc>
          <w:tcPr>
            <w:tcW w:w="1420" w:type="dxa"/>
            <w:tcBorders>
              <w:tl2br w:val="nil"/>
              <w:tr2bl w:val="nil"/>
            </w:tcBorders>
          </w:tcPr>
          <w:p>
            <w:pPr>
              <w:jc w:val="center"/>
              <w:rPr>
                <w:sz w:val="16"/>
                <w:szCs w:val="16"/>
              </w:rPr>
            </w:pPr>
            <w:r>
              <w:rPr>
                <w:rFonts w:hint="eastAsia"/>
                <w:sz w:val="16"/>
                <w:szCs w:val="16"/>
              </w:rPr>
              <w:t>55.6</w:t>
            </w:r>
          </w:p>
        </w:tc>
        <w:tc>
          <w:tcPr>
            <w:tcW w:w="1914" w:type="dxa"/>
            <w:tcBorders>
              <w:tl2br w:val="nil"/>
              <w:tr2bl w:val="nil"/>
            </w:tcBorders>
          </w:tcPr>
          <w:p>
            <w:pPr>
              <w:jc w:val="center"/>
              <w:rPr>
                <w:sz w:val="16"/>
                <w:szCs w:val="16"/>
              </w:rPr>
            </w:pPr>
            <w:r>
              <w:rPr>
                <w:rFonts w:hint="eastAsia"/>
                <w:sz w:val="16"/>
                <w:szCs w:val="16"/>
              </w:rPr>
              <w:t>55       69.6</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31-40</w:t>
            </w:r>
          </w:p>
        </w:tc>
        <w:tc>
          <w:tcPr>
            <w:tcW w:w="1420" w:type="dxa"/>
            <w:tcBorders>
              <w:tl2br w:val="nil"/>
              <w:tr2bl w:val="nil"/>
            </w:tcBorders>
          </w:tcPr>
          <w:p>
            <w:pPr>
              <w:jc w:val="center"/>
              <w:rPr>
                <w:sz w:val="16"/>
                <w:szCs w:val="16"/>
              </w:rPr>
            </w:pPr>
            <w:r>
              <w:rPr>
                <w:rFonts w:hint="eastAsia"/>
                <w:sz w:val="16"/>
                <w:szCs w:val="16"/>
              </w:rPr>
              <w:t>43</w:t>
            </w:r>
          </w:p>
        </w:tc>
        <w:tc>
          <w:tcPr>
            <w:tcW w:w="1420" w:type="dxa"/>
            <w:tcBorders>
              <w:tl2br w:val="nil"/>
              <w:tr2bl w:val="nil"/>
            </w:tcBorders>
          </w:tcPr>
          <w:p>
            <w:pPr>
              <w:jc w:val="center"/>
              <w:rPr>
                <w:sz w:val="16"/>
                <w:szCs w:val="16"/>
              </w:rPr>
            </w:pPr>
            <w:r>
              <w:rPr>
                <w:rFonts w:hint="eastAsia"/>
                <w:sz w:val="16"/>
                <w:szCs w:val="16"/>
              </w:rPr>
              <w:t>30.3</w:t>
            </w:r>
          </w:p>
        </w:tc>
        <w:tc>
          <w:tcPr>
            <w:tcW w:w="1914" w:type="dxa"/>
            <w:tcBorders>
              <w:tl2br w:val="nil"/>
              <w:tr2bl w:val="nil"/>
            </w:tcBorders>
          </w:tcPr>
          <w:p>
            <w:pPr>
              <w:jc w:val="center"/>
              <w:rPr>
                <w:sz w:val="16"/>
                <w:szCs w:val="16"/>
              </w:rPr>
            </w:pPr>
            <w:r>
              <w:rPr>
                <w:rFonts w:hint="eastAsia"/>
                <w:sz w:val="16"/>
                <w:szCs w:val="16"/>
              </w:rPr>
              <w:t>27       62.8</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41-53</w:t>
            </w:r>
          </w:p>
        </w:tc>
        <w:tc>
          <w:tcPr>
            <w:tcW w:w="1420" w:type="dxa"/>
            <w:tcBorders>
              <w:tl2br w:val="nil"/>
              <w:tr2bl w:val="nil"/>
            </w:tcBorders>
          </w:tcPr>
          <w:p>
            <w:pPr>
              <w:jc w:val="center"/>
              <w:rPr>
                <w:sz w:val="16"/>
                <w:szCs w:val="16"/>
              </w:rPr>
            </w:pPr>
            <w:r>
              <w:rPr>
                <w:rFonts w:hint="eastAsia"/>
                <w:sz w:val="16"/>
                <w:szCs w:val="16"/>
              </w:rPr>
              <w:t>20</w:t>
            </w:r>
          </w:p>
        </w:tc>
        <w:tc>
          <w:tcPr>
            <w:tcW w:w="1420" w:type="dxa"/>
            <w:tcBorders>
              <w:tl2br w:val="nil"/>
              <w:tr2bl w:val="nil"/>
            </w:tcBorders>
          </w:tcPr>
          <w:p>
            <w:pPr>
              <w:jc w:val="center"/>
              <w:rPr>
                <w:sz w:val="16"/>
                <w:szCs w:val="16"/>
              </w:rPr>
            </w:pPr>
            <w:r>
              <w:rPr>
                <w:rFonts w:hint="eastAsia"/>
                <w:sz w:val="16"/>
                <w:szCs w:val="16"/>
              </w:rPr>
              <w:t>14.1</w:t>
            </w:r>
          </w:p>
        </w:tc>
        <w:tc>
          <w:tcPr>
            <w:tcW w:w="1914" w:type="dxa"/>
            <w:tcBorders>
              <w:tl2br w:val="nil"/>
              <w:tr2bl w:val="nil"/>
            </w:tcBorders>
          </w:tcPr>
          <w:p>
            <w:pPr>
              <w:jc w:val="center"/>
              <w:rPr>
                <w:sz w:val="16"/>
                <w:szCs w:val="16"/>
              </w:rPr>
            </w:pPr>
            <w:r>
              <w:rPr>
                <w:rFonts w:hint="eastAsia"/>
                <w:sz w:val="16"/>
                <w:szCs w:val="16"/>
              </w:rPr>
              <w:t>16       80</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b/>
                <w:bCs/>
                <w:color w:val="000000" w:themeColor="text1"/>
                <w:sz w:val="16"/>
                <w:szCs w:val="16"/>
                <w14:textFill>
                  <w14:solidFill>
                    <w14:schemeClr w14:val="tx1"/>
                  </w14:solidFill>
                </w14:textFill>
              </w:rPr>
            </w:pPr>
            <w:r>
              <w:rPr>
                <w:rFonts w:hint="eastAsia"/>
                <w:b/>
                <w:bCs/>
                <w:color w:val="000000" w:themeColor="text1"/>
                <w:sz w:val="16"/>
                <w:szCs w:val="16"/>
                <w14:textFill>
                  <w14:solidFill>
                    <w14:schemeClr w14:val="tx1"/>
                  </w14:solidFill>
                </w14:textFill>
              </w:rPr>
              <w:t>民族</w:t>
            </w:r>
          </w:p>
        </w:tc>
        <w:tc>
          <w:tcPr>
            <w:tcW w:w="1420" w:type="dxa"/>
            <w:tcBorders>
              <w:tl2br w:val="nil"/>
              <w:tr2bl w:val="nil"/>
            </w:tcBorders>
          </w:tcPr>
          <w:p>
            <w:pPr>
              <w:jc w:val="center"/>
              <w:rPr>
                <w:sz w:val="16"/>
                <w:szCs w:val="16"/>
              </w:rPr>
            </w:pPr>
          </w:p>
        </w:tc>
        <w:tc>
          <w:tcPr>
            <w:tcW w:w="1420" w:type="dxa"/>
            <w:tcBorders>
              <w:tl2br w:val="nil"/>
              <w:tr2bl w:val="nil"/>
            </w:tcBorders>
          </w:tcPr>
          <w:p>
            <w:pPr>
              <w:jc w:val="center"/>
              <w:rPr>
                <w:sz w:val="16"/>
                <w:szCs w:val="16"/>
              </w:rPr>
            </w:pPr>
          </w:p>
        </w:tc>
        <w:tc>
          <w:tcPr>
            <w:tcW w:w="1914" w:type="dxa"/>
            <w:tcBorders>
              <w:tl2br w:val="nil"/>
              <w:tr2bl w:val="nil"/>
            </w:tcBorders>
          </w:tcPr>
          <w:p>
            <w:pPr>
              <w:jc w:val="center"/>
              <w:rPr>
                <w:sz w:val="16"/>
                <w:szCs w:val="16"/>
              </w:rPr>
            </w:pPr>
          </w:p>
        </w:tc>
        <w:tc>
          <w:tcPr>
            <w:tcW w:w="927" w:type="dxa"/>
            <w:tcBorders>
              <w:tl2br w:val="nil"/>
              <w:tr2bl w:val="nil"/>
            </w:tcBorders>
          </w:tcPr>
          <w:p>
            <w:pPr>
              <w:jc w:val="center"/>
              <w:rPr>
                <w:sz w:val="16"/>
                <w:szCs w:val="16"/>
              </w:rPr>
            </w:pPr>
            <w:r>
              <w:rPr>
                <w:rFonts w:hint="eastAsia"/>
                <w:sz w:val="16"/>
                <w:szCs w:val="16"/>
              </w:rPr>
              <w:t>7.641</w:t>
            </w:r>
          </w:p>
        </w:tc>
        <w:tc>
          <w:tcPr>
            <w:tcW w:w="1421" w:type="dxa"/>
            <w:tcBorders>
              <w:tl2br w:val="nil"/>
              <w:tr2bl w:val="nil"/>
            </w:tcBorders>
          </w:tcPr>
          <w:p>
            <w:pPr>
              <w:jc w:val="center"/>
              <w:rPr>
                <w:sz w:val="16"/>
                <w:szCs w:val="16"/>
              </w:rPr>
            </w:pPr>
            <w:r>
              <w:rPr>
                <w:rFonts w:hint="eastAsia"/>
                <w:sz w:val="16"/>
                <w:szCs w:val="16"/>
              </w:rPr>
              <w:t>0.006</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汉族</w:t>
            </w:r>
          </w:p>
        </w:tc>
        <w:tc>
          <w:tcPr>
            <w:tcW w:w="1420" w:type="dxa"/>
            <w:tcBorders>
              <w:tl2br w:val="nil"/>
              <w:tr2bl w:val="nil"/>
            </w:tcBorders>
          </w:tcPr>
          <w:p>
            <w:pPr>
              <w:jc w:val="center"/>
              <w:rPr>
                <w:sz w:val="16"/>
                <w:szCs w:val="16"/>
              </w:rPr>
            </w:pPr>
            <w:r>
              <w:rPr>
                <w:rFonts w:hint="eastAsia"/>
                <w:sz w:val="16"/>
                <w:szCs w:val="16"/>
              </w:rPr>
              <w:t>133</w:t>
            </w:r>
          </w:p>
        </w:tc>
        <w:tc>
          <w:tcPr>
            <w:tcW w:w="1420" w:type="dxa"/>
            <w:tcBorders>
              <w:tl2br w:val="nil"/>
              <w:tr2bl w:val="nil"/>
            </w:tcBorders>
          </w:tcPr>
          <w:p>
            <w:pPr>
              <w:jc w:val="center"/>
              <w:rPr>
                <w:sz w:val="16"/>
                <w:szCs w:val="16"/>
              </w:rPr>
            </w:pPr>
            <w:r>
              <w:rPr>
                <w:rFonts w:hint="eastAsia"/>
                <w:sz w:val="16"/>
                <w:szCs w:val="16"/>
              </w:rPr>
              <w:t>93.7</w:t>
            </w:r>
          </w:p>
        </w:tc>
        <w:tc>
          <w:tcPr>
            <w:tcW w:w="1914" w:type="dxa"/>
            <w:tcBorders>
              <w:tl2br w:val="nil"/>
              <w:tr2bl w:val="nil"/>
            </w:tcBorders>
          </w:tcPr>
          <w:p>
            <w:pPr>
              <w:jc w:val="center"/>
              <w:rPr>
                <w:sz w:val="16"/>
                <w:szCs w:val="16"/>
              </w:rPr>
            </w:pPr>
            <w:r>
              <w:rPr>
                <w:rFonts w:hint="eastAsia"/>
                <w:sz w:val="16"/>
                <w:szCs w:val="16"/>
              </w:rPr>
              <w:t>96       72.2</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其他民族</w:t>
            </w:r>
          </w:p>
        </w:tc>
        <w:tc>
          <w:tcPr>
            <w:tcW w:w="1420" w:type="dxa"/>
            <w:tcBorders>
              <w:tl2br w:val="nil"/>
              <w:tr2bl w:val="nil"/>
            </w:tcBorders>
          </w:tcPr>
          <w:p>
            <w:pPr>
              <w:jc w:val="center"/>
              <w:rPr>
                <w:sz w:val="16"/>
                <w:szCs w:val="16"/>
              </w:rPr>
            </w:pPr>
            <w:r>
              <w:rPr>
                <w:rFonts w:hint="eastAsia"/>
                <w:sz w:val="16"/>
                <w:szCs w:val="16"/>
              </w:rPr>
              <w:t>9</w:t>
            </w:r>
          </w:p>
        </w:tc>
        <w:tc>
          <w:tcPr>
            <w:tcW w:w="1420" w:type="dxa"/>
            <w:tcBorders>
              <w:tl2br w:val="nil"/>
              <w:tr2bl w:val="nil"/>
            </w:tcBorders>
          </w:tcPr>
          <w:p>
            <w:pPr>
              <w:jc w:val="center"/>
              <w:rPr>
                <w:sz w:val="16"/>
                <w:szCs w:val="16"/>
              </w:rPr>
            </w:pPr>
            <w:r>
              <w:rPr>
                <w:rFonts w:hint="eastAsia"/>
                <w:sz w:val="16"/>
                <w:szCs w:val="16"/>
              </w:rPr>
              <w:t>6.3</w:t>
            </w:r>
          </w:p>
        </w:tc>
        <w:tc>
          <w:tcPr>
            <w:tcW w:w="1914" w:type="dxa"/>
            <w:tcBorders>
              <w:tl2br w:val="nil"/>
              <w:tr2bl w:val="nil"/>
            </w:tcBorders>
          </w:tcPr>
          <w:p>
            <w:pPr>
              <w:jc w:val="center"/>
              <w:rPr>
                <w:sz w:val="16"/>
                <w:szCs w:val="16"/>
              </w:rPr>
            </w:pPr>
            <w:r>
              <w:rPr>
                <w:rFonts w:hint="eastAsia"/>
                <w:sz w:val="16"/>
                <w:szCs w:val="16"/>
              </w:rPr>
              <w:t>2        22.2</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b/>
                <w:bCs/>
                <w:color w:val="000000" w:themeColor="text1"/>
                <w:sz w:val="16"/>
                <w:szCs w:val="16"/>
                <w14:textFill>
                  <w14:solidFill>
                    <w14:schemeClr w14:val="tx1"/>
                  </w14:solidFill>
                </w14:textFill>
              </w:rPr>
            </w:pPr>
            <w:r>
              <w:rPr>
                <w:rFonts w:hint="eastAsia"/>
                <w:b/>
                <w:bCs/>
                <w:color w:val="000000" w:themeColor="text1"/>
                <w:sz w:val="16"/>
                <w:szCs w:val="16"/>
                <w14:textFill>
                  <w14:solidFill>
                    <w14:schemeClr w14:val="tx1"/>
                  </w14:solidFill>
                </w14:textFill>
              </w:rPr>
              <w:t>婚姻状况</w:t>
            </w:r>
          </w:p>
        </w:tc>
        <w:tc>
          <w:tcPr>
            <w:tcW w:w="1420" w:type="dxa"/>
            <w:tcBorders>
              <w:tl2br w:val="nil"/>
              <w:tr2bl w:val="nil"/>
            </w:tcBorders>
          </w:tcPr>
          <w:p>
            <w:pPr>
              <w:jc w:val="center"/>
              <w:rPr>
                <w:sz w:val="16"/>
                <w:szCs w:val="16"/>
              </w:rPr>
            </w:pPr>
          </w:p>
        </w:tc>
        <w:tc>
          <w:tcPr>
            <w:tcW w:w="1420" w:type="dxa"/>
            <w:tcBorders>
              <w:tl2br w:val="nil"/>
              <w:tr2bl w:val="nil"/>
            </w:tcBorders>
          </w:tcPr>
          <w:p>
            <w:pPr>
              <w:jc w:val="center"/>
              <w:rPr>
                <w:sz w:val="16"/>
                <w:szCs w:val="16"/>
              </w:rPr>
            </w:pPr>
          </w:p>
        </w:tc>
        <w:tc>
          <w:tcPr>
            <w:tcW w:w="1914" w:type="dxa"/>
            <w:tcBorders>
              <w:tl2br w:val="nil"/>
              <w:tr2bl w:val="nil"/>
            </w:tcBorders>
          </w:tcPr>
          <w:p>
            <w:pPr>
              <w:jc w:val="center"/>
              <w:rPr>
                <w:sz w:val="16"/>
                <w:szCs w:val="16"/>
              </w:rPr>
            </w:pPr>
          </w:p>
        </w:tc>
        <w:tc>
          <w:tcPr>
            <w:tcW w:w="927" w:type="dxa"/>
            <w:tcBorders>
              <w:tl2br w:val="nil"/>
              <w:tr2bl w:val="nil"/>
            </w:tcBorders>
          </w:tcPr>
          <w:p>
            <w:pPr>
              <w:jc w:val="center"/>
              <w:rPr>
                <w:sz w:val="16"/>
                <w:szCs w:val="16"/>
              </w:rPr>
            </w:pPr>
            <w:r>
              <w:rPr>
                <w:rFonts w:hint="eastAsia"/>
                <w:sz w:val="16"/>
                <w:szCs w:val="16"/>
              </w:rPr>
              <w:t>0.698</w:t>
            </w:r>
          </w:p>
        </w:tc>
        <w:tc>
          <w:tcPr>
            <w:tcW w:w="1421" w:type="dxa"/>
            <w:tcBorders>
              <w:tl2br w:val="nil"/>
              <w:tr2bl w:val="nil"/>
            </w:tcBorders>
          </w:tcPr>
          <w:p>
            <w:pPr>
              <w:jc w:val="center"/>
              <w:rPr>
                <w:sz w:val="16"/>
                <w:szCs w:val="16"/>
              </w:rPr>
            </w:pPr>
            <w:r>
              <w:rPr>
                <w:rFonts w:hint="eastAsia"/>
                <w:sz w:val="16"/>
                <w:szCs w:val="16"/>
              </w:rPr>
              <w:t>0.701</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未婚</w:t>
            </w:r>
          </w:p>
        </w:tc>
        <w:tc>
          <w:tcPr>
            <w:tcW w:w="1420" w:type="dxa"/>
            <w:tcBorders>
              <w:tl2br w:val="nil"/>
              <w:tr2bl w:val="nil"/>
            </w:tcBorders>
          </w:tcPr>
          <w:p>
            <w:pPr>
              <w:jc w:val="center"/>
              <w:rPr>
                <w:sz w:val="16"/>
                <w:szCs w:val="16"/>
              </w:rPr>
            </w:pPr>
            <w:r>
              <w:rPr>
                <w:rFonts w:hint="eastAsia"/>
                <w:sz w:val="16"/>
                <w:szCs w:val="16"/>
              </w:rPr>
              <w:t>26</w:t>
            </w:r>
          </w:p>
        </w:tc>
        <w:tc>
          <w:tcPr>
            <w:tcW w:w="1420" w:type="dxa"/>
            <w:tcBorders>
              <w:tl2br w:val="nil"/>
              <w:tr2bl w:val="nil"/>
            </w:tcBorders>
          </w:tcPr>
          <w:p>
            <w:pPr>
              <w:jc w:val="center"/>
              <w:rPr>
                <w:sz w:val="16"/>
                <w:szCs w:val="16"/>
              </w:rPr>
            </w:pPr>
            <w:r>
              <w:rPr>
                <w:rFonts w:hint="eastAsia"/>
                <w:sz w:val="16"/>
                <w:szCs w:val="16"/>
              </w:rPr>
              <w:t>18.3</w:t>
            </w:r>
          </w:p>
        </w:tc>
        <w:tc>
          <w:tcPr>
            <w:tcW w:w="1914" w:type="dxa"/>
            <w:tcBorders>
              <w:tl2br w:val="nil"/>
              <w:tr2bl w:val="nil"/>
            </w:tcBorders>
          </w:tcPr>
          <w:p>
            <w:pPr>
              <w:jc w:val="center"/>
              <w:rPr>
                <w:sz w:val="16"/>
                <w:szCs w:val="16"/>
              </w:rPr>
            </w:pPr>
            <w:r>
              <w:rPr>
                <w:rFonts w:hint="eastAsia"/>
                <w:sz w:val="16"/>
                <w:szCs w:val="16"/>
              </w:rPr>
              <w:t>17       65.3</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已婚</w:t>
            </w:r>
          </w:p>
        </w:tc>
        <w:tc>
          <w:tcPr>
            <w:tcW w:w="1420" w:type="dxa"/>
            <w:tcBorders>
              <w:tl2br w:val="nil"/>
              <w:tr2bl w:val="nil"/>
            </w:tcBorders>
          </w:tcPr>
          <w:p>
            <w:pPr>
              <w:jc w:val="center"/>
              <w:rPr>
                <w:sz w:val="16"/>
                <w:szCs w:val="16"/>
              </w:rPr>
            </w:pPr>
            <w:r>
              <w:rPr>
                <w:rFonts w:hint="eastAsia"/>
                <w:sz w:val="16"/>
                <w:szCs w:val="16"/>
              </w:rPr>
              <w:t>111</w:t>
            </w:r>
          </w:p>
        </w:tc>
        <w:tc>
          <w:tcPr>
            <w:tcW w:w="1420" w:type="dxa"/>
            <w:tcBorders>
              <w:tl2br w:val="nil"/>
              <w:tr2bl w:val="nil"/>
            </w:tcBorders>
          </w:tcPr>
          <w:p>
            <w:pPr>
              <w:jc w:val="center"/>
              <w:rPr>
                <w:sz w:val="16"/>
                <w:szCs w:val="16"/>
              </w:rPr>
            </w:pPr>
            <w:r>
              <w:rPr>
                <w:rFonts w:hint="eastAsia"/>
                <w:sz w:val="16"/>
                <w:szCs w:val="16"/>
              </w:rPr>
              <w:t>78.2</w:t>
            </w:r>
          </w:p>
        </w:tc>
        <w:tc>
          <w:tcPr>
            <w:tcW w:w="1914" w:type="dxa"/>
            <w:tcBorders>
              <w:tl2br w:val="nil"/>
              <w:tr2bl w:val="nil"/>
            </w:tcBorders>
          </w:tcPr>
          <w:p>
            <w:pPr>
              <w:jc w:val="center"/>
              <w:rPr>
                <w:sz w:val="16"/>
                <w:szCs w:val="16"/>
              </w:rPr>
            </w:pPr>
            <w:r>
              <w:rPr>
                <w:rFonts w:hint="eastAsia"/>
                <w:sz w:val="16"/>
                <w:szCs w:val="16"/>
              </w:rPr>
              <w:t>78       70.3</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b/>
                <w:bCs/>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离异</w:t>
            </w:r>
          </w:p>
        </w:tc>
        <w:tc>
          <w:tcPr>
            <w:tcW w:w="1420" w:type="dxa"/>
            <w:tcBorders>
              <w:tl2br w:val="nil"/>
              <w:tr2bl w:val="nil"/>
            </w:tcBorders>
          </w:tcPr>
          <w:p>
            <w:pPr>
              <w:jc w:val="center"/>
              <w:rPr>
                <w:sz w:val="16"/>
                <w:szCs w:val="16"/>
              </w:rPr>
            </w:pPr>
            <w:r>
              <w:rPr>
                <w:rFonts w:hint="eastAsia"/>
                <w:sz w:val="16"/>
                <w:szCs w:val="16"/>
              </w:rPr>
              <w:t>5</w:t>
            </w:r>
          </w:p>
        </w:tc>
        <w:tc>
          <w:tcPr>
            <w:tcW w:w="1420" w:type="dxa"/>
            <w:tcBorders>
              <w:tl2br w:val="nil"/>
              <w:tr2bl w:val="nil"/>
            </w:tcBorders>
          </w:tcPr>
          <w:p>
            <w:pPr>
              <w:jc w:val="center"/>
              <w:rPr>
                <w:sz w:val="16"/>
                <w:szCs w:val="16"/>
              </w:rPr>
            </w:pPr>
            <w:r>
              <w:rPr>
                <w:rFonts w:hint="eastAsia"/>
                <w:sz w:val="16"/>
                <w:szCs w:val="16"/>
              </w:rPr>
              <w:t>3.5</w:t>
            </w:r>
          </w:p>
        </w:tc>
        <w:tc>
          <w:tcPr>
            <w:tcW w:w="1914" w:type="dxa"/>
            <w:tcBorders>
              <w:tl2br w:val="nil"/>
              <w:tr2bl w:val="nil"/>
            </w:tcBorders>
          </w:tcPr>
          <w:p>
            <w:pPr>
              <w:jc w:val="center"/>
              <w:rPr>
                <w:sz w:val="16"/>
                <w:szCs w:val="16"/>
              </w:rPr>
            </w:pPr>
            <w:r>
              <w:rPr>
                <w:rFonts w:hint="eastAsia"/>
                <w:sz w:val="16"/>
                <w:szCs w:val="16"/>
              </w:rPr>
              <w:t>3        60</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b/>
                <w:bCs/>
                <w:color w:val="000000" w:themeColor="text1"/>
                <w:sz w:val="16"/>
                <w:szCs w:val="16"/>
                <w14:textFill>
                  <w14:solidFill>
                    <w14:schemeClr w14:val="tx1"/>
                  </w14:solidFill>
                </w14:textFill>
              </w:rPr>
            </w:pPr>
            <w:r>
              <w:rPr>
                <w:rFonts w:hint="eastAsia"/>
                <w:b/>
                <w:bCs/>
                <w:color w:val="000000" w:themeColor="text1"/>
                <w:sz w:val="16"/>
                <w:szCs w:val="16"/>
                <w14:textFill>
                  <w14:solidFill>
                    <w14:schemeClr w14:val="tx1"/>
                  </w14:solidFill>
                </w14:textFill>
              </w:rPr>
              <w:t>最高学历</w:t>
            </w:r>
          </w:p>
        </w:tc>
        <w:tc>
          <w:tcPr>
            <w:tcW w:w="1420" w:type="dxa"/>
            <w:tcBorders>
              <w:tl2br w:val="nil"/>
              <w:tr2bl w:val="nil"/>
            </w:tcBorders>
          </w:tcPr>
          <w:p>
            <w:pPr>
              <w:jc w:val="center"/>
              <w:rPr>
                <w:sz w:val="16"/>
                <w:szCs w:val="16"/>
              </w:rPr>
            </w:pPr>
          </w:p>
        </w:tc>
        <w:tc>
          <w:tcPr>
            <w:tcW w:w="1420" w:type="dxa"/>
            <w:tcBorders>
              <w:tl2br w:val="nil"/>
              <w:tr2bl w:val="nil"/>
            </w:tcBorders>
          </w:tcPr>
          <w:p>
            <w:pPr>
              <w:jc w:val="center"/>
              <w:rPr>
                <w:sz w:val="16"/>
                <w:szCs w:val="16"/>
              </w:rPr>
            </w:pPr>
          </w:p>
        </w:tc>
        <w:tc>
          <w:tcPr>
            <w:tcW w:w="1914" w:type="dxa"/>
            <w:tcBorders>
              <w:tl2br w:val="nil"/>
              <w:tr2bl w:val="nil"/>
            </w:tcBorders>
          </w:tcPr>
          <w:p>
            <w:pPr>
              <w:jc w:val="center"/>
              <w:rPr>
                <w:sz w:val="16"/>
                <w:szCs w:val="16"/>
              </w:rPr>
            </w:pPr>
          </w:p>
        </w:tc>
        <w:tc>
          <w:tcPr>
            <w:tcW w:w="927" w:type="dxa"/>
            <w:tcBorders>
              <w:tl2br w:val="nil"/>
              <w:tr2bl w:val="nil"/>
            </w:tcBorders>
          </w:tcPr>
          <w:p>
            <w:pPr>
              <w:jc w:val="center"/>
              <w:rPr>
                <w:sz w:val="16"/>
                <w:szCs w:val="16"/>
              </w:rPr>
            </w:pPr>
            <w:r>
              <w:rPr>
                <w:rFonts w:hint="eastAsia"/>
                <w:sz w:val="16"/>
                <w:szCs w:val="16"/>
              </w:rPr>
              <w:t>2.172</w:t>
            </w:r>
          </w:p>
        </w:tc>
        <w:tc>
          <w:tcPr>
            <w:tcW w:w="1421" w:type="dxa"/>
            <w:tcBorders>
              <w:tl2br w:val="nil"/>
              <w:tr2bl w:val="nil"/>
            </w:tcBorders>
          </w:tcPr>
          <w:p>
            <w:pPr>
              <w:jc w:val="center"/>
              <w:rPr>
                <w:sz w:val="16"/>
                <w:szCs w:val="16"/>
              </w:rPr>
            </w:pPr>
            <w:r>
              <w:rPr>
                <w:rFonts w:hint="eastAsia"/>
                <w:sz w:val="16"/>
                <w:szCs w:val="16"/>
              </w:rPr>
              <w:t>0.329</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中专及以下</w:t>
            </w:r>
          </w:p>
        </w:tc>
        <w:tc>
          <w:tcPr>
            <w:tcW w:w="1420" w:type="dxa"/>
            <w:tcBorders>
              <w:tl2br w:val="nil"/>
              <w:tr2bl w:val="nil"/>
            </w:tcBorders>
          </w:tcPr>
          <w:p>
            <w:pPr>
              <w:jc w:val="center"/>
              <w:rPr>
                <w:sz w:val="16"/>
                <w:szCs w:val="16"/>
              </w:rPr>
            </w:pPr>
            <w:r>
              <w:rPr>
                <w:rFonts w:hint="eastAsia"/>
                <w:sz w:val="16"/>
                <w:szCs w:val="16"/>
              </w:rPr>
              <w:t>3</w:t>
            </w:r>
          </w:p>
        </w:tc>
        <w:tc>
          <w:tcPr>
            <w:tcW w:w="1420" w:type="dxa"/>
            <w:tcBorders>
              <w:tl2br w:val="nil"/>
              <w:tr2bl w:val="nil"/>
            </w:tcBorders>
          </w:tcPr>
          <w:p>
            <w:pPr>
              <w:jc w:val="center"/>
              <w:rPr>
                <w:sz w:val="16"/>
                <w:szCs w:val="16"/>
              </w:rPr>
            </w:pPr>
            <w:r>
              <w:rPr>
                <w:rFonts w:hint="eastAsia"/>
                <w:sz w:val="16"/>
                <w:szCs w:val="16"/>
              </w:rPr>
              <w:t>2.1</w:t>
            </w:r>
          </w:p>
        </w:tc>
        <w:tc>
          <w:tcPr>
            <w:tcW w:w="1914" w:type="dxa"/>
            <w:tcBorders>
              <w:tl2br w:val="nil"/>
              <w:tr2bl w:val="nil"/>
            </w:tcBorders>
          </w:tcPr>
          <w:p>
            <w:pPr>
              <w:jc w:val="center"/>
              <w:rPr>
                <w:sz w:val="16"/>
                <w:szCs w:val="16"/>
              </w:rPr>
            </w:pPr>
            <w:r>
              <w:rPr>
                <w:rFonts w:hint="eastAsia"/>
                <w:sz w:val="16"/>
                <w:szCs w:val="16"/>
              </w:rPr>
              <w:t>1        33.3</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大专</w:t>
            </w:r>
          </w:p>
        </w:tc>
        <w:tc>
          <w:tcPr>
            <w:tcW w:w="1420" w:type="dxa"/>
            <w:tcBorders>
              <w:tl2br w:val="nil"/>
              <w:tr2bl w:val="nil"/>
            </w:tcBorders>
          </w:tcPr>
          <w:p>
            <w:pPr>
              <w:jc w:val="center"/>
              <w:rPr>
                <w:sz w:val="16"/>
                <w:szCs w:val="16"/>
              </w:rPr>
            </w:pPr>
            <w:r>
              <w:rPr>
                <w:rFonts w:hint="eastAsia"/>
                <w:sz w:val="16"/>
                <w:szCs w:val="16"/>
              </w:rPr>
              <w:t>91</w:t>
            </w:r>
          </w:p>
        </w:tc>
        <w:tc>
          <w:tcPr>
            <w:tcW w:w="1420" w:type="dxa"/>
            <w:tcBorders>
              <w:tl2br w:val="nil"/>
              <w:tr2bl w:val="nil"/>
            </w:tcBorders>
          </w:tcPr>
          <w:p>
            <w:pPr>
              <w:jc w:val="center"/>
              <w:rPr>
                <w:sz w:val="16"/>
                <w:szCs w:val="16"/>
              </w:rPr>
            </w:pPr>
            <w:r>
              <w:rPr>
                <w:rFonts w:hint="eastAsia"/>
                <w:sz w:val="16"/>
                <w:szCs w:val="16"/>
              </w:rPr>
              <w:t>64.1</w:t>
            </w:r>
          </w:p>
        </w:tc>
        <w:tc>
          <w:tcPr>
            <w:tcW w:w="1914" w:type="dxa"/>
            <w:tcBorders>
              <w:tl2br w:val="nil"/>
              <w:tr2bl w:val="nil"/>
            </w:tcBorders>
          </w:tcPr>
          <w:p>
            <w:pPr>
              <w:jc w:val="center"/>
              <w:rPr>
                <w:sz w:val="16"/>
                <w:szCs w:val="16"/>
              </w:rPr>
            </w:pPr>
            <w:r>
              <w:rPr>
                <w:rFonts w:hint="eastAsia"/>
                <w:sz w:val="16"/>
                <w:szCs w:val="16"/>
              </w:rPr>
              <w:t>62       68.1</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本科</w:t>
            </w:r>
          </w:p>
        </w:tc>
        <w:tc>
          <w:tcPr>
            <w:tcW w:w="1420" w:type="dxa"/>
            <w:tcBorders>
              <w:tl2br w:val="nil"/>
              <w:tr2bl w:val="nil"/>
            </w:tcBorders>
          </w:tcPr>
          <w:p>
            <w:pPr>
              <w:jc w:val="center"/>
              <w:rPr>
                <w:sz w:val="16"/>
                <w:szCs w:val="16"/>
              </w:rPr>
            </w:pPr>
            <w:r>
              <w:rPr>
                <w:rFonts w:hint="eastAsia"/>
                <w:sz w:val="16"/>
                <w:szCs w:val="16"/>
              </w:rPr>
              <w:t>48</w:t>
            </w:r>
          </w:p>
        </w:tc>
        <w:tc>
          <w:tcPr>
            <w:tcW w:w="1420" w:type="dxa"/>
            <w:tcBorders>
              <w:tl2br w:val="nil"/>
              <w:tr2bl w:val="nil"/>
            </w:tcBorders>
          </w:tcPr>
          <w:p>
            <w:pPr>
              <w:jc w:val="center"/>
              <w:rPr>
                <w:sz w:val="16"/>
                <w:szCs w:val="16"/>
              </w:rPr>
            </w:pPr>
            <w:r>
              <w:rPr>
                <w:rFonts w:hint="eastAsia"/>
                <w:sz w:val="16"/>
                <w:szCs w:val="16"/>
              </w:rPr>
              <w:t>33.8</w:t>
            </w:r>
          </w:p>
        </w:tc>
        <w:tc>
          <w:tcPr>
            <w:tcW w:w="1914" w:type="dxa"/>
            <w:tcBorders>
              <w:tl2br w:val="nil"/>
              <w:tr2bl w:val="nil"/>
            </w:tcBorders>
          </w:tcPr>
          <w:p>
            <w:pPr>
              <w:jc w:val="center"/>
              <w:rPr>
                <w:sz w:val="16"/>
                <w:szCs w:val="16"/>
              </w:rPr>
            </w:pPr>
            <w:r>
              <w:rPr>
                <w:rFonts w:hint="eastAsia"/>
                <w:sz w:val="16"/>
                <w:szCs w:val="16"/>
              </w:rPr>
              <w:t>35       72.9</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b/>
                <w:bCs/>
                <w:color w:val="000000" w:themeColor="text1"/>
                <w:sz w:val="16"/>
                <w:szCs w:val="16"/>
                <w14:textFill>
                  <w14:solidFill>
                    <w14:schemeClr w14:val="tx1"/>
                  </w14:solidFill>
                </w14:textFill>
              </w:rPr>
            </w:pPr>
            <w:r>
              <w:rPr>
                <w:rFonts w:hint="eastAsia"/>
                <w:b/>
                <w:bCs/>
                <w:color w:val="000000" w:themeColor="text1"/>
                <w:sz w:val="16"/>
                <w:szCs w:val="16"/>
                <w14:textFill>
                  <w14:solidFill>
                    <w14:schemeClr w14:val="tx1"/>
                  </w14:solidFill>
                </w14:textFill>
              </w:rPr>
              <w:t>全日制学习</w:t>
            </w:r>
          </w:p>
        </w:tc>
        <w:tc>
          <w:tcPr>
            <w:tcW w:w="1420" w:type="dxa"/>
            <w:tcBorders>
              <w:tl2br w:val="nil"/>
              <w:tr2bl w:val="nil"/>
            </w:tcBorders>
          </w:tcPr>
          <w:p>
            <w:pPr>
              <w:jc w:val="center"/>
              <w:rPr>
                <w:sz w:val="16"/>
                <w:szCs w:val="16"/>
              </w:rPr>
            </w:pPr>
          </w:p>
        </w:tc>
        <w:tc>
          <w:tcPr>
            <w:tcW w:w="1420" w:type="dxa"/>
            <w:tcBorders>
              <w:tl2br w:val="nil"/>
              <w:tr2bl w:val="nil"/>
            </w:tcBorders>
          </w:tcPr>
          <w:p>
            <w:pPr>
              <w:jc w:val="center"/>
              <w:rPr>
                <w:sz w:val="16"/>
                <w:szCs w:val="16"/>
              </w:rPr>
            </w:pPr>
          </w:p>
        </w:tc>
        <w:tc>
          <w:tcPr>
            <w:tcW w:w="1914" w:type="dxa"/>
            <w:tcBorders>
              <w:tl2br w:val="nil"/>
              <w:tr2bl w:val="nil"/>
            </w:tcBorders>
          </w:tcPr>
          <w:p>
            <w:pPr>
              <w:jc w:val="center"/>
              <w:rPr>
                <w:sz w:val="16"/>
                <w:szCs w:val="16"/>
              </w:rPr>
            </w:pPr>
          </w:p>
        </w:tc>
        <w:tc>
          <w:tcPr>
            <w:tcW w:w="927" w:type="dxa"/>
            <w:tcBorders>
              <w:tl2br w:val="nil"/>
              <w:tr2bl w:val="nil"/>
            </w:tcBorders>
          </w:tcPr>
          <w:p>
            <w:pPr>
              <w:jc w:val="center"/>
              <w:rPr>
                <w:sz w:val="16"/>
                <w:szCs w:val="16"/>
              </w:rPr>
            </w:pPr>
            <w:r>
              <w:rPr>
                <w:rFonts w:hint="eastAsia"/>
                <w:sz w:val="16"/>
                <w:szCs w:val="16"/>
              </w:rPr>
              <w:t>0.182</w:t>
            </w:r>
          </w:p>
        </w:tc>
        <w:tc>
          <w:tcPr>
            <w:tcW w:w="1421" w:type="dxa"/>
            <w:tcBorders>
              <w:tl2br w:val="nil"/>
              <w:tr2bl w:val="nil"/>
            </w:tcBorders>
          </w:tcPr>
          <w:p>
            <w:pPr>
              <w:jc w:val="center"/>
              <w:rPr>
                <w:sz w:val="16"/>
                <w:szCs w:val="16"/>
              </w:rPr>
            </w:pPr>
            <w:r>
              <w:rPr>
                <w:rFonts w:hint="eastAsia"/>
                <w:sz w:val="16"/>
                <w:szCs w:val="16"/>
              </w:rPr>
              <w:t>0.67</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是</w:t>
            </w:r>
          </w:p>
        </w:tc>
        <w:tc>
          <w:tcPr>
            <w:tcW w:w="1420" w:type="dxa"/>
            <w:tcBorders>
              <w:tl2br w:val="nil"/>
              <w:tr2bl w:val="nil"/>
            </w:tcBorders>
          </w:tcPr>
          <w:p>
            <w:pPr>
              <w:jc w:val="center"/>
              <w:rPr>
                <w:sz w:val="16"/>
                <w:szCs w:val="16"/>
              </w:rPr>
            </w:pPr>
            <w:r>
              <w:rPr>
                <w:rFonts w:hint="eastAsia"/>
                <w:sz w:val="16"/>
                <w:szCs w:val="16"/>
              </w:rPr>
              <w:t>78</w:t>
            </w:r>
          </w:p>
        </w:tc>
        <w:tc>
          <w:tcPr>
            <w:tcW w:w="1420" w:type="dxa"/>
            <w:tcBorders>
              <w:tl2br w:val="nil"/>
              <w:tr2bl w:val="nil"/>
            </w:tcBorders>
          </w:tcPr>
          <w:p>
            <w:pPr>
              <w:jc w:val="center"/>
              <w:rPr>
                <w:sz w:val="16"/>
                <w:szCs w:val="16"/>
              </w:rPr>
            </w:pPr>
            <w:r>
              <w:rPr>
                <w:rFonts w:hint="eastAsia"/>
                <w:sz w:val="16"/>
                <w:szCs w:val="16"/>
              </w:rPr>
              <w:t>54.9</w:t>
            </w:r>
          </w:p>
        </w:tc>
        <w:tc>
          <w:tcPr>
            <w:tcW w:w="1914" w:type="dxa"/>
            <w:tcBorders>
              <w:tl2br w:val="nil"/>
              <w:tr2bl w:val="nil"/>
            </w:tcBorders>
          </w:tcPr>
          <w:p>
            <w:pPr>
              <w:jc w:val="center"/>
              <w:rPr>
                <w:sz w:val="16"/>
                <w:szCs w:val="16"/>
              </w:rPr>
            </w:pPr>
            <w:r>
              <w:rPr>
                <w:rFonts w:hint="eastAsia"/>
                <w:sz w:val="16"/>
                <w:szCs w:val="16"/>
              </w:rPr>
              <w:t>55       70.5</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否</w:t>
            </w:r>
          </w:p>
        </w:tc>
        <w:tc>
          <w:tcPr>
            <w:tcW w:w="1420" w:type="dxa"/>
            <w:tcBorders>
              <w:tl2br w:val="nil"/>
              <w:tr2bl w:val="nil"/>
            </w:tcBorders>
          </w:tcPr>
          <w:p>
            <w:pPr>
              <w:jc w:val="center"/>
              <w:rPr>
                <w:sz w:val="16"/>
                <w:szCs w:val="16"/>
              </w:rPr>
            </w:pPr>
            <w:r>
              <w:rPr>
                <w:rFonts w:hint="eastAsia"/>
                <w:sz w:val="16"/>
                <w:szCs w:val="16"/>
              </w:rPr>
              <w:t>64</w:t>
            </w:r>
          </w:p>
        </w:tc>
        <w:tc>
          <w:tcPr>
            <w:tcW w:w="1420" w:type="dxa"/>
            <w:tcBorders>
              <w:tl2br w:val="nil"/>
              <w:tr2bl w:val="nil"/>
            </w:tcBorders>
          </w:tcPr>
          <w:p>
            <w:pPr>
              <w:jc w:val="center"/>
              <w:rPr>
                <w:sz w:val="16"/>
                <w:szCs w:val="16"/>
              </w:rPr>
            </w:pPr>
            <w:r>
              <w:rPr>
                <w:rFonts w:hint="eastAsia"/>
                <w:sz w:val="16"/>
                <w:szCs w:val="16"/>
              </w:rPr>
              <w:t>45.1</w:t>
            </w:r>
          </w:p>
        </w:tc>
        <w:tc>
          <w:tcPr>
            <w:tcW w:w="1914" w:type="dxa"/>
            <w:tcBorders>
              <w:tl2br w:val="nil"/>
              <w:tr2bl w:val="nil"/>
            </w:tcBorders>
          </w:tcPr>
          <w:p>
            <w:pPr>
              <w:jc w:val="center"/>
              <w:rPr>
                <w:sz w:val="16"/>
                <w:szCs w:val="16"/>
              </w:rPr>
            </w:pPr>
            <w:r>
              <w:rPr>
                <w:rFonts w:hint="eastAsia"/>
                <w:sz w:val="16"/>
                <w:szCs w:val="16"/>
              </w:rPr>
              <w:t>43       67.2</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rFonts w:eastAsia="宋体"/>
                <w:b/>
                <w:bCs/>
                <w:color w:val="000000" w:themeColor="text1"/>
                <w:sz w:val="16"/>
                <w:szCs w:val="16"/>
                <w14:textFill>
                  <w14:solidFill>
                    <w14:schemeClr w14:val="tx1"/>
                  </w14:solidFill>
                </w14:textFill>
              </w:rPr>
            </w:pPr>
            <w:r>
              <w:rPr>
                <w:rFonts w:hint="eastAsia"/>
                <w:b/>
                <w:bCs/>
                <w:color w:val="000000" w:themeColor="text1"/>
                <w:sz w:val="16"/>
                <w:szCs w:val="16"/>
                <w14:textFill>
                  <w14:solidFill>
                    <w14:schemeClr w14:val="tx1"/>
                  </w14:solidFill>
                </w14:textFill>
              </w:rPr>
              <w:t>职称</w:t>
            </w:r>
          </w:p>
        </w:tc>
        <w:tc>
          <w:tcPr>
            <w:tcW w:w="1420" w:type="dxa"/>
            <w:tcBorders>
              <w:tl2br w:val="nil"/>
              <w:tr2bl w:val="nil"/>
            </w:tcBorders>
          </w:tcPr>
          <w:p>
            <w:pPr>
              <w:jc w:val="center"/>
              <w:rPr>
                <w:sz w:val="16"/>
                <w:szCs w:val="16"/>
              </w:rPr>
            </w:pPr>
          </w:p>
        </w:tc>
        <w:tc>
          <w:tcPr>
            <w:tcW w:w="1420" w:type="dxa"/>
            <w:tcBorders>
              <w:tl2br w:val="nil"/>
              <w:tr2bl w:val="nil"/>
            </w:tcBorders>
          </w:tcPr>
          <w:p>
            <w:pPr>
              <w:jc w:val="center"/>
              <w:rPr>
                <w:sz w:val="16"/>
                <w:szCs w:val="16"/>
              </w:rPr>
            </w:pPr>
          </w:p>
        </w:tc>
        <w:tc>
          <w:tcPr>
            <w:tcW w:w="1914" w:type="dxa"/>
            <w:tcBorders>
              <w:tl2br w:val="nil"/>
              <w:tr2bl w:val="nil"/>
            </w:tcBorders>
          </w:tcPr>
          <w:p>
            <w:pPr>
              <w:jc w:val="center"/>
              <w:rPr>
                <w:sz w:val="16"/>
                <w:szCs w:val="16"/>
              </w:rPr>
            </w:pPr>
          </w:p>
        </w:tc>
        <w:tc>
          <w:tcPr>
            <w:tcW w:w="927" w:type="dxa"/>
            <w:tcBorders>
              <w:tl2br w:val="nil"/>
              <w:tr2bl w:val="nil"/>
            </w:tcBorders>
          </w:tcPr>
          <w:p>
            <w:pPr>
              <w:jc w:val="center"/>
              <w:rPr>
                <w:sz w:val="16"/>
                <w:szCs w:val="16"/>
              </w:rPr>
            </w:pPr>
            <w:r>
              <w:rPr>
                <w:rFonts w:hint="eastAsia"/>
                <w:sz w:val="16"/>
                <w:szCs w:val="16"/>
              </w:rPr>
              <w:t>12.890</w:t>
            </w:r>
          </w:p>
        </w:tc>
        <w:tc>
          <w:tcPr>
            <w:tcW w:w="1421" w:type="dxa"/>
            <w:tcBorders>
              <w:tl2br w:val="nil"/>
              <w:tr2bl w:val="nil"/>
            </w:tcBorders>
          </w:tcPr>
          <w:p>
            <w:pPr>
              <w:jc w:val="center"/>
              <w:rPr>
                <w:sz w:val="16"/>
                <w:szCs w:val="16"/>
              </w:rPr>
            </w:pPr>
            <w:r>
              <w:rPr>
                <w:rFonts w:hint="eastAsia"/>
                <w:sz w:val="16"/>
                <w:szCs w:val="16"/>
              </w:rPr>
              <w:t>0.003</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护理人员</w:t>
            </w:r>
          </w:p>
        </w:tc>
        <w:tc>
          <w:tcPr>
            <w:tcW w:w="1420" w:type="dxa"/>
            <w:tcBorders>
              <w:tl2br w:val="nil"/>
              <w:tr2bl w:val="nil"/>
            </w:tcBorders>
          </w:tcPr>
          <w:p>
            <w:pPr>
              <w:jc w:val="center"/>
              <w:rPr>
                <w:sz w:val="16"/>
                <w:szCs w:val="16"/>
              </w:rPr>
            </w:pPr>
            <w:r>
              <w:rPr>
                <w:rFonts w:hint="eastAsia"/>
                <w:sz w:val="16"/>
                <w:szCs w:val="16"/>
              </w:rPr>
              <w:t>33</w:t>
            </w:r>
          </w:p>
        </w:tc>
        <w:tc>
          <w:tcPr>
            <w:tcW w:w="1420" w:type="dxa"/>
            <w:tcBorders>
              <w:tl2br w:val="nil"/>
              <w:tr2bl w:val="nil"/>
            </w:tcBorders>
          </w:tcPr>
          <w:p>
            <w:pPr>
              <w:jc w:val="center"/>
              <w:rPr>
                <w:sz w:val="16"/>
                <w:szCs w:val="16"/>
              </w:rPr>
            </w:pPr>
            <w:r>
              <w:rPr>
                <w:rFonts w:hint="eastAsia"/>
                <w:sz w:val="16"/>
                <w:szCs w:val="16"/>
              </w:rPr>
              <w:t>23.2</w:t>
            </w:r>
          </w:p>
        </w:tc>
        <w:tc>
          <w:tcPr>
            <w:tcW w:w="1914" w:type="dxa"/>
            <w:tcBorders>
              <w:tl2br w:val="nil"/>
              <w:tr2bl w:val="nil"/>
            </w:tcBorders>
          </w:tcPr>
          <w:p>
            <w:pPr>
              <w:rPr>
                <w:sz w:val="16"/>
                <w:szCs w:val="16"/>
              </w:rPr>
            </w:pPr>
            <w:r>
              <w:rPr>
                <w:rFonts w:hint="eastAsia"/>
                <w:sz w:val="16"/>
                <w:szCs w:val="16"/>
              </w:rPr>
              <w:t xml:space="preserve">    18       54.5</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护师</w:t>
            </w:r>
          </w:p>
        </w:tc>
        <w:tc>
          <w:tcPr>
            <w:tcW w:w="1420" w:type="dxa"/>
            <w:tcBorders>
              <w:tl2br w:val="nil"/>
              <w:tr2bl w:val="nil"/>
            </w:tcBorders>
          </w:tcPr>
          <w:p>
            <w:pPr>
              <w:jc w:val="center"/>
              <w:rPr>
                <w:sz w:val="16"/>
                <w:szCs w:val="16"/>
              </w:rPr>
            </w:pPr>
            <w:r>
              <w:rPr>
                <w:rFonts w:hint="eastAsia"/>
                <w:sz w:val="16"/>
                <w:szCs w:val="16"/>
              </w:rPr>
              <w:t>78</w:t>
            </w:r>
          </w:p>
        </w:tc>
        <w:tc>
          <w:tcPr>
            <w:tcW w:w="1420" w:type="dxa"/>
            <w:tcBorders>
              <w:tl2br w:val="nil"/>
              <w:tr2bl w:val="nil"/>
            </w:tcBorders>
          </w:tcPr>
          <w:p>
            <w:pPr>
              <w:jc w:val="center"/>
              <w:rPr>
                <w:sz w:val="16"/>
                <w:szCs w:val="16"/>
              </w:rPr>
            </w:pPr>
            <w:r>
              <w:rPr>
                <w:rFonts w:hint="eastAsia"/>
                <w:sz w:val="16"/>
                <w:szCs w:val="16"/>
              </w:rPr>
              <w:t>54.9</w:t>
            </w:r>
          </w:p>
        </w:tc>
        <w:tc>
          <w:tcPr>
            <w:tcW w:w="1914" w:type="dxa"/>
            <w:tcBorders>
              <w:tl2br w:val="nil"/>
              <w:tr2bl w:val="nil"/>
            </w:tcBorders>
          </w:tcPr>
          <w:p>
            <w:pPr>
              <w:rPr>
                <w:sz w:val="16"/>
                <w:szCs w:val="16"/>
              </w:rPr>
            </w:pPr>
            <w:r>
              <w:rPr>
                <w:rFonts w:hint="eastAsia"/>
                <w:sz w:val="16"/>
                <w:szCs w:val="16"/>
              </w:rPr>
              <w:t xml:space="preserve">    51       65.4</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主管护师</w:t>
            </w:r>
          </w:p>
        </w:tc>
        <w:tc>
          <w:tcPr>
            <w:tcW w:w="1420" w:type="dxa"/>
            <w:tcBorders>
              <w:tl2br w:val="nil"/>
              <w:tr2bl w:val="nil"/>
            </w:tcBorders>
          </w:tcPr>
          <w:p>
            <w:pPr>
              <w:jc w:val="center"/>
              <w:rPr>
                <w:sz w:val="16"/>
                <w:szCs w:val="16"/>
              </w:rPr>
            </w:pPr>
            <w:r>
              <w:rPr>
                <w:rFonts w:hint="eastAsia"/>
                <w:sz w:val="16"/>
                <w:szCs w:val="16"/>
              </w:rPr>
              <w:t>26</w:t>
            </w:r>
          </w:p>
        </w:tc>
        <w:tc>
          <w:tcPr>
            <w:tcW w:w="1420" w:type="dxa"/>
            <w:tcBorders>
              <w:tl2br w:val="nil"/>
              <w:tr2bl w:val="nil"/>
            </w:tcBorders>
          </w:tcPr>
          <w:p>
            <w:pPr>
              <w:jc w:val="center"/>
              <w:rPr>
                <w:sz w:val="16"/>
                <w:szCs w:val="16"/>
              </w:rPr>
            </w:pPr>
            <w:r>
              <w:rPr>
                <w:rFonts w:hint="eastAsia"/>
                <w:sz w:val="16"/>
                <w:szCs w:val="16"/>
              </w:rPr>
              <w:t>18.3</w:t>
            </w:r>
          </w:p>
        </w:tc>
        <w:tc>
          <w:tcPr>
            <w:tcW w:w="1914" w:type="dxa"/>
            <w:tcBorders>
              <w:tl2br w:val="nil"/>
              <w:tr2bl w:val="nil"/>
            </w:tcBorders>
          </w:tcPr>
          <w:p>
            <w:pPr>
              <w:rPr>
                <w:sz w:val="16"/>
                <w:szCs w:val="16"/>
              </w:rPr>
            </w:pPr>
            <w:r>
              <w:rPr>
                <w:rFonts w:hint="eastAsia"/>
                <w:sz w:val="16"/>
                <w:szCs w:val="16"/>
              </w:rPr>
              <w:t xml:space="preserve">    24       92.3</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副主任护师</w:t>
            </w:r>
          </w:p>
        </w:tc>
        <w:tc>
          <w:tcPr>
            <w:tcW w:w="1420" w:type="dxa"/>
            <w:tcBorders>
              <w:tl2br w:val="nil"/>
              <w:tr2bl w:val="nil"/>
            </w:tcBorders>
          </w:tcPr>
          <w:p>
            <w:pPr>
              <w:jc w:val="center"/>
              <w:rPr>
                <w:sz w:val="16"/>
                <w:szCs w:val="16"/>
              </w:rPr>
            </w:pPr>
            <w:r>
              <w:rPr>
                <w:rFonts w:hint="eastAsia"/>
                <w:sz w:val="16"/>
                <w:szCs w:val="16"/>
              </w:rPr>
              <w:t>5</w:t>
            </w:r>
          </w:p>
        </w:tc>
        <w:tc>
          <w:tcPr>
            <w:tcW w:w="1420" w:type="dxa"/>
            <w:tcBorders>
              <w:tl2br w:val="nil"/>
              <w:tr2bl w:val="nil"/>
            </w:tcBorders>
          </w:tcPr>
          <w:p>
            <w:pPr>
              <w:jc w:val="center"/>
              <w:rPr>
                <w:sz w:val="16"/>
                <w:szCs w:val="16"/>
              </w:rPr>
            </w:pPr>
            <w:r>
              <w:rPr>
                <w:rFonts w:hint="eastAsia"/>
                <w:sz w:val="16"/>
                <w:szCs w:val="16"/>
              </w:rPr>
              <w:t>3.5</w:t>
            </w:r>
          </w:p>
        </w:tc>
        <w:tc>
          <w:tcPr>
            <w:tcW w:w="1914" w:type="dxa"/>
            <w:tcBorders>
              <w:tl2br w:val="nil"/>
              <w:tr2bl w:val="nil"/>
            </w:tcBorders>
          </w:tcPr>
          <w:p>
            <w:pPr>
              <w:rPr>
                <w:sz w:val="16"/>
                <w:szCs w:val="16"/>
              </w:rPr>
            </w:pPr>
            <w:r>
              <w:rPr>
                <w:rFonts w:hint="eastAsia"/>
                <w:sz w:val="16"/>
                <w:szCs w:val="16"/>
              </w:rPr>
              <w:t xml:space="preserve">    5        100</w:t>
            </w:r>
          </w:p>
        </w:tc>
        <w:tc>
          <w:tcPr>
            <w:tcW w:w="927" w:type="dxa"/>
            <w:tcBorders>
              <w:tl2br w:val="nil"/>
              <w:tr2bl w:val="nil"/>
            </w:tcBorders>
          </w:tcPr>
          <w:p>
            <w:pP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b/>
                <w:bCs/>
                <w:color w:val="000000" w:themeColor="text1"/>
                <w:sz w:val="16"/>
                <w:szCs w:val="16"/>
                <w14:textFill>
                  <w14:solidFill>
                    <w14:schemeClr w14:val="tx1"/>
                  </w14:solidFill>
                </w14:textFill>
              </w:rPr>
            </w:pPr>
            <w:r>
              <w:rPr>
                <w:rFonts w:hint="eastAsia"/>
                <w:b/>
                <w:bCs/>
                <w:color w:val="000000" w:themeColor="text1"/>
                <w:sz w:val="16"/>
                <w:szCs w:val="16"/>
                <w14:textFill>
                  <w14:solidFill>
                    <w14:schemeClr w14:val="tx1"/>
                  </w14:solidFill>
                </w14:textFill>
              </w:rPr>
              <w:t>身份</w:t>
            </w:r>
          </w:p>
        </w:tc>
        <w:tc>
          <w:tcPr>
            <w:tcW w:w="1420" w:type="dxa"/>
            <w:tcBorders>
              <w:tl2br w:val="nil"/>
              <w:tr2bl w:val="nil"/>
            </w:tcBorders>
          </w:tcPr>
          <w:p>
            <w:pPr>
              <w:jc w:val="center"/>
              <w:rPr>
                <w:sz w:val="16"/>
                <w:szCs w:val="16"/>
              </w:rPr>
            </w:pPr>
          </w:p>
        </w:tc>
        <w:tc>
          <w:tcPr>
            <w:tcW w:w="1420" w:type="dxa"/>
            <w:tcBorders>
              <w:tl2br w:val="nil"/>
              <w:tr2bl w:val="nil"/>
            </w:tcBorders>
          </w:tcPr>
          <w:p>
            <w:pPr>
              <w:jc w:val="center"/>
              <w:rPr>
                <w:sz w:val="16"/>
                <w:szCs w:val="16"/>
              </w:rPr>
            </w:pPr>
          </w:p>
        </w:tc>
        <w:tc>
          <w:tcPr>
            <w:tcW w:w="1914" w:type="dxa"/>
            <w:tcBorders>
              <w:tl2br w:val="nil"/>
              <w:tr2bl w:val="nil"/>
            </w:tcBorders>
          </w:tcPr>
          <w:p>
            <w:pPr>
              <w:jc w:val="center"/>
              <w:rPr>
                <w:sz w:val="16"/>
                <w:szCs w:val="16"/>
              </w:rPr>
            </w:pP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在岗护理人员</w:t>
            </w:r>
          </w:p>
        </w:tc>
        <w:tc>
          <w:tcPr>
            <w:tcW w:w="1420" w:type="dxa"/>
            <w:tcBorders>
              <w:tl2br w:val="nil"/>
              <w:tr2bl w:val="nil"/>
            </w:tcBorders>
          </w:tcPr>
          <w:p>
            <w:pPr>
              <w:jc w:val="center"/>
              <w:rPr>
                <w:sz w:val="16"/>
                <w:szCs w:val="16"/>
              </w:rPr>
            </w:pPr>
            <w:r>
              <w:rPr>
                <w:rFonts w:hint="eastAsia"/>
                <w:sz w:val="16"/>
                <w:szCs w:val="16"/>
              </w:rPr>
              <w:t>140</w:t>
            </w:r>
          </w:p>
        </w:tc>
        <w:tc>
          <w:tcPr>
            <w:tcW w:w="1420" w:type="dxa"/>
            <w:tcBorders>
              <w:tl2br w:val="nil"/>
              <w:tr2bl w:val="nil"/>
            </w:tcBorders>
          </w:tcPr>
          <w:p>
            <w:pPr>
              <w:jc w:val="center"/>
              <w:rPr>
                <w:sz w:val="16"/>
                <w:szCs w:val="16"/>
              </w:rPr>
            </w:pPr>
            <w:r>
              <w:rPr>
                <w:rFonts w:hint="eastAsia"/>
                <w:sz w:val="16"/>
                <w:szCs w:val="16"/>
              </w:rPr>
              <w:t>98.6</w:t>
            </w:r>
          </w:p>
        </w:tc>
        <w:tc>
          <w:tcPr>
            <w:tcW w:w="1914" w:type="dxa"/>
            <w:tcBorders>
              <w:tl2br w:val="nil"/>
              <w:tr2bl w:val="nil"/>
            </w:tcBorders>
          </w:tcPr>
          <w:p>
            <w:pPr>
              <w:jc w:val="center"/>
              <w:rPr>
                <w:sz w:val="16"/>
                <w:szCs w:val="16"/>
              </w:rPr>
            </w:pPr>
            <w:r>
              <w:rPr>
                <w:rFonts w:hint="eastAsia"/>
                <w:sz w:val="16"/>
                <w:szCs w:val="16"/>
              </w:rPr>
              <w:t>97       69.3</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休假护理人员</w:t>
            </w:r>
          </w:p>
        </w:tc>
        <w:tc>
          <w:tcPr>
            <w:tcW w:w="1420" w:type="dxa"/>
            <w:tcBorders>
              <w:tl2br w:val="nil"/>
              <w:tr2bl w:val="nil"/>
            </w:tcBorders>
          </w:tcPr>
          <w:p>
            <w:pPr>
              <w:jc w:val="center"/>
              <w:rPr>
                <w:sz w:val="16"/>
                <w:szCs w:val="16"/>
              </w:rPr>
            </w:pPr>
            <w:r>
              <w:rPr>
                <w:rFonts w:hint="eastAsia"/>
                <w:sz w:val="16"/>
                <w:szCs w:val="16"/>
              </w:rPr>
              <w:t>2</w:t>
            </w:r>
          </w:p>
        </w:tc>
        <w:tc>
          <w:tcPr>
            <w:tcW w:w="1420" w:type="dxa"/>
            <w:tcBorders>
              <w:tl2br w:val="nil"/>
              <w:tr2bl w:val="nil"/>
            </w:tcBorders>
          </w:tcPr>
          <w:p>
            <w:pPr>
              <w:jc w:val="center"/>
              <w:rPr>
                <w:sz w:val="16"/>
                <w:szCs w:val="16"/>
              </w:rPr>
            </w:pPr>
            <w:r>
              <w:rPr>
                <w:rFonts w:hint="eastAsia"/>
                <w:sz w:val="16"/>
                <w:szCs w:val="16"/>
              </w:rPr>
              <w:t>1.4</w:t>
            </w:r>
          </w:p>
        </w:tc>
        <w:tc>
          <w:tcPr>
            <w:tcW w:w="1914" w:type="dxa"/>
            <w:tcBorders>
              <w:tl2br w:val="nil"/>
              <w:tr2bl w:val="nil"/>
            </w:tcBorders>
          </w:tcPr>
          <w:p>
            <w:pPr>
              <w:jc w:val="center"/>
              <w:rPr>
                <w:sz w:val="16"/>
                <w:szCs w:val="16"/>
              </w:rPr>
            </w:pPr>
            <w:r>
              <w:rPr>
                <w:rFonts w:hint="eastAsia"/>
                <w:sz w:val="16"/>
                <w:szCs w:val="16"/>
              </w:rPr>
              <w:t>1        50</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rFonts w:eastAsia="宋体"/>
                <w:b/>
                <w:bCs/>
                <w:color w:val="000000" w:themeColor="text1"/>
                <w:sz w:val="16"/>
                <w:szCs w:val="16"/>
                <w14:textFill>
                  <w14:solidFill>
                    <w14:schemeClr w14:val="tx1"/>
                  </w14:solidFill>
                </w14:textFill>
              </w:rPr>
            </w:pPr>
            <w:r>
              <w:rPr>
                <w:rFonts w:hint="eastAsia"/>
                <w:b/>
                <w:bCs/>
                <w:color w:val="000000" w:themeColor="text1"/>
                <w:sz w:val="16"/>
                <w:szCs w:val="16"/>
                <w14:textFill>
                  <w14:solidFill>
                    <w14:schemeClr w14:val="tx1"/>
                  </w14:solidFill>
                </w14:textFill>
              </w:rPr>
              <w:t>工龄</w:t>
            </w:r>
          </w:p>
        </w:tc>
        <w:tc>
          <w:tcPr>
            <w:tcW w:w="1420" w:type="dxa"/>
            <w:tcBorders>
              <w:tl2br w:val="nil"/>
              <w:tr2bl w:val="nil"/>
            </w:tcBorders>
          </w:tcPr>
          <w:p>
            <w:pPr>
              <w:jc w:val="center"/>
              <w:rPr>
                <w:sz w:val="16"/>
                <w:szCs w:val="16"/>
              </w:rPr>
            </w:pPr>
          </w:p>
        </w:tc>
        <w:tc>
          <w:tcPr>
            <w:tcW w:w="1420" w:type="dxa"/>
            <w:tcBorders>
              <w:tl2br w:val="nil"/>
              <w:tr2bl w:val="nil"/>
            </w:tcBorders>
          </w:tcPr>
          <w:p>
            <w:pPr>
              <w:jc w:val="center"/>
              <w:rPr>
                <w:sz w:val="16"/>
                <w:szCs w:val="16"/>
              </w:rPr>
            </w:pPr>
          </w:p>
        </w:tc>
        <w:tc>
          <w:tcPr>
            <w:tcW w:w="1914" w:type="dxa"/>
            <w:tcBorders>
              <w:tl2br w:val="nil"/>
              <w:tr2bl w:val="nil"/>
            </w:tcBorders>
          </w:tcPr>
          <w:p>
            <w:pPr>
              <w:jc w:val="center"/>
              <w:rPr>
                <w:sz w:val="16"/>
                <w:szCs w:val="16"/>
              </w:rPr>
            </w:pPr>
          </w:p>
        </w:tc>
        <w:tc>
          <w:tcPr>
            <w:tcW w:w="927" w:type="dxa"/>
            <w:tcBorders>
              <w:tl2br w:val="nil"/>
              <w:tr2bl w:val="nil"/>
            </w:tcBorders>
          </w:tcPr>
          <w:p>
            <w:pPr>
              <w:jc w:val="center"/>
              <w:rPr>
                <w:sz w:val="16"/>
                <w:szCs w:val="16"/>
              </w:rPr>
            </w:pPr>
            <w:r>
              <w:rPr>
                <w:rFonts w:hint="eastAsia"/>
                <w:sz w:val="16"/>
                <w:szCs w:val="16"/>
              </w:rPr>
              <w:t>36.108</w:t>
            </w:r>
          </w:p>
        </w:tc>
        <w:tc>
          <w:tcPr>
            <w:tcW w:w="1421" w:type="dxa"/>
            <w:tcBorders>
              <w:tl2br w:val="nil"/>
              <w:tr2bl w:val="nil"/>
            </w:tcBorders>
          </w:tcPr>
          <w:p>
            <w:pPr>
              <w:jc w:val="center"/>
              <w:rPr>
                <w:sz w:val="16"/>
                <w:szCs w:val="16"/>
              </w:rPr>
            </w:pPr>
            <w:r>
              <w:rPr>
                <w:rFonts w:hint="eastAsia"/>
                <w:sz w:val="16"/>
                <w:szCs w:val="16"/>
              </w:rPr>
              <w:t>0.063</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0-10</w:t>
            </w:r>
          </w:p>
        </w:tc>
        <w:tc>
          <w:tcPr>
            <w:tcW w:w="1420" w:type="dxa"/>
            <w:tcBorders>
              <w:tl2br w:val="nil"/>
              <w:tr2bl w:val="nil"/>
            </w:tcBorders>
          </w:tcPr>
          <w:p>
            <w:pPr>
              <w:jc w:val="center"/>
              <w:rPr>
                <w:sz w:val="16"/>
                <w:szCs w:val="16"/>
              </w:rPr>
            </w:pPr>
            <w:r>
              <w:rPr>
                <w:rFonts w:hint="eastAsia"/>
                <w:sz w:val="16"/>
                <w:szCs w:val="16"/>
              </w:rPr>
              <w:t>94</w:t>
            </w:r>
          </w:p>
        </w:tc>
        <w:tc>
          <w:tcPr>
            <w:tcW w:w="1420" w:type="dxa"/>
            <w:tcBorders>
              <w:tl2br w:val="nil"/>
              <w:tr2bl w:val="nil"/>
            </w:tcBorders>
          </w:tcPr>
          <w:p>
            <w:pPr>
              <w:jc w:val="center"/>
              <w:rPr>
                <w:sz w:val="16"/>
                <w:szCs w:val="16"/>
              </w:rPr>
            </w:pPr>
            <w:r>
              <w:rPr>
                <w:rFonts w:hint="eastAsia"/>
                <w:sz w:val="16"/>
                <w:szCs w:val="16"/>
              </w:rPr>
              <w:t>66.2</w:t>
            </w:r>
          </w:p>
        </w:tc>
        <w:tc>
          <w:tcPr>
            <w:tcW w:w="1914" w:type="dxa"/>
            <w:tcBorders>
              <w:tl2br w:val="nil"/>
              <w:tr2bl w:val="nil"/>
            </w:tcBorders>
          </w:tcPr>
          <w:p>
            <w:pPr>
              <w:jc w:val="center"/>
              <w:rPr>
                <w:sz w:val="16"/>
                <w:szCs w:val="16"/>
              </w:rPr>
            </w:pPr>
            <w:r>
              <w:rPr>
                <w:rFonts w:hint="eastAsia"/>
                <w:sz w:val="16"/>
                <w:szCs w:val="16"/>
              </w:rPr>
              <w:t>63       67.0</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11-20</w:t>
            </w:r>
          </w:p>
        </w:tc>
        <w:tc>
          <w:tcPr>
            <w:tcW w:w="1420" w:type="dxa"/>
            <w:tcBorders>
              <w:tl2br w:val="nil"/>
              <w:tr2bl w:val="nil"/>
            </w:tcBorders>
          </w:tcPr>
          <w:p>
            <w:pPr>
              <w:jc w:val="center"/>
              <w:rPr>
                <w:sz w:val="16"/>
                <w:szCs w:val="16"/>
              </w:rPr>
            </w:pPr>
            <w:r>
              <w:rPr>
                <w:rFonts w:hint="eastAsia"/>
                <w:sz w:val="16"/>
                <w:szCs w:val="16"/>
              </w:rPr>
              <w:t>26</w:t>
            </w:r>
          </w:p>
        </w:tc>
        <w:tc>
          <w:tcPr>
            <w:tcW w:w="1420" w:type="dxa"/>
            <w:tcBorders>
              <w:tl2br w:val="nil"/>
              <w:tr2bl w:val="nil"/>
            </w:tcBorders>
          </w:tcPr>
          <w:p>
            <w:pPr>
              <w:jc w:val="center"/>
              <w:rPr>
                <w:sz w:val="16"/>
                <w:szCs w:val="16"/>
              </w:rPr>
            </w:pPr>
            <w:r>
              <w:rPr>
                <w:rFonts w:hint="eastAsia"/>
                <w:sz w:val="16"/>
                <w:szCs w:val="16"/>
              </w:rPr>
              <w:t>18.3</w:t>
            </w:r>
          </w:p>
        </w:tc>
        <w:tc>
          <w:tcPr>
            <w:tcW w:w="1914" w:type="dxa"/>
            <w:tcBorders>
              <w:tl2br w:val="nil"/>
              <w:tr2bl w:val="nil"/>
            </w:tcBorders>
          </w:tcPr>
          <w:p>
            <w:pPr>
              <w:jc w:val="center"/>
              <w:rPr>
                <w:sz w:val="16"/>
                <w:szCs w:val="16"/>
              </w:rPr>
            </w:pPr>
            <w:r>
              <w:rPr>
                <w:rFonts w:hint="eastAsia"/>
                <w:sz w:val="16"/>
                <w:szCs w:val="16"/>
              </w:rPr>
              <w:t>18       69.2</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21-31</w:t>
            </w:r>
          </w:p>
        </w:tc>
        <w:tc>
          <w:tcPr>
            <w:tcW w:w="1420" w:type="dxa"/>
            <w:tcBorders>
              <w:tl2br w:val="nil"/>
              <w:tr2bl w:val="nil"/>
            </w:tcBorders>
          </w:tcPr>
          <w:p>
            <w:pPr>
              <w:jc w:val="center"/>
              <w:rPr>
                <w:sz w:val="16"/>
                <w:szCs w:val="16"/>
              </w:rPr>
            </w:pPr>
            <w:r>
              <w:rPr>
                <w:rFonts w:hint="eastAsia"/>
                <w:sz w:val="16"/>
                <w:szCs w:val="16"/>
              </w:rPr>
              <w:t>22</w:t>
            </w:r>
          </w:p>
        </w:tc>
        <w:tc>
          <w:tcPr>
            <w:tcW w:w="1420" w:type="dxa"/>
            <w:tcBorders>
              <w:tl2br w:val="nil"/>
              <w:tr2bl w:val="nil"/>
            </w:tcBorders>
          </w:tcPr>
          <w:p>
            <w:pPr>
              <w:jc w:val="center"/>
              <w:rPr>
                <w:sz w:val="16"/>
                <w:szCs w:val="16"/>
              </w:rPr>
            </w:pPr>
            <w:r>
              <w:rPr>
                <w:rFonts w:hint="eastAsia"/>
                <w:sz w:val="16"/>
                <w:szCs w:val="16"/>
              </w:rPr>
              <w:t>15.5</w:t>
            </w:r>
          </w:p>
        </w:tc>
        <w:tc>
          <w:tcPr>
            <w:tcW w:w="1914" w:type="dxa"/>
            <w:tcBorders>
              <w:tl2br w:val="nil"/>
              <w:tr2bl w:val="nil"/>
            </w:tcBorders>
          </w:tcPr>
          <w:p>
            <w:pPr>
              <w:jc w:val="center"/>
              <w:rPr>
                <w:sz w:val="16"/>
                <w:szCs w:val="16"/>
              </w:rPr>
            </w:pPr>
            <w:r>
              <w:rPr>
                <w:rFonts w:hint="eastAsia"/>
                <w:sz w:val="16"/>
                <w:szCs w:val="16"/>
              </w:rPr>
              <w:t>17       77.2</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b/>
                <w:bCs/>
                <w:color w:val="000000" w:themeColor="text1"/>
                <w:sz w:val="16"/>
                <w:szCs w:val="16"/>
                <w14:textFill>
                  <w14:solidFill>
                    <w14:schemeClr w14:val="tx1"/>
                  </w14:solidFill>
                </w14:textFill>
              </w:rPr>
            </w:pPr>
            <w:r>
              <w:rPr>
                <w:rFonts w:hint="eastAsia"/>
                <w:b/>
                <w:bCs/>
                <w:color w:val="000000" w:themeColor="text1"/>
                <w:sz w:val="16"/>
                <w:szCs w:val="16"/>
                <w14:textFill>
                  <w14:solidFill>
                    <w14:schemeClr w14:val="tx1"/>
                  </w14:solidFill>
                </w14:textFill>
              </w:rPr>
              <w:t>工作单位级别</w:t>
            </w:r>
          </w:p>
        </w:tc>
        <w:tc>
          <w:tcPr>
            <w:tcW w:w="1420" w:type="dxa"/>
            <w:tcBorders>
              <w:tl2br w:val="nil"/>
              <w:tr2bl w:val="nil"/>
            </w:tcBorders>
          </w:tcPr>
          <w:p>
            <w:pPr>
              <w:jc w:val="center"/>
              <w:rPr>
                <w:sz w:val="16"/>
                <w:szCs w:val="16"/>
              </w:rPr>
            </w:pPr>
          </w:p>
        </w:tc>
        <w:tc>
          <w:tcPr>
            <w:tcW w:w="1420" w:type="dxa"/>
            <w:tcBorders>
              <w:tl2br w:val="nil"/>
              <w:tr2bl w:val="nil"/>
            </w:tcBorders>
          </w:tcPr>
          <w:p>
            <w:pPr>
              <w:jc w:val="center"/>
              <w:rPr>
                <w:sz w:val="16"/>
                <w:szCs w:val="16"/>
              </w:rPr>
            </w:pPr>
          </w:p>
        </w:tc>
        <w:tc>
          <w:tcPr>
            <w:tcW w:w="1914" w:type="dxa"/>
            <w:tcBorders>
              <w:tl2br w:val="nil"/>
              <w:tr2bl w:val="nil"/>
            </w:tcBorders>
          </w:tcPr>
          <w:p>
            <w:pPr>
              <w:jc w:val="center"/>
              <w:rPr>
                <w:sz w:val="16"/>
                <w:szCs w:val="16"/>
              </w:rPr>
            </w:pPr>
          </w:p>
        </w:tc>
        <w:tc>
          <w:tcPr>
            <w:tcW w:w="927" w:type="dxa"/>
            <w:tcBorders>
              <w:tl2br w:val="nil"/>
              <w:tr2bl w:val="nil"/>
            </w:tcBorders>
          </w:tcPr>
          <w:p>
            <w:pPr>
              <w:jc w:val="center"/>
              <w:rPr>
                <w:sz w:val="16"/>
                <w:szCs w:val="16"/>
              </w:rPr>
            </w:pPr>
            <w:r>
              <w:rPr>
                <w:rFonts w:hint="eastAsia"/>
                <w:sz w:val="16"/>
                <w:szCs w:val="16"/>
              </w:rPr>
              <w:t>6.937</w:t>
            </w:r>
          </w:p>
        </w:tc>
        <w:tc>
          <w:tcPr>
            <w:tcW w:w="1421" w:type="dxa"/>
            <w:tcBorders>
              <w:tl2br w:val="nil"/>
              <w:tr2bl w:val="nil"/>
            </w:tcBorders>
          </w:tcPr>
          <w:p>
            <w:pPr>
              <w:jc w:val="center"/>
              <w:rPr>
                <w:sz w:val="16"/>
                <w:szCs w:val="16"/>
              </w:rPr>
            </w:pPr>
            <w:r>
              <w:rPr>
                <w:rFonts w:hint="eastAsia"/>
                <w:sz w:val="16"/>
                <w:szCs w:val="16"/>
              </w:rPr>
              <w:t>0.278</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三甲综合</w:t>
            </w:r>
          </w:p>
        </w:tc>
        <w:tc>
          <w:tcPr>
            <w:tcW w:w="1420" w:type="dxa"/>
            <w:tcBorders>
              <w:tl2br w:val="nil"/>
              <w:tr2bl w:val="nil"/>
            </w:tcBorders>
          </w:tcPr>
          <w:p>
            <w:pPr>
              <w:jc w:val="center"/>
              <w:rPr>
                <w:sz w:val="16"/>
                <w:szCs w:val="16"/>
              </w:rPr>
            </w:pPr>
            <w:r>
              <w:rPr>
                <w:rFonts w:hint="eastAsia"/>
                <w:sz w:val="16"/>
                <w:szCs w:val="16"/>
              </w:rPr>
              <w:t>29</w:t>
            </w:r>
          </w:p>
        </w:tc>
        <w:tc>
          <w:tcPr>
            <w:tcW w:w="1420" w:type="dxa"/>
            <w:tcBorders>
              <w:tl2br w:val="nil"/>
              <w:tr2bl w:val="nil"/>
            </w:tcBorders>
          </w:tcPr>
          <w:p>
            <w:pPr>
              <w:jc w:val="center"/>
              <w:rPr>
                <w:sz w:val="16"/>
                <w:szCs w:val="16"/>
              </w:rPr>
            </w:pPr>
            <w:r>
              <w:rPr>
                <w:rFonts w:hint="eastAsia"/>
                <w:sz w:val="16"/>
                <w:szCs w:val="16"/>
              </w:rPr>
              <w:t>20.4</w:t>
            </w:r>
          </w:p>
        </w:tc>
        <w:tc>
          <w:tcPr>
            <w:tcW w:w="1914" w:type="dxa"/>
            <w:tcBorders>
              <w:tl2br w:val="nil"/>
              <w:tr2bl w:val="nil"/>
            </w:tcBorders>
          </w:tcPr>
          <w:p>
            <w:pPr>
              <w:jc w:val="center"/>
              <w:rPr>
                <w:sz w:val="16"/>
                <w:szCs w:val="16"/>
              </w:rPr>
            </w:pPr>
            <w:r>
              <w:rPr>
                <w:rFonts w:hint="eastAsia"/>
                <w:sz w:val="16"/>
                <w:szCs w:val="16"/>
              </w:rPr>
              <w:t>22       75.9</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三乙综合</w:t>
            </w:r>
          </w:p>
        </w:tc>
        <w:tc>
          <w:tcPr>
            <w:tcW w:w="1420" w:type="dxa"/>
            <w:tcBorders>
              <w:tl2br w:val="nil"/>
              <w:tr2bl w:val="nil"/>
            </w:tcBorders>
          </w:tcPr>
          <w:p>
            <w:pPr>
              <w:jc w:val="center"/>
              <w:rPr>
                <w:sz w:val="16"/>
                <w:szCs w:val="16"/>
              </w:rPr>
            </w:pPr>
            <w:r>
              <w:rPr>
                <w:rFonts w:hint="eastAsia"/>
                <w:sz w:val="16"/>
                <w:szCs w:val="16"/>
              </w:rPr>
              <w:t>34</w:t>
            </w:r>
          </w:p>
        </w:tc>
        <w:tc>
          <w:tcPr>
            <w:tcW w:w="1420" w:type="dxa"/>
            <w:tcBorders>
              <w:tl2br w:val="nil"/>
              <w:tr2bl w:val="nil"/>
            </w:tcBorders>
          </w:tcPr>
          <w:p>
            <w:pPr>
              <w:jc w:val="center"/>
              <w:rPr>
                <w:sz w:val="16"/>
                <w:szCs w:val="16"/>
              </w:rPr>
            </w:pPr>
            <w:r>
              <w:rPr>
                <w:rFonts w:hint="eastAsia"/>
                <w:sz w:val="16"/>
                <w:szCs w:val="16"/>
              </w:rPr>
              <w:t>23.9</w:t>
            </w:r>
          </w:p>
        </w:tc>
        <w:tc>
          <w:tcPr>
            <w:tcW w:w="1914" w:type="dxa"/>
            <w:tcBorders>
              <w:tl2br w:val="nil"/>
              <w:tr2bl w:val="nil"/>
            </w:tcBorders>
          </w:tcPr>
          <w:p>
            <w:pPr>
              <w:jc w:val="center"/>
              <w:rPr>
                <w:sz w:val="16"/>
                <w:szCs w:val="16"/>
              </w:rPr>
            </w:pPr>
            <w:r>
              <w:rPr>
                <w:rFonts w:hint="eastAsia"/>
                <w:sz w:val="16"/>
                <w:szCs w:val="16"/>
              </w:rPr>
              <w:t>24       70.6</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二甲综合</w:t>
            </w:r>
          </w:p>
        </w:tc>
        <w:tc>
          <w:tcPr>
            <w:tcW w:w="1420" w:type="dxa"/>
            <w:tcBorders>
              <w:tl2br w:val="nil"/>
              <w:tr2bl w:val="nil"/>
            </w:tcBorders>
          </w:tcPr>
          <w:p>
            <w:pPr>
              <w:jc w:val="center"/>
              <w:rPr>
                <w:sz w:val="16"/>
                <w:szCs w:val="16"/>
              </w:rPr>
            </w:pPr>
            <w:r>
              <w:rPr>
                <w:rFonts w:hint="eastAsia"/>
                <w:sz w:val="16"/>
                <w:szCs w:val="16"/>
              </w:rPr>
              <w:t>67</w:t>
            </w:r>
          </w:p>
        </w:tc>
        <w:tc>
          <w:tcPr>
            <w:tcW w:w="1420" w:type="dxa"/>
            <w:tcBorders>
              <w:tl2br w:val="nil"/>
              <w:tr2bl w:val="nil"/>
            </w:tcBorders>
          </w:tcPr>
          <w:p>
            <w:pPr>
              <w:jc w:val="center"/>
              <w:rPr>
                <w:sz w:val="16"/>
                <w:szCs w:val="16"/>
              </w:rPr>
            </w:pPr>
            <w:r>
              <w:rPr>
                <w:rFonts w:hint="eastAsia"/>
                <w:sz w:val="16"/>
                <w:szCs w:val="16"/>
              </w:rPr>
              <w:t>47.2</w:t>
            </w:r>
          </w:p>
        </w:tc>
        <w:tc>
          <w:tcPr>
            <w:tcW w:w="1914" w:type="dxa"/>
            <w:tcBorders>
              <w:tl2br w:val="nil"/>
              <w:tr2bl w:val="nil"/>
            </w:tcBorders>
          </w:tcPr>
          <w:p>
            <w:pPr>
              <w:jc w:val="center"/>
              <w:rPr>
                <w:sz w:val="16"/>
                <w:szCs w:val="16"/>
              </w:rPr>
            </w:pPr>
            <w:r>
              <w:rPr>
                <w:rFonts w:hint="eastAsia"/>
                <w:sz w:val="16"/>
                <w:szCs w:val="16"/>
              </w:rPr>
              <w:t>47       70.1</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二乙综合</w:t>
            </w:r>
          </w:p>
        </w:tc>
        <w:tc>
          <w:tcPr>
            <w:tcW w:w="1420" w:type="dxa"/>
            <w:tcBorders>
              <w:tl2br w:val="nil"/>
              <w:tr2bl w:val="nil"/>
            </w:tcBorders>
          </w:tcPr>
          <w:p>
            <w:pPr>
              <w:jc w:val="center"/>
              <w:rPr>
                <w:sz w:val="16"/>
                <w:szCs w:val="16"/>
              </w:rPr>
            </w:pPr>
            <w:r>
              <w:rPr>
                <w:rFonts w:hint="eastAsia"/>
                <w:sz w:val="16"/>
                <w:szCs w:val="16"/>
              </w:rPr>
              <w:t>3</w:t>
            </w:r>
          </w:p>
        </w:tc>
        <w:tc>
          <w:tcPr>
            <w:tcW w:w="1420" w:type="dxa"/>
            <w:tcBorders>
              <w:tl2br w:val="nil"/>
              <w:tr2bl w:val="nil"/>
            </w:tcBorders>
          </w:tcPr>
          <w:p>
            <w:pPr>
              <w:jc w:val="center"/>
              <w:rPr>
                <w:sz w:val="16"/>
                <w:szCs w:val="16"/>
              </w:rPr>
            </w:pPr>
            <w:r>
              <w:rPr>
                <w:rFonts w:hint="eastAsia"/>
                <w:sz w:val="16"/>
                <w:szCs w:val="16"/>
              </w:rPr>
              <w:t>2.1</w:t>
            </w:r>
          </w:p>
        </w:tc>
        <w:tc>
          <w:tcPr>
            <w:tcW w:w="1914" w:type="dxa"/>
            <w:tcBorders>
              <w:tl2br w:val="nil"/>
              <w:tr2bl w:val="nil"/>
            </w:tcBorders>
          </w:tcPr>
          <w:p>
            <w:pPr>
              <w:jc w:val="center"/>
              <w:rPr>
                <w:sz w:val="16"/>
                <w:szCs w:val="16"/>
              </w:rPr>
            </w:pPr>
            <w:r>
              <w:rPr>
                <w:rFonts w:hint="eastAsia"/>
                <w:sz w:val="16"/>
                <w:szCs w:val="16"/>
              </w:rPr>
              <w:t>1        33.3</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三甲专科</w:t>
            </w:r>
          </w:p>
        </w:tc>
        <w:tc>
          <w:tcPr>
            <w:tcW w:w="1420" w:type="dxa"/>
            <w:tcBorders>
              <w:tl2br w:val="nil"/>
              <w:tr2bl w:val="nil"/>
            </w:tcBorders>
          </w:tcPr>
          <w:p>
            <w:pPr>
              <w:jc w:val="center"/>
              <w:rPr>
                <w:sz w:val="16"/>
                <w:szCs w:val="16"/>
              </w:rPr>
            </w:pPr>
            <w:r>
              <w:rPr>
                <w:rFonts w:hint="eastAsia"/>
                <w:sz w:val="16"/>
                <w:szCs w:val="16"/>
              </w:rPr>
              <w:t>1</w:t>
            </w:r>
          </w:p>
        </w:tc>
        <w:tc>
          <w:tcPr>
            <w:tcW w:w="1420" w:type="dxa"/>
            <w:tcBorders>
              <w:tl2br w:val="nil"/>
              <w:tr2bl w:val="nil"/>
            </w:tcBorders>
          </w:tcPr>
          <w:p>
            <w:pPr>
              <w:jc w:val="center"/>
              <w:rPr>
                <w:sz w:val="16"/>
                <w:szCs w:val="16"/>
              </w:rPr>
            </w:pPr>
            <w:r>
              <w:rPr>
                <w:rFonts w:hint="eastAsia"/>
                <w:sz w:val="16"/>
                <w:szCs w:val="16"/>
              </w:rPr>
              <w:t>0.7</w:t>
            </w:r>
          </w:p>
        </w:tc>
        <w:tc>
          <w:tcPr>
            <w:tcW w:w="1914" w:type="dxa"/>
            <w:tcBorders>
              <w:tl2br w:val="nil"/>
              <w:tr2bl w:val="nil"/>
            </w:tcBorders>
          </w:tcPr>
          <w:p>
            <w:pPr>
              <w:jc w:val="center"/>
              <w:rPr>
                <w:sz w:val="16"/>
                <w:szCs w:val="16"/>
              </w:rPr>
            </w:pPr>
            <w:r>
              <w:rPr>
                <w:rFonts w:hint="eastAsia"/>
                <w:sz w:val="16"/>
                <w:szCs w:val="16"/>
              </w:rPr>
              <w:t>1        100</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三乙专科</w:t>
            </w:r>
          </w:p>
        </w:tc>
        <w:tc>
          <w:tcPr>
            <w:tcW w:w="1420" w:type="dxa"/>
            <w:tcBorders>
              <w:tl2br w:val="nil"/>
              <w:tr2bl w:val="nil"/>
            </w:tcBorders>
          </w:tcPr>
          <w:p>
            <w:pPr>
              <w:jc w:val="center"/>
              <w:rPr>
                <w:sz w:val="16"/>
                <w:szCs w:val="16"/>
              </w:rPr>
            </w:pPr>
            <w:r>
              <w:rPr>
                <w:rFonts w:hint="eastAsia"/>
                <w:sz w:val="16"/>
                <w:szCs w:val="16"/>
              </w:rPr>
              <w:t>2</w:t>
            </w:r>
          </w:p>
        </w:tc>
        <w:tc>
          <w:tcPr>
            <w:tcW w:w="1420" w:type="dxa"/>
            <w:tcBorders>
              <w:tl2br w:val="nil"/>
              <w:tr2bl w:val="nil"/>
            </w:tcBorders>
          </w:tcPr>
          <w:p>
            <w:pPr>
              <w:jc w:val="center"/>
              <w:rPr>
                <w:sz w:val="16"/>
                <w:szCs w:val="16"/>
              </w:rPr>
            </w:pPr>
            <w:r>
              <w:rPr>
                <w:rFonts w:hint="eastAsia"/>
                <w:sz w:val="16"/>
                <w:szCs w:val="16"/>
              </w:rPr>
              <w:t>1.4</w:t>
            </w:r>
          </w:p>
        </w:tc>
        <w:tc>
          <w:tcPr>
            <w:tcW w:w="1914" w:type="dxa"/>
            <w:tcBorders>
              <w:tl2br w:val="nil"/>
              <w:tr2bl w:val="nil"/>
            </w:tcBorders>
          </w:tcPr>
          <w:p>
            <w:pPr>
              <w:jc w:val="center"/>
              <w:rPr>
                <w:sz w:val="16"/>
                <w:szCs w:val="16"/>
              </w:rPr>
            </w:pPr>
            <w:r>
              <w:rPr>
                <w:rFonts w:hint="eastAsia"/>
                <w:sz w:val="16"/>
                <w:szCs w:val="16"/>
              </w:rPr>
              <w:t>1        50</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二甲专科</w:t>
            </w:r>
          </w:p>
        </w:tc>
        <w:tc>
          <w:tcPr>
            <w:tcW w:w="1420" w:type="dxa"/>
            <w:tcBorders>
              <w:tl2br w:val="nil"/>
              <w:tr2bl w:val="nil"/>
            </w:tcBorders>
          </w:tcPr>
          <w:p>
            <w:pPr>
              <w:jc w:val="center"/>
              <w:rPr>
                <w:sz w:val="16"/>
                <w:szCs w:val="16"/>
              </w:rPr>
            </w:pPr>
            <w:r>
              <w:rPr>
                <w:rFonts w:hint="eastAsia"/>
                <w:sz w:val="16"/>
                <w:szCs w:val="16"/>
              </w:rPr>
              <w:t>6</w:t>
            </w:r>
          </w:p>
        </w:tc>
        <w:tc>
          <w:tcPr>
            <w:tcW w:w="1420" w:type="dxa"/>
            <w:tcBorders>
              <w:tl2br w:val="nil"/>
              <w:tr2bl w:val="nil"/>
            </w:tcBorders>
          </w:tcPr>
          <w:p>
            <w:pPr>
              <w:jc w:val="center"/>
              <w:rPr>
                <w:sz w:val="16"/>
                <w:szCs w:val="16"/>
              </w:rPr>
            </w:pPr>
            <w:r>
              <w:rPr>
                <w:rFonts w:hint="eastAsia"/>
                <w:sz w:val="16"/>
                <w:szCs w:val="16"/>
              </w:rPr>
              <w:t>4.2</w:t>
            </w:r>
          </w:p>
        </w:tc>
        <w:tc>
          <w:tcPr>
            <w:tcW w:w="1914" w:type="dxa"/>
            <w:tcBorders>
              <w:tl2br w:val="nil"/>
              <w:tr2bl w:val="nil"/>
            </w:tcBorders>
          </w:tcPr>
          <w:p>
            <w:pPr>
              <w:jc w:val="center"/>
              <w:rPr>
                <w:sz w:val="16"/>
                <w:szCs w:val="16"/>
              </w:rPr>
            </w:pPr>
            <w:r>
              <w:rPr>
                <w:rFonts w:hint="eastAsia"/>
                <w:sz w:val="16"/>
                <w:szCs w:val="16"/>
              </w:rPr>
              <w:t>2        33.3</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b/>
                <w:bCs/>
                <w:color w:val="000000" w:themeColor="text1"/>
                <w:sz w:val="16"/>
                <w:szCs w:val="16"/>
                <w14:textFill>
                  <w14:solidFill>
                    <w14:schemeClr w14:val="tx1"/>
                  </w14:solidFill>
                </w14:textFill>
              </w:rPr>
            </w:pPr>
            <w:r>
              <w:rPr>
                <w:rFonts w:hint="eastAsia"/>
                <w:b/>
                <w:bCs/>
                <w:color w:val="000000" w:themeColor="text1"/>
                <w:sz w:val="16"/>
                <w:szCs w:val="16"/>
                <w14:textFill>
                  <w14:solidFill>
                    <w14:schemeClr w14:val="tx1"/>
                  </w14:solidFill>
                </w14:textFill>
              </w:rPr>
              <w:t>工作与休假安排</w:t>
            </w:r>
          </w:p>
        </w:tc>
        <w:tc>
          <w:tcPr>
            <w:tcW w:w="1420" w:type="dxa"/>
            <w:tcBorders>
              <w:tl2br w:val="nil"/>
              <w:tr2bl w:val="nil"/>
            </w:tcBorders>
          </w:tcPr>
          <w:p>
            <w:pPr>
              <w:jc w:val="center"/>
              <w:rPr>
                <w:sz w:val="16"/>
                <w:szCs w:val="16"/>
              </w:rPr>
            </w:pPr>
          </w:p>
        </w:tc>
        <w:tc>
          <w:tcPr>
            <w:tcW w:w="1420" w:type="dxa"/>
            <w:tcBorders>
              <w:tl2br w:val="nil"/>
              <w:tr2bl w:val="nil"/>
            </w:tcBorders>
          </w:tcPr>
          <w:p>
            <w:pPr>
              <w:jc w:val="center"/>
              <w:rPr>
                <w:sz w:val="16"/>
                <w:szCs w:val="16"/>
              </w:rPr>
            </w:pPr>
          </w:p>
        </w:tc>
        <w:tc>
          <w:tcPr>
            <w:tcW w:w="1914" w:type="dxa"/>
            <w:tcBorders>
              <w:tl2br w:val="nil"/>
              <w:tr2bl w:val="nil"/>
            </w:tcBorders>
          </w:tcPr>
          <w:p>
            <w:pPr>
              <w:jc w:val="center"/>
              <w:rPr>
                <w:sz w:val="16"/>
                <w:szCs w:val="16"/>
              </w:rPr>
            </w:pPr>
          </w:p>
        </w:tc>
        <w:tc>
          <w:tcPr>
            <w:tcW w:w="927" w:type="dxa"/>
            <w:tcBorders>
              <w:tl2br w:val="nil"/>
              <w:tr2bl w:val="nil"/>
            </w:tcBorders>
          </w:tcPr>
          <w:p>
            <w:pPr>
              <w:jc w:val="center"/>
              <w:rPr>
                <w:sz w:val="16"/>
                <w:szCs w:val="16"/>
              </w:rPr>
            </w:pPr>
            <w:r>
              <w:rPr>
                <w:rFonts w:hint="eastAsia"/>
                <w:sz w:val="16"/>
                <w:szCs w:val="16"/>
              </w:rPr>
              <w:t>2.057</w:t>
            </w:r>
          </w:p>
        </w:tc>
        <w:tc>
          <w:tcPr>
            <w:tcW w:w="1421" w:type="dxa"/>
            <w:tcBorders>
              <w:tl2br w:val="nil"/>
              <w:tr2bl w:val="nil"/>
            </w:tcBorders>
          </w:tcPr>
          <w:p>
            <w:pPr>
              <w:jc w:val="center"/>
              <w:rPr>
                <w:sz w:val="16"/>
                <w:szCs w:val="16"/>
              </w:rPr>
            </w:pPr>
            <w:r>
              <w:rPr>
                <w:rFonts w:hint="eastAsia"/>
                <w:sz w:val="16"/>
                <w:szCs w:val="16"/>
              </w:rPr>
              <w:t>0.152</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轮值三班</w:t>
            </w:r>
          </w:p>
        </w:tc>
        <w:tc>
          <w:tcPr>
            <w:tcW w:w="1420" w:type="dxa"/>
            <w:tcBorders>
              <w:tl2br w:val="nil"/>
              <w:tr2bl w:val="nil"/>
            </w:tcBorders>
          </w:tcPr>
          <w:p>
            <w:pPr>
              <w:jc w:val="center"/>
              <w:rPr>
                <w:sz w:val="16"/>
                <w:szCs w:val="16"/>
              </w:rPr>
            </w:pPr>
            <w:r>
              <w:rPr>
                <w:rFonts w:hint="eastAsia"/>
                <w:sz w:val="16"/>
                <w:szCs w:val="16"/>
              </w:rPr>
              <w:t>116</w:t>
            </w:r>
          </w:p>
        </w:tc>
        <w:tc>
          <w:tcPr>
            <w:tcW w:w="1420" w:type="dxa"/>
            <w:tcBorders>
              <w:tl2br w:val="nil"/>
              <w:tr2bl w:val="nil"/>
            </w:tcBorders>
          </w:tcPr>
          <w:p>
            <w:pPr>
              <w:jc w:val="center"/>
              <w:rPr>
                <w:sz w:val="16"/>
                <w:szCs w:val="16"/>
              </w:rPr>
            </w:pPr>
            <w:r>
              <w:rPr>
                <w:rFonts w:hint="eastAsia"/>
                <w:sz w:val="16"/>
                <w:szCs w:val="16"/>
              </w:rPr>
              <w:t>81.7</w:t>
            </w:r>
          </w:p>
        </w:tc>
        <w:tc>
          <w:tcPr>
            <w:tcW w:w="1914" w:type="dxa"/>
            <w:tcBorders>
              <w:tl2br w:val="nil"/>
              <w:tr2bl w:val="nil"/>
            </w:tcBorders>
          </w:tcPr>
          <w:p>
            <w:pPr>
              <w:jc w:val="center"/>
              <w:rPr>
                <w:sz w:val="16"/>
                <w:szCs w:val="16"/>
              </w:rPr>
            </w:pPr>
            <w:r>
              <w:rPr>
                <w:rFonts w:hint="eastAsia"/>
                <w:sz w:val="16"/>
                <w:szCs w:val="16"/>
              </w:rPr>
              <w:t>77       66.4</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固定白班</w:t>
            </w:r>
          </w:p>
        </w:tc>
        <w:tc>
          <w:tcPr>
            <w:tcW w:w="1420" w:type="dxa"/>
            <w:tcBorders>
              <w:tl2br w:val="nil"/>
              <w:tr2bl w:val="nil"/>
            </w:tcBorders>
          </w:tcPr>
          <w:p>
            <w:pPr>
              <w:jc w:val="center"/>
              <w:rPr>
                <w:sz w:val="16"/>
                <w:szCs w:val="16"/>
              </w:rPr>
            </w:pPr>
            <w:r>
              <w:rPr>
                <w:rFonts w:hint="eastAsia"/>
                <w:sz w:val="16"/>
                <w:szCs w:val="16"/>
              </w:rPr>
              <w:t>26</w:t>
            </w:r>
          </w:p>
        </w:tc>
        <w:tc>
          <w:tcPr>
            <w:tcW w:w="1420" w:type="dxa"/>
            <w:tcBorders>
              <w:tl2br w:val="nil"/>
              <w:tr2bl w:val="nil"/>
            </w:tcBorders>
          </w:tcPr>
          <w:p>
            <w:pPr>
              <w:jc w:val="center"/>
              <w:rPr>
                <w:sz w:val="16"/>
                <w:szCs w:val="16"/>
              </w:rPr>
            </w:pPr>
            <w:r>
              <w:rPr>
                <w:rFonts w:hint="eastAsia"/>
                <w:sz w:val="16"/>
                <w:szCs w:val="16"/>
              </w:rPr>
              <w:t>18.3</w:t>
            </w:r>
          </w:p>
        </w:tc>
        <w:tc>
          <w:tcPr>
            <w:tcW w:w="1914" w:type="dxa"/>
            <w:tcBorders>
              <w:tl2br w:val="nil"/>
              <w:tr2bl w:val="nil"/>
            </w:tcBorders>
          </w:tcPr>
          <w:p>
            <w:pPr>
              <w:jc w:val="center"/>
              <w:rPr>
                <w:sz w:val="16"/>
                <w:szCs w:val="16"/>
              </w:rPr>
            </w:pPr>
            <w:r>
              <w:rPr>
                <w:rFonts w:hint="eastAsia"/>
                <w:sz w:val="16"/>
                <w:szCs w:val="16"/>
              </w:rPr>
              <w:t>21       80.8</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b/>
                <w:bCs/>
                <w:color w:val="000000" w:themeColor="text1"/>
                <w:sz w:val="16"/>
                <w:szCs w:val="16"/>
                <w14:textFill>
                  <w14:solidFill>
                    <w14:schemeClr w14:val="tx1"/>
                  </w14:solidFill>
                </w14:textFill>
              </w:rPr>
            </w:pPr>
            <w:r>
              <w:rPr>
                <w:rFonts w:hint="eastAsia"/>
                <w:b/>
                <w:bCs/>
                <w:color w:val="000000" w:themeColor="text1"/>
                <w:sz w:val="16"/>
                <w:szCs w:val="16"/>
                <w14:textFill>
                  <w14:solidFill>
                    <w14:schemeClr w14:val="tx1"/>
                  </w14:solidFill>
                </w14:textFill>
              </w:rPr>
              <w:t>专科护理人员</w:t>
            </w:r>
          </w:p>
        </w:tc>
        <w:tc>
          <w:tcPr>
            <w:tcW w:w="1420" w:type="dxa"/>
            <w:tcBorders>
              <w:tl2br w:val="nil"/>
              <w:tr2bl w:val="nil"/>
            </w:tcBorders>
          </w:tcPr>
          <w:p>
            <w:pPr>
              <w:jc w:val="center"/>
              <w:rPr>
                <w:sz w:val="16"/>
                <w:szCs w:val="16"/>
              </w:rPr>
            </w:pPr>
          </w:p>
        </w:tc>
        <w:tc>
          <w:tcPr>
            <w:tcW w:w="1420" w:type="dxa"/>
            <w:tcBorders>
              <w:tl2br w:val="nil"/>
              <w:tr2bl w:val="nil"/>
            </w:tcBorders>
          </w:tcPr>
          <w:p>
            <w:pPr>
              <w:jc w:val="center"/>
              <w:rPr>
                <w:sz w:val="16"/>
                <w:szCs w:val="16"/>
              </w:rPr>
            </w:pPr>
          </w:p>
        </w:tc>
        <w:tc>
          <w:tcPr>
            <w:tcW w:w="1914" w:type="dxa"/>
            <w:tcBorders>
              <w:tl2br w:val="nil"/>
              <w:tr2bl w:val="nil"/>
            </w:tcBorders>
          </w:tcPr>
          <w:p>
            <w:pPr>
              <w:jc w:val="center"/>
              <w:rPr>
                <w:sz w:val="16"/>
                <w:szCs w:val="16"/>
              </w:rPr>
            </w:pPr>
          </w:p>
        </w:tc>
        <w:tc>
          <w:tcPr>
            <w:tcW w:w="927" w:type="dxa"/>
            <w:tcBorders>
              <w:tl2br w:val="nil"/>
              <w:tr2bl w:val="nil"/>
            </w:tcBorders>
          </w:tcPr>
          <w:p>
            <w:pPr>
              <w:jc w:val="center"/>
              <w:rPr>
                <w:sz w:val="16"/>
                <w:szCs w:val="16"/>
              </w:rPr>
            </w:pPr>
            <w:r>
              <w:rPr>
                <w:rFonts w:hint="eastAsia"/>
                <w:sz w:val="16"/>
                <w:szCs w:val="16"/>
              </w:rPr>
              <w:t>0.135</w:t>
            </w:r>
          </w:p>
        </w:tc>
        <w:tc>
          <w:tcPr>
            <w:tcW w:w="1421" w:type="dxa"/>
            <w:tcBorders>
              <w:tl2br w:val="nil"/>
              <w:tr2bl w:val="nil"/>
            </w:tcBorders>
          </w:tcPr>
          <w:p>
            <w:pPr>
              <w:jc w:val="center"/>
              <w:rPr>
                <w:sz w:val="16"/>
                <w:szCs w:val="16"/>
              </w:rPr>
            </w:pPr>
            <w:r>
              <w:rPr>
                <w:rFonts w:hint="eastAsia"/>
                <w:sz w:val="16"/>
                <w:szCs w:val="16"/>
              </w:rPr>
              <w:t>0.713</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是</w:t>
            </w:r>
          </w:p>
        </w:tc>
        <w:tc>
          <w:tcPr>
            <w:tcW w:w="1420" w:type="dxa"/>
            <w:tcBorders>
              <w:tl2br w:val="nil"/>
              <w:tr2bl w:val="nil"/>
            </w:tcBorders>
          </w:tcPr>
          <w:p>
            <w:pPr>
              <w:jc w:val="center"/>
              <w:rPr>
                <w:sz w:val="16"/>
                <w:szCs w:val="16"/>
              </w:rPr>
            </w:pPr>
            <w:r>
              <w:rPr>
                <w:rFonts w:hint="eastAsia"/>
                <w:sz w:val="16"/>
                <w:szCs w:val="16"/>
              </w:rPr>
              <w:t>45</w:t>
            </w:r>
          </w:p>
        </w:tc>
        <w:tc>
          <w:tcPr>
            <w:tcW w:w="1420" w:type="dxa"/>
            <w:tcBorders>
              <w:tl2br w:val="nil"/>
              <w:tr2bl w:val="nil"/>
            </w:tcBorders>
          </w:tcPr>
          <w:p>
            <w:pPr>
              <w:jc w:val="center"/>
              <w:rPr>
                <w:sz w:val="16"/>
                <w:szCs w:val="16"/>
              </w:rPr>
            </w:pPr>
            <w:r>
              <w:rPr>
                <w:rFonts w:hint="eastAsia"/>
                <w:sz w:val="16"/>
                <w:szCs w:val="16"/>
              </w:rPr>
              <w:t>31.7</w:t>
            </w:r>
          </w:p>
        </w:tc>
        <w:tc>
          <w:tcPr>
            <w:tcW w:w="1914" w:type="dxa"/>
            <w:tcBorders>
              <w:tl2br w:val="nil"/>
              <w:tr2bl w:val="nil"/>
            </w:tcBorders>
          </w:tcPr>
          <w:p>
            <w:pPr>
              <w:jc w:val="center"/>
              <w:rPr>
                <w:sz w:val="16"/>
                <w:szCs w:val="16"/>
              </w:rPr>
            </w:pPr>
            <w:r>
              <w:rPr>
                <w:rFonts w:hint="eastAsia"/>
                <w:sz w:val="16"/>
                <w:szCs w:val="16"/>
              </w:rPr>
              <w:t>32       71.1</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420" w:type="dxa"/>
            <w:tcBorders>
              <w:tl2br w:val="nil"/>
              <w:tr2bl w:val="nil"/>
            </w:tcBorders>
          </w:tcPr>
          <w:p>
            <w:pPr>
              <w:jc w:val="center"/>
              <w:rPr>
                <w:color w:val="000000" w:themeColor="text1"/>
                <w:sz w:val="16"/>
                <w:szCs w:val="16"/>
                <w14:textFill>
                  <w14:solidFill>
                    <w14:schemeClr w14:val="tx1"/>
                  </w14:solidFill>
                </w14:textFill>
              </w:rPr>
            </w:pPr>
            <w:r>
              <w:rPr>
                <w:rFonts w:hint="eastAsia"/>
                <w:color w:val="000000" w:themeColor="text1"/>
                <w:sz w:val="16"/>
                <w:szCs w:val="16"/>
                <w14:textFill>
                  <w14:solidFill>
                    <w14:schemeClr w14:val="tx1"/>
                  </w14:solidFill>
                </w14:textFill>
              </w:rPr>
              <w:t>否</w:t>
            </w:r>
          </w:p>
        </w:tc>
        <w:tc>
          <w:tcPr>
            <w:tcW w:w="1420" w:type="dxa"/>
            <w:tcBorders>
              <w:tl2br w:val="nil"/>
              <w:tr2bl w:val="nil"/>
            </w:tcBorders>
          </w:tcPr>
          <w:p>
            <w:pPr>
              <w:jc w:val="center"/>
              <w:rPr>
                <w:sz w:val="16"/>
                <w:szCs w:val="16"/>
              </w:rPr>
            </w:pPr>
            <w:r>
              <w:rPr>
                <w:rFonts w:hint="eastAsia"/>
                <w:sz w:val="16"/>
                <w:szCs w:val="16"/>
              </w:rPr>
              <w:t>97</w:t>
            </w:r>
          </w:p>
        </w:tc>
        <w:tc>
          <w:tcPr>
            <w:tcW w:w="1420" w:type="dxa"/>
            <w:tcBorders>
              <w:tl2br w:val="nil"/>
              <w:tr2bl w:val="nil"/>
            </w:tcBorders>
          </w:tcPr>
          <w:p>
            <w:pPr>
              <w:jc w:val="center"/>
              <w:rPr>
                <w:sz w:val="16"/>
                <w:szCs w:val="16"/>
              </w:rPr>
            </w:pPr>
            <w:r>
              <w:rPr>
                <w:rFonts w:hint="eastAsia"/>
                <w:sz w:val="16"/>
                <w:szCs w:val="16"/>
              </w:rPr>
              <w:t>68.3</w:t>
            </w:r>
          </w:p>
        </w:tc>
        <w:tc>
          <w:tcPr>
            <w:tcW w:w="1914" w:type="dxa"/>
            <w:tcBorders>
              <w:tl2br w:val="nil"/>
              <w:tr2bl w:val="nil"/>
            </w:tcBorders>
          </w:tcPr>
          <w:p>
            <w:pPr>
              <w:jc w:val="center"/>
              <w:rPr>
                <w:sz w:val="16"/>
                <w:szCs w:val="16"/>
              </w:rPr>
            </w:pPr>
            <w:r>
              <w:rPr>
                <w:rFonts w:hint="eastAsia"/>
                <w:sz w:val="16"/>
                <w:szCs w:val="16"/>
              </w:rPr>
              <w:t>66       68.0</w:t>
            </w:r>
          </w:p>
        </w:tc>
        <w:tc>
          <w:tcPr>
            <w:tcW w:w="927" w:type="dxa"/>
            <w:tcBorders>
              <w:tl2br w:val="nil"/>
              <w:tr2bl w:val="nil"/>
            </w:tcBorders>
          </w:tcPr>
          <w:p>
            <w:pPr>
              <w:jc w:val="center"/>
              <w:rPr>
                <w:sz w:val="16"/>
                <w:szCs w:val="16"/>
              </w:rPr>
            </w:pPr>
          </w:p>
        </w:tc>
        <w:tc>
          <w:tcPr>
            <w:tcW w:w="1421" w:type="dxa"/>
            <w:tcBorders>
              <w:tl2br w:val="nil"/>
              <w:tr2bl w:val="nil"/>
            </w:tcBorders>
          </w:tcPr>
          <w:p>
            <w:pPr>
              <w:jc w:val="center"/>
              <w:rPr>
                <w:sz w:val="16"/>
                <w:szCs w:val="16"/>
              </w:rPr>
            </w:pPr>
          </w:p>
        </w:tc>
      </w:tr>
    </w:tbl>
    <w:p>
      <w:pPr>
        <w:widowControl/>
        <w:jc w:val="left"/>
        <w:rPr>
          <w:rFonts w:asciiTheme="minorEastAsia" w:hAnsiTheme="minorEastAsia" w:cstheme="minorEastAsia"/>
          <w:color w:val="000000"/>
          <w:kern w:val="0"/>
          <w:szCs w:val="21"/>
          <w:lang w:bidi="ar"/>
        </w:rPr>
        <w:sectPr>
          <w:type w:val="continuous"/>
          <w:pgSz w:w="11906" w:h="16838"/>
          <w:pgMar w:top="1440" w:right="1800" w:bottom="1440" w:left="1800" w:header="851" w:footer="992" w:gutter="0"/>
          <w:cols w:space="425" w:num="1"/>
          <w:docGrid w:type="lines" w:linePitch="312" w:charSpace="0"/>
        </w:sectPr>
      </w:pPr>
    </w:p>
    <w:p>
      <w:pPr>
        <w:rPr>
          <w:rFonts w:asciiTheme="minorEastAsia" w:hAnsiTheme="minorEastAsia" w:cstheme="minorEastAsia"/>
          <w:b/>
          <w:bCs/>
          <w:color w:val="000000"/>
          <w:kern w:val="0"/>
          <w:sz w:val="24"/>
          <w:lang w:bidi="ar"/>
        </w:rPr>
      </w:pPr>
    </w:p>
    <w:p>
      <w:pPr>
        <w:rPr>
          <w:rFonts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b/>
          <w:bCs/>
          <w:color w:val="000000"/>
          <w:kern w:val="0"/>
          <w:sz w:val="24"/>
          <w:lang w:bidi="ar"/>
        </w:rPr>
        <w:t xml:space="preserve">2.4  </w:t>
      </w:r>
      <w:r>
        <w:rPr>
          <w:rFonts w:hint="eastAsia" w:asciiTheme="minorEastAsia" w:hAnsiTheme="minorEastAsia" w:cstheme="minorEastAsia"/>
          <w:color w:val="000000" w:themeColor="text1"/>
          <w:kern w:val="0"/>
          <w:sz w:val="24"/>
          <w:lang w:bidi="ar"/>
          <w14:textFill>
            <w14:solidFill>
              <w14:schemeClr w14:val="tx1"/>
            </w14:solidFill>
          </w14:textFill>
        </w:rPr>
        <w:t>健康素养影响因素多因素分析结果  分析结果显示</w:t>
      </w:r>
      <w:r>
        <w:rPr>
          <w:rFonts w:hint="eastAsia" w:asciiTheme="minorEastAsia" w:hAnsiTheme="minorEastAsia" w:cstheme="minorEastAsia"/>
          <w:color w:val="000000" w:themeColor="text1"/>
          <w:sz w:val="24"/>
          <w14:textFill>
            <w14:solidFill>
              <w14:schemeClr w14:val="tx1"/>
            </w14:solidFill>
          </w14:textFill>
        </w:rPr>
        <w:t>民族、最高学历、职称、是否为专科护理人员对是否具备健康素养有着显著性影响。从民族来看，相对于彝族，汉族具备健康素养的概率为2.716，汉族水平高于彝族。从学历来看，相比于中专，大专具备健康素养的概率为21.37倍，本科具备健康素养的可能性为27.647倍，说明学历越高健康素养越高。从职称来看，相比于护理人员，护师具备</w:t>
      </w:r>
    </w:p>
    <w:p>
      <w:pPr>
        <w:rPr>
          <w:rFonts w:asciiTheme="minorEastAsia" w:hAnsiTheme="minorEastAsia" w:cstheme="minorEastAsia"/>
          <w:color w:val="000000" w:themeColor="text1"/>
          <w:sz w:val="24"/>
          <w14:textFill>
            <w14:solidFill>
              <w14:schemeClr w14:val="tx1"/>
            </w14:solidFill>
          </w14:textFill>
        </w:rPr>
      </w:pPr>
    </w:p>
    <w:p>
      <w:pPr>
        <w:rPr>
          <w:rFonts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color w:val="000000" w:themeColor="text1"/>
          <w:sz w:val="24"/>
          <w14:textFill>
            <w14:solidFill>
              <w14:schemeClr w14:val="tx1"/>
            </w14:solidFill>
          </w14:textFill>
        </w:rPr>
        <w:t>健康素养的概率为2.49倍，主管护师具备健康素养的概率为95.59 倍，副主任护师具备健康素养的概率为8618775877.06 倍，说明职称越高具备健康素养的概率越大，在职称达到副主任护师时，概率大幅度增长。相比于专科护理人员，非专科护理人员具备健康素养的概率为3.38 倍，非专科护理人员健康素养水平高于专科护理人员。详情见表3。</w:t>
      </w:r>
    </w:p>
    <w:p>
      <w:pPr>
        <w:widowControl/>
        <w:jc w:val="left"/>
        <w:rPr>
          <w:rFonts w:asciiTheme="minorEastAsia" w:hAnsiTheme="minorEastAsia" w:cstheme="minorEastAsia"/>
          <w:color w:val="000000" w:themeColor="text1"/>
          <w:sz w:val="24"/>
          <w14:textFill>
            <w14:solidFill>
              <w14:schemeClr w14:val="tx1"/>
            </w14:solidFill>
          </w14:textFill>
        </w:rPr>
      </w:pPr>
    </w:p>
    <w:p>
      <w:pPr>
        <w:widowControl/>
        <w:jc w:val="left"/>
        <w:rPr>
          <w:rFonts w:asciiTheme="minorEastAsia" w:hAnsiTheme="minorEastAsia" w:cstheme="minorEastAsia"/>
          <w:color w:val="000000" w:themeColor="text1"/>
          <w:sz w:val="24"/>
          <w14:textFill>
            <w14:solidFill>
              <w14:schemeClr w14:val="tx1"/>
            </w14:solidFill>
          </w14:textFill>
        </w:rPr>
        <w:sectPr>
          <w:type w:val="continuous"/>
          <w:pgSz w:w="11906" w:h="16838"/>
          <w:pgMar w:top="1417" w:right="1531" w:bottom="1417" w:left="1531" w:header="851" w:footer="992" w:gutter="0"/>
          <w:cols w:equalWidth="0" w:num="2">
            <w:col w:w="4209" w:space="425"/>
            <w:col w:w="4209"/>
          </w:cols>
          <w:docGrid w:type="lines" w:linePitch="312" w:charSpace="0"/>
        </w:sectPr>
      </w:pPr>
    </w:p>
    <w:p>
      <w:pPr>
        <w:widowControl/>
        <w:jc w:val="center"/>
        <w:rPr>
          <w:rFonts w:asciiTheme="minorEastAsia" w:hAnsiTheme="minorEastAsia" w:cstheme="minorEastAsia"/>
          <w:color w:val="000000" w:themeColor="text1"/>
          <w:szCs w:val="21"/>
          <w14:textFill>
            <w14:solidFill>
              <w14:schemeClr w14:val="tx1"/>
            </w14:solidFill>
          </w14:textFill>
        </w:rPr>
      </w:pPr>
    </w:p>
    <w:p>
      <w:pPr>
        <w:widowControl/>
        <w:jc w:val="center"/>
        <w:rPr>
          <w:rFonts w:asciiTheme="minorEastAsia" w:hAnsiTheme="minorEastAsia" w:cstheme="minorEastAsia"/>
          <w:color w:val="000000"/>
          <w:kern w:val="0"/>
          <w:szCs w:val="21"/>
          <w:lang w:bidi="ar"/>
        </w:rPr>
      </w:pPr>
      <w:r>
        <w:rPr>
          <w:rFonts w:hint="eastAsia" w:asciiTheme="minorEastAsia" w:hAnsiTheme="minorEastAsia" w:cstheme="minorEastAsia"/>
          <w:color w:val="000000"/>
          <w:kern w:val="0"/>
          <w:szCs w:val="21"/>
          <w:lang w:bidi="ar"/>
        </w:rPr>
        <w:t>表3护理人员健康素养影响</w:t>
      </w:r>
      <w:r>
        <w:rPr>
          <w:rFonts w:hint="eastAsia" w:asciiTheme="minorEastAsia" w:hAnsiTheme="minorEastAsia" w:cstheme="minorEastAsia"/>
          <w:color w:val="000000" w:themeColor="text1"/>
          <w:szCs w:val="21"/>
          <w:shd w:val="clear" w:color="auto" w:fill="FFFFFF"/>
          <w14:textFill>
            <w14:solidFill>
              <w14:schemeClr w14:val="tx1"/>
            </w14:solidFill>
          </w14:textFill>
        </w:rPr>
        <w:t>logistic</w:t>
      </w:r>
      <w:r>
        <w:rPr>
          <w:rStyle w:val="7"/>
          <w:rFonts w:hint="eastAsia" w:asciiTheme="minorEastAsia" w:hAnsiTheme="minorEastAsia" w:cstheme="minorEastAsia"/>
          <w:i w:val="0"/>
          <w:color w:val="000000" w:themeColor="text1"/>
          <w:szCs w:val="21"/>
          <w:shd w:val="clear" w:color="auto" w:fill="FFFFFF"/>
          <w14:textFill>
            <w14:solidFill>
              <w14:schemeClr w14:val="tx1"/>
            </w14:solidFill>
          </w14:textFill>
        </w:rPr>
        <w:t>回归分析结果</w:t>
      </w:r>
    </w:p>
    <w:tbl>
      <w:tblPr>
        <w:tblStyle w:val="5"/>
        <w:tblpPr w:leftFromText="180" w:rightFromText="180" w:vertAnchor="text" w:horzAnchor="page" w:tblpX="1815" w:tblpY="392"/>
        <w:tblOverlap w:val="never"/>
        <w:tblW w:w="8897"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1"/>
        <w:gridCol w:w="1413"/>
        <w:gridCol w:w="1261"/>
        <w:gridCol w:w="1262"/>
        <w:gridCol w:w="1262"/>
        <w:gridCol w:w="1262"/>
        <w:gridCol w:w="133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1101" w:type="dxa"/>
            <w:tcBorders>
              <w:top w:val="single" w:color="auto" w:sz="4" w:space="0"/>
              <w:bottom w:val="single" w:color="auto" w:sz="4" w:space="0"/>
            </w:tcBorders>
          </w:tcPr>
          <w:p>
            <w:pPr>
              <w:spacing w:line="400" w:lineRule="atLeast"/>
              <w:jc w:val="left"/>
              <w:rPr>
                <w:rFonts w:asciiTheme="minorEastAsia" w:hAnsiTheme="minorEastAsia" w:cstheme="minorEastAsia"/>
                <w:b/>
                <w:bCs/>
                <w:sz w:val="16"/>
                <w:szCs w:val="16"/>
              </w:rPr>
            </w:pPr>
          </w:p>
        </w:tc>
        <w:tc>
          <w:tcPr>
            <w:tcW w:w="1413" w:type="dxa"/>
            <w:tcBorders>
              <w:top w:val="single" w:color="auto" w:sz="4" w:space="0"/>
              <w:bottom w:val="single" w:color="auto" w:sz="4" w:space="0"/>
            </w:tcBorders>
            <w:vAlign w:val="center"/>
          </w:tcPr>
          <w:p>
            <w:pPr>
              <w:widowControl/>
              <w:jc w:val="left"/>
              <w:textAlignment w:val="center"/>
              <w:rPr>
                <w:rFonts w:asciiTheme="minorEastAsia" w:hAnsiTheme="minorEastAsia" w:cstheme="minorEastAsia"/>
                <w:b/>
                <w:bCs/>
                <w:sz w:val="16"/>
                <w:szCs w:val="16"/>
              </w:rPr>
            </w:pPr>
            <w:r>
              <w:rPr>
                <w:rFonts w:hint="eastAsia" w:asciiTheme="minorEastAsia" w:hAnsiTheme="minorEastAsia" w:cstheme="minorEastAsia"/>
                <w:b/>
                <w:bCs/>
                <w:color w:val="000000"/>
                <w:kern w:val="0"/>
                <w:sz w:val="16"/>
                <w:szCs w:val="16"/>
                <w:lang w:bidi="ar"/>
              </w:rPr>
              <w:t>B</w:t>
            </w:r>
          </w:p>
        </w:tc>
        <w:tc>
          <w:tcPr>
            <w:tcW w:w="1261" w:type="dxa"/>
            <w:tcBorders>
              <w:top w:val="single" w:color="auto" w:sz="4" w:space="0"/>
              <w:bottom w:val="single" w:color="auto" w:sz="4" w:space="0"/>
            </w:tcBorders>
            <w:vAlign w:val="center"/>
          </w:tcPr>
          <w:p>
            <w:pPr>
              <w:widowControl/>
              <w:jc w:val="left"/>
              <w:textAlignment w:val="center"/>
              <w:rPr>
                <w:rFonts w:asciiTheme="minorEastAsia" w:hAnsiTheme="minorEastAsia" w:cstheme="minorEastAsia"/>
                <w:b/>
                <w:bCs/>
                <w:sz w:val="16"/>
                <w:szCs w:val="16"/>
              </w:rPr>
            </w:pPr>
            <w:r>
              <w:rPr>
                <w:rFonts w:hint="eastAsia" w:asciiTheme="minorEastAsia" w:hAnsiTheme="minorEastAsia" w:cstheme="minorEastAsia"/>
                <w:b/>
                <w:bCs/>
                <w:color w:val="000000"/>
                <w:kern w:val="0"/>
                <w:sz w:val="16"/>
                <w:szCs w:val="16"/>
                <w:lang w:bidi="ar"/>
              </w:rPr>
              <w:t>标准误差</w:t>
            </w:r>
          </w:p>
        </w:tc>
        <w:tc>
          <w:tcPr>
            <w:tcW w:w="1262" w:type="dxa"/>
            <w:tcBorders>
              <w:top w:val="single" w:color="auto" w:sz="4" w:space="0"/>
              <w:bottom w:val="single" w:color="auto" w:sz="4" w:space="0"/>
            </w:tcBorders>
            <w:vAlign w:val="center"/>
          </w:tcPr>
          <w:p>
            <w:pPr>
              <w:widowControl/>
              <w:jc w:val="left"/>
              <w:textAlignment w:val="center"/>
              <w:rPr>
                <w:rFonts w:asciiTheme="minorEastAsia" w:hAnsiTheme="minorEastAsia" w:cstheme="minorEastAsia"/>
                <w:b/>
                <w:bCs/>
                <w:sz w:val="16"/>
                <w:szCs w:val="16"/>
              </w:rPr>
            </w:pPr>
            <w:r>
              <w:rPr>
                <w:rFonts w:hint="eastAsia" w:asciiTheme="minorEastAsia" w:hAnsiTheme="minorEastAsia" w:cstheme="minorEastAsia"/>
                <w:b/>
                <w:bCs/>
                <w:color w:val="000000"/>
                <w:kern w:val="0"/>
                <w:sz w:val="16"/>
                <w:szCs w:val="16"/>
                <w:lang w:bidi="ar"/>
              </w:rPr>
              <w:t>瓦尔德</w:t>
            </w:r>
          </w:p>
        </w:tc>
        <w:tc>
          <w:tcPr>
            <w:tcW w:w="1262" w:type="dxa"/>
            <w:tcBorders>
              <w:top w:val="single" w:color="auto" w:sz="4" w:space="0"/>
              <w:bottom w:val="single" w:color="auto" w:sz="4" w:space="0"/>
            </w:tcBorders>
            <w:vAlign w:val="center"/>
          </w:tcPr>
          <w:p>
            <w:pPr>
              <w:widowControl/>
              <w:jc w:val="left"/>
              <w:textAlignment w:val="center"/>
              <w:rPr>
                <w:rFonts w:asciiTheme="minorEastAsia" w:hAnsiTheme="minorEastAsia" w:cstheme="minorEastAsia"/>
                <w:b/>
                <w:bCs/>
                <w:sz w:val="16"/>
                <w:szCs w:val="16"/>
              </w:rPr>
            </w:pPr>
            <w:r>
              <w:rPr>
                <w:rFonts w:hint="eastAsia" w:asciiTheme="minorEastAsia" w:hAnsiTheme="minorEastAsia" w:cstheme="minorEastAsia"/>
                <w:b/>
                <w:bCs/>
                <w:color w:val="000000"/>
                <w:kern w:val="0"/>
                <w:sz w:val="16"/>
                <w:szCs w:val="16"/>
                <w:lang w:bidi="ar"/>
              </w:rPr>
              <w:t>显著性</w:t>
            </w:r>
          </w:p>
        </w:tc>
        <w:tc>
          <w:tcPr>
            <w:tcW w:w="1262" w:type="dxa"/>
            <w:tcBorders>
              <w:top w:val="single" w:color="auto" w:sz="4" w:space="0"/>
              <w:bottom w:val="single" w:color="auto" w:sz="4" w:space="0"/>
            </w:tcBorders>
            <w:vAlign w:val="center"/>
          </w:tcPr>
          <w:p>
            <w:pPr>
              <w:widowControl/>
              <w:jc w:val="left"/>
              <w:textAlignment w:val="center"/>
              <w:rPr>
                <w:rFonts w:asciiTheme="minorEastAsia" w:hAnsiTheme="minorEastAsia" w:cstheme="minorEastAsia"/>
                <w:b/>
                <w:bCs/>
                <w:sz w:val="16"/>
                <w:szCs w:val="16"/>
              </w:rPr>
            </w:pPr>
            <w:r>
              <w:rPr>
                <w:rFonts w:hint="eastAsia" w:asciiTheme="minorEastAsia" w:hAnsiTheme="minorEastAsia" w:cstheme="minorEastAsia"/>
                <w:b/>
                <w:bCs/>
                <w:color w:val="000000"/>
                <w:kern w:val="0"/>
                <w:sz w:val="16"/>
                <w:szCs w:val="16"/>
                <w:lang w:bidi="ar"/>
              </w:rPr>
              <w:t>Exp(B)</w:t>
            </w:r>
          </w:p>
        </w:tc>
        <w:tc>
          <w:tcPr>
            <w:tcW w:w="1336" w:type="dxa"/>
            <w:tcBorders>
              <w:top w:val="single" w:color="auto" w:sz="4" w:space="0"/>
              <w:bottom w:val="single" w:color="auto" w:sz="4" w:space="0"/>
            </w:tcBorders>
            <w:vAlign w:val="center"/>
          </w:tcPr>
          <w:p>
            <w:pPr>
              <w:spacing w:line="400" w:lineRule="atLeast"/>
              <w:jc w:val="center"/>
              <w:rPr>
                <w:rFonts w:asciiTheme="minorEastAsia" w:hAnsiTheme="minorEastAsia" w:cstheme="minorEastAsia"/>
                <w:b/>
                <w:bCs/>
                <w:sz w:val="16"/>
                <w:szCs w:val="16"/>
              </w:rPr>
            </w:pPr>
            <w:r>
              <w:rPr>
                <w:rFonts w:hint="eastAsia" w:asciiTheme="minorEastAsia" w:hAnsiTheme="minorEastAsia" w:cstheme="minorEastAsia"/>
                <w:b/>
                <w:bCs/>
                <w:sz w:val="16"/>
                <w:szCs w:val="16"/>
              </w:rPr>
              <w:t>OR95%CI</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1101" w:type="dxa"/>
            <w:tcBorders>
              <w:top w:val="single" w:color="auto" w:sz="4" w:space="0"/>
              <w:bottom w:val="nil"/>
            </w:tcBorders>
            <w:vAlign w:val="center"/>
          </w:tcPr>
          <w:p>
            <w:pPr>
              <w:widowControl/>
              <w:jc w:val="left"/>
              <w:textAlignment w:val="center"/>
              <w:rPr>
                <w:rFonts w:asciiTheme="minorEastAsia" w:hAnsiTheme="minorEastAsia" w:cstheme="minorEastAsia"/>
                <w:b/>
                <w:bCs/>
                <w:sz w:val="16"/>
                <w:szCs w:val="16"/>
              </w:rPr>
            </w:pPr>
            <w:r>
              <w:rPr>
                <w:rFonts w:hint="eastAsia" w:asciiTheme="minorEastAsia" w:hAnsiTheme="minorEastAsia" w:cstheme="minorEastAsia"/>
                <w:b/>
                <w:bCs/>
                <w:color w:val="000000"/>
                <w:kern w:val="0"/>
                <w:sz w:val="16"/>
                <w:szCs w:val="16"/>
                <w:lang w:bidi="ar"/>
              </w:rPr>
              <w:t>性别</w:t>
            </w:r>
          </w:p>
        </w:tc>
        <w:tc>
          <w:tcPr>
            <w:tcW w:w="1413" w:type="dxa"/>
            <w:tcBorders>
              <w:top w:val="single" w:color="auto" w:sz="4" w:space="0"/>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-1.015</w:t>
            </w:r>
          </w:p>
        </w:tc>
        <w:tc>
          <w:tcPr>
            <w:tcW w:w="1261" w:type="dxa"/>
            <w:tcBorders>
              <w:top w:val="single" w:color="auto" w:sz="4" w:space="0"/>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0.995</w:t>
            </w:r>
          </w:p>
        </w:tc>
        <w:tc>
          <w:tcPr>
            <w:tcW w:w="1262" w:type="dxa"/>
            <w:tcBorders>
              <w:top w:val="single" w:color="auto" w:sz="4" w:space="0"/>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1.04</w:t>
            </w:r>
          </w:p>
        </w:tc>
        <w:tc>
          <w:tcPr>
            <w:tcW w:w="1262" w:type="dxa"/>
            <w:tcBorders>
              <w:top w:val="single" w:color="auto" w:sz="4" w:space="0"/>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0.308</w:t>
            </w:r>
          </w:p>
        </w:tc>
        <w:tc>
          <w:tcPr>
            <w:tcW w:w="1262" w:type="dxa"/>
            <w:tcBorders>
              <w:top w:val="single" w:color="auto" w:sz="4" w:space="0"/>
              <w:bottom w:val="nil"/>
            </w:tcBorders>
            <w:vAlign w:val="center"/>
          </w:tcPr>
          <w:p>
            <w:pPr>
              <w:widowControl/>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0.362</w:t>
            </w:r>
          </w:p>
        </w:tc>
        <w:tc>
          <w:tcPr>
            <w:tcW w:w="1336" w:type="dxa"/>
            <w:tcBorders>
              <w:top w:val="single" w:color="auto" w:sz="4" w:space="0"/>
              <w:bottom w:val="nil"/>
            </w:tcBorders>
          </w:tcPr>
          <w:p>
            <w:pPr>
              <w:rPr>
                <w:rFonts w:asciiTheme="minorEastAsia" w:hAnsiTheme="minorEastAsia" w:cstheme="minorEastAsia"/>
                <w:sz w:val="16"/>
                <w:szCs w:val="16"/>
              </w:rPr>
            </w:pPr>
            <w:r>
              <w:rPr>
                <w:rFonts w:hint="eastAsia" w:asciiTheme="minorEastAsia" w:hAnsiTheme="minorEastAsia" w:cstheme="minorEastAsia"/>
                <w:sz w:val="16"/>
                <w:szCs w:val="16"/>
              </w:rPr>
              <w:t>0.052-2.549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1101" w:type="dxa"/>
            <w:tcBorders>
              <w:top w:val="nil"/>
              <w:bottom w:val="nil"/>
            </w:tcBorders>
            <w:vAlign w:val="center"/>
          </w:tcPr>
          <w:p>
            <w:pPr>
              <w:widowControl/>
              <w:jc w:val="left"/>
              <w:textAlignment w:val="center"/>
              <w:rPr>
                <w:rFonts w:asciiTheme="minorEastAsia" w:hAnsiTheme="minorEastAsia" w:cstheme="minorEastAsia"/>
                <w:b/>
                <w:bCs/>
                <w:sz w:val="16"/>
                <w:szCs w:val="16"/>
              </w:rPr>
            </w:pPr>
            <w:r>
              <w:rPr>
                <w:rFonts w:hint="eastAsia" w:asciiTheme="minorEastAsia" w:hAnsiTheme="minorEastAsia" w:cstheme="minorEastAsia"/>
                <w:b/>
                <w:bCs/>
                <w:color w:val="000000"/>
                <w:kern w:val="0"/>
                <w:sz w:val="16"/>
                <w:szCs w:val="16"/>
                <w:lang w:bidi="ar"/>
              </w:rPr>
              <w:t>年龄</w:t>
            </w:r>
          </w:p>
        </w:tc>
        <w:tc>
          <w:tcPr>
            <w:tcW w:w="1413"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-0.187</w:t>
            </w:r>
          </w:p>
        </w:tc>
        <w:tc>
          <w:tcPr>
            <w:tcW w:w="1261"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0.102</w:t>
            </w:r>
          </w:p>
        </w:tc>
        <w:tc>
          <w:tcPr>
            <w:tcW w:w="1262" w:type="dxa"/>
            <w:tcBorders>
              <w:top w:val="nil"/>
              <w:bottom w:val="nil"/>
            </w:tcBorders>
            <w:vAlign w:val="center"/>
          </w:tcPr>
          <w:p>
            <w:pPr>
              <w:widowControl/>
              <w:ind w:right="640"/>
              <w:textAlignment w:val="center"/>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3.318</w:t>
            </w:r>
          </w:p>
        </w:tc>
        <w:tc>
          <w:tcPr>
            <w:tcW w:w="1262" w:type="dxa"/>
            <w:tcBorders>
              <w:top w:val="nil"/>
              <w:bottom w:val="nil"/>
            </w:tcBorders>
            <w:vAlign w:val="center"/>
          </w:tcPr>
          <w:p>
            <w:pPr>
              <w:widowControl/>
              <w:ind w:right="640"/>
              <w:textAlignment w:val="center"/>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0.069</w:t>
            </w:r>
          </w:p>
        </w:tc>
        <w:tc>
          <w:tcPr>
            <w:tcW w:w="1262" w:type="dxa"/>
            <w:tcBorders>
              <w:top w:val="nil"/>
              <w:bottom w:val="nil"/>
            </w:tcBorders>
            <w:vAlign w:val="center"/>
          </w:tcPr>
          <w:p>
            <w:pPr>
              <w:widowControl/>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0.83</w:t>
            </w:r>
          </w:p>
        </w:tc>
        <w:tc>
          <w:tcPr>
            <w:tcW w:w="1336" w:type="dxa"/>
            <w:tcBorders>
              <w:top w:val="nil"/>
              <w:bottom w:val="nil"/>
            </w:tcBorders>
          </w:tcPr>
          <w:p>
            <w:pPr>
              <w:spacing w:line="400" w:lineRule="atLeast"/>
              <w:rPr>
                <w:rFonts w:asciiTheme="minorEastAsia" w:hAnsiTheme="minorEastAsia" w:cstheme="minorEastAsia"/>
                <w:sz w:val="16"/>
                <w:szCs w:val="16"/>
              </w:rPr>
            </w:pPr>
            <w:r>
              <w:rPr>
                <w:rFonts w:hint="eastAsia" w:asciiTheme="minorEastAsia" w:hAnsiTheme="minorEastAsia" w:cstheme="minorEastAsia"/>
                <w:sz w:val="16"/>
                <w:szCs w:val="16"/>
              </w:rPr>
              <w:t>0.679-1.014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1101" w:type="dxa"/>
            <w:tcBorders>
              <w:top w:val="nil"/>
              <w:bottom w:val="single" w:color="auto" w:sz="4" w:space="0"/>
            </w:tcBorders>
            <w:vAlign w:val="center"/>
          </w:tcPr>
          <w:p>
            <w:pPr>
              <w:widowControl/>
              <w:jc w:val="left"/>
              <w:textAlignment w:val="center"/>
              <w:rPr>
                <w:rFonts w:asciiTheme="minorEastAsia" w:hAnsiTheme="minorEastAsia" w:cstheme="minorEastAsia"/>
                <w:b/>
                <w:bCs/>
                <w:sz w:val="16"/>
                <w:szCs w:val="16"/>
              </w:rPr>
            </w:pPr>
            <w:r>
              <w:rPr>
                <w:rFonts w:hint="eastAsia" w:asciiTheme="minorEastAsia" w:hAnsiTheme="minorEastAsia" w:cstheme="minorEastAsia"/>
                <w:b/>
                <w:bCs/>
                <w:color w:val="000000"/>
                <w:kern w:val="0"/>
                <w:sz w:val="16"/>
                <w:szCs w:val="16"/>
                <w:lang w:bidi="ar"/>
              </w:rPr>
              <w:t>民族</w:t>
            </w:r>
          </w:p>
        </w:tc>
        <w:tc>
          <w:tcPr>
            <w:tcW w:w="1413" w:type="dxa"/>
            <w:tcBorders>
              <w:top w:val="nil"/>
              <w:bottom w:val="single" w:color="auto" w:sz="4" w:space="0"/>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-2.716</w:t>
            </w:r>
          </w:p>
        </w:tc>
        <w:tc>
          <w:tcPr>
            <w:tcW w:w="1261" w:type="dxa"/>
            <w:tcBorders>
              <w:top w:val="nil"/>
              <w:bottom w:val="single" w:color="auto" w:sz="4" w:space="0"/>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0.964</w:t>
            </w:r>
          </w:p>
        </w:tc>
        <w:tc>
          <w:tcPr>
            <w:tcW w:w="1262" w:type="dxa"/>
            <w:tcBorders>
              <w:top w:val="nil"/>
              <w:bottom w:val="single" w:color="auto" w:sz="4" w:space="0"/>
            </w:tcBorders>
            <w:vAlign w:val="center"/>
          </w:tcPr>
          <w:p>
            <w:pPr>
              <w:widowControl/>
              <w:ind w:right="640"/>
              <w:textAlignment w:val="center"/>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7.932</w:t>
            </w:r>
          </w:p>
        </w:tc>
        <w:tc>
          <w:tcPr>
            <w:tcW w:w="1262" w:type="dxa"/>
            <w:tcBorders>
              <w:top w:val="nil"/>
              <w:bottom w:val="single" w:color="auto" w:sz="4" w:space="0"/>
            </w:tcBorders>
            <w:vAlign w:val="center"/>
          </w:tcPr>
          <w:p>
            <w:pPr>
              <w:widowControl/>
              <w:ind w:right="320"/>
              <w:textAlignment w:val="center"/>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0.005</w:t>
            </w:r>
          </w:p>
        </w:tc>
        <w:tc>
          <w:tcPr>
            <w:tcW w:w="1262" w:type="dxa"/>
            <w:tcBorders>
              <w:top w:val="nil"/>
              <w:bottom w:val="single" w:color="auto" w:sz="4" w:space="0"/>
            </w:tcBorders>
            <w:vAlign w:val="center"/>
          </w:tcPr>
          <w:p>
            <w:pPr>
              <w:widowControl/>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0.066</w:t>
            </w:r>
          </w:p>
        </w:tc>
        <w:tc>
          <w:tcPr>
            <w:tcW w:w="1336" w:type="dxa"/>
            <w:tcBorders>
              <w:top w:val="nil"/>
              <w:bottom w:val="single" w:color="auto" w:sz="4" w:space="0"/>
            </w:tcBorders>
          </w:tcPr>
          <w:p>
            <w:pPr>
              <w:spacing w:line="400" w:lineRule="atLeast"/>
              <w:rPr>
                <w:rFonts w:asciiTheme="minorEastAsia" w:hAnsiTheme="minorEastAsia" w:cstheme="minorEastAsia"/>
                <w:sz w:val="16"/>
                <w:szCs w:val="16"/>
              </w:rPr>
            </w:pPr>
            <w:r>
              <w:rPr>
                <w:rFonts w:hint="eastAsia" w:asciiTheme="minorEastAsia" w:hAnsiTheme="minorEastAsia" w:cstheme="minorEastAsia"/>
                <w:sz w:val="16"/>
                <w:szCs w:val="16"/>
              </w:rPr>
              <w:t>0.01-0.438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8897" w:type="dxa"/>
            <w:gridSpan w:val="7"/>
            <w:tcBorders>
              <w:top w:val="single" w:color="auto" w:sz="4" w:space="0"/>
              <w:bottom w:val="nil"/>
            </w:tcBorders>
            <w:vAlign w:val="center"/>
          </w:tcPr>
          <w:p>
            <w:pPr>
              <w:spacing w:line="400" w:lineRule="atLeast"/>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婚姻状况（未婚=0）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1101" w:type="dxa"/>
            <w:tcBorders>
              <w:top w:val="nil"/>
              <w:bottom w:val="nil"/>
            </w:tcBorders>
            <w:vAlign w:val="center"/>
          </w:tcPr>
          <w:p>
            <w:pPr>
              <w:widowControl/>
              <w:jc w:val="left"/>
              <w:textAlignment w:val="center"/>
              <w:rPr>
                <w:rFonts w:asciiTheme="minorEastAsia" w:hAnsiTheme="minorEastAsia" w:cstheme="minorEastAsia"/>
                <w:b/>
                <w:bCs/>
                <w:sz w:val="16"/>
                <w:szCs w:val="16"/>
              </w:rPr>
            </w:pPr>
            <w:r>
              <w:rPr>
                <w:rFonts w:hint="eastAsia" w:asciiTheme="minorEastAsia" w:hAnsiTheme="minorEastAsia" w:cstheme="minorEastAsia"/>
                <w:b/>
                <w:bCs/>
                <w:color w:val="000000"/>
                <w:kern w:val="0"/>
                <w:sz w:val="16"/>
                <w:szCs w:val="16"/>
                <w:lang w:bidi="ar"/>
              </w:rPr>
              <w:t>未婚</w:t>
            </w:r>
          </w:p>
        </w:tc>
        <w:tc>
          <w:tcPr>
            <w:tcW w:w="1413"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-0.224</w:t>
            </w:r>
          </w:p>
        </w:tc>
        <w:tc>
          <w:tcPr>
            <w:tcW w:w="1261"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0.731</w:t>
            </w:r>
          </w:p>
        </w:tc>
        <w:tc>
          <w:tcPr>
            <w:tcW w:w="1262" w:type="dxa"/>
            <w:tcBorders>
              <w:top w:val="nil"/>
              <w:bottom w:val="nil"/>
            </w:tcBorders>
            <w:vAlign w:val="center"/>
          </w:tcPr>
          <w:p>
            <w:pPr>
              <w:widowControl/>
              <w:ind w:right="640"/>
              <w:textAlignment w:val="center"/>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0.094</w:t>
            </w:r>
          </w:p>
        </w:tc>
        <w:tc>
          <w:tcPr>
            <w:tcW w:w="1262" w:type="dxa"/>
            <w:tcBorders>
              <w:top w:val="nil"/>
              <w:bottom w:val="nil"/>
            </w:tcBorders>
            <w:vAlign w:val="center"/>
          </w:tcPr>
          <w:p>
            <w:pPr>
              <w:widowControl/>
              <w:ind w:right="640"/>
              <w:textAlignment w:val="center"/>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0.76</w:t>
            </w:r>
          </w:p>
        </w:tc>
        <w:tc>
          <w:tcPr>
            <w:tcW w:w="1262"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0.8</w:t>
            </w:r>
          </w:p>
        </w:tc>
        <w:tc>
          <w:tcPr>
            <w:tcW w:w="1336" w:type="dxa"/>
            <w:tcBorders>
              <w:top w:val="nil"/>
              <w:bottom w:val="nil"/>
            </w:tcBorders>
          </w:tcPr>
          <w:p>
            <w:pPr>
              <w:spacing w:line="400" w:lineRule="atLeast"/>
              <w:rPr>
                <w:rFonts w:asciiTheme="minorEastAsia" w:hAnsiTheme="minorEastAsia" w:cstheme="minorEastAsia"/>
                <w:sz w:val="16"/>
                <w:szCs w:val="16"/>
              </w:rPr>
            </w:pPr>
            <w:r>
              <w:rPr>
                <w:rFonts w:hint="eastAsia" w:asciiTheme="minorEastAsia" w:hAnsiTheme="minorEastAsia" w:cstheme="minorEastAsia"/>
                <w:sz w:val="16"/>
                <w:szCs w:val="16"/>
              </w:rPr>
              <w:t>0.191-3.348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1101" w:type="dxa"/>
            <w:tcBorders>
              <w:top w:val="nil"/>
              <w:bottom w:val="single" w:color="auto" w:sz="4" w:space="0"/>
            </w:tcBorders>
            <w:vAlign w:val="center"/>
          </w:tcPr>
          <w:p>
            <w:pPr>
              <w:widowControl/>
              <w:jc w:val="left"/>
              <w:textAlignment w:val="center"/>
              <w:rPr>
                <w:rFonts w:asciiTheme="minorEastAsia" w:hAnsiTheme="minorEastAsia" w:cstheme="minorEastAsia"/>
                <w:b/>
                <w:bCs/>
                <w:sz w:val="16"/>
                <w:szCs w:val="16"/>
              </w:rPr>
            </w:pPr>
            <w:r>
              <w:rPr>
                <w:rFonts w:hint="eastAsia" w:asciiTheme="minorEastAsia" w:hAnsiTheme="minorEastAsia" w:cstheme="minorEastAsia"/>
                <w:b/>
                <w:bCs/>
                <w:sz w:val="16"/>
                <w:szCs w:val="16"/>
              </w:rPr>
              <w:t>离异</w:t>
            </w:r>
          </w:p>
        </w:tc>
        <w:tc>
          <w:tcPr>
            <w:tcW w:w="1413" w:type="dxa"/>
            <w:tcBorders>
              <w:top w:val="nil"/>
              <w:bottom w:val="single" w:color="auto" w:sz="4" w:space="0"/>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-0.528</w:t>
            </w:r>
          </w:p>
        </w:tc>
        <w:tc>
          <w:tcPr>
            <w:tcW w:w="1261" w:type="dxa"/>
            <w:tcBorders>
              <w:top w:val="nil"/>
              <w:bottom w:val="single" w:color="auto" w:sz="4" w:space="0"/>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1.266</w:t>
            </w:r>
          </w:p>
        </w:tc>
        <w:tc>
          <w:tcPr>
            <w:tcW w:w="1262" w:type="dxa"/>
            <w:tcBorders>
              <w:top w:val="nil"/>
              <w:bottom w:val="single" w:color="auto" w:sz="4" w:space="0"/>
            </w:tcBorders>
            <w:vAlign w:val="center"/>
          </w:tcPr>
          <w:p>
            <w:pPr>
              <w:widowControl/>
              <w:ind w:right="640"/>
              <w:textAlignment w:val="center"/>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0.174</w:t>
            </w:r>
          </w:p>
        </w:tc>
        <w:tc>
          <w:tcPr>
            <w:tcW w:w="1262" w:type="dxa"/>
            <w:tcBorders>
              <w:top w:val="nil"/>
              <w:bottom w:val="single" w:color="auto" w:sz="4" w:space="0"/>
            </w:tcBorders>
            <w:vAlign w:val="center"/>
          </w:tcPr>
          <w:p>
            <w:pPr>
              <w:widowControl/>
              <w:ind w:right="640"/>
              <w:textAlignment w:val="center"/>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0.676</w:t>
            </w:r>
          </w:p>
        </w:tc>
        <w:tc>
          <w:tcPr>
            <w:tcW w:w="1262" w:type="dxa"/>
            <w:tcBorders>
              <w:top w:val="nil"/>
              <w:bottom w:val="single" w:color="auto" w:sz="4" w:space="0"/>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0.59</w:t>
            </w:r>
          </w:p>
        </w:tc>
        <w:tc>
          <w:tcPr>
            <w:tcW w:w="1336" w:type="dxa"/>
            <w:tcBorders>
              <w:top w:val="nil"/>
              <w:bottom w:val="single" w:color="auto" w:sz="4" w:space="0"/>
            </w:tcBorders>
          </w:tcPr>
          <w:p>
            <w:pPr>
              <w:spacing w:line="400" w:lineRule="atLeast"/>
              <w:rPr>
                <w:rFonts w:asciiTheme="minorEastAsia" w:hAnsiTheme="minorEastAsia" w:cstheme="minorEastAsia"/>
                <w:sz w:val="16"/>
                <w:szCs w:val="16"/>
              </w:rPr>
            </w:pPr>
            <w:r>
              <w:rPr>
                <w:rFonts w:hint="eastAsia" w:asciiTheme="minorEastAsia" w:hAnsiTheme="minorEastAsia" w:cstheme="minorEastAsia"/>
                <w:sz w:val="16"/>
                <w:szCs w:val="16"/>
              </w:rPr>
              <w:t>0.049-7.046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8897" w:type="dxa"/>
            <w:gridSpan w:val="7"/>
            <w:tcBorders>
              <w:top w:val="single" w:color="auto" w:sz="4" w:space="0"/>
              <w:bottom w:val="nil"/>
            </w:tcBorders>
            <w:vAlign w:val="center"/>
          </w:tcPr>
          <w:p>
            <w:pPr>
              <w:spacing w:line="400" w:lineRule="atLeast"/>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最高学历（中专=0）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1101" w:type="dxa"/>
            <w:tcBorders>
              <w:top w:val="nil"/>
              <w:bottom w:val="nil"/>
            </w:tcBorders>
            <w:vAlign w:val="center"/>
          </w:tcPr>
          <w:p>
            <w:pPr>
              <w:widowControl/>
              <w:jc w:val="left"/>
              <w:textAlignment w:val="center"/>
              <w:rPr>
                <w:rFonts w:asciiTheme="minorEastAsia" w:hAnsiTheme="minorEastAsia" w:cstheme="minorEastAsia"/>
                <w:b/>
                <w:bCs/>
                <w:sz w:val="16"/>
                <w:szCs w:val="16"/>
              </w:rPr>
            </w:pPr>
            <w:r>
              <w:rPr>
                <w:rFonts w:hint="eastAsia" w:asciiTheme="minorEastAsia" w:hAnsiTheme="minorEastAsia" w:cstheme="minorEastAsia"/>
                <w:b/>
                <w:bCs/>
                <w:sz w:val="16"/>
                <w:szCs w:val="16"/>
              </w:rPr>
              <w:t>大专</w:t>
            </w:r>
          </w:p>
        </w:tc>
        <w:tc>
          <w:tcPr>
            <w:tcW w:w="1413"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3.062</w:t>
            </w:r>
          </w:p>
        </w:tc>
        <w:tc>
          <w:tcPr>
            <w:tcW w:w="1261"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2.291</w:t>
            </w:r>
          </w:p>
        </w:tc>
        <w:tc>
          <w:tcPr>
            <w:tcW w:w="1262" w:type="dxa"/>
            <w:tcBorders>
              <w:top w:val="nil"/>
              <w:bottom w:val="nil"/>
            </w:tcBorders>
            <w:vAlign w:val="center"/>
          </w:tcPr>
          <w:p>
            <w:pPr>
              <w:widowControl/>
              <w:ind w:right="640"/>
              <w:textAlignment w:val="center"/>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1.786</w:t>
            </w:r>
          </w:p>
        </w:tc>
        <w:tc>
          <w:tcPr>
            <w:tcW w:w="1262" w:type="dxa"/>
            <w:tcBorders>
              <w:top w:val="nil"/>
              <w:bottom w:val="nil"/>
            </w:tcBorders>
            <w:vAlign w:val="center"/>
          </w:tcPr>
          <w:p>
            <w:pPr>
              <w:widowControl/>
              <w:ind w:right="480"/>
              <w:textAlignment w:val="center"/>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0.181</w:t>
            </w:r>
          </w:p>
        </w:tc>
        <w:tc>
          <w:tcPr>
            <w:tcW w:w="1262"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21.37</w:t>
            </w:r>
          </w:p>
        </w:tc>
        <w:tc>
          <w:tcPr>
            <w:tcW w:w="1336" w:type="dxa"/>
            <w:tcBorders>
              <w:top w:val="nil"/>
              <w:bottom w:val="nil"/>
            </w:tcBorders>
          </w:tcPr>
          <w:p>
            <w:pPr>
              <w:spacing w:line="400" w:lineRule="atLeast"/>
              <w:rPr>
                <w:rFonts w:asciiTheme="minorEastAsia" w:hAnsiTheme="minorEastAsia" w:cstheme="minorEastAsia"/>
                <w:sz w:val="16"/>
                <w:szCs w:val="16"/>
              </w:rPr>
            </w:pPr>
            <w:r>
              <w:rPr>
                <w:rFonts w:hint="eastAsia" w:asciiTheme="minorEastAsia" w:hAnsiTheme="minorEastAsia" w:cstheme="minorEastAsia"/>
                <w:sz w:val="16"/>
                <w:szCs w:val="16"/>
              </w:rPr>
              <w:t>0.24-1904.998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1101" w:type="dxa"/>
            <w:tcBorders>
              <w:top w:val="nil"/>
              <w:bottom w:val="nil"/>
            </w:tcBorders>
            <w:vAlign w:val="center"/>
          </w:tcPr>
          <w:p>
            <w:pPr>
              <w:widowControl/>
              <w:jc w:val="left"/>
              <w:textAlignment w:val="center"/>
              <w:rPr>
                <w:rFonts w:asciiTheme="minorEastAsia" w:hAnsiTheme="minorEastAsia" w:cstheme="minorEastAsia"/>
                <w:b/>
                <w:bCs/>
                <w:sz w:val="16"/>
                <w:szCs w:val="16"/>
              </w:rPr>
            </w:pPr>
            <w:r>
              <w:rPr>
                <w:rFonts w:hint="eastAsia" w:asciiTheme="minorEastAsia" w:hAnsiTheme="minorEastAsia" w:cstheme="minorEastAsia"/>
                <w:b/>
                <w:bCs/>
                <w:sz w:val="16"/>
                <w:szCs w:val="16"/>
              </w:rPr>
              <w:t>本科</w:t>
            </w:r>
          </w:p>
        </w:tc>
        <w:tc>
          <w:tcPr>
            <w:tcW w:w="1413"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3.32</w:t>
            </w:r>
          </w:p>
        </w:tc>
        <w:tc>
          <w:tcPr>
            <w:tcW w:w="1261"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2.409</w:t>
            </w:r>
          </w:p>
        </w:tc>
        <w:tc>
          <w:tcPr>
            <w:tcW w:w="1262" w:type="dxa"/>
            <w:tcBorders>
              <w:top w:val="nil"/>
              <w:bottom w:val="nil"/>
            </w:tcBorders>
            <w:vAlign w:val="center"/>
          </w:tcPr>
          <w:p>
            <w:pPr>
              <w:widowControl/>
              <w:ind w:right="640"/>
              <w:textAlignment w:val="center"/>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1.898</w:t>
            </w:r>
          </w:p>
        </w:tc>
        <w:tc>
          <w:tcPr>
            <w:tcW w:w="1262" w:type="dxa"/>
            <w:tcBorders>
              <w:top w:val="nil"/>
              <w:bottom w:val="nil"/>
            </w:tcBorders>
            <w:vAlign w:val="center"/>
          </w:tcPr>
          <w:p>
            <w:pPr>
              <w:widowControl/>
              <w:ind w:right="480"/>
              <w:textAlignment w:val="center"/>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0.168</w:t>
            </w:r>
          </w:p>
        </w:tc>
        <w:tc>
          <w:tcPr>
            <w:tcW w:w="1262" w:type="dxa"/>
            <w:tcBorders>
              <w:top w:val="nil"/>
              <w:bottom w:val="nil"/>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27.647</w:t>
            </w:r>
          </w:p>
        </w:tc>
        <w:tc>
          <w:tcPr>
            <w:tcW w:w="1336" w:type="dxa"/>
            <w:tcBorders>
              <w:top w:val="nil"/>
              <w:bottom w:val="nil"/>
            </w:tcBorders>
          </w:tcPr>
          <w:p>
            <w:pPr>
              <w:spacing w:line="400" w:lineRule="atLeast"/>
              <w:rPr>
                <w:rFonts w:asciiTheme="minorEastAsia" w:hAnsiTheme="minorEastAsia" w:cstheme="minorEastAsia"/>
                <w:sz w:val="16"/>
                <w:szCs w:val="16"/>
              </w:rPr>
            </w:pPr>
            <w:r>
              <w:rPr>
                <w:rFonts w:hint="eastAsia" w:asciiTheme="minorEastAsia" w:hAnsiTheme="minorEastAsia" w:cstheme="minorEastAsia"/>
                <w:sz w:val="16"/>
                <w:szCs w:val="16"/>
              </w:rPr>
              <w:t>0.246-3107.977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1101" w:type="dxa"/>
            <w:tcBorders>
              <w:top w:val="nil"/>
              <w:bottom w:val="single" w:color="auto" w:sz="4" w:space="0"/>
            </w:tcBorders>
            <w:vAlign w:val="center"/>
          </w:tcPr>
          <w:p>
            <w:pPr>
              <w:widowControl/>
              <w:jc w:val="left"/>
              <w:textAlignment w:val="center"/>
              <w:rPr>
                <w:rFonts w:asciiTheme="minorEastAsia" w:hAnsiTheme="minorEastAsia" w:cstheme="minorEastAsia"/>
                <w:b/>
                <w:bCs/>
                <w:sz w:val="16"/>
                <w:szCs w:val="16"/>
              </w:rPr>
            </w:pPr>
            <w:r>
              <w:rPr>
                <w:rFonts w:hint="eastAsia" w:asciiTheme="minorEastAsia" w:hAnsiTheme="minorEastAsia" w:cstheme="minorEastAsia"/>
                <w:b/>
                <w:bCs/>
                <w:color w:val="000000"/>
                <w:kern w:val="0"/>
                <w:sz w:val="16"/>
                <w:szCs w:val="16"/>
                <w:lang w:bidi="ar"/>
              </w:rPr>
              <w:t>是否全日制学习</w:t>
            </w:r>
          </w:p>
        </w:tc>
        <w:tc>
          <w:tcPr>
            <w:tcW w:w="1413" w:type="dxa"/>
            <w:tcBorders>
              <w:top w:val="nil"/>
              <w:bottom w:val="single" w:color="auto" w:sz="4" w:space="0"/>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-1.302</w:t>
            </w:r>
          </w:p>
        </w:tc>
        <w:tc>
          <w:tcPr>
            <w:tcW w:w="1261" w:type="dxa"/>
            <w:tcBorders>
              <w:top w:val="nil"/>
              <w:bottom w:val="single" w:color="auto" w:sz="4" w:space="0"/>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0.644</w:t>
            </w:r>
          </w:p>
        </w:tc>
        <w:tc>
          <w:tcPr>
            <w:tcW w:w="1262" w:type="dxa"/>
            <w:tcBorders>
              <w:top w:val="nil"/>
              <w:bottom w:val="single" w:color="auto" w:sz="4" w:space="0"/>
            </w:tcBorders>
            <w:vAlign w:val="center"/>
          </w:tcPr>
          <w:p>
            <w:pPr>
              <w:widowControl/>
              <w:ind w:right="640"/>
              <w:textAlignment w:val="center"/>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4.091</w:t>
            </w:r>
          </w:p>
        </w:tc>
        <w:tc>
          <w:tcPr>
            <w:tcW w:w="1262" w:type="dxa"/>
            <w:tcBorders>
              <w:top w:val="nil"/>
              <w:bottom w:val="single" w:color="auto" w:sz="4" w:space="0"/>
            </w:tcBorders>
            <w:vAlign w:val="center"/>
          </w:tcPr>
          <w:p>
            <w:pPr>
              <w:widowControl/>
              <w:ind w:right="320"/>
              <w:textAlignment w:val="center"/>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0.043</w:t>
            </w:r>
          </w:p>
        </w:tc>
        <w:tc>
          <w:tcPr>
            <w:tcW w:w="1262" w:type="dxa"/>
            <w:tcBorders>
              <w:top w:val="nil"/>
              <w:bottom w:val="single" w:color="auto" w:sz="4" w:space="0"/>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0.272</w:t>
            </w:r>
          </w:p>
        </w:tc>
        <w:tc>
          <w:tcPr>
            <w:tcW w:w="1336" w:type="dxa"/>
            <w:tcBorders>
              <w:top w:val="nil"/>
              <w:bottom w:val="single" w:color="auto" w:sz="4" w:space="0"/>
            </w:tcBorders>
          </w:tcPr>
          <w:p>
            <w:pPr>
              <w:spacing w:line="400" w:lineRule="atLeast"/>
              <w:rPr>
                <w:rFonts w:asciiTheme="minorEastAsia" w:hAnsiTheme="minorEastAsia" w:cstheme="minorEastAsia"/>
                <w:sz w:val="16"/>
                <w:szCs w:val="16"/>
              </w:rPr>
            </w:pPr>
            <w:r>
              <w:rPr>
                <w:rFonts w:hint="eastAsia" w:asciiTheme="minorEastAsia" w:hAnsiTheme="minorEastAsia" w:cstheme="minorEastAsia"/>
                <w:sz w:val="16"/>
                <w:szCs w:val="16"/>
              </w:rPr>
              <w:t>0.077-0.96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8897" w:type="dxa"/>
            <w:gridSpan w:val="7"/>
            <w:tcBorders>
              <w:top w:val="single" w:color="auto" w:sz="4" w:space="0"/>
              <w:bottom w:val="nil"/>
            </w:tcBorders>
            <w:vAlign w:val="center"/>
          </w:tcPr>
          <w:p>
            <w:pPr>
              <w:spacing w:line="400" w:lineRule="atLeast"/>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职称（护理人员=0）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1101" w:type="dxa"/>
            <w:tcBorders>
              <w:top w:val="nil"/>
              <w:bottom w:val="nil"/>
            </w:tcBorders>
            <w:vAlign w:val="center"/>
          </w:tcPr>
          <w:p>
            <w:pPr>
              <w:widowControl/>
              <w:jc w:val="left"/>
              <w:textAlignment w:val="center"/>
              <w:rPr>
                <w:rFonts w:asciiTheme="minorEastAsia" w:hAnsiTheme="minorEastAsia" w:cstheme="minorEastAsia"/>
                <w:b/>
                <w:bCs/>
                <w:sz w:val="16"/>
                <w:szCs w:val="16"/>
              </w:rPr>
            </w:pPr>
            <w:r>
              <w:rPr>
                <w:rFonts w:hint="eastAsia" w:asciiTheme="minorEastAsia" w:hAnsiTheme="minorEastAsia" w:cstheme="minorEastAsia"/>
                <w:b/>
                <w:bCs/>
                <w:color w:val="000000"/>
                <w:kern w:val="0"/>
                <w:sz w:val="16"/>
                <w:szCs w:val="16"/>
                <w:lang w:bidi="ar"/>
              </w:rPr>
              <w:t>护师</w:t>
            </w:r>
          </w:p>
        </w:tc>
        <w:tc>
          <w:tcPr>
            <w:tcW w:w="1413"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0.91</w:t>
            </w:r>
          </w:p>
        </w:tc>
        <w:tc>
          <w:tcPr>
            <w:tcW w:w="1261"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0.646</w:t>
            </w:r>
          </w:p>
        </w:tc>
        <w:tc>
          <w:tcPr>
            <w:tcW w:w="1262" w:type="dxa"/>
            <w:tcBorders>
              <w:top w:val="nil"/>
              <w:bottom w:val="nil"/>
            </w:tcBorders>
            <w:vAlign w:val="center"/>
          </w:tcPr>
          <w:p>
            <w:pPr>
              <w:widowControl/>
              <w:ind w:right="640"/>
              <w:textAlignment w:val="center"/>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1.984</w:t>
            </w:r>
          </w:p>
        </w:tc>
        <w:tc>
          <w:tcPr>
            <w:tcW w:w="1262" w:type="dxa"/>
            <w:tcBorders>
              <w:top w:val="nil"/>
              <w:bottom w:val="nil"/>
            </w:tcBorders>
            <w:vAlign w:val="center"/>
          </w:tcPr>
          <w:p>
            <w:pPr>
              <w:widowControl/>
              <w:ind w:right="480"/>
              <w:textAlignment w:val="center"/>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0.159</w:t>
            </w:r>
          </w:p>
        </w:tc>
        <w:tc>
          <w:tcPr>
            <w:tcW w:w="1262" w:type="dxa"/>
            <w:tcBorders>
              <w:top w:val="nil"/>
              <w:bottom w:val="nil"/>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 xml:space="preserve">2.49 </w:t>
            </w:r>
          </w:p>
        </w:tc>
        <w:tc>
          <w:tcPr>
            <w:tcW w:w="1336" w:type="dxa"/>
            <w:tcBorders>
              <w:top w:val="nil"/>
              <w:bottom w:val="nil"/>
            </w:tcBorders>
          </w:tcPr>
          <w:p>
            <w:pPr>
              <w:spacing w:line="400" w:lineRule="atLeast"/>
              <w:rPr>
                <w:rFonts w:asciiTheme="minorEastAsia" w:hAnsiTheme="minorEastAsia" w:cstheme="minorEastAsia"/>
                <w:sz w:val="16"/>
                <w:szCs w:val="16"/>
              </w:rPr>
            </w:pPr>
            <w:r>
              <w:rPr>
                <w:rFonts w:hint="eastAsia" w:asciiTheme="minorEastAsia" w:hAnsiTheme="minorEastAsia" w:cstheme="minorEastAsia"/>
                <w:sz w:val="16"/>
                <w:szCs w:val="16"/>
              </w:rPr>
              <w:t>0.7-8.823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1101" w:type="dxa"/>
            <w:tcBorders>
              <w:top w:val="nil"/>
              <w:bottom w:val="nil"/>
            </w:tcBorders>
            <w:vAlign w:val="center"/>
          </w:tcPr>
          <w:p>
            <w:pPr>
              <w:widowControl/>
              <w:jc w:val="left"/>
              <w:textAlignment w:val="center"/>
              <w:rPr>
                <w:rFonts w:asciiTheme="minorEastAsia" w:hAnsiTheme="minorEastAsia" w:cstheme="minorEastAsia"/>
                <w:b/>
                <w:bCs/>
                <w:sz w:val="16"/>
                <w:szCs w:val="16"/>
              </w:rPr>
            </w:pPr>
            <w:r>
              <w:rPr>
                <w:rFonts w:hint="eastAsia" w:asciiTheme="minorEastAsia" w:hAnsiTheme="minorEastAsia" w:cstheme="minorEastAsia"/>
                <w:b/>
                <w:bCs/>
                <w:color w:val="000000"/>
                <w:kern w:val="0"/>
                <w:sz w:val="16"/>
                <w:szCs w:val="16"/>
                <w:lang w:bidi="ar"/>
              </w:rPr>
              <w:t>主管护师</w:t>
            </w:r>
          </w:p>
        </w:tc>
        <w:tc>
          <w:tcPr>
            <w:tcW w:w="1413"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4.56</w:t>
            </w:r>
          </w:p>
        </w:tc>
        <w:tc>
          <w:tcPr>
            <w:tcW w:w="1261"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1.47</w:t>
            </w:r>
          </w:p>
        </w:tc>
        <w:tc>
          <w:tcPr>
            <w:tcW w:w="1262" w:type="dxa"/>
            <w:tcBorders>
              <w:top w:val="nil"/>
              <w:bottom w:val="nil"/>
            </w:tcBorders>
            <w:vAlign w:val="center"/>
          </w:tcPr>
          <w:p>
            <w:pPr>
              <w:widowControl/>
              <w:ind w:right="640"/>
              <w:textAlignment w:val="center"/>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9.619</w:t>
            </w:r>
          </w:p>
        </w:tc>
        <w:tc>
          <w:tcPr>
            <w:tcW w:w="1262" w:type="dxa"/>
            <w:tcBorders>
              <w:top w:val="nil"/>
              <w:bottom w:val="nil"/>
            </w:tcBorders>
            <w:vAlign w:val="center"/>
          </w:tcPr>
          <w:p>
            <w:pPr>
              <w:widowControl/>
              <w:ind w:right="320"/>
              <w:textAlignment w:val="center"/>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0.002</w:t>
            </w:r>
          </w:p>
        </w:tc>
        <w:tc>
          <w:tcPr>
            <w:tcW w:w="1262" w:type="dxa"/>
            <w:tcBorders>
              <w:top w:val="nil"/>
              <w:bottom w:val="nil"/>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 xml:space="preserve">95.59 </w:t>
            </w:r>
          </w:p>
        </w:tc>
        <w:tc>
          <w:tcPr>
            <w:tcW w:w="1336" w:type="dxa"/>
            <w:tcBorders>
              <w:top w:val="nil"/>
              <w:bottom w:val="nil"/>
            </w:tcBorders>
          </w:tcPr>
          <w:p>
            <w:pPr>
              <w:spacing w:line="400" w:lineRule="atLeast"/>
              <w:rPr>
                <w:rFonts w:asciiTheme="minorEastAsia" w:hAnsiTheme="minorEastAsia" w:cstheme="minorEastAsia"/>
                <w:sz w:val="16"/>
                <w:szCs w:val="16"/>
              </w:rPr>
            </w:pPr>
            <w:r>
              <w:rPr>
                <w:rFonts w:hint="eastAsia" w:asciiTheme="minorEastAsia" w:hAnsiTheme="minorEastAsia" w:cstheme="minorEastAsia"/>
                <w:sz w:val="16"/>
                <w:szCs w:val="16"/>
              </w:rPr>
              <w:t>5.357-1705.852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1101" w:type="dxa"/>
            <w:tcBorders>
              <w:top w:val="nil"/>
              <w:bottom w:val="single" w:color="auto" w:sz="4" w:space="0"/>
            </w:tcBorders>
            <w:vAlign w:val="center"/>
          </w:tcPr>
          <w:p>
            <w:pPr>
              <w:widowControl/>
              <w:jc w:val="left"/>
              <w:textAlignment w:val="center"/>
              <w:rPr>
                <w:rFonts w:asciiTheme="minorEastAsia" w:hAnsiTheme="minorEastAsia" w:cstheme="minorEastAsia"/>
                <w:b/>
                <w:bCs/>
                <w:sz w:val="16"/>
                <w:szCs w:val="16"/>
              </w:rPr>
            </w:pPr>
            <w:r>
              <w:rPr>
                <w:rFonts w:hint="eastAsia" w:asciiTheme="minorEastAsia" w:hAnsiTheme="minorEastAsia" w:cstheme="minorEastAsia"/>
                <w:b/>
                <w:bCs/>
                <w:color w:val="000000"/>
                <w:kern w:val="0"/>
                <w:sz w:val="16"/>
                <w:szCs w:val="16"/>
                <w:lang w:bidi="ar"/>
              </w:rPr>
              <w:t>副主任护师</w:t>
            </w:r>
          </w:p>
        </w:tc>
        <w:tc>
          <w:tcPr>
            <w:tcW w:w="1413" w:type="dxa"/>
            <w:tcBorders>
              <w:top w:val="nil"/>
              <w:bottom w:val="single" w:color="auto" w:sz="4" w:space="0"/>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22.877</w:t>
            </w:r>
          </w:p>
        </w:tc>
        <w:tc>
          <w:tcPr>
            <w:tcW w:w="1261" w:type="dxa"/>
            <w:tcBorders>
              <w:top w:val="nil"/>
              <w:bottom w:val="single" w:color="auto" w:sz="4" w:space="0"/>
            </w:tcBorders>
            <w:vAlign w:val="center"/>
          </w:tcPr>
          <w:p>
            <w:pPr>
              <w:widowControl/>
              <w:ind w:right="32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19106.887</w:t>
            </w:r>
          </w:p>
        </w:tc>
        <w:tc>
          <w:tcPr>
            <w:tcW w:w="1262" w:type="dxa"/>
            <w:tcBorders>
              <w:top w:val="nil"/>
              <w:bottom w:val="single" w:color="auto" w:sz="4" w:space="0"/>
            </w:tcBorders>
            <w:vAlign w:val="center"/>
          </w:tcPr>
          <w:p>
            <w:pPr>
              <w:widowControl/>
              <w:ind w:right="640" w:firstLine="160" w:firstLineChars="100"/>
              <w:textAlignment w:val="center"/>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0</w:t>
            </w:r>
          </w:p>
        </w:tc>
        <w:tc>
          <w:tcPr>
            <w:tcW w:w="1262" w:type="dxa"/>
            <w:tcBorders>
              <w:top w:val="nil"/>
              <w:bottom w:val="single" w:color="auto" w:sz="4" w:space="0"/>
            </w:tcBorders>
            <w:vAlign w:val="center"/>
          </w:tcPr>
          <w:p>
            <w:pPr>
              <w:widowControl/>
              <w:ind w:right="480"/>
              <w:textAlignment w:val="center"/>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0.999</w:t>
            </w:r>
          </w:p>
        </w:tc>
        <w:tc>
          <w:tcPr>
            <w:tcW w:w="1262" w:type="dxa"/>
            <w:tcBorders>
              <w:top w:val="nil"/>
              <w:bottom w:val="single" w:color="auto" w:sz="4" w:space="0"/>
            </w:tcBorders>
            <w:vAlign w:val="center"/>
          </w:tcPr>
          <w:p>
            <w:pPr>
              <w:widowControl/>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 xml:space="preserve">8618775877.06 </w:t>
            </w:r>
          </w:p>
        </w:tc>
        <w:tc>
          <w:tcPr>
            <w:tcW w:w="1336" w:type="dxa"/>
            <w:tcBorders>
              <w:top w:val="nil"/>
              <w:bottom w:val="single" w:color="auto" w:sz="4" w:space="0"/>
            </w:tcBorders>
          </w:tcPr>
          <w:p>
            <w:pPr>
              <w:spacing w:line="400" w:lineRule="atLeast"/>
              <w:ind w:firstLine="480" w:firstLineChars="300"/>
              <w:rPr>
                <w:rFonts w:asciiTheme="minorEastAsia" w:hAnsiTheme="minorEastAsia" w:cstheme="minorEastAsia"/>
                <w:sz w:val="16"/>
                <w:szCs w:val="16"/>
              </w:rPr>
            </w:pPr>
            <w:r>
              <w:rPr>
                <w:rFonts w:hint="eastAsia" w:asciiTheme="minorEastAsia" w:hAnsiTheme="minorEastAsia" w:cstheme="minorEastAsia"/>
                <w:sz w:val="16"/>
                <w:szCs w:val="16"/>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8897" w:type="dxa"/>
            <w:gridSpan w:val="7"/>
            <w:tcBorders>
              <w:top w:val="single" w:color="auto" w:sz="4" w:space="0"/>
              <w:bottom w:val="nil"/>
            </w:tcBorders>
            <w:vAlign w:val="center"/>
          </w:tcPr>
          <w:p>
            <w:pPr>
              <w:spacing w:line="400" w:lineRule="atLeast"/>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身份(在岗=0)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1101" w:type="dxa"/>
            <w:tcBorders>
              <w:top w:val="nil"/>
              <w:bottom w:val="nil"/>
            </w:tcBorders>
            <w:vAlign w:val="center"/>
          </w:tcPr>
          <w:p>
            <w:pPr>
              <w:widowControl/>
              <w:jc w:val="left"/>
              <w:textAlignment w:val="center"/>
              <w:rPr>
                <w:rFonts w:asciiTheme="minorEastAsia" w:hAnsiTheme="minorEastAsia" w:cstheme="minorEastAsia"/>
                <w:b/>
                <w:bCs/>
                <w:color w:val="000000"/>
                <w:kern w:val="0"/>
                <w:sz w:val="16"/>
                <w:szCs w:val="16"/>
                <w:lang w:bidi="ar"/>
              </w:rPr>
            </w:pPr>
            <w:r>
              <w:rPr>
                <w:rFonts w:hint="eastAsia" w:asciiTheme="minorEastAsia" w:hAnsiTheme="minorEastAsia" w:cstheme="minorEastAsia"/>
                <w:b/>
                <w:bCs/>
                <w:color w:val="000000"/>
                <w:kern w:val="0"/>
                <w:sz w:val="16"/>
                <w:szCs w:val="16"/>
                <w:lang w:bidi="ar"/>
              </w:rPr>
              <w:t>休假</w:t>
            </w:r>
          </w:p>
        </w:tc>
        <w:tc>
          <w:tcPr>
            <w:tcW w:w="1413" w:type="dxa"/>
            <w:tcBorders>
              <w:top w:val="nil"/>
              <w:bottom w:val="nil"/>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-0.948</w:t>
            </w:r>
          </w:p>
        </w:tc>
        <w:tc>
          <w:tcPr>
            <w:tcW w:w="1261"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1.876</w:t>
            </w:r>
          </w:p>
        </w:tc>
        <w:tc>
          <w:tcPr>
            <w:tcW w:w="1262" w:type="dxa"/>
            <w:tcBorders>
              <w:top w:val="nil"/>
              <w:bottom w:val="nil"/>
            </w:tcBorders>
            <w:vAlign w:val="center"/>
          </w:tcPr>
          <w:p>
            <w:pPr>
              <w:widowControl/>
              <w:ind w:right="640"/>
              <w:textAlignment w:val="center"/>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0.255</w:t>
            </w:r>
          </w:p>
        </w:tc>
        <w:tc>
          <w:tcPr>
            <w:tcW w:w="1262" w:type="dxa"/>
            <w:tcBorders>
              <w:top w:val="nil"/>
              <w:bottom w:val="nil"/>
            </w:tcBorders>
            <w:vAlign w:val="center"/>
          </w:tcPr>
          <w:p>
            <w:pPr>
              <w:widowControl/>
              <w:ind w:right="480"/>
              <w:textAlignment w:val="center"/>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0.613</w:t>
            </w:r>
          </w:p>
        </w:tc>
        <w:tc>
          <w:tcPr>
            <w:tcW w:w="1262" w:type="dxa"/>
            <w:tcBorders>
              <w:top w:val="nil"/>
              <w:bottom w:val="nil"/>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 xml:space="preserve">0.39 </w:t>
            </w:r>
          </w:p>
        </w:tc>
        <w:tc>
          <w:tcPr>
            <w:tcW w:w="1336" w:type="dxa"/>
            <w:tcBorders>
              <w:top w:val="nil"/>
              <w:bottom w:val="nil"/>
            </w:tcBorders>
          </w:tcPr>
          <w:p>
            <w:pPr>
              <w:spacing w:line="400" w:lineRule="atLeast"/>
              <w:rPr>
                <w:rFonts w:asciiTheme="minorEastAsia" w:hAnsiTheme="minorEastAsia" w:cstheme="minorEastAsia"/>
                <w:sz w:val="16"/>
                <w:szCs w:val="16"/>
              </w:rPr>
            </w:pPr>
            <w:r>
              <w:rPr>
                <w:rFonts w:hint="eastAsia" w:asciiTheme="minorEastAsia" w:hAnsiTheme="minorEastAsia" w:cstheme="minorEastAsia"/>
                <w:sz w:val="16"/>
                <w:szCs w:val="16"/>
              </w:rPr>
              <w:t>0.01-15.33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1101" w:type="dxa"/>
            <w:tcBorders>
              <w:top w:val="nil"/>
              <w:bottom w:val="single" w:color="auto" w:sz="4" w:space="0"/>
            </w:tcBorders>
            <w:vAlign w:val="center"/>
          </w:tcPr>
          <w:p>
            <w:pPr>
              <w:widowControl/>
              <w:jc w:val="left"/>
              <w:textAlignment w:val="center"/>
              <w:rPr>
                <w:rFonts w:asciiTheme="minorEastAsia" w:hAnsiTheme="minorEastAsia" w:cstheme="minorEastAsia"/>
                <w:b/>
                <w:bCs/>
                <w:sz w:val="16"/>
                <w:szCs w:val="16"/>
              </w:rPr>
            </w:pPr>
            <w:r>
              <w:rPr>
                <w:rFonts w:hint="eastAsia" w:asciiTheme="minorEastAsia" w:hAnsiTheme="minorEastAsia" w:cstheme="minorEastAsia"/>
                <w:b/>
                <w:bCs/>
                <w:color w:val="000000"/>
                <w:kern w:val="0"/>
                <w:sz w:val="16"/>
                <w:szCs w:val="16"/>
                <w:lang w:bidi="ar"/>
              </w:rPr>
              <w:t>工龄</w:t>
            </w:r>
          </w:p>
        </w:tc>
        <w:tc>
          <w:tcPr>
            <w:tcW w:w="1413" w:type="dxa"/>
            <w:tcBorders>
              <w:top w:val="nil"/>
              <w:bottom w:val="single" w:color="auto" w:sz="4" w:space="0"/>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0.092</w:t>
            </w:r>
          </w:p>
        </w:tc>
        <w:tc>
          <w:tcPr>
            <w:tcW w:w="1261" w:type="dxa"/>
            <w:tcBorders>
              <w:top w:val="nil"/>
              <w:bottom w:val="single" w:color="auto" w:sz="4" w:space="0"/>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0.097</w:t>
            </w:r>
          </w:p>
        </w:tc>
        <w:tc>
          <w:tcPr>
            <w:tcW w:w="1262" w:type="dxa"/>
            <w:tcBorders>
              <w:top w:val="nil"/>
              <w:bottom w:val="single" w:color="auto" w:sz="4" w:space="0"/>
            </w:tcBorders>
            <w:vAlign w:val="center"/>
          </w:tcPr>
          <w:p>
            <w:pPr>
              <w:widowControl/>
              <w:ind w:right="640"/>
              <w:textAlignment w:val="center"/>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0.911</w:t>
            </w:r>
          </w:p>
        </w:tc>
        <w:tc>
          <w:tcPr>
            <w:tcW w:w="1262" w:type="dxa"/>
            <w:tcBorders>
              <w:top w:val="nil"/>
              <w:bottom w:val="single" w:color="auto" w:sz="4" w:space="0"/>
            </w:tcBorders>
            <w:vAlign w:val="center"/>
          </w:tcPr>
          <w:p>
            <w:pPr>
              <w:widowControl/>
              <w:ind w:right="640"/>
              <w:textAlignment w:val="center"/>
              <w:rPr>
                <w:rFonts w:asciiTheme="minorEastAsia" w:hAnsiTheme="minorEastAsia" w:cstheme="minorEastAsia"/>
                <w:color w:val="000000" w:themeColor="text1"/>
                <w:sz w:val="16"/>
                <w:szCs w:val="16"/>
                <w14:textFill>
                  <w14:solidFill>
                    <w14:schemeClr w14:val="tx1"/>
                  </w14:solidFill>
                </w14:textFill>
              </w:rPr>
            </w:pPr>
            <w:r>
              <w:rPr>
                <w:rFonts w:hint="eastAsia" w:asciiTheme="minorEastAsia" w:hAnsiTheme="minorEastAsia" w:cstheme="minorEastAsia"/>
                <w:color w:val="000000" w:themeColor="text1"/>
                <w:kern w:val="0"/>
                <w:sz w:val="16"/>
                <w:szCs w:val="16"/>
                <w:lang w:bidi="ar"/>
                <w14:textFill>
                  <w14:solidFill>
                    <w14:schemeClr w14:val="tx1"/>
                  </w14:solidFill>
                </w14:textFill>
              </w:rPr>
              <w:t>0.34</w:t>
            </w:r>
          </w:p>
        </w:tc>
        <w:tc>
          <w:tcPr>
            <w:tcW w:w="1262" w:type="dxa"/>
            <w:tcBorders>
              <w:top w:val="nil"/>
              <w:bottom w:val="single" w:color="auto" w:sz="4" w:space="0"/>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 xml:space="preserve">1.10 </w:t>
            </w:r>
          </w:p>
        </w:tc>
        <w:tc>
          <w:tcPr>
            <w:tcW w:w="1336" w:type="dxa"/>
            <w:tcBorders>
              <w:top w:val="nil"/>
              <w:bottom w:val="single" w:color="auto" w:sz="4" w:space="0"/>
            </w:tcBorders>
          </w:tcPr>
          <w:p>
            <w:pPr>
              <w:spacing w:line="400" w:lineRule="atLeast"/>
              <w:rPr>
                <w:rFonts w:asciiTheme="minorEastAsia" w:hAnsiTheme="minorEastAsia" w:cstheme="minorEastAsia"/>
                <w:sz w:val="16"/>
                <w:szCs w:val="16"/>
              </w:rPr>
            </w:pPr>
            <w:r>
              <w:rPr>
                <w:rFonts w:hint="eastAsia" w:asciiTheme="minorEastAsia" w:hAnsiTheme="minorEastAsia" w:cstheme="minorEastAsia"/>
                <w:sz w:val="16"/>
                <w:szCs w:val="16"/>
              </w:rPr>
              <w:t>0.907-1.325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8897" w:type="dxa"/>
            <w:gridSpan w:val="7"/>
            <w:tcBorders>
              <w:top w:val="single" w:color="auto" w:sz="4" w:space="0"/>
              <w:bottom w:val="nil"/>
            </w:tcBorders>
            <w:vAlign w:val="center"/>
          </w:tcPr>
          <w:p>
            <w:pPr>
              <w:spacing w:line="400" w:lineRule="atLeast"/>
              <w:rPr>
                <w:rFonts w:asciiTheme="minorEastAsia" w:hAnsiTheme="minorEastAsia" w:cstheme="minorEastAsia"/>
                <w:b/>
                <w:bCs/>
                <w:sz w:val="16"/>
                <w:szCs w:val="16"/>
              </w:rPr>
            </w:pPr>
            <w:r>
              <w:rPr>
                <w:rFonts w:hint="eastAsia" w:asciiTheme="minorEastAsia" w:hAnsiTheme="minorEastAsia" w:cstheme="minorEastAsia"/>
                <w:b/>
                <w:bCs/>
                <w:color w:val="000000"/>
                <w:kern w:val="0"/>
                <w:sz w:val="16"/>
                <w:szCs w:val="16"/>
                <w:lang w:bidi="ar"/>
              </w:rPr>
              <w:t>工作单位级别（三级甲等综合医院=0）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1101" w:type="dxa"/>
            <w:tcBorders>
              <w:top w:val="nil"/>
              <w:bottom w:val="nil"/>
            </w:tcBorders>
            <w:vAlign w:val="center"/>
          </w:tcPr>
          <w:p>
            <w:pPr>
              <w:widowControl/>
              <w:jc w:val="left"/>
              <w:textAlignment w:val="center"/>
              <w:rPr>
                <w:rFonts w:asciiTheme="minorEastAsia" w:hAnsiTheme="minorEastAsia" w:cstheme="minorEastAsia"/>
                <w:b/>
                <w:bCs/>
                <w:sz w:val="16"/>
                <w:szCs w:val="16"/>
              </w:rPr>
            </w:pPr>
            <w:r>
              <w:rPr>
                <w:rFonts w:hint="eastAsia" w:asciiTheme="minorEastAsia" w:hAnsiTheme="minorEastAsia" w:cstheme="minorEastAsia"/>
                <w:b/>
                <w:bCs/>
                <w:color w:val="000000"/>
                <w:kern w:val="0"/>
                <w:sz w:val="16"/>
                <w:szCs w:val="16"/>
                <w:lang w:bidi="ar"/>
              </w:rPr>
              <w:t>三级乙等综合医院</w:t>
            </w:r>
          </w:p>
        </w:tc>
        <w:tc>
          <w:tcPr>
            <w:tcW w:w="1413"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-0.2</w:t>
            </w:r>
          </w:p>
        </w:tc>
        <w:tc>
          <w:tcPr>
            <w:tcW w:w="1261"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0.701</w:t>
            </w:r>
          </w:p>
        </w:tc>
        <w:tc>
          <w:tcPr>
            <w:tcW w:w="1262"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0.082</w:t>
            </w:r>
          </w:p>
        </w:tc>
        <w:tc>
          <w:tcPr>
            <w:tcW w:w="1262" w:type="dxa"/>
            <w:tcBorders>
              <w:top w:val="nil"/>
              <w:bottom w:val="nil"/>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0.775</w:t>
            </w:r>
          </w:p>
        </w:tc>
        <w:tc>
          <w:tcPr>
            <w:tcW w:w="1262" w:type="dxa"/>
            <w:tcBorders>
              <w:top w:val="nil"/>
              <w:bottom w:val="nil"/>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 xml:space="preserve">0.82 </w:t>
            </w:r>
          </w:p>
        </w:tc>
        <w:tc>
          <w:tcPr>
            <w:tcW w:w="1336" w:type="dxa"/>
            <w:tcBorders>
              <w:top w:val="nil"/>
              <w:bottom w:val="nil"/>
            </w:tcBorders>
          </w:tcPr>
          <w:p>
            <w:pPr>
              <w:spacing w:line="400" w:lineRule="atLeast"/>
              <w:rPr>
                <w:rFonts w:asciiTheme="minorEastAsia" w:hAnsiTheme="minorEastAsia" w:cstheme="minorEastAsia"/>
                <w:sz w:val="16"/>
                <w:szCs w:val="16"/>
              </w:rPr>
            </w:pPr>
            <w:r>
              <w:rPr>
                <w:rFonts w:hint="eastAsia" w:asciiTheme="minorEastAsia" w:hAnsiTheme="minorEastAsia" w:cstheme="minorEastAsia"/>
                <w:sz w:val="16"/>
                <w:szCs w:val="16"/>
              </w:rPr>
              <w:t>0.207-3.231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1101" w:type="dxa"/>
            <w:tcBorders>
              <w:top w:val="nil"/>
              <w:bottom w:val="nil"/>
            </w:tcBorders>
            <w:vAlign w:val="center"/>
          </w:tcPr>
          <w:p>
            <w:pPr>
              <w:widowControl/>
              <w:jc w:val="left"/>
              <w:textAlignment w:val="center"/>
              <w:rPr>
                <w:rFonts w:asciiTheme="minorEastAsia" w:hAnsiTheme="minorEastAsia" w:cstheme="minorEastAsia"/>
                <w:b/>
                <w:bCs/>
                <w:color w:val="000000"/>
                <w:kern w:val="0"/>
                <w:sz w:val="16"/>
                <w:szCs w:val="16"/>
                <w:lang w:bidi="ar"/>
              </w:rPr>
            </w:pPr>
            <w:r>
              <w:rPr>
                <w:rFonts w:hint="eastAsia" w:asciiTheme="minorEastAsia" w:hAnsiTheme="minorEastAsia" w:cstheme="minorEastAsia"/>
                <w:b/>
                <w:bCs/>
                <w:color w:val="000000"/>
                <w:kern w:val="0"/>
                <w:sz w:val="16"/>
                <w:szCs w:val="16"/>
                <w:lang w:bidi="ar"/>
              </w:rPr>
              <w:t>二级甲等综合医院</w:t>
            </w:r>
          </w:p>
        </w:tc>
        <w:tc>
          <w:tcPr>
            <w:tcW w:w="1413" w:type="dxa"/>
            <w:tcBorders>
              <w:top w:val="nil"/>
              <w:bottom w:val="nil"/>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0.524</w:t>
            </w:r>
          </w:p>
        </w:tc>
        <w:tc>
          <w:tcPr>
            <w:tcW w:w="1261"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0.643</w:t>
            </w:r>
          </w:p>
        </w:tc>
        <w:tc>
          <w:tcPr>
            <w:tcW w:w="1262"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0.663</w:t>
            </w:r>
          </w:p>
        </w:tc>
        <w:tc>
          <w:tcPr>
            <w:tcW w:w="1262" w:type="dxa"/>
            <w:tcBorders>
              <w:top w:val="nil"/>
              <w:bottom w:val="nil"/>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0.416</w:t>
            </w:r>
          </w:p>
        </w:tc>
        <w:tc>
          <w:tcPr>
            <w:tcW w:w="1262" w:type="dxa"/>
            <w:tcBorders>
              <w:top w:val="nil"/>
              <w:bottom w:val="nil"/>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 xml:space="preserve">1.69 </w:t>
            </w:r>
          </w:p>
        </w:tc>
        <w:tc>
          <w:tcPr>
            <w:tcW w:w="1336" w:type="dxa"/>
            <w:tcBorders>
              <w:top w:val="nil"/>
              <w:bottom w:val="nil"/>
            </w:tcBorders>
          </w:tcPr>
          <w:p>
            <w:pPr>
              <w:spacing w:line="400" w:lineRule="atLeast"/>
              <w:rPr>
                <w:rFonts w:asciiTheme="minorEastAsia" w:hAnsiTheme="minorEastAsia" w:cstheme="minorEastAsia"/>
                <w:sz w:val="16"/>
                <w:szCs w:val="16"/>
              </w:rPr>
            </w:pPr>
            <w:r>
              <w:rPr>
                <w:rFonts w:hint="eastAsia" w:asciiTheme="minorEastAsia" w:hAnsiTheme="minorEastAsia" w:cstheme="minorEastAsia"/>
                <w:sz w:val="16"/>
                <w:szCs w:val="16"/>
              </w:rPr>
              <w:t>0.478-5.957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1101" w:type="dxa"/>
            <w:tcBorders>
              <w:top w:val="nil"/>
              <w:bottom w:val="nil"/>
            </w:tcBorders>
            <w:vAlign w:val="center"/>
          </w:tcPr>
          <w:p>
            <w:pPr>
              <w:widowControl/>
              <w:jc w:val="left"/>
              <w:textAlignment w:val="center"/>
              <w:rPr>
                <w:rFonts w:asciiTheme="minorEastAsia" w:hAnsiTheme="minorEastAsia" w:cstheme="minorEastAsia"/>
                <w:b/>
                <w:bCs/>
                <w:color w:val="000000"/>
                <w:kern w:val="0"/>
                <w:sz w:val="16"/>
                <w:szCs w:val="16"/>
                <w:lang w:bidi="ar"/>
              </w:rPr>
            </w:pPr>
            <w:r>
              <w:rPr>
                <w:rFonts w:hint="eastAsia" w:asciiTheme="minorEastAsia" w:hAnsiTheme="minorEastAsia" w:cstheme="minorEastAsia"/>
                <w:b/>
                <w:bCs/>
                <w:color w:val="000000"/>
                <w:kern w:val="0"/>
                <w:sz w:val="16"/>
                <w:szCs w:val="16"/>
                <w:lang w:bidi="ar"/>
              </w:rPr>
              <w:t>二级乙等综合医院</w:t>
            </w:r>
          </w:p>
        </w:tc>
        <w:tc>
          <w:tcPr>
            <w:tcW w:w="1413" w:type="dxa"/>
            <w:tcBorders>
              <w:top w:val="nil"/>
              <w:bottom w:val="nil"/>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-1.765</w:t>
            </w:r>
          </w:p>
        </w:tc>
        <w:tc>
          <w:tcPr>
            <w:tcW w:w="1261"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1.41</w:t>
            </w:r>
          </w:p>
        </w:tc>
        <w:tc>
          <w:tcPr>
            <w:tcW w:w="1262"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1.566</w:t>
            </w:r>
          </w:p>
        </w:tc>
        <w:tc>
          <w:tcPr>
            <w:tcW w:w="1262" w:type="dxa"/>
            <w:tcBorders>
              <w:top w:val="nil"/>
              <w:bottom w:val="nil"/>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0.211</w:t>
            </w:r>
          </w:p>
        </w:tc>
        <w:tc>
          <w:tcPr>
            <w:tcW w:w="1262" w:type="dxa"/>
            <w:tcBorders>
              <w:top w:val="nil"/>
              <w:bottom w:val="nil"/>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 xml:space="preserve">0.17 </w:t>
            </w:r>
          </w:p>
        </w:tc>
        <w:tc>
          <w:tcPr>
            <w:tcW w:w="1336" w:type="dxa"/>
            <w:tcBorders>
              <w:top w:val="nil"/>
              <w:bottom w:val="nil"/>
            </w:tcBorders>
          </w:tcPr>
          <w:p>
            <w:pPr>
              <w:spacing w:line="400" w:lineRule="atLeast"/>
              <w:rPr>
                <w:rFonts w:asciiTheme="minorEastAsia" w:hAnsiTheme="minorEastAsia" w:cstheme="minorEastAsia"/>
                <w:sz w:val="16"/>
                <w:szCs w:val="16"/>
              </w:rPr>
            </w:pPr>
            <w:r>
              <w:rPr>
                <w:rFonts w:hint="eastAsia" w:asciiTheme="minorEastAsia" w:hAnsiTheme="minorEastAsia" w:cstheme="minorEastAsia"/>
                <w:sz w:val="16"/>
                <w:szCs w:val="16"/>
              </w:rPr>
              <w:t>0.011-2.715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1101" w:type="dxa"/>
            <w:tcBorders>
              <w:top w:val="nil"/>
              <w:bottom w:val="nil"/>
            </w:tcBorders>
            <w:vAlign w:val="center"/>
          </w:tcPr>
          <w:p>
            <w:pPr>
              <w:widowControl/>
              <w:jc w:val="left"/>
              <w:textAlignment w:val="center"/>
              <w:rPr>
                <w:rFonts w:asciiTheme="minorEastAsia" w:hAnsiTheme="minorEastAsia" w:cstheme="minorEastAsia"/>
                <w:b/>
                <w:bCs/>
                <w:color w:val="000000"/>
                <w:kern w:val="0"/>
                <w:sz w:val="16"/>
                <w:szCs w:val="16"/>
                <w:lang w:bidi="ar"/>
              </w:rPr>
            </w:pPr>
            <w:r>
              <w:rPr>
                <w:rFonts w:hint="eastAsia" w:asciiTheme="minorEastAsia" w:hAnsiTheme="minorEastAsia" w:cstheme="minorEastAsia"/>
                <w:b/>
                <w:bCs/>
                <w:color w:val="000000"/>
                <w:kern w:val="0"/>
                <w:sz w:val="16"/>
                <w:szCs w:val="16"/>
                <w:lang w:bidi="ar"/>
              </w:rPr>
              <w:t>三级甲等专科医院</w:t>
            </w:r>
          </w:p>
        </w:tc>
        <w:tc>
          <w:tcPr>
            <w:tcW w:w="1413" w:type="dxa"/>
            <w:tcBorders>
              <w:top w:val="nil"/>
              <w:bottom w:val="nil"/>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0.297</w:t>
            </w:r>
          </w:p>
        </w:tc>
        <w:tc>
          <w:tcPr>
            <w:tcW w:w="1261" w:type="dxa"/>
            <w:tcBorders>
              <w:top w:val="nil"/>
              <w:bottom w:val="nil"/>
            </w:tcBorders>
            <w:vAlign w:val="center"/>
          </w:tcPr>
          <w:p>
            <w:pPr>
              <w:widowControl/>
              <w:ind w:right="32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44503.347</w:t>
            </w:r>
          </w:p>
        </w:tc>
        <w:tc>
          <w:tcPr>
            <w:tcW w:w="1262"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w:t>
            </w:r>
          </w:p>
        </w:tc>
        <w:tc>
          <w:tcPr>
            <w:tcW w:w="1262"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1</w:t>
            </w:r>
          </w:p>
        </w:tc>
        <w:tc>
          <w:tcPr>
            <w:tcW w:w="1262" w:type="dxa"/>
            <w:tcBorders>
              <w:top w:val="nil"/>
              <w:bottom w:val="nil"/>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 xml:space="preserve">1.35 </w:t>
            </w:r>
          </w:p>
        </w:tc>
        <w:tc>
          <w:tcPr>
            <w:tcW w:w="1336" w:type="dxa"/>
            <w:tcBorders>
              <w:top w:val="nil"/>
              <w:bottom w:val="nil"/>
            </w:tcBorders>
          </w:tcPr>
          <w:p>
            <w:pPr>
              <w:spacing w:line="400" w:lineRule="atLeast"/>
              <w:ind w:firstLine="480" w:firstLineChars="300"/>
              <w:rPr>
                <w:rFonts w:asciiTheme="minorEastAsia" w:hAnsiTheme="minorEastAsia" w:cstheme="minorEastAsia"/>
                <w:sz w:val="16"/>
                <w:szCs w:val="16"/>
              </w:rPr>
            </w:pPr>
            <w:r>
              <w:rPr>
                <w:rFonts w:hint="eastAsia" w:asciiTheme="minorEastAsia" w:hAnsiTheme="minorEastAsia" w:cstheme="minorEastAsia"/>
                <w:sz w:val="16"/>
                <w:szCs w:val="16"/>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1101" w:type="dxa"/>
            <w:tcBorders>
              <w:top w:val="nil"/>
              <w:bottom w:val="nil"/>
            </w:tcBorders>
            <w:vAlign w:val="center"/>
          </w:tcPr>
          <w:p>
            <w:pPr>
              <w:widowControl/>
              <w:jc w:val="left"/>
              <w:textAlignment w:val="center"/>
              <w:rPr>
                <w:rFonts w:asciiTheme="minorEastAsia" w:hAnsiTheme="minorEastAsia" w:cstheme="minorEastAsia"/>
                <w:b/>
                <w:bCs/>
                <w:color w:val="000000"/>
                <w:kern w:val="0"/>
                <w:sz w:val="16"/>
                <w:szCs w:val="16"/>
                <w:lang w:bidi="ar"/>
              </w:rPr>
            </w:pPr>
            <w:r>
              <w:rPr>
                <w:rFonts w:hint="eastAsia" w:asciiTheme="minorEastAsia" w:hAnsiTheme="minorEastAsia" w:cstheme="minorEastAsia"/>
                <w:b/>
                <w:bCs/>
                <w:color w:val="000000"/>
                <w:kern w:val="0"/>
                <w:sz w:val="16"/>
                <w:szCs w:val="16"/>
                <w:lang w:bidi="ar"/>
              </w:rPr>
              <w:t>三级乙等专科医院</w:t>
            </w:r>
          </w:p>
        </w:tc>
        <w:tc>
          <w:tcPr>
            <w:tcW w:w="1413" w:type="dxa"/>
            <w:tcBorders>
              <w:top w:val="nil"/>
              <w:bottom w:val="nil"/>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-0.221</w:t>
            </w:r>
          </w:p>
        </w:tc>
        <w:tc>
          <w:tcPr>
            <w:tcW w:w="1261"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1.903</w:t>
            </w:r>
          </w:p>
        </w:tc>
        <w:tc>
          <w:tcPr>
            <w:tcW w:w="1262"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0.013</w:t>
            </w:r>
          </w:p>
        </w:tc>
        <w:tc>
          <w:tcPr>
            <w:tcW w:w="1262" w:type="dxa"/>
            <w:tcBorders>
              <w:top w:val="nil"/>
              <w:bottom w:val="nil"/>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0.908</w:t>
            </w:r>
          </w:p>
        </w:tc>
        <w:tc>
          <w:tcPr>
            <w:tcW w:w="1262" w:type="dxa"/>
            <w:tcBorders>
              <w:top w:val="nil"/>
              <w:bottom w:val="nil"/>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 xml:space="preserve">0.80 </w:t>
            </w:r>
          </w:p>
        </w:tc>
        <w:tc>
          <w:tcPr>
            <w:tcW w:w="1336" w:type="dxa"/>
            <w:tcBorders>
              <w:top w:val="nil"/>
              <w:bottom w:val="nil"/>
            </w:tcBorders>
          </w:tcPr>
          <w:p>
            <w:pPr>
              <w:spacing w:line="400" w:lineRule="atLeast"/>
              <w:rPr>
                <w:rFonts w:asciiTheme="minorEastAsia" w:hAnsiTheme="minorEastAsia" w:cstheme="minorEastAsia"/>
                <w:sz w:val="16"/>
                <w:szCs w:val="16"/>
              </w:rPr>
            </w:pPr>
            <w:r>
              <w:rPr>
                <w:rFonts w:hint="eastAsia" w:asciiTheme="minorEastAsia" w:hAnsiTheme="minorEastAsia" w:cstheme="minorEastAsia"/>
                <w:sz w:val="16"/>
                <w:szCs w:val="16"/>
              </w:rPr>
              <w:t>0.019-33.428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1101" w:type="dxa"/>
            <w:tcBorders>
              <w:top w:val="nil"/>
              <w:bottom w:val="nil"/>
            </w:tcBorders>
            <w:vAlign w:val="center"/>
          </w:tcPr>
          <w:p>
            <w:pPr>
              <w:widowControl/>
              <w:jc w:val="left"/>
              <w:textAlignment w:val="center"/>
              <w:rPr>
                <w:rFonts w:asciiTheme="minorEastAsia" w:hAnsiTheme="minorEastAsia" w:cstheme="minorEastAsia"/>
                <w:b/>
                <w:bCs/>
                <w:color w:val="000000"/>
                <w:kern w:val="0"/>
                <w:sz w:val="16"/>
                <w:szCs w:val="16"/>
                <w:lang w:bidi="ar"/>
              </w:rPr>
            </w:pPr>
            <w:r>
              <w:rPr>
                <w:rFonts w:hint="eastAsia" w:asciiTheme="minorEastAsia" w:hAnsiTheme="minorEastAsia" w:cstheme="minorEastAsia"/>
                <w:b/>
                <w:bCs/>
                <w:color w:val="000000"/>
                <w:kern w:val="0"/>
                <w:sz w:val="16"/>
                <w:szCs w:val="16"/>
                <w:lang w:bidi="ar"/>
              </w:rPr>
              <w:t>二级甲等专科医院</w:t>
            </w:r>
          </w:p>
        </w:tc>
        <w:tc>
          <w:tcPr>
            <w:tcW w:w="1413" w:type="dxa"/>
            <w:tcBorders>
              <w:top w:val="nil"/>
              <w:bottom w:val="nil"/>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-2.326</w:t>
            </w:r>
          </w:p>
        </w:tc>
        <w:tc>
          <w:tcPr>
            <w:tcW w:w="1261"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1.204</w:t>
            </w:r>
          </w:p>
        </w:tc>
        <w:tc>
          <w:tcPr>
            <w:tcW w:w="1262"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3.733</w:t>
            </w:r>
          </w:p>
        </w:tc>
        <w:tc>
          <w:tcPr>
            <w:tcW w:w="1262" w:type="dxa"/>
            <w:tcBorders>
              <w:top w:val="nil"/>
              <w:bottom w:val="nil"/>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0.053</w:t>
            </w:r>
          </w:p>
        </w:tc>
        <w:tc>
          <w:tcPr>
            <w:tcW w:w="1262" w:type="dxa"/>
            <w:tcBorders>
              <w:top w:val="nil"/>
              <w:bottom w:val="nil"/>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 xml:space="preserve">0.10 </w:t>
            </w:r>
          </w:p>
        </w:tc>
        <w:tc>
          <w:tcPr>
            <w:tcW w:w="1336" w:type="dxa"/>
            <w:tcBorders>
              <w:top w:val="nil"/>
              <w:bottom w:val="nil"/>
            </w:tcBorders>
          </w:tcPr>
          <w:p>
            <w:pPr>
              <w:spacing w:line="400" w:lineRule="atLeast"/>
              <w:rPr>
                <w:rFonts w:asciiTheme="minorEastAsia" w:hAnsiTheme="minorEastAsia" w:cstheme="minorEastAsia"/>
                <w:sz w:val="16"/>
                <w:szCs w:val="16"/>
              </w:rPr>
            </w:pPr>
            <w:r>
              <w:rPr>
                <w:rFonts w:hint="eastAsia" w:asciiTheme="minorEastAsia" w:hAnsiTheme="minorEastAsia" w:cstheme="minorEastAsia"/>
                <w:sz w:val="16"/>
                <w:szCs w:val="16"/>
              </w:rPr>
              <w:t>0.009-1.034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1101" w:type="dxa"/>
            <w:tcBorders>
              <w:top w:val="nil"/>
              <w:bottom w:val="nil"/>
            </w:tcBorders>
            <w:vAlign w:val="center"/>
          </w:tcPr>
          <w:p>
            <w:pPr>
              <w:widowControl/>
              <w:jc w:val="left"/>
              <w:textAlignment w:val="center"/>
              <w:rPr>
                <w:rFonts w:asciiTheme="minorEastAsia" w:hAnsiTheme="minorEastAsia" w:cstheme="minorEastAsia"/>
                <w:b/>
                <w:bCs/>
                <w:color w:val="000000"/>
                <w:kern w:val="0"/>
                <w:sz w:val="16"/>
                <w:szCs w:val="16"/>
                <w:lang w:bidi="ar"/>
              </w:rPr>
            </w:pPr>
            <w:r>
              <w:rPr>
                <w:rFonts w:hint="eastAsia" w:asciiTheme="minorEastAsia" w:hAnsiTheme="minorEastAsia" w:cstheme="minorEastAsia"/>
                <w:b/>
                <w:bCs/>
                <w:color w:val="000000"/>
                <w:kern w:val="0"/>
                <w:sz w:val="16"/>
                <w:szCs w:val="16"/>
                <w:lang w:bidi="ar"/>
              </w:rPr>
              <w:t>工作与休假安排</w:t>
            </w:r>
          </w:p>
        </w:tc>
        <w:tc>
          <w:tcPr>
            <w:tcW w:w="1413" w:type="dxa"/>
            <w:tcBorders>
              <w:top w:val="nil"/>
              <w:bottom w:val="nil"/>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0.905</w:t>
            </w:r>
          </w:p>
        </w:tc>
        <w:tc>
          <w:tcPr>
            <w:tcW w:w="1261"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0.862</w:t>
            </w:r>
          </w:p>
        </w:tc>
        <w:tc>
          <w:tcPr>
            <w:tcW w:w="1262" w:type="dxa"/>
            <w:tcBorders>
              <w:top w:val="nil"/>
              <w:bottom w:val="nil"/>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1.104</w:t>
            </w:r>
          </w:p>
        </w:tc>
        <w:tc>
          <w:tcPr>
            <w:tcW w:w="1262" w:type="dxa"/>
            <w:tcBorders>
              <w:top w:val="nil"/>
              <w:bottom w:val="nil"/>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0.293</w:t>
            </w:r>
          </w:p>
        </w:tc>
        <w:tc>
          <w:tcPr>
            <w:tcW w:w="1262" w:type="dxa"/>
            <w:tcBorders>
              <w:top w:val="nil"/>
              <w:bottom w:val="nil"/>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 xml:space="preserve">2.47 </w:t>
            </w:r>
          </w:p>
        </w:tc>
        <w:tc>
          <w:tcPr>
            <w:tcW w:w="1336" w:type="dxa"/>
            <w:tcBorders>
              <w:top w:val="nil"/>
              <w:bottom w:val="nil"/>
            </w:tcBorders>
          </w:tcPr>
          <w:p>
            <w:pPr>
              <w:spacing w:line="400" w:lineRule="atLeast"/>
              <w:rPr>
                <w:rFonts w:asciiTheme="minorEastAsia" w:hAnsiTheme="minorEastAsia" w:cstheme="minorEastAsia"/>
                <w:sz w:val="16"/>
                <w:szCs w:val="16"/>
              </w:rPr>
            </w:pPr>
            <w:r>
              <w:rPr>
                <w:rFonts w:hint="eastAsia" w:asciiTheme="minorEastAsia" w:hAnsiTheme="minorEastAsia" w:cstheme="minorEastAsia"/>
                <w:sz w:val="16"/>
                <w:szCs w:val="16"/>
              </w:rPr>
              <w:t>0.457-13.39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1101" w:type="dxa"/>
            <w:tcBorders>
              <w:top w:val="nil"/>
              <w:bottom w:val="single" w:color="auto" w:sz="4" w:space="0"/>
            </w:tcBorders>
            <w:vAlign w:val="center"/>
          </w:tcPr>
          <w:p>
            <w:pPr>
              <w:widowControl/>
              <w:jc w:val="left"/>
              <w:textAlignment w:val="center"/>
              <w:rPr>
                <w:rFonts w:asciiTheme="minorEastAsia" w:hAnsiTheme="minorEastAsia" w:cstheme="minorEastAsia"/>
                <w:b/>
                <w:bCs/>
                <w:color w:val="000000"/>
                <w:sz w:val="16"/>
                <w:szCs w:val="16"/>
              </w:rPr>
            </w:pPr>
            <w:r>
              <w:rPr>
                <w:rFonts w:hint="eastAsia" w:asciiTheme="minorEastAsia" w:hAnsiTheme="minorEastAsia" w:cstheme="minorEastAsia"/>
                <w:b/>
                <w:bCs/>
                <w:color w:val="000000"/>
                <w:kern w:val="0"/>
                <w:sz w:val="16"/>
                <w:szCs w:val="16"/>
                <w:lang w:bidi="ar"/>
              </w:rPr>
              <w:t>是否是专科护理人员</w:t>
            </w:r>
          </w:p>
        </w:tc>
        <w:tc>
          <w:tcPr>
            <w:tcW w:w="1413" w:type="dxa"/>
            <w:tcBorders>
              <w:top w:val="nil"/>
              <w:bottom w:val="single" w:color="auto" w:sz="4" w:space="0"/>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1.218</w:t>
            </w:r>
          </w:p>
        </w:tc>
        <w:tc>
          <w:tcPr>
            <w:tcW w:w="1261" w:type="dxa"/>
            <w:tcBorders>
              <w:top w:val="nil"/>
              <w:bottom w:val="single" w:color="auto" w:sz="4" w:space="0"/>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0.579</w:t>
            </w:r>
          </w:p>
        </w:tc>
        <w:tc>
          <w:tcPr>
            <w:tcW w:w="1262" w:type="dxa"/>
            <w:tcBorders>
              <w:top w:val="nil"/>
              <w:bottom w:val="single" w:color="auto" w:sz="4" w:space="0"/>
            </w:tcBorders>
            <w:vAlign w:val="center"/>
          </w:tcPr>
          <w:p>
            <w:pPr>
              <w:widowControl/>
              <w:ind w:right="64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4.429</w:t>
            </w:r>
          </w:p>
        </w:tc>
        <w:tc>
          <w:tcPr>
            <w:tcW w:w="1262" w:type="dxa"/>
            <w:tcBorders>
              <w:top w:val="nil"/>
              <w:bottom w:val="single" w:color="auto" w:sz="4" w:space="0"/>
            </w:tcBorders>
            <w:vAlign w:val="center"/>
          </w:tcPr>
          <w:p>
            <w:pPr>
              <w:widowControl/>
              <w:ind w:right="320"/>
              <w:textAlignment w:val="center"/>
              <w:rPr>
                <w:rFonts w:asciiTheme="minorEastAsia" w:hAnsiTheme="minorEastAsia" w:cstheme="minorEastAsia"/>
                <w:b/>
                <w:bCs/>
                <w:sz w:val="16"/>
                <w:szCs w:val="16"/>
              </w:rPr>
            </w:pPr>
            <w:r>
              <w:rPr>
                <w:rFonts w:hint="eastAsia" w:asciiTheme="minorEastAsia" w:hAnsiTheme="minorEastAsia" w:cstheme="minorEastAsia"/>
                <w:color w:val="000000"/>
                <w:kern w:val="0"/>
                <w:sz w:val="16"/>
                <w:szCs w:val="16"/>
                <w:lang w:bidi="ar"/>
              </w:rPr>
              <w:t>0.035</w:t>
            </w:r>
          </w:p>
        </w:tc>
        <w:tc>
          <w:tcPr>
            <w:tcW w:w="1262" w:type="dxa"/>
            <w:tcBorders>
              <w:top w:val="nil"/>
              <w:bottom w:val="single" w:color="auto" w:sz="4" w:space="0"/>
            </w:tcBorders>
            <w:vAlign w:val="center"/>
          </w:tcPr>
          <w:p>
            <w:pPr>
              <w:widowControl/>
              <w:ind w:right="480"/>
              <w:textAlignment w:val="center"/>
              <w:rPr>
                <w:rFonts w:asciiTheme="minorEastAsia" w:hAnsiTheme="minorEastAsia" w:cstheme="minorEastAsia"/>
                <w:sz w:val="16"/>
                <w:szCs w:val="16"/>
              </w:rPr>
            </w:pPr>
            <w:r>
              <w:rPr>
                <w:rFonts w:hint="eastAsia" w:asciiTheme="minorEastAsia" w:hAnsiTheme="minorEastAsia" w:cstheme="minorEastAsia"/>
                <w:color w:val="000000"/>
                <w:kern w:val="0"/>
                <w:sz w:val="16"/>
                <w:szCs w:val="16"/>
                <w:lang w:bidi="ar"/>
              </w:rPr>
              <w:t xml:space="preserve">3.38 </w:t>
            </w:r>
          </w:p>
        </w:tc>
        <w:tc>
          <w:tcPr>
            <w:tcW w:w="1336" w:type="dxa"/>
            <w:tcBorders>
              <w:top w:val="nil"/>
              <w:bottom w:val="single" w:color="auto" w:sz="4" w:space="0"/>
            </w:tcBorders>
          </w:tcPr>
          <w:p>
            <w:pPr>
              <w:spacing w:line="400" w:lineRule="atLeast"/>
              <w:rPr>
                <w:rFonts w:asciiTheme="minorEastAsia" w:hAnsiTheme="minorEastAsia" w:cstheme="minorEastAsia"/>
                <w:sz w:val="16"/>
                <w:szCs w:val="16"/>
              </w:rPr>
            </w:pPr>
            <w:r>
              <w:rPr>
                <w:rFonts w:hint="eastAsia" w:asciiTheme="minorEastAsia" w:hAnsiTheme="minorEastAsia" w:cstheme="minorEastAsia"/>
                <w:sz w:val="16"/>
                <w:szCs w:val="16"/>
              </w:rPr>
              <w:t>1.087-10.51</w:t>
            </w:r>
          </w:p>
        </w:tc>
      </w:tr>
    </w:tbl>
    <w:p>
      <w:pPr>
        <w:spacing w:line="400" w:lineRule="atLeast"/>
        <w:rPr>
          <w:rFonts w:asciiTheme="minorEastAsia" w:hAnsiTheme="minorEastAsia" w:cstheme="minorEastAsia"/>
          <w:color w:val="000000" w:themeColor="text1"/>
          <w:szCs w:val="21"/>
          <w14:textFill>
            <w14:solidFill>
              <w14:schemeClr w14:val="tx1"/>
            </w14:solidFill>
          </w14:textFill>
        </w:rPr>
        <w:sectPr>
          <w:type w:val="continuous"/>
          <w:pgSz w:w="11906" w:h="16838"/>
          <w:pgMar w:top="1440" w:right="1531" w:bottom="1440" w:left="1800" w:header="851" w:footer="992" w:gutter="0"/>
          <w:cols w:space="425" w:num="1"/>
          <w:docGrid w:type="lines" w:linePitch="312" w:charSpace="0"/>
        </w:sectPr>
      </w:pPr>
    </w:p>
    <w:p>
      <w:pPr>
        <w:rPr>
          <w:rFonts w:asciiTheme="minorEastAsia" w:hAnsiTheme="minorEastAsia" w:cstheme="minorEastAsia"/>
          <w:color w:val="000000" w:themeColor="text1"/>
          <w:sz w:val="24"/>
          <w14:textFill>
            <w14:solidFill>
              <w14:schemeClr w14:val="tx1"/>
            </w14:solidFill>
          </w14:textFill>
        </w:rPr>
      </w:pPr>
    </w:p>
    <w:p>
      <w:pPr>
        <w:rPr>
          <w:rFonts w:asciiTheme="minorEastAsia" w:hAnsiTheme="minorEastAsia" w:cstheme="minorEastAsia"/>
          <w:b/>
          <w:bCs/>
          <w:color w:val="000000" w:themeColor="text1"/>
          <w:sz w:val="24"/>
          <w14:textFill>
            <w14:solidFill>
              <w14:schemeClr w14:val="tx1"/>
            </w14:solidFill>
          </w14:textFill>
        </w:rPr>
        <w:sectPr>
          <w:type w:val="continuous"/>
          <w:pgSz w:w="11906" w:h="16838"/>
          <w:pgMar w:top="1440" w:right="1800" w:bottom="1440" w:left="1800" w:header="851" w:footer="992" w:gutter="0"/>
          <w:cols w:space="425" w:num="1"/>
          <w:docGrid w:type="lines" w:linePitch="312" w:charSpace="0"/>
        </w:sectPr>
      </w:pPr>
    </w:p>
    <w:p>
      <w:pPr>
        <w:rPr>
          <w:rFonts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b/>
          <w:bCs/>
          <w:color w:val="000000" w:themeColor="text1"/>
          <w:sz w:val="24"/>
          <w14:textFill>
            <w14:solidFill>
              <w14:schemeClr w14:val="tx1"/>
            </w14:solidFill>
          </w14:textFill>
        </w:rPr>
        <w:t>3</w:t>
      </w:r>
      <w:r>
        <w:rPr>
          <w:rFonts w:hint="eastAsia" w:asciiTheme="minorEastAsia" w:hAnsiTheme="minorEastAsia" w:cstheme="minorEastAsia"/>
          <w:color w:val="000000" w:themeColor="text1"/>
          <w:sz w:val="24"/>
          <w14:textFill>
            <w14:solidFill>
              <w14:schemeClr w14:val="tx1"/>
            </w14:solidFill>
          </w14:textFill>
        </w:rPr>
        <w:t xml:space="preserve">  讨论</w:t>
      </w:r>
    </w:p>
    <w:p>
      <w:pPr>
        <w:rPr>
          <w:rFonts w:asciiTheme="minorEastAsia" w:hAnsiTheme="minorEastAsia" w:cstheme="minorEastAsia"/>
          <w:color w:val="000000" w:themeColor="text1"/>
          <w:sz w:val="24"/>
          <w14:textFill>
            <w14:solidFill>
              <w14:schemeClr w14:val="tx1"/>
            </w14:solidFill>
          </w14:textFill>
        </w:rPr>
      </w:pPr>
    </w:p>
    <w:p>
      <w:pPr>
        <w:rPr>
          <w:rFonts w:asciiTheme="minorEastAsia" w:hAnsiTheme="minorEastAsia" w:cstheme="minorEastAsia"/>
          <w:color w:val="000000"/>
          <w:kern w:val="0"/>
          <w:sz w:val="24"/>
          <w:lang w:bidi="ar"/>
        </w:rPr>
      </w:pPr>
      <w:r>
        <w:rPr>
          <w:rFonts w:hint="eastAsia" w:asciiTheme="minorEastAsia" w:hAnsiTheme="minorEastAsia" w:cstheme="minorEastAsia"/>
          <w:color w:val="000000" w:themeColor="text1"/>
          <w:sz w:val="24"/>
          <w14:textFill>
            <w14:solidFill>
              <w14:schemeClr w14:val="tx1"/>
            </w14:solidFill>
          </w14:textFill>
        </w:rPr>
        <w:t>调查结果显示，乐山市地区总体健康素养达标率为69.01%,高于2012年全国医务人员健康素养水平（30.46%）</w:t>
      </w:r>
      <w:r>
        <w:rPr>
          <w:rFonts w:hint="eastAsia" w:asciiTheme="minorEastAsia" w:hAnsiTheme="minorEastAsia" w:cstheme="minorEastAsia"/>
          <w:color w:val="000000" w:themeColor="text1"/>
          <w:sz w:val="24"/>
          <w:vertAlign w:val="superscript"/>
          <w14:textFill>
            <w14:solidFill>
              <w14:schemeClr w14:val="tx1"/>
            </w14:solidFill>
          </w14:textFill>
        </w:rPr>
        <w:fldChar w:fldCharType="begin"/>
      </w:r>
      <w:r>
        <w:rPr>
          <w:rFonts w:hint="eastAsia" w:asciiTheme="minorEastAsia" w:hAnsiTheme="minorEastAsia" w:cstheme="minorEastAsia"/>
          <w:color w:val="000000" w:themeColor="text1"/>
          <w:sz w:val="24"/>
          <w:vertAlign w:val="superscript"/>
          <w14:textFill>
            <w14:solidFill>
              <w14:schemeClr w14:val="tx1"/>
            </w14:solidFill>
          </w14:textFill>
        </w:rPr>
        <w:instrText xml:space="preserve"> ADDIN NE.Ref.{82B4F284-E7D1-4EF3-AEF7-611A75C8D9A0}</w:instrText>
      </w:r>
      <w:r>
        <w:rPr>
          <w:rFonts w:hint="eastAsia" w:asciiTheme="minorEastAsia" w:hAnsiTheme="minorEastAsia" w:cstheme="minorEastAsia"/>
          <w:color w:val="000000" w:themeColor="text1"/>
          <w:sz w:val="24"/>
          <w:vertAlign w:val="superscript"/>
          <w14:textFill>
            <w14:solidFill>
              <w14:schemeClr w14:val="tx1"/>
            </w14:solidFill>
          </w14:textFill>
        </w:rPr>
        <w:fldChar w:fldCharType="separate"/>
      </w:r>
      <w:r>
        <w:rPr>
          <w:rFonts w:hint="eastAsia" w:ascii="宋体" w:hAnsi="宋体"/>
          <w:color w:val="080000"/>
          <w:sz w:val="24"/>
        </w:rPr>
        <w:t>[1]</w:t>
      </w:r>
      <w:r>
        <w:rPr>
          <w:rFonts w:hint="eastAsia" w:asciiTheme="minorEastAsia" w:hAnsiTheme="minorEastAsia" w:cstheme="minorEastAsia"/>
          <w:color w:val="000000" w:themeColor="text1"/>
          <w:sz w:val="24"/>
          <w:vertAlign w:val="superscript"/>
          <w14:textFill>
            <w14:solidFill>
              <w14:schemeClr w14:val="tx1"/>
            </w14:solidFill>
          </w14:textFill>
        </w:rPr>
        <w:fldChar w:fldCharType="end"/>
      </w:r>
      <w:r>
        <w:rPr>
          <w:rFonts w:hint="eastAsia" w:asciiTheme="minorEastAsia" w:hAnsiTheme="minorEastAsia" w:cstheme="minorEastAsia"/>
          <w:color w:val="000000" w:themeColor="text1"/>
          <w:sz w:val="24"/>
          <w14:textFill>
            <w14:solidFill>
              <w14:schemeClr w14:val="tx1"/>
            </w14:solidFill>
          </w14:textFill>
        </w:rPr>
        <w:t>高于</w:t>
      </w:r>
      <w:r>
        <w:rPr>
          <w:rFonts w:hint="eastAsia" w:asciiTheme="minorEastAsia" w:hAnsiTheme="minorEastAsia" w:cstheme="minorEastAsia"/>
          <w:color w:val="231F20"/>
          <w:kern w:val="0"/>
          <w:sz w:val="24"/>
          <w:lang w:bidi="ar"/>
        </w:rPr>
        <w:t>四川省 2017 年居民健康素养水平（14.5%）</w:t>
      </w:r>
      <w:r>
        <w:rPr>
          <w:rFonts w:hint="eastAsia" w:asciiTheme="minorEastAsia" w:hAnsiTheme="minorEastAsia" w:cstheme="minorEastAsia"/>
          <w:b/>
          <w:bCs/>
          <w:color w:val="231F20"/>
          <w:kern w:val="0"/>
          <w:sz w:val="24"/>
          <w:vertAlign w:val="superscript"/>
          <w:lang w:bidi="ar"/>
        </w:rPr>
        <w:fldChar w:fldCharType="begin"/>
      </w:r>
      <w:r>
        <w:rPr>
          <w:rFonts w:hint="eastAsia" w:asciiTheme="minorEastAsia" w:hAnsiTheme="minorEastAsia" w:cstheme="minorEastAsia"/>
          <w:b/>
          <w:bCs/>
          <w:color w:val="231F20"/>
          <w:kern w:val="0"/>
          <w:sz w:val="24"/>
          <w:vertAlign w:val="superscript"/>
          <w:lang w:bidi="ar"/>
        </w:rPr>
        <w:instrText xml:space="preserve"> ADDIN NE.Ref.{61A207CD-1B95-4EBF-BBFB-9267E541D03C}</w:instrText>
      </w:r>
      <w:r>
        <w:rPr>
          <w:rFonts w:hint="eastAsia" w:asciiTheme="minorEastAsia" w:hAnsiTheme="minorEastAsia" w:cstheme="minorEastAsia"/>
          <w:b/>
          <w:bCs/>
          <w:color w:val="231F20"/>
          <w:kern w:val="0"/>
          <w:sz w:val="24"/>
          <w:vertAlign w:val="superscript"/>
          <w:lang w:bidi="ar"/>
        </w:rPr>
        <w:fldChar w:fldCharType="separate"/>
      </w:r>
      <w:r>
        <w:rPr>
          <w:rFonts w:hint="eastAsia" w:ascii="宋体" w:hAnsi="宋体"/>
          <w:color w:val="080000"/>
          <w:sz w:val="24"/>
        </w:rPr>
        <w:t>[2]</w:t>
      </w:r>
      <w:r>
        <w:rPr>
          <w:rFonts w:hint="eastAsia" w:asciiTheme="minorEastAsia" w:hAnsiTheme="minorEastAsia" w:cstheme="minorEastAsia"/>
          <w:b/>
          <w:bCs/>
          <w:color w:val="231F20"/>
          <w:kern w:val="0"/>
          <w:sz w:val="24"/>
          <w:vertAlign w:val="superscript"/>
          <w:lang w:bidi="ar"/>
        </w:rPr>
        <w:fldChar w:fldCharType="end"/>
      </w:r>
      <w:r>
        <w:rPr>
          <w:rFonts w:hint="eastAsia" w:asciiTheme="minorEastAsia" w:hAnsiTheme="minorEastAsia" w:cstheme="minorEastAsia"/>
          <w:color w:val="231F20"/>
          <w:kern w:val="0"/>
          <w:sz w:val="24"/>
          <w:vertAlign w:val="superscript"/>
          <w:lang w:bidi="ar"/>
        </w:rPr>
        <w:t xml:space="preserve"> </w:t>
      </w:r>
      <w:r>
        <w:rPr>
          <w:rFonts w:hint="eastAsia" w:asciiTheme="minorEastAsia" w:hAnsiTheme="minorEastAsia" w:cstheme="minorEastAsia"/>
          <w:color w:val="231F20"/>
          <w:kern w:val="0"/>
          <w:sz w:val="24"/>
          <w:lang w:bidi="ar"/>
        </w:rPr>
        <w:t>，也高于</w:t>
      </w:r>
      <w:r>
        <w:rPr>
          <w:rFonts w:hint="eastAsia" w:asciiTheme="minorEastAsia" w:hAnsiTheme="minorEastAsia" w:cstheme="minorEastAsia"/>
          <w:color w:val="444444"/>
          <w:kern w:val="0"/>
          <w:sz w:val="24"/>
          <w:lang w:bidi="ar"/>
        </w:rPr>
        <w:t>驻京某部队医院医务人员健康素养水平（41.29%）</w:t>
      </w:r>
      <w:r>
        <w:rPr>
          <w:rFonts w:hint="eastAsia" w:asciiTheme="minorEastAsia" w:hAnsiTheme="minorEastAsia" w:cstheme="minorEastAsia"/>
          <w:color w:val="444444"/>
          <w:kern w:val="0"/>
          <w:sz w:val="24"/>
          <w:vertAlign w:val="superscript"/>
          <w:lang w:bidi="ar"/>
        </w:rPr>
        <w:fldChar w:fldCharType="begin"/>
      </w:r>
      <w:r>
        <w:rPr>
          <w:rFonts w:hint="eastAsia" w:asciiTheme="minorEastAsia" w:hAnsiTheme="minorEastAsia" w:cstheme="minorEastAsia"/>
          <w:color w:val="444444"/>
          <w:kern w:val="0"/>
          <w:sz w:val="24"/>
          <w:vertAlign w:val="superscript"/>
          <w:lang w:bidi="ar"/>
        </w:rPr>
        <w:instrText xml:space="preserve"> ADDIN NE.Ref.{79B3297E-1B3A-4C8F-A932-FEBC6D8A4304}</w:instrText>
      </w:r>
      <w:r>
        <w:rPr>
          <w:rFonts w:hint="eastAsia" w:asciiTheme="minorEastAsia" w:hAnsiTheme="minorEastAsia" w:cstheme="minorEastAsia"/>
          <w:color w:val="444444"/>
          <w:kern w:val="0"/>
          <w:sz w:val="24"/>
          <w:vertAlign w:val="superscript"/>
          <w:lang w:bidi="ar"/>
        </w:rPr>
        <w:fldChar w:fldCharType="separate"/>
      </w:r>
      <w:r>
        <w:rPr>
          <w:rFonts w:hint="eastAsia" w:ascii="宋体" w:hAnsi="宋体"/>
          <w:color w:val="080000"/>
          <w:sz w:val="24"/>
        </w:rPr>
        <w:t>[3]</w:t>
      </w:r>
      <w:r>
        <w:rPr>
          <w:rFonts w:hint="eastAsia" w:asciiTheme="minorEastAsia" w:hAnsiTheme="minorEastAsia" w:cstheme="minorEastAsia"/>
          <w:color w:val="444444"/>
          <w:kern w:val="0"/>
          <w:sz w:val="24"/>
          <w:vertAlign w:val="superscript"/>
          <w:lang w:bidi="ar"/>
        </w:rPr>
        <w:fldChar w:fldCharType="end"/>
      </w:r>
      <w:r>
        <w:rPr>
          <w:rFonts w:hint="eastAsia" w:asciiTheme="minorEastAsia" w:hAnsiTheme="minorEastAsia" w:cstheme="minorEastAsia"/>
          <w:color w:val="444444"/>
          <w:kern w:val="0"/>
          <w:sz w:val="24"/>
          <w:lang w:bidi="ar"/>
        </w:rPr>
        <w:t>护</w:t>
      </w:r>
      <w:r>
        <w:rPr>
          <w:rFonts w:hint="eastAsia" w:asciiTheme="minorEastAsia" w:hAnsiTheme="minorEastAsia" w:cstheme="minorEastAsia"/>
          <w:color w:val="231F20"/>
          <w:kern w:val="0"/>
          <w:sz w:val="24"/>
          <w:lang w:bidi="ar"/>
        </w:rPr>
        <w:t>理人员大多经过专业的知识培训并从事于临床工作接触健康教育知识较普通居民较多，这就形成护理人员健康素水平高于居民健康素养水平。分析结果可以看出民族、学历、职称、是否为专科护理人员对是否具备健康素养有显著性影响。本科高于专科，汉族高于其他民族，职称越高健康素养水平越高。提示长时间的系统知识学习和从事临床工作能够提升护理人员的健康素养水平。有研究指出，护理人员通过建立实践评价标准并针对健康素养临床评估工具深入研究，再提供多种方式的知识技能培训，最终会使护理人员的健康素养知识能力提高，也能让居民的健康素养得到提高。</w:t>
      </w:r>
      <w:r>
        <w:rPr>
          <w:rFonts w:hint="eastAsia" w:asciiTheme="minorEastAsia" w:hAnsiTheme="minorEastAsia" w:cstheme="minorEastAsia"/>
          <w:b/>
          <w:bCs/>
          <w:color w:val="000000"/>
          <w:kern w:val="0"/>
          <w:sz w:val="24"/>
          <w:vertAlign w:val="superscript"/>
          <w:lang w:bidi="ar"/>
        </w:rPr>
        <w:fldChar w:fldCharType="begin"/>
      </w:r>
      <w:r>
        <w:rPr>
          <w:rFonts w:hint="eastAsia" w:asciiTheme="minorEastAsia" w:hAnsiTheme="minorEastAsia" w:cstheme="minorEastAsia"/>
          <w:b/>
          <w:bCs/>
          <w:color w:val="000000"/>
          <w:kern w:val="0"/>
          <w:sz w:val="24"/>
          <w:vertAlign w:val="superscript"/>
          <w:lang w:bidi="ar"/>
        </w:rPr>
        <w:instrText xml:space="preserve"> ADDIN NE.Ref.{0BCED997-46EF-4D30-A4F9-BCFE738F1C34}</w:instrText>
      </w:r>
      <w:r>
        <w:rPr>
          <w:rFonts w:hint="eastAsia" w:asciiTheme="minorEastAsia" w:hAnsiTheme="minorEastAsia" w:cstheme="minorEastAsia"/>
          <w:b/>
          <w:bCs/>
          <w:color w:val="000000"/>
          <w:kern w:val="0"/>
          <w:sz w:val="24"/>
          <w:vertAlign w:val="superscript"/>
          <w:lang w:bidi="ar"/>
        </w:rPr>
        <w:fldChar w:fldCharType="separate"/>
      </w:r>
      <w:r>
        <w:rPr>
          <w:rFonts w:hint="eastAsia" w:ascii="宋体" w:hAnsi="宋体"/>
          <w:color w:val="080000"/>
          <w:sz w:val="24"/>
        </w:rPr>
        <w:t>[4]</w:t>
      </w:r>
      <w:r>
        <w:rPr>
          <w:rFonts w:hint="eastAsia" w:asciiTheme="minorEastAsia" w:hAnsiTheme="minorEastAsia" w:cstheme="minorEastAsia"/>
          <w:b/>
          <w:bCs/>
          <w:color w:val="000000"/>
          <w:kern w:val="0"/>
          <w:sz w:val="24"/>
          <w:vertAlign w:val="superscript"/>
          <w:lang w:bidi="ar"/>
        </w:rPr>
        <w:fldChar w:fldCharType="end"/>
      </w:r>
      <w:r>
        <w:rPr>
          <w:rFonts w:hint="eastAsia" w:asciiTheme="minorEastAsia" w:hAnsiTheme="minorEastAsia" w:cstheme="minorEastAsia"/>
          <w:color w:val="000000"/>
          <w:kern w:val="0"/>
          <w:sz w:val="24"/>
          <w:lang w:bidi="ar"/>
        </w:rPr>
        <w:t>。</w:t>
      </w:r>
    </w:p>
    <w:p>
      <w:pPr>
        <w:widowControl/>
        <w:ind w:firstLine="480" w:firstLineChars="200"/>
        <w:rPr>
          <w:rFonts w:asciiTheme="minorEastAsia" w:hAnsiTheme="minorEastAsia" w:cstheme="minorEastAsia"/>
          <w:color w:val="000000"/>
          <w:kern w:val="0"/>
          <w:sz w:val="24"/>
          <w:lang w:bidi="ar"/>
        </w:rPr>
      </w:pPr>
      <w:r>
        <w:rPr>
          <w:rFonts w:hint="eastAsia" w:asciiTheme="minorEastAsia" w:hAnsiTheme="minorEastAsia" w:cstheme="minorEastAsia"/>
          <w:color w:val="000000" w:themeColor="text1"/>
          <w:kern w:val="0"/>
          <w:sz w:val="24"/>
          <w:lang w:bidi="ar"/>
          <w14:textFill>
            <w14:solidFill>
              <w14:schemeClr w14:val="tx1"/>
            </w14:solidFill>
          </w14:textFill>
        </w:rPr>
        <w:t>3个方面健康素养来看，健康生活方式与行为达标率是最低的。与多项调查研究结果一致。</w:t>
      </w:r>
      <w:r>
        <w:rPr>
          <w:rFonts w:hint="eastAsia" w:asciiTheme="minorEastAsia" w:hAnsiTheme="minorEastAsia" w:cstheme="minorEastAsia"/>
          <w:color w:val="000000" w:themeColor="text1"/>
          <w:kern w:val="0"/>
          <w:sz w:val="24"/>
          <w:lang w:bidi="ar"/>
          <w14:textFill>
            <w14:solidFill>
              <w14:schemeClr w14:val="tx1"/>
            </w14:solidFill>
          </w14:textFill>
        </w:rPr>
        <w:fldChar w:fldCharType="begin"/>
      </w:r>
      <w:r>
        <w:rPr>
          <w:rFonts w:hint="eastAsia" w:asciiTheme="minorEastAsia" w:hAnsiTheme="minorEastAsia" w:cstheme="minorEastAsia"/>
          <w:color w:val="000000" w:themeColor="text1"/>
          <w:kern w:val="0"/>
          <w:sz w:val="24"/>
          <w:lang w:bidi="ar"/>
          <w14:textFill>
            <w14:solidFill>
              <w14:schemeClr w14:val="tx1"/>
            </w14:solidFill>
          </w14:textFill>
        </w:rPr>
        <w:instrText xml:space="preserve"> ADDIN NE.Ref.{2C9831CB-BFD9-4B9C-9BD1-7FC0A47BD989}</w:instrText>
      </w:r>
      <w:r>
        <w:rPr>
          <w:rFonts w:hint="eastAsia" w:asciiTheme="minorEastAsia" w:hAnsiTheme="minorEastAsia" w:cstheme="minorEastAsia"/>
          <w:color w:val="000000" w:themeColor="text1"/>
          <w:kern w:val="0"/>
          <w:sz w:val="24"/>
          <w:lang w:bidi="ar"/>
          <w14:textFill>
            <w14:solidFill>
              <w14:schemeClr w14:val="tx1"/>
            </w14:solidFill>
          </w14:textFill>
        </w:rPr>
        <w:fldChar w:fldCharType="separate"/>
      </w:r>
      <w:r>
        <w:rPr>
          <w:rFonts w:hint="eastAsia" w:ascii="宋体" w:hAnsi="宋体"/>
          <w:color w:val="000000" w:themeColor="text1"/>
          <w14:textFill>
            <w14:solidFill>
              <w14:schemeClr w14:val="tx1"/>
            </w14:solidFill>
          </w14:textFill>
        </w:rPr>
        <w:t>[5, 6]</w:t>
      </w:r>
      <w:r>
        <w:rPr>
          <w:rFonts w:hint="eastAsia" w:asciiTheme="minorEastAsia" w:hAnsiTheme="minorEastAsia" w:cstheme="minorEastAsia"/>
          <w:color w:val="000000" w:themeColor="text1"/>
          <w:kern w:val="0"/>
          <w:sz w:val="24"/>
          <w:lang w:bidi="ar"/>
          <w14:textFill>
            <w14:solidFill>
              <w14:schemeClr w14:val="tx1"/>
            </w14:solidFill>
          </w14:textFill>
        </w:rPr>
        <w:fldChar w:fldCharType="end"/>
      </w:r>
      <w:r>
        <w:rPr>
          <w:rFonts w:hint="eastAsia" w:asciiTheme="minorEastAsia" w:hAnsiTheme="minorEastAsia" w:cstheme="minorEastAsia"/>
          <w:color w:val="000000" w:themeColor="text1"/>
          <w:kern w:val="0"/>
          <w:sz w:val="24"/>
          <w:lang w:bidi="ar"/>
          <w14:textFill>
            <w14:solidFill>
              <w14:schemeClr w14:val="tx1"/>
            </w14:solidFill>
          </w14:textFill>
        </w:rPr>
        <w:t>护理人员虽具备健康知识理论，能够对病人传输相应的知识点但对自身的培养不重视导致理论与实际不能相结合，这与上海市居民健康素养调查研究结果一致。</w:t>
      </w:r>
      <w:r>
        <w:rPr>
          <w:rFonts w:hint="eastAsia" w:asciiTheme="minorEastAsia" w:hAnsiTheme="minorEastAsia" w:cstheme="minorEastAsia"/>
          <w:color w:val="000000"/>
          <w:kern w:val="0"/>
          <w:sz w:val="24"/>
          <w:lang w:bidi="ar"/>
        </w:rPr>
        <w:fldChar w:fldCharType="begin"/>
      </w:r>
      <w:r>
        <w:rPr>
          <w:rFonts w:hint="eastAsia" w:asciiTheme="minorEastAsia" w:hAnsiTheme="minorEastAsia" w:cstheme="minorEastAsia"/>
          <w:color w:val="000000"/>
          <w:kern w:val="0"/>
          <w:sz w:val="24"/>
          <w:lang w:bidi="ar"/>
        </w:rPr>
        <w:instrText xml:space="preserve"> ADDIN NE.Ref.{B4D31418-DFC1-459D-B8ED-CA9AD7CE0BC1}</w:instrText>
      </w:r>
      <w:r>
        <w:rPr>
          <w:rFonts w:hint="eastAsia" w:asciiTheme="minorEastAsia" w:hAnsiTheme="minorEastAsia" w:cstheme="minorEastAsia"/>
          <w:color w:val="000000"/>
          <w:kern w:val="0"/>
          <w:sz w:val="24"/>
          <w:lang w:bidi="ar"/>
        </w:rPr>
        <w:fldChar w:fldCharType="separate"/>
      </w:r>
      <w:r>
        <w:rPr>
          <w:rFonts w:hint="eastAsia" w:ascii="宋体" w:hAnsi="宋体"/>
          <w:color w:val="080000"/>
        </w:rPr>
        <w:t>[6]</w:t>
      </w:r>
      <w:r>
        <w:rPr>
          <w:rFonts w:hint="eastAsia" w:asciiTheme="minorEastAsia" w:hAnsiTheme="minorEastAsia" w:cstheme="minorEastAsia"/>
          <w:color w:val="000000"/>
          <w:kern w:val="0"/>
          <w:sz w:val="24"/>
          <w:lang w:bidi="ar"/>
        </w:rPr>
        <w:fldChar w:fldCharType="end"/>
      </w:r>
      <w:r>
        <w:rPr>
          <w:rFonts w:hint="eastAsia" w:asciiTheme="minorEastAsia" w:hAnsiTheme="minorEastAsia" w:cstheme="minorEastAsia"/>
          <w:color w:val="000000"/>
          <w:kern w:val="0"/>
          <w:sz w:val="24"/>
          <w:lang w:bidi="ar"/>
        </w:rPr>
        <w:t>医务人员健康知识与理念素养水平反应其能够掌握相关健康知识，但对正确生活方式与行为并未全面了解，针对调查结果有目的地开展辖区医务人员健康素养培训，促使医务人员生活方式与行为改变将有助于提高医务人员健康素养整体水平</w:t>
      </w:r>
      <w:r>
        <w:rPr>
          <w:rFonts w:hint="eastAsia" w:asciiTheme="minorEastAsia" w:hAnsiTheme="minorEastAsia" w:cstheme="minorEastAsia"/>
          <w:b/>
          <w:bCs/>
          <w:color w:val="000000"/>
          <w:kern w:val="0"/>
          <w:sz w:val="24"/>
          <w:vertAlign w:val="superscript"/>
          <w:lang w:bidi="ar"/>
        </w:rPr>
        <w:fldChar w:fldCharType="begin"/>
      </w:r>
      <w:r>
        <w:rPr>
          <w:rFonts w:hint="eastAsia" w:asciiTheme="minorEastAsia" w:hAnsiTheme="minorEastAsia" w:cstheme="minorEastAsia"/>
          <w:b/>
          <w:bCs/>
          <w:color w:val="000000"/>
          <w:kern w:val="0"/>
          <w:sz w:val="24"/>
          <w:vertAlign w:val="superscript"/>
          <w:lang w:bidi="ar"/>
        </w:rPr>
        <w:instrText xml:space="preserve"> ADDIN NE.Ref.{282AA535-8320-4405-8D1F-3BBD06DC3607}</w:instrText>
      </w:r>
      <w:r>
        <w:rPr>
          <w:rFonts w:hint="eastAsia" w:asciiTheme="minorEastAsia" w:hAnsiTheme="minorEastAsia" w:cstheme="minorEastAsia"/>
          <w:b/>
          <w:bCs/>
          <w:color w:val="000000"/>
          <w:kern w:val="0"/>
          <w:sz w:val="24"/>
          <w:vertAlign w:val="superscript"/>
          <w:lang w:bidi="ar"/>
        </w:rPr>
        <w:fldChar w:fldCharType="separate"/>
      </w:r>
      <w:r>
        <w:rPr>
          <w:rFonts w:hint="eastAsia" w:ascii="宋体" w:hAnsi="宋体"/>
          <w:color w:val="080000"/>
          <w:sz w:val="24"/>
        </w:rPr>
        <w:t>[7]</w:t>
      </w:r>
      <w:r>
        <w:rPr>
          <w:rFonts w:hint="eastAsia" w:asciiTheme="minorEastAsia" w:hAnsiTheme="minorEastAsia" w:cstheme="minorEastAsia"/>
          <w:b/>
          <w:bCs/>
          <w:color w:val="000000"/>
          <w:kern w:val="0"/>
          <w:sz w:val="24"/>
          <w:vertAlign w:val="superscript"/>
          <w:lang w:bidi="ar"/>
        </w:rPr>
        <w:fldChar w:fldCharType="end"/>
      </w:r>
      <w:r>
        <w:rPr>
          <w:rFonts w:hint="eastAsia" w:asciiTheme="minorEastAsia" w:hAnsiTheme="minorEastAsia" w:cstheme="minorEastAsia"/>
          <w:color w:val="000000"/>
          <w:kern w:val="0"/>
          <w:sz w:val="24"/>
          <w:lang w:bidi="ar"/>
        </w:rPr>
        <w:t>。在今后的工作中，繁忙的临床工作之余，要研究具体措施和方法，平衡工作与学习，给护理人员提供切实有效的办法来提升相关健康素养水平。</w:t>
      </w:r>
    </w:p>
    <w:p>
      <w:pPr>
        <w:widowControl/>
        <w:ind w:firstLine="480" w:firstLineChars="200"/>
        <w:rPr>
          <w:rFonts w:asciiTheme="minorEastAsia" w:hAnsiTheme="minorEastAsia" w:cstheme="minorEastAsia"/>
          <w:sz w:val="24"/>
        </w:rPr>
      </w:pPr>
      <w:r>
        <w:rPr>
          <w:rFonts w:hint="eastAsia" w:asciiTheme="minorEastAsia" w:hAnsiTheme="minorEastAsia" w:cstheme="minorEastAsia"/>
          <w:color w:val="000000"/>
          <w:kern w:val="0"/>
          <w:sz w:val="24"/>
          <w:lang w:bidi="ar"/>
        </w:rPr>
        <w:t>6类问题健康素养结果均高于我国城乡居民的调查结果</w:t>
      </w:r>
      <w:r>
        <w:rPr>
          <w:rFonts w:hint="eastAsia" w:asciiTheme="minorEastAsia" w:hAnsiTheme="minorEastAsia" w:cstheme="minorEastAsia"/>
          <w:color w:val="000000"/>
          <w:kern w:val="0"/>
          <w:sz w:val="24"/>
          <w:vertAlign w:val="superscript"/>
          <w:lang w:bidi="ar"/>
        </w:rPr>
        <w:fldChar w:fldCharType="begin"/>
      </w:r>
      <w:r>
        <w:rPr>
          <w:rFonts w:hint="eastAsia" w:asciiTheme="minorEastAsia" w:hAnsiTheme="minorEastAsia" w:cstheme="minorEastAsia"/>
          <w:color w:val="000000"/>
          <w:kern w:val="0"/>
          <w:sz w:val="24"/>
          <w:vertAlign w:val="superscript"/>
          <w:lang w:bidi="ar"/>
        </w:rPr>
        <w:instrText xml:space="preserve"> ADDIN NE.Ref.{44EF6D00-E41C-426F-B385-F96F6FC75F04}</w:instrText>
      </w:r>
      <w:r>
        <w:rPr>
          <w:rFonts w:hint="eastAsia" w:asciiTheme="minorEastAsia" w:hAnsiTheme="minorEastAsia" w:cstheme="minorEastAsia"/>
          <w:color w:val="000000"/>
          <w:kern w:val="0"/>
          <w:sz w:val="24"/>
          <w:vertAlign w:val="superscript"/>
          <w:lang w:bidi="ar"/>
        </w:rPr>
        <w:fldChar w:fldCharType="separate"/>
      </w:r>
      <w:r>
        <w:rPr>
          <w:rFonts w:hint="eastAsia" w:ascii="宋体" w:hAnsi="宋体"/>
          <w:color w:val="080000"/>
        </w:rPr>
        <w:t>[8]</w:t>
      </w:r>
      <w:r>
        <w:rPr>
          <w:rFonts w:hint="eastAsia" w:asciiTheme="minorEastAsia" w:hAnsiTheme="minorEastAsia" w:cstheme="minorEastAsia"/>
          <w:color w:val="000000"/>
          <w:kern w:val="0"/>
          <w:sz w:val="24"/>
          <w:vertAlign w:val="superscript"/>
          <w:lang w:bidi="ar"/>
        </w:rPr>
        <w:fldChar w:fldCharType="end"/>
      </w:r>
      <w:r>
        <w:rPr>
          <w:rFonts w:hint="eastAsia" w:asciiTheme="minorEastAsia" w:hAnsiTheme="minorEastAsia" w:cstheme="minorEastAsia"/>
          <w:color w:val="000000"/>
          <w:kern w:val="0"/>
          <w:sz w:val="24"/>
          <w:lang w:bidi="ar"/>
        </w:rPr>
        <w:t>。急诊科护理人员对急救、健康信息、科学发展观这些信息掌握情况较好，而对于传染病、慢性病、基本医疗掌握相对差一些。</w:t>
      </w:r>
      <w:r>
        <w:rPr>
          <w:rFonts w:hint="eastAsia" w:asciiTheme="minorEastAsia" w:hAnsiTheme="minorEastAsia" w:cstheme="minorEastAsia"/>
          <w:color w:val="231F20"/>
          <w:kern w:val="0"/>
          <w:sz w:val="24"/>
          <w:lang w:bidi="ar"/>
        </w:rPr>
        <w:t>急诊科在医院当中存在复杂性、突发性与多变性的特征，并且急诊科患者大多都具有较为危急、严重的病情，大多数患者都具有明显较大的安全隐患，所以急诊科管理中既需要最大程度的抢救患者生命，也需要最大程度的为患者安全提供保障</w:t>
      </w:r>
      <w:r>
        <w:rPr>
          <w:rFonts w:hint="eastAsia" w:asciiTheme="minorEastAsia" w:hAnsiTheme="minorEastAsia" w:cstheme="minorEastAsia"/>
          <w:b/>
          <w:bCs/>
          <w:color w:val="231F20"/>
          <w:kern w:val="0"/>
          <w:sz w:val="24"/>
          <w:vertAlign w:val="superscript"/>
          <w:lang w:bidi="ar"/>
        </w:rPr>
        <w:fldChar w:fldCharType="begin"/>
      </w:r>
      <w:r>
        <w:rPr>
          <w:rFonts w:hint="eastAsia" w:asciiTheme="minorEastAsia" w:hAnsiTheme="minorEastAsia" w:cstheme="minorEastAsia"/>
          <w:b/>
          <w:bCs/>
          <w:color w:val="231F20"/>
          <w:kern w:val="0"/>
          <w:sz w:val="24"/>
          <w:vertAlign w:val="superscript"/>
          <w:lang w:bidi="ar"/>
        </w:rPr>
        <w:instrText xml:space="preserve"> ADDIN NE.Ref.{2AB76448-577F-4906-A010-C075B70381E5}</w:instrText>
      </w:r>
      <w:r>
        <w:rPr>
          <w:rFonts w:hint="eastAsia" w:asciiTheme="minorEastAsia" w:hAnsiTheme="minorEastAsia" w:cstheme="minorEastAsia"/>
          <w:b/>
          <w:bCs/>
          <w:color w:val="231F20"/>
          <w:kern w:val="0"/>
          <w:sz w:val="24"/>
          <w:vertAlign w:val="superscript"/>
          <w:lang w:bidi="ar"/>
        </w:rPr>
        <w:fldChar w:fldCharType="separate"/>
      </w:r>
      <w:r>
        <w:rPr>
          <w:rFonts w:hint="eastAsia" w:ascii="宋体" w:hAnsi="宋体"/>
          <w:color w:val="080000"/>
          <w:sz w:val="24"/>
        </w:rPr>
        <w:t>[9]</w:t>
      </w:r>
      <w:r>
        <w:rPr>
          <w:rFonts w:hint="eastAsia" w:asciiTheme="minorEastAsia" w:hAnsiTheme="minorEastAsia" w:cstheme="minorEastAsia"/>
          <w:b/>
          <w:bCs/>
          <w:color w:val="231F20"/>
          <w:kern w:val="0"/>
          <w:sz w:val="24"/>
          <w:vertAlign w:val="superscript"/>
          <w:lang w:bidi="ar"/>
        </w:rPr>
        <w:fldChar w:fldCharType="end"/>
      </w:r>
      <w:r>
        <w:rPr>
          <w:rFonts w:hint="eastAsia" w:asciiTheme="minorEastAsia" w:hAnsiTheme="minorEastAsia" w:cstheme="minorEastAsia"/>
          <w:color w:val="231F20"/>
          <w:kern w:val="0"/>
          <w:sz w:val="24"/>
          <w:lang w:bidi="ar"/>
        </w:rPr>
        <w:t>。急诊科护理人员提高自身健康素养是为患者安全提供保障的前提。</w:t>
      </w:r>
    </w:p>
    <w:p>
      <w:pPr>
        <w:widowControl/>
        <w:ind w:firstLine="480" w:firstLineChars="200"/>
        <w:rPr>
          <w:rFonts w:asciiTheme="minorEastAsia" w:hAnsiTheme="minorEastAsia" w:cstheme="minorEastAsia"/>
          <w:color w:val="000000"/>
          <w:kern w:val="0"/>
          <w:sz w:val="24"/>
          <w:lang w:bidi="ar"/>
        </w:rPr>
      </w:pPr>
      <w:r>
        <w:rPr>
          <w:rFonts w:hint="eastAsia" w:asciiTheme="minorEastAsia" w:hAnsiTheme="minorEastAsia" w:cstheme="minorEastAsia"/>
          <w:color w:val="000000"/>
          <w:kern w:val="0"/>
          <w:sz w:val="24"/>
          <w:lang w:bidi="ar"/>
        </w:rPr>
        <w:t>医务人员自身的健康会直接受益于其健康素养水平的提升; 医务人员是医疗机构健康教育工作的主要实施者，其健康素养水平的提升有利于增进同患者的信息交流，提高患者的信任与依从性。此外，还可以间接促进全民健康素养水平的提高，增加其防病知识与技能，为国家节省大量医疗花销</w:t>
      </w:r>
      <w:r>
        <w:rPr>
          <w:rFonts w:hint="eastAsia" w:asciiTheme="minorEastAsia" w:hAnsiTheme="minorEastAsia" w:cstheme="minorEastAsia"/>
          <w:b/>
          <w:bCs/>
          <w:color w:val="000000"/>
          <w:kern w:val="0"/>
          <w:sz w:val="24"/>
          <w:vertAlign w:val="superscript"/>
          <w:lang w:bidi="ar"/>
        </w:rPr>
        <w:fldChar w:fldCharType="begin"/>
      </w:r>
      <w:r>
        <w:rPr>
          <w:rFonts w:hint="eastAsia" w:asciiTheme="minorEastAsia" w:hAnsiTheme="minorEastAsia" w:cstheme="minorEastAsia"/>
          <w:b/>
          <w:bCs/>
          <w:color w:val="000000"/>
          <w:kern w:val="0"/>
          <w:sz w:val="24"/>
          <w:vertAlign w:val="superscript"/>
          <w:lang w:bidi="ar"/>
        </w:rPr>
        <w:instrText xml:space="preserve"> ADDIN NE.Ref.{31987A63-C492-47E6-8183-042AEA521BEE}</w:instrText>
      </w:r>
      <w:r>
        <w:rPr>
          <w:rFonts w:hint="eastAsia" w:asciiTheme="minorEastAsia" w:hAnsiTheme="minorEastAsia" w:cstheme="minorEastAsia"/>
          <w:b/>
          <w:bCs/>
          <w:color w:val="000000"/>
          <w:kern w:val="0"/>
          <w:sz w:val="24"/>
          <w:vertAlign w:val="superscript"/>
          <w:lang w:bidi="ar"/>
        </w:rPr>
        <w:fldChar w:fldCharType="separate"/>
      </w:r>
      <w:r>
        <w:rPr>
          <w:rFonts w:hint="eastAsia" w:ascii="宋体" w:hAnsi="宋体"/>
          <w:color w:val="080000"/>
          <w:sz w:val="24"/>
        </w:rPr>
        <w:t>[10]</w:t>
      </w:r>
      <w:r>
        <w:rPr>
          <w:rFonts w:hint="eastAsia" w:asciiTheme="minorEastAsia" w:hAnsiTheme="minorEastAsia" w:cstheme="minorEastAsia"/>
          <w:b/>
          <w:bCs/>
          <w:color w:val="000000"/>
          <w:kern w:val="0"/>
          <w:sz w:val="24"/>
          <w:vertAlign w:val="superscript"/>
          <w:lang w:bidi="ar"/>
        </w:rPr>
        <w:fldChar w:fldCharType="end"/>
      </w:r>
      <w:r>
        <w:rPr>
          <w:rFonts w:hint="eastAsia" w:asciiTheme="minorEastAsia" w:hAnsiTheme="minorEastAsia" w:cstheme="minorEastAsia"/>
          <w:color w:val="000000"/>
          <w:kern w:val="0"/>
          <w:sz w:val="24"/>
          <w:lang w:bidi="ar"/>
        </w:rPr>
        <w:t>。乐山市地区急诊科护理人员健康素养水平还有待提高。传染病和慢性病这两个方面是着重提升的方向。为推动乐山市急诊科护理人员的健康素养水平，需要各方面的参与，采取有效手段并持之以恒的进行。</w:t>
      </w:r>
    </w:p>
    <w:p>
      <w:pPr>
        <w:jc w:val="left"/>
        <w:rPr>
          <w:sz w:val="24"/>
        </w:rPr>
      </w:pPr>
      <w:r>
        <w:rPr>
          <w:rFonts w:hint="eastAsia" w:asciiTheme="minorEastAsia" w:hAnsiTheme="minorEastAsia" w:cstheme="minorEastAsia"/>
          <w:color w:val="000000"/>
          <w:kern w:val="0"/>
          <w:sz w:val="24"/>
          <w:lang w:bidi="ar"/>
        </w:rPr>
        <w:fldChar w:fldCharType="begin"/>
      </w:r>
      <w:r>
        <w:rPr>
          <w:rFonts w:hint="eastAsia" w:asciiTheme="minorEastAsia" w:hAnsiTheme="minorEastAsia" w:cstheme="minorEastAsia"/>
          <w:color w:val="000000"/>
          <w:kern w:val="0"/>
          <w:sz w:val="24"/>
          <w:lang w:bidi="ar"/>
        </w:rPr>
        <w:instrText xml:space="preserve"> ADDIN NE.Bib</w:instrText>
      </w:r>
      <w:r>
        <w:rPr>
          <w:rFonts w:hint="eastAsia" w:asciiTheme="minorEastAsia" w:hAnsiTheme="minorEastAsia" w:cstheme="minorEastAsia"/>
          <w:color w:val="000000"/>
          <w:kern w:val="0"/>
          <w:sz w:val="24"/>
          <w:lang w:bidi="ar"/>
        </w:rPr>
        <w:fldChar w:fldCharType="separate"/>
      </w:r>
    </w:p>
    <w:p>
      <w:pPr>
        <w:jc w:val="center"/>
        <w:rPr>
          <w:sz w:val="24"/>
        </w:rPr>
      </w:pPr>
      <w:r>
        <w:rPr>
          <w:rFonts w:ascii="Times New Roman" w:hAnsi="Times New Roman" w:eastAsia="Times New Roman"/>
          <w:b/>
          <w:color w:val="000000"/>
          <w:sz w:val="40"/>
        </w:rPr>
        <w:t>References:</w:t>
      </w:r>
    </w:p>
    <w:p>
      <w:pPr>
        <w:rPr>
          <w:sz w:val="24"/>
        </w:rPr>
      </w:pPr>
      <w:r>
        <w:rPr>
          <w:rFonts w:ascii="Times New Roman" w:hAnsi="Times New Roman" w:eastAsia="Times New Roman"/>
          <w:color w:val="000000"/>
          <w:sz w:val="20"/>
        </w:rPr>
        <w:t xml:space="preserve"> [1].</w:t>
      </w:r>
      <w:r>
        <w:rPr>
          <w:rFonts w:ascii="Times New Roman" w:hAnsi="Times New Roman" w:eastAsia="Times New Roman"/>
          <w:color w:val="000000"/>
          <w:sz w:val="20"/>
        </w:rPr>
        <w:tab/>
      </w:r>
      <w:bookmarkStart w:id="0" w:name="_neb748BEE6C_5532_460D_8A5A_D2E822F0CF86"/>
      <w:r>
        <w:rPr>
          <w:rFonts w:hint="eastAsia" w:ascii="宋体" w:hAnsi="宋体"/>
          <w:color w:val="000000"/>
          <w:sz w:val="20"/>
        </w:rPr>
        <w:t>卢永等</w:t>
      </w:r>
      <w:r>
        <w:rPr>
          <w:rFonts w:ascii="Times New Roman" w:hAnsi="Times New Roman" w:eastAsia="Times New Roman"/>
          <w:color w:val="000000"/>
          <w:sz w:val="20"/>
        </w:rPr>
        <w:t>, 2012</w:t>
      </w:r>
      <w:r>
        <w:rPr>
          <w:rFonts w:hint="eastAsia" w:ascii="宋体" w:hAnsi="宋体"/>
          <w:color w:val="000000"/>
          <w:sz w:val="20"/>
        </w:rPr>
        <w:t>年全国医务人员健康素养状况及影响因素分析</w:t>
      </w:r>
      <w:r>
        <w:rPr>
          <w:rFonts w:ascii="Times New Roman" w:hAnsi="Times New Roman" w:eastAsia="Times New Roman"/>
          <w:color w:val="000000"/>
          <w:sz w:val="20"/>
        </w:rPr>
        <w:t xml:space="preserve">. </w:t>
      </w:r>
      <w:r>
        <w:rPr>
          <w:rFonts w:hint="eastAsia" w:ascii="宋体" w:hAnsi="宋体"/>
          <w:color w:val="000000"/>
          <w:sz w:val="20"/>
        </w:rPr>
        <w:t>中国健康教育</w:t>
      </w:r>
      <w:r>
        <w:rPr>
          <w:rFonts w:ascii="Times New Roman" w:hAnsi="Times New Roman" w:eastAsia="Times New Roman"/>
          <w:color w:val="000000"/>
          <w:sz w:val="20"/>
        </w:rPr>
        <w:t xml:space="preserve">, 2015. 31(02): </w:t>
      </w:r>
      <w:r>
        <w:rPr>
          <w:rFonts w:hint="eastAsia" w:ascii="宋体" w:hAnsi="宋体"/>
          <w:color w:val="000000"/>
          <w:sz w:val="20"/>
        </w:rPr>
        <w:t>第</w:t>
      </w:r>
      <w:r>
        <w:rPr>
          <w:rFonts w:ascii="Times New Roman" w:hAnsi="Times New Roman" w:eastAsia="Times New Roman"/>
          <w:color w:val="000000"/>
          <w:sz w:val="20"/>
        </w:rPr>
        <w:t>134-137</w:t>
      </w:r>
      <w:r>
        <w:rPr>
          <w:rFonts w:hint="eastAsia" w:ascii="宋体" w:hAnsi="宋体"/>
          <w:color w:val="000000"/>
          <w:sz w:val="20"/>
        </w:rPr>
        <w:t>页</w:t>
      </w:r>
      <w:r>
        <w:rPr>
          <w:rFonts w:ascii="Times New Roman" w:hAnsi="Times New Roman" w:eastAsia="Times New Roman"/>
          <w:color w:val="000000"/>
          <w:sz w:val="20"/>
        </w:rPr>
        <w:t>.</w:t>
      </w:r>
      <w:bookmarkEnd w:id="0"/>
    </w:p>
    <w:p>
      <w:pPr>
        <w:rPr>
          <w:sz w:val="24"/>
        </w:rPr>
      </w:pPr>
      <w:r>
        <w:rPr>
          <w:rFonts w:ascii="Times New Roman" w:hAnsi="Times New Roman" w:eastAsia="Times New Roman"/>
          <w:color w:val="000000"/>
          <w:sz w:val="20"/>
        </w:rPr>
        <w:t xml:space="preserve"> [2].</w:t>
      </w:r>
      <w:r>
        <w:rPr>
          <w:rFonts w:ascii="Times New Roman" w:hAnsi="Times New Roman" w:eastAsia="Times New Roman"/>
          <w:color w:val="000000"/>
          <w:sz w:val="20"/>
        </w:rPr>
        <w:tab/>
      </w:r>
      <w:bookmarkStart w:id="1" w:name="_nebDBA9FCA2_2BEA_4E70_B862_AB82C9E03AAF"/>
      <w:r>
        <w:rPr>
          <w:rFonts w:hint="eastAsia" w:ascii="宋体" w:hAnsi="宋体"/>
          <w:color w:val="000000"/>
          <w:sz w:val="20"/>
        </w:rPr>
        <w:t>王思凌</w:t>
      </w:r>
      <w:r>
        <w:rPr>
          <w:rFonts w:ascii="Times New Roman" w:hAnsi="Times New Roman" w:eastAsia="Times New Roman"/>
          <w:color w:val="000000"/>
          <w:sz w:val="20"/>
        </w:rPr>
        <w:t xml:space="preserve">, </w:t>
      </w:r>
      <w:r>
        <w:rPr>
          <w:rFonts w:hint="eastAsia" w:ascii="宋体" w:hAnsi="宋体"/>
          <w:color w:val="000000"/>
          <w:sz w:val="20"/>
        </w:rPr>
        <w:t>李志新与刘兆炜</w:t>
      </w:r>
      <w:r>
        <w:rPr>
          <w:rFonts w:ascii="Times New Roman" w:hAnsi="Times New Roman" w:eastAsia="Times New Roman"/>
          <w:color w:val="000000"/>
          <w:sz w:val="20"/>
        </w:rPr>
        <w:t>, 2017</w:t>
      </w:r>
      <w:r>
        <w:rPr>
          <w:rFonts w:hint="eastAsia" w:ascii="宋体" w:hAnsi="宋体"/>
          <w:color w:val="000000"/>
          <w:sz w:val="20"/>
        </w:rPr>
        <w:t>年四川省居民健康素养水平分析</w:t>
      </w:r>
      <w:r>
        <w:rPr>
          <w:rFonts w:ascii="Times New Roman" w:hAnsi="Times New Roman" w:eastAsia="Times New Roman"/>
          <w:color w:val="000000"/>
          <w:sz w:val="20"/>
        </w:rPr>
        <w:t xml:space="preserve">. </w:t>
      </w:r>
      <w:r>
        <w:rPr>
          <w:rFonts w:hint="eastAsia" w:ascii="宋体" w:hAnsi="宋体"/>
          <w:color w:val="000000"/>
          <w:sz w:val="20"/>
        </w:rPr>
        <w:t>预防医学情报杂志</w:t>
      </w:r>
      <w:r>
        <w:rPr>
          <w:rFonts w:ascii="Times New Roman" w:hAnsi="Times New Roman" w:eastAsia="Times New Roman"/>
          <w:color w:val="000000"/>
          <w:sz w:val="20"/>
        </w:rPr>
        <w:t xml:space="preserve">, 2019. 35(11): </w:t>
      </w:r>
      <w:r>
        <w:rPr>
          <w:rFonts w:hint="eastAsia" w:ascii="宋体" w:hAnsi="宋体"/>
          <w:color w:val="000000"/>
          <w:sz w:val="20"/>
        </w:rPr>
        <w:t>第</w:t>
      </w:r>
      <w:r>
        <w:rPr>
          <w:rFonts w:ascii="Times New Roman" w:hAnsi="Times New Roman" w:eastAsia="Times New Roman"/>
          <w:color w:val="000000"/>
          <w:sz w:val="20"/>
        </w:rPr>
        <w:t>1234-1238</w:t>
      </w:r>
      <w:r>
        <w:rPr>
          <w:rFonts w:hint="eastAsia" w:ascii="宋体" w:hAnsi="宋体"/>
          <w:color w:val="000000"/>
          <w:sz w:val="20"/>
        </w:rPr>
        <w:t>页</w:t>
      </w:r>
      <w:r>
        <w:rPr>
          <w:rFonts w:ascii="Times New Roman" w:hAnsi="Times New Roman" w:eastAsia="Times New Roman"/>
          <w:color w:val="000000"/>
          <w:sz w:val="20"/>
        </w:rPr>
        <w:t>.</w:t>
      </w:r>
      <w:bookmarkEnd w:id="1"/>
    </w:p>
    <w:p>
      <w:pPr>
        <w:rPr>
          <w:sz w:val="24"/>
        </w:rPr>
      </w:pPr>
      <w:r>
        <w:rPr>
          <w:rFonts w:ascii="Times New Roman" w:hAnsi="Times New Roman" w:eastAsia="Times New Roman"/>
          <w:color w:val="000000"/>
          <w:sz w:val="20"/>
        </w:rPr>
        <w:t xml:space="preserve"> [3].</w:t>
      </w:r>
      <w:r>
        <w:rPr>
          <w:rFonts w:ascii="Times New Roman" w:hAnsi="Times New Roman" w:eastAsia="Times New Roman"/>
          <w:color w:val="000000"/>
          <w:sz w:val="20"/>
        </w:rPr>
        <w:tab/>
      </w:r>
      <w:bookmarkStart w:id="2" w:name="_neb1480E471_DACA_4623_97A7_5BF438E8A360"/>
      <w:r>
        <w:rPr>
          <w:rFonts w:hint="eastAsia" w:ascii="宋体" w:hAnsi="宋体"/>
          <w:color w:val="000000"/>
          <w:sz w:val="20"/>
        </w:rPr>
        <w:t>刘宇佳等</w:t>
      </w:r>
      <w:r>
        <w:rPr>
          <w:rFonts w:ascii="Times New Roman" w:hAnsi="Times New Roman" w:eastAsia="Times New Roman"/>
          <w:color w:val="000000"/>
          <w:sz w:val="20"/>
        </w:rPr>
        <w:t xml:space="preserve">, </w:t>
      </w:r>
      <w:r>
        <w:rPr>
          <w:rFonts w:hint="eastAsia" w:ascii="宋体" w:hAnsi="宋体"/>
          <w:color w:val="000000"/>
          <w:sz w:val="20"/>
        </w:rPr>
        <w:t>驻京某部队医院医务人员健康素养影响因素及对策研究</w:t>
      </w:r>
      <w:r>
        <w:rPr>
          <w:rFonts w:ascii="Times New Roman" w:hAnsi="Times New Roman" w:eastAsia="Times New Roman"/>
          <w:color w:val="000000"/>
          <w:sz w:val="20"/>
        </w:rPr>
        <w:t xml:space="preserve">. </w:t>
      </w:r>
      <w:r>
        <w:rPr>
          <w:rFonts w:hint="eastAsia" w:ascii="宋体" w:hAnsi="宋体"/>
          <w:color w:val="000000"/>
          <w:sz w:val="20"/>
        </w:rPr>
        <w:t>中国健康教育</w:t>
      </w:r>
      <w:r>
        <w:rPr>
          <w:rFonts w:ascii="Times New Roman" w:hAnsi="Times New Roman" w:eastAsia="Times New Roman"/>
          <w:color w:val="000000"/>
          <w:sz w:val="20"/>
        </w:rPr>
        <w:t xml:space="preserve">, 2019. 35(11): </w:t>
      </w:r>
      <w:r>
        <w:rPr>
          <w:rFonts w:hint="eastAsia" w:ascii="宋体" w:hAnsi="宋体"/>
          <w:color w:val="000000"/>
          <w:sz w:val="20"/>
        </w:rPr>
        <w:t>第</w:t>
      </w:r>
      <w:r>
        <w:rPr>
          <w:rFonts w:ascii="Times New Roman" w:hAnsi="Times New Roman" w:eastAsia="Times New Roman"/>
          <w:color w:val="000000"/>
          <w:sz w:val="20"/>
        </w:rPr>
        <w:t>983-988</w:t>
      </w:r>
      <w:r>
        <w:rPr>
          <w:rFonts w:hint="eastAsia" w:ascii="宋体" w:hAnsi="宋体"/>
          <w:color w:val="000000"/>
          <w:sz w:val="20"/>
        </w:rPr>
        <w:t>页</w:t>
      </w:r>
      <w:r>
        <w:rPr>
          <w:rFonts w:ascii="Times New Roman" w:hAnsi="Times New Roman" w:eastAsia="Times New Roman"/>
          <w:color w:val="000000"/>
          <w:sz w:val="20"/>
        </w:rPr>
        <w:t>.</w:t>
      </w:r>
      <w:bookmarkEnd w:id="2"/>
    </w:p>
    <w:p>
      <w:pPr>
        <w:rPr>
          <w:sz w:val="24"/>
        </w:rPr>
      </w:pPr>
      <w:r>
        <w:rPr>
          <w:rFonts w:ascii="Times New Roman" w:hAnsi="Times New Roman" w:eastAsia="Times New Roman"/>
          <w:color w:val="000000"/>
          <w:sz w:val="20"/>
        </w:rPr>
        <w:t xml:space="preserve"> [4].</w:t>
      </w:r>
      <w:r>
        <w:rPr>
          <w:rFonts w:ascii="Times New Roman" w:hAnsi="Times New Roman" w:eastAsia="Times New Roman"/>
          <w:color w:val="000000"/>
          <w:sz w:val="20"/>
        </w:rPr>
        <w:tab/>
      </w:r>
      <w:bookmarkStart w:id="3" w:name="_nebCE9FD055_0387_459F_AA11_A7D248DA05A3"/>
      <w:r>
        <w:rPr>
          <w:rFonts w:hint="eastAsia" w:ascii="宋体" w:hAnsi="宋体"/>
          <w:color w:val="000000"/>
          <w:sz w:val="20"/>
        </w:rPr>
        <w:t>钱颖</w:t>
      </w:r>
      <w:r>
        <w:rPr>
          <w:rFonts w:ascii="Times New Roman" w:hAnsi="Times New Roman" w:eastAsia="Times New Roman"/>
          <w:color w:val="000000"/>
          <w:sz w:val="20"/>
        </w:rPr>
        <w:t xml:space="preserve">, </w:t>
      </w:r>
      <w:r>
        <w:rPr>
          <w:rFonts w:hint="eastAsia" w:ascii="宋体" w:hAnsi="宋体"/>
          <w:color w:val="000000"/>
          <w:sz w:val="20"/>
        </w:rPr>
        <w:t>杨丽黎与蒋小芳</w:t>
      </w:r>
      <w:r>
        <w:rPr>
          <w:rFonts w:ascii="Times New Roman" w:hAnsi="Times New Roman" w:eastAsia="Times New Roman"/>
          <w:color w:val="000000"/>
          <w:sz w:val="20"/>
        </w:rPr>
        <w:t xml:space="preserve">, </w:t>
      </w:r>
      <w:r>
        <w:rPr>
          <w:rFonts w:hint="eastAsia" w:ascii="宋体" w:hAnsi="宋体"/>
          <w:color w:val="000000"/>
          <w:sz w:val="20"/>
        </w:rPr>
        <w:t>健康素养研究进展及对护士开展健康教育的启示</w:t>
      </w:r>
      <w:r>
        <w:rPr>
          <w:rFonts w:ascii="Times New Roman" w:hAnsi="Times New Roman" w:eastAsia="Times New Roman"/>
          <w:color w:val="000000"/>
          <w:sz w:val="20"/>
        </w:rPr>
        <w:t xml:space="preserve">. </w:t>
      </w:r>
      <w:r>
        <w:rPr>
          <w:rFonts w:hint="eastAsia" w:ascii="宋体" w:hAnsi="宋体"/>
          <w:color w:val="000000"/>
          <w:sz w:val="20"/>
        </w:rPr>
        <w:t>护理与康复</w:t>
      </w:r>
      <w:r>
        <w:rPr>
          <w:rFonts w:ascii="Times New Roman" w:hAnsi="Times New Roman" w:eastAsia="Times New Roman"/>
          <w:color w:val="000000"/>
          <w:sz w:val="20"/>
        </w:rPr>
        <w:t xml:space="preserve">, 2019. 18(02): </w:t>
      </w:r>
      <w:r>
        <w:rPr>
          <w:rFonts w:hint="eastAsia" w:ascii="宋体" w:hAnsi="宋体"/>
          <w:color w:val="000000"/>
          <w:sz w:val="20"/>
        </w:rPr>
        <w:t>第</w:t>
      </w:r>
      <w:r>
        <w:rPr>
          <w:rFonts w:ascii="Times New Roman" w:hAnsi="Times New Roman" w:eastAsia="Times New Roman"/>
          <w:color w:val="000000"/>
          <w:sz w:val="20"/>
        </w:rPr>
        <w:t>32-36</w:t>
      </w:r>
      <w:r>
        <w:rPr>
          <w:rFonts w:hint="eastAsia" w:ascii="宋体" w:hAnsi="宋体"/>
          <w:color w:val="000000"/>
          <w:sz w:val="20"/>
        </w:rPr>
        <w:t>页</w:t>
      </w:r>
      <w:r>
        <w:rPr>
          <w:rFonts w:ascii="Times New Roman" w:hAnsi="Times New Roman" w:eastAsia="Times New Roman"/>
          <w:color w:val="000000"/>
          <w:sz w:val="20"/>
        </w:rPr>
        <w:t>.</w:t>
      </w:r>
      <w:bookmarkEnd w:id="3"/>
    </w:p>
    <w:p>
      <w:pPr>
        <w:rPr>
          <w:sz w:val="24"/>
        </w:rPr>
      </w:pPr>
      <w:r>
        <w:rPr>
          <w:rFonts w:ascii="Times New Roman" w:hAnsi="Times New Roman" w:eastAsia="Times New Roman"/>
          <w:color w:val="000000"/>
          <w:sz w:val="20"/>
        </w:rPr>
        <w:t xml:space="preserve"> [5].</w:t>
      </w:r>
      <w:r>
        <w:rPr>
          <w:rFonts w:ascii="Times New Roman" w:hAnsi="Times New Roman" w:eastAsia="Times New Roman"/>
          <w:color w:val="000000"/>
          <w:sz w:val="20"/>
        </w:rPr>
        <w:tab/>
      </w:r>
      <w:bookmarkStart w:id="4" w:name="_neb5E6C8BB2_4037_4034_BAE9_64DECC36D554"/>
      <w:r>
        <w:rPr>
          <w:rFonts w:hint="eastAsia" w:ascii="宋体" w:hAnsi="宋体"/>
          <w:color w:val="000000"/>
          <w:sz w:val="20"/>
        </w:rPr>
        <w:t>伍颖</w:t>
      </w:r>
      <w:r>
        <w:rPr>
          <w:rFonts w:ascii="Times New Roman" w:hAnsi="Times New Roman" w:eastAsia="Times New Roman"/>
          <w:color w:val="000000"/>
          <w:sz w:val="20"/>
        </w:rPr>
        <w:t xml:space="preserve">, </w:t>
      </w:r>
      <w:r>
        <w:rPr>
          <w:rFonts w:hint="eastAsia" w:ascii="宋体" w:hAnsi="宋体"/>
          <w:color w:val="000000"/>
          <w:sz w:val="20"/>
        </w:rPr>
        <w:t>刘骁与刘芬</w:t>
      </w:r>
      <w:r>
        <w:rPr>
          <w:rFonts w:ascii="Times New Roman" w:hAnsi="Times New Roman" w:eastAsia="Times New Roman"/>
          <w:color w:val="000000"/>
          <w:sz w:val="20"/>
        </w:rPr>
        <w:t xml:space="preserve">, </w:t>
      </w:r>
      <w:r>
        <w:rPr>
          <w:rFonts w:hint="eastAsia" w:ascii="宋体" w:hAnsi="宋体"/>
          <w:color w:val="000000"/>
          <w:sz w:val="20"/>
        </w:rPr>
        <w:t>重庆市江北区居民健康素养调查比较分析</w:t>
      </w:r>
      <w:r>
        <w:rPr>
          <w:rFonts w:ascii="Times New Roman" w:hAnsi="Times New Roman" w:eastAsia="Times New Roman"/>
          <w:color w:val="000000"/>
          <w:sz w:val="20"/>
        </w:rPr>
        <w:t xml:space="preserve">. </w:t>
      </w:r>
      <w:r>
        <w:rPr>
          <w:rFonts w:hint="eastAsia" w:ascii="宋体" w:hAnsi="宋体"/>
          <w:color w:val="000000"/>
          <w:sz w:val="20"/>
        </w:rPr>
        <w:t>现代医药卫生</w:t>
      </w:r>
      <w:r>
        <w:rPr>
          <w:rFonts w:ascii="Times New Roman" w:hAnsi="Times New Roman" w:eastAsia="Times New Roman"/>
          <w:color w:val="000000"/>
          <w:sz w:val="20"/>
        </w:rPr>
        <w:t xml:space="preserve">, 2019. 35(24): </w:t>
      </w:r>
      <w:r>
        <w:rPr>
          <w:rFonts w:hint="eastAsia" w:ascii="宋体" w:hAnsi="宋体"/>
          <w:color w:val="000000"/>
          <w:sz w:val="20"/>
        </w:rPr>
        <w:t>第</w:t>
      </w:r>
      <w:r>
        <w:rPr>
          <w:rFonts w:ascii="Times New Roman" w:hAnsi="Times New Roman" w:eastAsia="Times New Roman"/>
          <w:color w:val="000000"/>
          <w:sz w:val="20"/>
        </w:rPr>
        <w:t>3738-3740+3745</w:t>
      </w:r>
      <w:r>
        <w:rPr>
          <w:rFonts w:hint="eastAsia" w:ascii="宋体" w:hAnsi="宋体"/>
          <w:color w:val="000000"/>
          <w:sz w:val="20"/>
        </w:rPr>
        <w:t>页</w:t>
      </w:r>
      <w:r>
        <w:rPr>
          <w:rFonts w:ascii="Times New Roman" w:hAnsi="Times New Roman" w:eastAsia="Times New Roman"/>
          <w:color w:val="000000"/>
          <w:sz w:val="20"/>
        </w:rPr>
        <w:t>.</w:t>
      </w:r>
      <w:bookmarkEnd w:id="4"/>
    </w:p>
    <w:p>
      <w:pPr>
        <w:rPr>
          <w:sz w:val="24"/>
        </w:rPr>
      </w:pPr>
      <w:r>
        <w:rPr>
          <w:rFonts w:ascii="Times New Roman" w:hAnsi="Times New Roman" w:eastAsia="Times New Roman"/>
          <w:color w:val="000000"/>
          <w:sz w:val="20"/>
        </w:rPr>
        <w:t xml:space="preserve"> [6].</w:t>
      </w:r>
      <w:r>
        <w:rPr>
          <w:rFonts w:ascii="Times New Roman" w:hAnsi="Times New Roman" w:eastAsia="Times New Roman"/>
          <w:color w:val="000000"/>
          <w:sz w:val="20"/>
        </w:rPr>
        <w:tab/>
      </w:r>
      <w:bookmarkStart w:id="5" w:name="_nebDBEB15C8_A7CE_498A_A252_8E659E82ABDD"/>
      <w:r>
        <w:rPr>
          <w:rFonts w:hint="eastAsia" w:ascii="宋体" w:hAnsi="宋体"/>
          <w:color w:val="000000"/>
          <w:sz w:val="20"/>
        </w:rPr>
        <w:t>郭凤霞等</w:t>
      </w:r>
      <w:r>
        <w:rPr>
          <w:rFonts w:ascii="Times New Roman" w:hAnsi="Times New Roman" w:eastAsia="Times New Roman"/>
          <w:color w:val="000000"/>
          <w:sz w:val="20"/>
        </w:rPr>
        <w:t xml:space="preserve">, </w:t>
      </w:r>
      <w:r>
        <w:rPr>
          <w:rFonts w:hint="eastAsia" w:ascii="宋体" w:hAnsi="宋体"/>
          <w:color w:val="000000"/>
          <w:sz w:val="20"/>
        </w:rPr>
        <w:t>上海市徐汇区居民健康素养干预效果分析</w:t>
      </w:r>
      <w:r>
        <w:rPr>
          <w:rFonts w:ascii="Times New Roman" w:hAnsi="Times New Roman" w:eastAsia="Times New Roman"/>
          <w:color w:val="000000"/>
          <w:sz w:val="20"/>
        </w:rPr>
        <w:t xml:space="preserve">. </w:t>
      </w:r>
      <w:r>
        <w:rPr>
          <w:rFonts w:hint="eastAsia" w:ascii="宋体" w:hAnsi="宋体"/>
          <w:color w:val="000000"/>
          <w:sz w:val="20"/>
        </w:rPr>
        <w:t>中国健康教育</w:t>
      </w:r>
      <w:r>
        <w:rPr>
          <w:rFonts w:ascii="Times New Roman" w:hAnsi="Times New Roman" w:eastAsia="Times New Roman"/>
          <w:color w:val="000000"/>
          <w:sz w:val="20"/>
        </w:rPr>
        <w:t xml:space="preserve">, 2013. 29(02): </w:t>
      </w:r>
      <w:r>
        <w:rPr>
          <w:rFonts w:hint="eastAsia" w:ascii="宋体" w:hAnsi="宋体"/>
          <w:color w:val="000000"/>
          <w:sz w:val="20"/>
        </w:rPr>
        <w:t>第</w:t>
      </w:r>
      <w:r>
        <w:rPr>
          <w:rFonts w:ascii="Times New Roman" w:hAnsi="Times New Roman" w:eastAsia="Times New Roman"/>
          <w:color w:val="000000"/>
          <w:sz w:val="20"/>
        </w:rPr>
        <w:t>137-140</w:t>
      </w:r>
      <w:r>
        <w:rPr>
          <w:rFonts w:hint="eastAsia" w:ascii="宋体" w:hAnsi="宋体"/>
          <w:color w:val="000000"/>
          <w:sz w:val="20"/>
        </w:rPr>
        <w:t>页</w:t>
      </w:r>
      <w:r>
        <w:rPr>
          <w:rFonts w:ascii="Times New Roman" w:hAnsi="Times New Roman" w:eastAsia="Times New Roman"/>
          <w:color w:val="000000"/>
          <w:sz w:val="20"/>
        </w:rPr>
        <w:t>.</w:t>
      </w:r>
      <w:bookmarkEnd w:id="5"/>
    </w:p>
    <w:p>
      <w:pPr>
        <w:rPr>
          <w:sz w:val="24"/>
        </w:rPr>
      </w:pPr>
      <w:r>
        <w:rPr>
          <w:rFonts w:ascii="Times New Roman" w:hAnsi="Times New Roman" w:eastAsia="Times New Roman"/>
          <w:color w:val="000000"/>
          <w:sz w:val="20"/>
        </w:rPr>
        <w:t xml:space="preserve"> [7].</w:t>
      </w:r>
      <w:r>
        <w:rPr>
          <w:rFonts w:ascii="Times New Roman" w:hAnsi="Times New Roman" w:eastAsia="Times New Roman"/>
          <w:color w:val="000000"/>
          <w:sz w:val="20"/>
        </w:rPr>
        <w:tab/>
      </w:r>
      <w:bookmarkStart w:id="6" w:name="_neb6690C02B_6069_46AE_9660_A9B9657126B9"/>
      <w:r>
        <w:rPr>
          <w:rFonts w:hint="eastAsia" w:ascii="宋体" w:hAnsi="宋体"/>
          <w:color w:val="000000"/>
          <w:sz w:val="20"/>
        </w:rPr>
        <w:t>张利伟等</w:t>
      </w:r>
      <w:r>
        <w:rPr>
          <w:rFonts w:ascii="Times New Roman" w:hAnsi="Times New Roman" w:eastAsia="Times New Roman"/>
          <w:color w:val="000000"/>
          <w:sz w:val="20"/>
        </w:rPr>
        <w:t xml:space="preserve">, </w:t>
      </w:r>
      <w:r>
        <w:rPr>
          <w:rFonts w:hint="eastAsia" w:ascii="宋体" w:hAnsi="宋体"/>
          <w:color w:val="000000"/>
          <w:sz w:val="20"/>
        </w:rPr>
        <w:t>北京市崇文区医务人员健康素养水平分析</w:t>
      </w:r>
      <w:r>
        <w:rPr>
          <w:rFonts w:ascii="Times New Roman" w:hAnsi="Times New Roman" w:eastAsia="Times New Roman"/>
          <w:color w:val="000000"/>
          <w:sz w:val="20"/>
        </w:rPr>
        <w:t xml:space="preserve">. </w:t>
      </w:r>
      <w:r>
        <w:rPr>
          <w:rFonts w:hint="eastAsia" w:ascii="宋体" w:hAnsi="宋体"/>
          <w:color w:val="000000"/>
          <w:sz w:val="20"/>
        </w:rPr>
        <w:t>华南预防医学</w:t>
      </w:r>
      <w:r>
        <w:rPr>
          <w:rFonts w:ascii="Times New Roman" w:hAnsi="Times New Roman" w:eastAsia="Times New Roman"/>
          <w:color w:val="000000"/>
          <w:sz w:val="20"/>
        </w:rPr>
        <w:t xml:space="preserve">, 2016. 42(03): </w:t>
      </w:r>
      <w:r>
        <w:rPr>
          <w:rFonts w:hint="eastAsia" w:ascii="宋体" w:hAnsi="宋体"/>
          <w:color w:val="000000"/>
          <w:sz w:val="20"/>
        </w:rPr>
        <w:t>第</w:t>
      </w:r>
      <w:r>
        <w:rPr>
          <w:rFonts w:ascii="Times New Roman" w:hAnsi="Times New Roman" w:eastAsia="Times New Roman"/>
          <w:color w:val="000000"/>
          <w:sz w:val="20"/>
        </w:rPr>
        <w:t>227-230</w:t>
      </w:r>
      <w:r>
        <w:rPr>
          <w:rFonts w:hint="eastAsia" w:ascii="宋体" w:hAnsi="宋体"/>
          <w:color w:val="000000"/>
          <w:sz w:val="20"/>
        </w:rPr>
        <w:t>页</w:t>
      </w:r>
      <w:r>
        <w:rPr>
          <w:rFonts w:ascii="Times New Roman" w:hAnsi="Times New Roman" w:eastAsia="Times New Roman"/>
          <w:color w:val="000000"/>
          <w:sz w:val="20"/>
        </w:rPr>
        <w:t>.</w:t>
      </w:r>
      <w:bookmarkEnd w:id="6"/>
    </w:p>
    <w:p>
      <w:pPr>
        <w:rPr>
          <w:sz w:val="24"/>
        </w:rPr>
      </w:pPr>
      <w:r>
        <w:rPr>
          <w:rFonts w:ascii="Times New Roman" w:hAnsi="Times New Roman" w:eastAsia="Times New Roman"/>
          <w:color w:val="000000"/>
          <w:sz w:val="20"/>
        </w:rPr>
        <w:t xml:space="preserve"> [8].</w:t>
      </w:r>
      <w:r>
        <w:rPr>
          <w:rFonts w:ascii="Times New Roman" w:hAnsi="Times New Roman" w:eastAsia="Times New Roman"/>
          <w:color w:val="000000"/>
          <w:sz w:val="20"/>
        </w:rPr>
        <w:tab/>
      </w:r>
      <w:bookmarkStart w:id="7" w:name="_neb967E1680_F9B8_4C57_8458_9A4884C28CDA"/>
      <w:r>
        <w:rPr>
          <w:rFonts w:hint="eastAsia" w:ascii="宋体" w:hAnsi="宋体"/>
          <w:color w:val="000000"/>
          <w:sz w:val="20"/>
        </w:rPr>
        <w:t>姚宏文</w:t>
      </w:r>
      <w:r>
        <w:rPr>
          <w:rFonts w:ascii="Times New Roman" w:hAnsi="Times New Roman" w:eastAsia="Times New Roman"/>
          <w:color w:val="000000"/>
          <w:sz w:val="20"/>
        </w:rPr>
        <w:t xml:space="preserve">, </w:t>
      </w:r>
      <w:r>
        <w:rPr>
          <w:rFonts w:hint="eastAsia" w:ascii="宋体" w:hAnsi="宋体"/>
          <w:color w:val="000000"/>
          <w:sz w:val="20"/>
        </w:rPr>
        <w:t>石琦与李英华</w:t>
      </w:r>
      <w:r>
        <w:rPr>
          <w:rFonts w:ascii="Times New Roman" w:hAnsi="Times New Roman" w:eastAsia="Times New Roman"/>
          <w:color w:val="000000"/>
          <w:sz w:val="20"/>
        </w:rPr>
        <w:t xml:space="preserve">, </w:t>
      </w:r>
      <w:r>
        <w:rPr>
          <w:rFonts w:hint="eastAsia" w:ascii="宋体" w:hAnsi="宋体"/>
          <w:color w:val="000000"/>
          <w:sz w:val="20"/>
        </w:rPr>
        <w:t>我国城乡居民健康素养现状及对策</w:t>
      </w:r>
      <w:r>
        <w:rPr>
          <w:rFonts w:ascii="Times New Roman" w:hAnsi="Times New Roman" w:eastAsia="Times New Roman"/>
          <w:color w:val="000000"/>
          <w:sz w:val="20"/>
        </w:rPr>
        <w:t xml:space="preserve">. </w:t>
      </w:r>
      <w:r>
        <w:rPr>
          <w:rFonts w:hint="eastAsia" w:ascii="宋体" w:hAnsi="宋体"/>
          <w:color w:val="000000"/>
          <w:sz w:val="20"/>
        </w:rPr>
        <w:t>人口研究</w:t>
      </w:r>
      <w:r>
        <w:rPr>
          <w:rFonts w:ascii="Times New Roman" w:hAnsi="Times New Roman" w:eastAsia="Times New Roman"/>
          <w:color w:val="000000"/>
          <w:sz w:val="20"/>
        </w:rPr>
        <w:t xml:space="preserve">, 2016. 40(02): </w:t>
      </w:r>
      <w:r>
        <w:rPr>
          <w:rFonts w:hint="eastAsia" w:ascii="宋体" w:hAnsi="宋体"/>
          <w:color w:val="000000"/>
          <w:sz w:val="20"/>
        </w:rPr>
        <w:t>第</w:t>
      </w:r>
      <w:r>
        <w:rPr>
          <w:rFonts w:ascii="Times New Roman" w:hAnsi="Times New Roman" w:eastAsia="Times New Roman"/>
          <w:color w:val="000000"/>
          <w:sz w:val="20"/>
        </w:rPr>
        <w:t>88-97</w:t>
      </w:r>
      <w:r>
        <w:rPr>
          <w:rFonts w:hint="eastAsia" w:ascii="宋体" w:hAnsi="宋体"/>
          <w:color w:val="000000"/>
          <w:sz w:val="20"/>
        </w:rPr>
        <w:t>页</w:t>
      </w:r>
      <w:r>
        <w:rPr>
          <w:rFonts w:ascii="Times New Roman" w:hAnsi="Times New Roman" w:eastAsia="Times New Roman"/>
          <w:color w:val="000000"/>
          <w:sz w:val="20"/>
        </w:rPr>
        <w:t>.</w:t>
      </w:r>
      <w:bookmarkEnd w:id="7"/>
    </w:p>
    <w:p>
      <w:pPr>
        <w:rPr>
          <w:sz w:val="24"/>
        </w:rPr>
      </w:pPr>
      <w:r>
        <w:rPr>
          <w:rFonts w:ascii="Times New Roman" w:hAnsi="Times New Roman" w:eastAsia="Times New Roman"/>
          <w:color w:val="000000"/>
          <w:sz w:val="20"/>
        </w:rPr>
        <w:t xml:space="preserve"> [9].</w:t>
      </w:r>
      <w:r>
        <w:rPr>
          <w:rFonts w:ascii="Times New Roman" w:hAnsi="Times New Roman" w:eastAsia="Times New Roman"/>
          <w:color w:val="000000"/>
          <w:sz w:val="20"/>
        </w:rPr>
        <w:tab/>
      </w:r>
      <w:bookmarkStart w:id="8" w:name="_neb61DD7CF7_CFEB_430F_81CE_538FD7FA51FC"/>
      <w:r>
        <w:rPr>
          <w:rFonts w:hint="eastAsia" w:ascii="宋体" w:hAnsi="宋体"/>
          <w:color w:val="000000"/>
          <w:sz w:val="20"/>
        </w:rPr>
        <w:t>孔淑贞等</w:t>
      </w:r>
      <w:r>
        <w:rPr>
          <w:rFonts w:ascii="Times New Roman" w:hAnsi="Times New Roman" w:eastAsia="Times New Roman"/>
          <w:color w:val="000000"/>
          <w:sz w:val="20"/>
        </w:rPr>
        <w:t xml:space="preserve">, </w:t>
      </w:r>
      <w:r>
        <w:rPr>
          <w:rFonts w:hint="eastAsia" w:ascii="宋体" w:hAnsi="宋体"/>
          <w:color w:val="000000"/>
          <w:sz w:val="20"/>
        </w:rPr>
        <w:t>急诊科护士对患者参与患者安全认知现状调查分析</w:t>
      </w:r>
      <w:r>
        <w:rPr>
          <w:rFonts w:ascii="Times New Roman" w:hAnsi="Times New Roman" w:eastAsia="Times New Roman"/>
          <w:color w:val="000000"/>
          <w:sz w:val="20"/>
        </w:rPr>
        <w:t xml:space="preserve">. </w:t>
      </w:r>
      <w:r>
        <w:rPr>
          <w:rFonts w:hint="eastAsia" w:ascii="宋体" w:hAnsi="宋体"/>
          <w:color w:val="000000"/>
          <w:sz w:val="20"/>
        </w:rPr>
        <w:t>护理管理杂志</w:t>
      </w:r>
      <w:r>
        <w:rPr>
          <w:rFonts w:ascii="Times New Roman" w:hAnsi="Times New Roman" w:eastAsia="Times New Roman"/>
          <w:color w:val="000000"/>
          <w:sz w:val="20"/>
        </w:rPr>
        <w:t xml:space="preserve">, 2017. 17(10): </w:t>
      </w:r>
      <w:r>
        <w:rPr>
          <w:rFonts w:hint="eastAsia" w:ascii="宋体" w:hAnsi="宋体"/>
          <w:color w:val="000000"/>
          <w:sz w:val="20"/>
        </w:rPr>
        <w:t>第</w:t>
      </w:r>
      <w:r>
        <w:rPr>
          <w:rFonts w:ascii="Times New Roman" w:hAnsi="Times New Roman" w:eastAsia="Times New Roman"/>
          <w:color w:val="000000"/>
          <w:sz w:val="20"/>
        </w:rPr>
        <w:t>704-706</w:t>
      </w:r>
      <w:r>
        <w:rPr>
          <w:rFonts w:hint="eastAsia" w:ascii="宋体" w:hAnsi="宋体"/>
          <w:color w:val="000000"/>
          <w:sz w:val="20"/>
        </w:rPr>
        <w:t>页</w:t>
      </w:r>
      <w:r>
        <w:rPr>
          <w:rFonts w:ascii="Times New Roman" w:hAnsi="Times New Roman" w:eastAsia="Times New Roman"/>
          <w:color w:val="000000"/>
          <w:sz w:val="20"/>
        </w:rPr>
        <w:t>.</w:t>
      </w:r>
      <w:bookmarkEnd w:id="8"/>
    </w:p>
    <w:p>
      <w:pPr>
        <w:rPr>
          <w:rFonts w:ascii="Times New Roman" w:hAnsi="Times New Roman" w:eastAsia="Times New Roman"/>
          <w:color w:val="000000"/>
          <w:sz w:val="20"/>
        </w:rPr>
      </w:pPr>
      <w:r>
        <w:rPr>
          <w:rFonts w:ascii="Times New Roman" w:hAnsi="Times New Roman" w:eastAsia="Times New Roman"/>
          <w:color w:val="000000"/>
          <w:sz w:val="20"/>
        </w:rPr>
        <w:t>[10].</w:t>
      </w:r>
      <w:r>
        <w:rPr>
          <w:rFonts w:ascii="Times New Roman" w:hAnsi="Times New Roman" w:eastAsia="Times New Roman"/>
          <w:color w:val="000000"/>
          <w:sz w:val="20"/>
        </w:rPr>
        <w:tab/>
      </w:r>
      <w:bookmarkStart w:id="9" w:name="_neb318CC0BB_DADA_40F6_97CA_871A2A861DDD"/>
      <w:r>
        <w:rPr>
          <w:rFonts w:hint="eastAsia" w:ascii="宋体" w:hAnsi="宋体"/>
          <w:color w:val="000000"/>
          <w:sz w:val="20"/>
        </w:rPr>
        <w:t>周芯蕾等</w:t>
      </w:r>
      <w:r>
        <w:rPr>
          <w:rFonts w:ascii="Times New Roman" w:hAnsi="Times New Roman" w:eastAsia="Times New Roman"/>
          <w:color w:val="000000"/>
          <w:sz w:val="20"/>
        </w:rPr>
        <w:t xml:space="preserve">, </w:t>
      </w:r>
      <w:r>
        <w:rPr>
          <w:rFonts w:hint="eastAsia" w:ascii="宋体" w:hAnsi="宋体"/>
          <w:color w:val="000000"/>
          <w:sz w:val="20"/>
        </w:rPr>
        <w:t>北京市石景山区医务人员健康素养现况调查</w:t>
      </w:r>
      <w:r>
        <w:rPr>
          <w:rFonts w:ascii="Times New Roman" w:hAnsi="Times New Roman" w:eastAsia="Times New Roman"/>
          <w:color w:val="000000"/>
          <w:sz w:val="20"/>
        </w:rPr>
        <w:t xml:space="preserve">. </w:t>
      </w:r>
      <w:r>
        <w:rPr>
          <w:rFonts w:hint="eastAsia" w:ascii="宋体" w:hAnsi="宋体"/>
          <w:color w:val="000000"/>
          <w:sz w:val="20"/>
        </w:rPr>
        <w:t>中国健康教育</w:t>
      </w:r>
      <w:r>
        <w:rPr>
          <w:rFonts w:ascii="Times New Roman" w:hAnsi="Times New Roman" w:eastAsia="Times New Roman"/>
          <w:color w:val="000000"/>
          <w:sz w:val="20"/>
        </w:rPr>
        <w:t xml:space="preserve">, 2014. 30(12): </w:t>
      </w:r>
      <w:r>
        <w:rPr>
          <w:rFonts w:hint="eastAsia" w:ascii="宋体" w:hAnsi="宋体"/>
          <w:color w:val="000000"/>
          <w:sz w:val="20"/>
        </w:rPr>
        <w:t>第</w:t>
      </w:r>
      <w:r>
        <w:rPr>
          <w:rFonts w:ascii="Times New Roman" w:hAnsi="Times New Roman" w:eastAsia="Times New Roman"/>
          <w:color w:val="000000"/>
          <w:sz w:val="20"/>
        </w:rPr>
        <w:t>1084-1089+1104</w:t>
      </w:r>
      <w:r>
        <w:rPr>
          <w:rFonts w:hint="eastAsia" w:ascii="宋体" w:hAnsi="宋体"/>
          <w:color w:val="000000"/>
          <w:sz w:val="20"/>
        </w:rPr>
        <w:t>页</w:t>
      </w:r>
      <w:r>
        <w:rPr>
          <w:rFonts w:ascii="Times New Roman" w:hAnsi="Times New Roman" w:eastAsia="Times New Roman"/>
          <w:color w:val="000000"/>
          <w:sz w:val="20"/>
        </w:rPr>
        <w:t>.</w:t>
      </w:r>
      <w:bookmarkEnd w:id="9"/>
    </w:p>
    <w:p>
      <w:pPr>
        <w:rPr>
          <w:rFonts w:hint="eastAsia" w:ascii="Times New Roman" w:hAnsi="Times New Roman" w:eastAsia="宋体"/>
          <w:color w:val="000000"/>
          <w:sz w:val="20"/>
          <w:lang w:eastAsia="zh-CN"/>
        </w:rPr>
      </w:pPr>
    </w:p>
    <w:p>
      <w:pPr>
        <w:rPr>
          <w:rFonts w:hint="eastAsia" w:ascii="Times New Roman" w:hAnsi="Times New Roman" w:eastAsia="宋体"/>
          <w:color w:val="000000"/>
          <w:sz w:val="20"/>
          <w:lang w:eastAsia="zh-CN"/>
        </w:rPr>
      </w:pPr>
    </w:p>
    <w:p>
      <w:pPr>
        <w:widowControl/>
        <w:ind w:firstLine="480" w:firstLineChars="200"/>
        <w:rPr>
          <w:rFonts w:asciiTheme="minorEastAsia" w:hAnsiTheme="minorEastAsia" w:cstheme="minorEastAsia"/>
          <w:color w:val="000000"/>
          <w:kern w:val="0"/>
          <w:sz w:val="24"/>
          <w:lang w:bidi="ar"/>
        </w:rPr>
        <w:sectPr>
          <w:type w:val="continuous"/>
          <w:pgSz w:w="11906" w:h="16838"/>
          <w:pgMar w:top="1417" w:right="1531" w:bottom="1417" w:left="1531" w:header="851" w:footer="992" w:gutter="0"/>
          <w:cols w:equalWidth="0" w:num="2">
            <w:col w:w="4209" w:space="425"/>
            <w:col w:w="4209"/>
          </w:cols>
          <w:docGrid w:type="lines" w:linePitch="312" w:charSpace="0"/>
        </w:sectPr>
      </w:pPr>
      <w:r>
        <w:rPr>
          <w:rFonts w:hint="eastAsia" w:asciiTheme="minorEastAsia" w:hAnsiTheme="minorEastAsia" w:cstheme="minorEastAsia"/>
          <w:color w:val="000000"/>
          <w:kern w:val="0"/>
          <w:sz w:val="24"/>
          <w:lang w:bidi="ar"/>
        </w:rPr>
        <w:fldChar w:fldCharType="end"/>
      </w:r>
    </w:p>
    <w:p>
      <w:pPr>
        <w:widowControl/>
        <w:rPr>
          <w:rFonts w:hint="eastAsia" w:asciiTheme="minorEastAsia" w:hAnsiTheme="minorEastAsia" w:cstheme="minorEastAsia"/>
          <w:color w:val="000000"/>
          <w:kern w:val="0"/>
          <w:sz w:val="24"/>
          <w:lang w:val="en-US" w:eastAsia="zh-CN" w:bidi="ar"/>
        </w:rPr>
      </w:pPr>
      <w:r>
        <w:rPr>
          <w:rFonts w:hint="eastAsia" w:asciiTheme="minorEastAsia" w:hAnsiTheme="minorEastAsia" w:cstheme="minorEastAsia"/>
          <w:color w:val="000000"/>
          <w:kern w:val="0"/>
          <w:sz w:val="24"/>
          <w:lang w:eastAsia="zh-CN" w:bidi="ar"/>
        </w:rPr>
        <w:t>作者简介：雷琪，女，</w:t>
      </w:r>
      <w:r>
        <w:rPr>
          <w:rFonts w:hint="eastAsia" w:asciiTheme="minorEastAsia" w:hAnsiTheme="minorEastAsia" w:cstheme="minorEastAsia"/>
          <w:color w:val="000000"/>
          <w:kern w:val="0"/>
          <w:sz w:val="24"/>
          <w:lang w:val="en-US" w:eastAsia="zh-CN" w:bidi="ar"/>
        </w:rPr>
        <w:t>1995-08-01，汉族，四川乐山，本科，护师</w:t>
      </w:r>
    </w:p>
    <w:p>
      <w:pPr>
        <w:widowControl/>
        <w:rPr>
          <w:rFonts w:hint="default" w:asciiTheme="minorEastAsia" w:hAnsiTheme="minorEastAsia" w:cstheme="minorEastAsia"/>
          <w:color w:val="000000"/>
          <w:kern w:val="0"/>
          <w:sz w:val="24"/>
          <w:lang w:val="en-US" w:eastAsia="zh-CN" w:bidi="ar"/>
        </w:rPr>
      </w:pPr>
      <w:r>
        <w:rPr>
          <w:rFonts w:hint="eastAsia" w:asciiTheme="minorEastAsia" w:hAnsiTheme="minorEastAsia" w:cstheme="minorEastAsia"/>
          <w:color w:val="000000"/>
          <w:kern w:val="0"/>
          <w:sz w:val="24"/>
          <w:lang w:val="en-US" w:eastAsia="zh-CN" w:bidi="ar"/>
        </w:rPr>
        <w:t>基金项目：四川省护理科研课题计划 H18xxx</w:t>
      </w:r>
      <w:bookmarkStart w:id="10" w:name="_GoBack"/>
      <w:bookmarkEnd w:id="10"/>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44DD9EE-8A65-4FE0-BF9C-AB49D63AC1F8}" w:val=" ADDIN NE.Ref.{044DD9EE-8A65-4FE0-BF9C-AB49D63AC1F8}&lt;Citation&gt;&lt;Group&gt;&lt;References&gt;&lt;Item&gt;&lt;ID&gt;398&lt;/ID&gt;&lt;UID&gt;{1480E471-DACA-4623-97A7-5BF438E8A360}&lt;/UID&gt;&lt;Title&gt;驻京某部队医院医务人员健康素养影响因素及对策研究&lt;/Title&gt;&lt;Template&gt;Journal Article&lt;/Template&gt;&lt;Star&gt;0&lt;/Star&gt;&lt;Tag&gt;0&lt;/Tag&gt;&lt;Author&gt;刘宇佳; 吴琼; 陈谷; 陈济安; 荣红辉&lt;/Author&gt;&lt;Year&gt;2019&lt;/Year&gt;&lt;Details&gt;&lt;_language&gt;Chinese&lt;/_language&gt;&lt;_created&gt;63220904&lt;/_created&gt;&lt;_modified&gt;63220904&lt;/_modified&gt;&lt;_url&gt;http://kns.cnki.net/KCMS/detail/detail.aspx?FileName=ZGJK201911006&amp;amp;DbName=CJFQTEMP&lt;/_url&gt;&lt;_journal&gt;中国健康教育&lt;/_journal&gt;&lt;_volume&gt;35&lt;/_volume&gt;&lt;_issue&gt;11&lt;/_issue&gt;&lt;_pages&gt;983-988&lt;/_pages&gt;&lt;_date&gt;63053280&lt;/_date&gt;&lt;_keywords&gt;医务人员;健康素养;现况;影响因素&lt;/_keywords&gt;&lt;_author_aff&gt;解放军总医院第五医学中心(原解放军第307医院)妇科;军委后勤保障部办公厅原第二门诊部;陆军军医大学军事预防医学系军队健康教育教研室;&lt;/_author_aff&gt;&lt;_db_provider&gt;CNKI: 期刊&lt;/_db_provider&gt;&lt;_accessed&gt;63220904&lt;/_accessed&gt;&lt;_db_updated&gt;CNKI - Reference&lt;/_db_updated&gt;&lt;_collection_scope&gt;PKU&lt;/_collection_scope&gt;&lt;_translated_author&gt;Liu, Yujia;Wu, Qiong;Chen, Gu;Chen, Ji&amp;apos;an;Rong, Honghui&lt;/_translated_author&gt;&lt;/Details&gt;&lt;Extra&gt;&lt;DBUID&gt;{F96A950B-833F-4880-A151-76DA2D6A2879}&lt;/DBUID&gt;&lt;/Extra&gt;&lt;/Item&gt;&lt;/References&gt;&lt;/Group&gt;&lt;/Citation&gt;_x000a_"/>
    <w:docVar w:name="NE.Ref{0BCED997-46EF-4D30-A4F9-BCFE738F1C34}" w:val=" ADDIN NE.Ref.{0BCED997-46EF-4D30-A4F9-BCFE738F1C34}&lt;Citation&gt;&lt;Group&gt;&lt;References&gt;&lt;Item&gt;&lt;ID&gt;394&lt;/ID&gt;&lt;UID&gt;{CE9FD055-0387-459F-AA11-A7D248DA05A3}&lt;/UID&gt;&lt;Title&gt;健康素养研究进展及对护士开展健康教育的启示&lt;/Title&gt;&lt;Template&gt;Journal Article&lt;/Template&gt;&lt;Star&gt;0&lt;/Star&gt;&lt;Tag&gt;0&lt;/Tag&gt;&lt;Author&gt;钱颖; 杨丽黎; 蒋小芳&lt;/Author&gt;&lt;Year&gt;2019&lt;/Year&gt;&lt;Details&gt;&lt;_accessed&gt;63208723&lt;/_accessed&gt;&lt;_author_aff&gt;浙江大学医学院附属邵逸夫医院;&lt;/_author_aff&gt;&lt;_created&gt;63208722&lt;/_created&gt;&lt;_date&gt;62660160&lt;/_date&gt;&lt;_db_provider&gt;CNKI: 期刊&lt;/_db_provider&gt;&lt;_db_updated&gt;CNKI - Reference&lt;/_db_updated&gt;&lt;_issue&gt;02&lt;/_issue&gt;&lt;_journal&gt;护理与康复&lt;/_journal&gt;&lt;_keywords&gt;健康素养;护士;健康教育;综述&lt;/_keywords&gt;&lt;_language&gt;Chinese&lt;/_language&gt;&lt;_modified&gt;63208723&lt;/_modified&gt;&lt;_pages&gt;32-36&lt;/_pages&gt;&lt;_url&gt;http://kns.cnki.net/KCMS/detail/detail.aspx?FileName=HLKF201902008&amp;amp;DbName=CJFQ2019&lt;/_url&gt;&lt;_volume&gt;18&lt;/_volume&gt;&lt;_translated_author&gt;Qian, Ying;Yang, Lili;Jiang, Xiaofang&lt;/_translated_author&gt;&lt;/Details&gt;&lt;Extra&gt;&lt;DBUID&gt;{F96A950B-833F-4880-A151-76DA2D6A2879}&lt;/DBUID&gt;&lt;/Extra&gt;&lt;/Item&gt;&lt;/References&gt;&lt;/Group&gt;&lt;/Citation&gt;_x000a_"/>
    <w:docVar w:name="NE.Ref{282AA535-8320-4405-8D1F-3BBD06DC3607}" w:val=" ADDIN NE.Ref.{282AA535-8320-4405-8D1F-3BBD06DC3607}&lt;Citation&gt;&lt;Group&gt;&lt;References&gt;&lt;Item&gt;&lt;ID&gt;395&lt;/ID&gt;&lt;UID&gt;{6690C02B-6069-46AE-9660-A9B9657126B9}&lt;/UID&gt;&lt;Title&gt;北京市崇文区医务人员健康素养水平分析&lt;/Title&gt;&lt;Template&gt;Journal Article&lt;/Template&gt;&lt;Star&gt;0&lt;/Star&gt;&lt;Tag&gt;0&lt;/Tag&gt;&lt;Author&gt;张利伟; 苏凤华; 杨可欣; 勉丽娜; 朱琳&lt;/Author&gt;&lt;Year&gt;2016&lt;/Year&gt;&lt;Details&gt;&lt;_language&gt;Chinese&lt;/_language&gt;&lt;_created&gt;63210100&lt;/_created&gt;&lt;_modified&gt;63210100&lt;/_modified&gt;&lt;_url&gt;http://kns.cnki.net/KCMS/detail/detail.aspx?FileName=GDWF201603007&amp;amp;DbName=CJFQ2016&lt;/_url&gt;&lt;_journal&gt;华南预防医学&lt;/_journal&gt;&lt;_volume&gt;42&lt;/_volume&gt;&lt;_issue&gt;03&lt;/_issue&gt;&lt;_pages&gt;227-230&lt;/_pages&gt;&lt;_date&gt;61256160&lt;/_date&gt;&lt;_keywords&gt;健康素养;医务人员;因素分析;统计学&lt;/_keywords&gt;&lt;_author_aff&gt;北京市东城区疾病预防控制中心;&lt;/_author_aff&gt;&lt;_db_provider&gt;CNKI: 期刊&lt;/_db_provider&gt;&lt;_accessed&gt;63210100&lt;/_accessed&gt;&lt;_db_updated&gt;CNKI - Reference&lt;/_db_updated&gt;&lt;_translated_author&gt;Zhang, Liwei;Su, Fenghua;Yang, Kexin;Mian, Lina;Zhu, Lin&lt;/_translated_author&gt;&lt;/Details&gt;&lt;Extra&gt;&lt;DBUID&gt;{F96A950B-833F-4880-A151-76DA2D6A2879}&lt;/DBUID&gt;&lt;/Extra&gt;&lt;/Item&gt;&lt;/References&gt;&lt;/Group&gt;&lt;/Citation&gt;_x000a_"/>
    <w:docVar w:name="NE.Ref{2AB76448-577F-4906-A010-C075B70381E5}" w:val=" ADDIN NE.Ref.{2AB76448-577F-4906-A010-C075B70381E5}&lt;Citation&gt;&lt;Group&gt;&lt;References&gt;&lt;Item&gt;&lt;ID&gt;396&lt;/ID&gt;&lt;UID&gt;{61DD7CF7-CFEB-430F-81CE-538FD7FA51FC}&lt;/UID&gt;&lt;Title&gt;急诊科护士对患者参与患者安全认知现状调查分析&lt;/Title&gt;&lt;Template&gt;Journal Article&lt;/Template&gt;&lt;Star&gt;0&lt;/Star&gt;&lt;Tag&gt;0&lt;/Tag&gt;&lt;Author&gt;孔淑贞; 屈莉; 孔德玲; 王静; 杨希文; 刘红梅; 高媚&lt;/Author&gt;&lt;Year&gt;2017&lt;/Year&gt;&lt;Details&gt;&lt;_language&gt;chi&lt;/_language&gt;&lt;_created&gt;63210127&lt;/_created&gt;&lt;_modified&gt;63210127&lt;/_modified&gt;&lt;_url&gt;http://www.wanfangdata.com.cn/details/detail.do?_type=perio&amp;amp;id=hlglzz201710008&lt;/_url&gt;&lt;_journal&gt;护理管理杂志&lt;/_journal&gt;&lt;_volume&gt;17&lt;/_volume&gt;&lt;_issue&gt;10&lt;/_issue&gt;&lt;_pages&gt;704-706&lt;/_pages&gt;&lt;_tertiary_title&gt;Journal of Nursing Administration&lt;/_tertiary_title&gt;&lt;_doi&gt;10.3969/j.issn.1671-315X.2017.10.008&lt;/_doi&gt;&lt;_isbn&gt;1671-315X&lt;/_isbn&gt;&lt;_keywords&gt;急诊科; 护理人员; 患者参与患者安全; 认知&lt;/_keywords&gt;&lt;_author_aff&gt;西安交通大学第二附属医院; 710004 ,西安市,西安交通大学第二附属医院急诊科; 西安交通大学第二附属医院; 710004 ,西安市,西安交通大学第二附属医院急诊科; 西安交通大学第二附属医院; 西安交通大学第二附属医院; 西安交通大学第二附属医院&lt;/_author_aff&gt;&lt;_author_adr&gt;西安交通大学第二附属医院; 710004 ,西安市,西安交通大学第二附属医院急诊科; 西安交通大学第二附属医院; 710004 ,西安市,西安交通大学第二附属医院急诊科; 西安交通大学第二附属医院; 西安交通大学第二附属医院; 西安交通大学第二附属医院&lt;/_author_adr&gt;&lt;_translated_author&gt;Zhen, KONG Shu; Li, Q U; De Ling, KONG; Jing, WANG; Xi-wen, YANG; Hong-mei, LIU; Mei, GAO&lt;/_translated_author&gt;&lt;_translated_title&gt;Investigation of the cognition status of patient participation in patient safety among emergency nurses&lt;/_translated_title&gt;&lt;_db_provider&gt;北京万方数据股份有限公司&lt;/_db_provider&gt;&lt;_accessed&gt;63210127&lt;/_accessed&gt;&lt;_db_updated&gt;Wanfangdata&lt;/_db_updated&gt;&lt;/Details&gt;&lt;Extra&gt;&lt;DBUID&gt;{F96A950B-833F-4880-A151-76DA2D6A2879}&lt;/DBUID&gt;&lt;/Extra&gt;&lt;/Item&gt;&lt;/References&gt;&lt;/Group&gt;&lt;/Citation&gt;_x000a_"/>
    <w:docVar w:name="NE.Ref{2C9831CB-BFD9-4B9C-9BD1-7FC0A47BD989}" w:val=" ADDIN NE.Ref.{2C9831CB-BFD9-4B9C-9BD1-7FC0A47BD989}&lt;Citation&gt;&lt;Group&gt;&lt;References&gt;&lt;Item&gt;&lt;ID&gt;401&lt;/ID&gt;&lt;UID&gt;{5E6C8BB2-4037-4034-BAE9-64DECC36D554}&lt;/UID&gt;&lt;Title&gt;重庆市江北区居民健康素养调查比较分析&lt;/Title&gt;&lt;Template&gt;Journal Article&lt;/Template&gt;&lt;Star&gt;0&lt;/Star&gt;&lt;Tag&gt;0&lt;/Tag&gt;&lt;Author&gt;伍颖; 刘骁; 刘芬&lt;/Author&gt;&lt;Year&gt;2019&lt;/Year&gt;&lt;Details&gt;&lt;_language&gt;Chinese&lt;/_language&gt;&lt;_created&gt;63227448&lt;/_created&gt;&lt;_modified&gt;63227448&lt;/_modified&gt;&lt;_url&gt;http://kns.cnki.net/KCMS/detail/detail.aspx?FileName=XYWS201924005&amp;amp;DbName=CJFQ2019&lt;/_url&gt;&lt;_journal&gt;现代医药卫生&lt;/_journal&gt;&lt;_volume&gt;35&lt;/_volume&gt;&lt;_issue&gt;24&lt;/_issue&gt;&lt;_pages&gt;3738-3740+3745&lt;/_pages&gt;&lt;_date&gt;63110880&lt;/_date&gt;&lt;_keywords&gt;健康素养;市区人口;问卷调查;对比研究;重庆&lt;/_keywords&gt;&lt;_author_aff&gt;重庆市江北区疾病预防控制中心;&lt;/_author_aff&gt;&lt;_db_provider&gt;CNKI: 期刊&lt;/_db_provider&gt;&lt;_accessed&gt;63227448&lt;/_accessed&gt;&lt;_db_updated&gt;CNKI - Reference&lt;/_db_updated&gt;&lt;_translated_author&gt;Wu, Ying;Liu, Xiao;Liu, Fen&lt;/_translated_author&gt;&lt;/Details&gt;&lt;Extra&gt;&lt;DBUID&gt;{F96A950B-833F-4880-A151-76DA2D6A2879}&lt;/DBUID&gt;&lt;/Extra&gt;&lt;/Item&gt;&lt;/References&gt;&lt;/Group&gt;&lt;Group&gt;&lt;References&gt;&lt;Item&gt;&lt;ID&gt;400&lt;/ID&gt;&lt;UID&gt;{DBEB15C8-A7CE-498A-A252-8E659E82ABDD}&lt;/UID&gt;&lt;Title&gt;上海市徐汇区居民健康素养干预效果分析&lt;/Title&gt;&lt;Template&gt;Journal Article&lt;/Template&gt;&lt;Star&gt;0&lt;/Star&gt;&lt;Tag&gt;0&lt;/Tag&gt;&lt;Author&gt;郭凤霞; 张成钢; 罗妍; 崔之祎; 吴佳倩; 唐焱; 王磊&lt;/Author&gt;&lt;Year&gt;2013&lt;/Year&gt;&lt;Details&gt;&lt;_language&gt;Chinese&lt;/_language&gt;&lt;_created&gt;63227442&lt;/_created&gt;&lt;_modified&gt;63227442&lt;/_modified&gt;&lt;_url&gt;http://kns.cnki.net/KCMS/detail/detail.aspx?FileName=ZGJK201302015&amp;amp;DbName=CJFQ2013&lt;/_url&gt;&lt;_journal&gt;中国健康教育&lt;/_journal&gt;&lt;_volume&gt;29&lt;/_volume&gt;&lt;_issue&gt;02&lt;/_issue&gt;&lt;_pages&gt;137-140&lt;/_pages&gt;&lt;_date&gt;59505120&lt;/_date&gt;&lt;_keywords&gt;健康素养;调查人群;健康教育&lt;/_keywords&gt;&lt;_author_aff&gt;上海市徐汇区疾病预防控制中心;&lt;/_author_aff&gt;&lt;_db_provider&gt;CNKI: 期刊&lt;/_db_provider&gt;&lt;_accessed&gt;63227442&lt;/_accessed&gt;&lt;_db_updated&gt;CNKI - Reference&lt;/_db_updated&gt;&lt;_collection_scope&gt;PKU&lt;/_collection_scope&gt;&lt;_translated_author&gt;Guo, Fengxia;Zhang, Chenggang;Luo, Yan;Cui, Zhiyi;Wu, Jiaqian;Tang, Yan;Wang, Lei&lt;/_translated_author&gt;&lt;/Details&gt;&lt;Extra&gt;&lt;DBUID&gt;{F96A950B-833F-4880-A151-76DA2D6A2879}&lt;/DBUID&gt;&lt;/Extra&gt;&lt;/Item&gt;&lt;/References&gt;&lt;/Group&gt;&lt;/Citation&gt;_x000a_"/>
    <w:docVar w:name="NE.Ref{31987A63-C492-47E6-8183-042AEA521BEE}" w:val=" ADDIN NE.Ref.{31987A63-C492-47E6-8183-042AEA521BEE}&lt;Citation&gt;&lt;Group&gt;&lt;References&gt;&lt;Item&gt;&lt;ID&gt;397&lt;/ID&gt;&lt;UID&gt;{318CC0BB-DADA-40F6-97CA-871A2A861DDD}&lt;/UID&gt;&lt;Title&gt;北京市石景山区医务人员健康素养现况调查&lt;/Title&gt;&lt;Template&gt;Journal Article&lt;/Template&gt;&lt;Star&gt;0&lt;/Star&gt;&lt;Tag&gt;0&lt;/Tag&gt;&lt;Author&gt;周芯蕾; 安欣华; 彭素标; 刘力勇; 王丹; 任福秀&lt;/Author&gt;&lt;Year&gt;2014&lt;/Year&gt;&lt;Details&gt;&lt;_language&gt;Chinese&lt;/_language&gt;&lt;_created&gt;63210149&lt;/_created&gt;&lt;_modified&gt;63210149&lt;/_modified&gt;&lt;_url&gt;http://kns.cnki.net/KCMS/detail/detail.aspx?FileName=ZGJK201412008&amp;amp;DbName=CJFQ2014&lt;/_url&gt;&lt;_journal&gt;中国健康教育&lt;/_journal&gt;&lt;_volume&gt;30&lt;/_volume&gt;&lt;_issue&gt;12&lt;/_issue&gt;&lt;_pages&gt;1084-1089+1104&lt;/_pages&gt;&lt;_date&gt;60490080&lt;/_date&gt;&lt;_keywords&gt;医务人员;健康素养;现况调查&lt;/_keywords&gt;&lt;_author_aff&gt;北京市石景山区疾病预防控制中心健康教育科;&lt;/_author_aff&gt;&lt;_db_provider&gt;CNKI: 期刊&lt;/_db_provider&gt;&lt;_accessed&gt;63210149&lt;/_accessed&gt;&lt;_db_updated&gt;CNKI - Reference&lt;/_db_updated&gt;&lt;_collection_scope&gt;PKU&lt;/_collection_scope&gt;&lt;_translated_author&gt;Zhou, Xinlei;An, Xinhua;Peng, Subiao;Liu, Liyong;Wang, Dan;Ren, Fuxiu&lt;/_translated_author&gt;&lt;/Details&gt;&lt;Extra&gt;&lt;DBUID&gt;{F96A950B-833F-4880-A151-76DA2D6A2879}&lt;/DBUID&gt;&lt;/Extra&gt;&lt;/Item&gt;&lt;/References&gt;&lt;/Group&gt;&lt;/Citation&gt;_x000a_"/>
    <w:docVar w:name="NE.Ref{44EF6D00-E41C-426F-B385-F96F6FC75F04}" w:val=" ADDIN NE.Ref.{44EF6D00-E41C-426F-B385-F96F6FC75F04}&lt;Citation&gt;&lt;Group&gt;&lt;References&gt;&lt;Item&gt;&lt;ID&gt;399&lt;/ID&gt;&lt;UID&gt;{967E1680-F9B8-4C57-8458-9A4884C28CDA}&lt;/UID&gt;&lt;Title&gt;我国城乡居民健康素养现状及对策&lt;/Title&gt;&lt;Template&gt;Journal Article&lt;/Template&gt;&lt;Star&gt;0&lt;/Star&gt;&lt;Tag&gt;0&lt;/Tag&gt;&lt;Author&gt;姚宏文; 石琦; 李英华&lt;/Author&gt;&lt;Year&gt;2016&lt;/Year&gt;&lt;Details&gt;&lt;_language&gt;Chinese&lt;/_language&gt;&lt;_created&gt;63220942&lt;/_created&gt;&lt;_modified&gt;63220942&lt;/_modified&gt;&lt;_url&gt;http://kns.cnki.net/KCMS/detail/detail.aspx?FileName=RKYZ201602008&amp;amp;DbName=CJFQ2016&lt;/_url&gt;&lt;_journal&gt;人口研究&lt;/_journal&gt;&lt;_volume&gt;40&lt;/_volume&gt;&lt;_issue&gt;02&lt;/_issue&gt;&lt;_pages&gt;88-97&lt;/_pages&gt;&lt;_date&gt;61136640&lt;/_date&gt;&lt;_keywords&gt;健康素养;全国健康素养调查;城乡居民&lt;/_keywords&gt;&lt;_author_aff&gt;吉林大学东北亚研究院;国家卫生和计划生育委员会宣传司健康促进处;中国健康教育中心;&lt;/_author_aff&gt;&lt;_db_provider&gt;CNKI: 期刊&lt;/_db_provider&gt;&lt;_accessed&gt;63220942&lt;/_accessed&gt;&lt;_db_updated&gt;CNKI - Reference&lt;/_db_updated&gt;&lt;_collection_scope&gt;CSSCI-C;PKU&lt;/_collection_scope&gt;&lt;_translated_author&gt;Yao, Hongwen;Shi, Qi;Li, Yinghua&lt;/_translated_author&gt;&lt;/Details&gt;&lt;Extra&gt;&lt;DBUID&gt;{F96A950B-833F-4880-A151-76DA2D6A2879}&lt;/DBUID&gt;&lt;/Extra&gt;&lt;/Item&gt;&lt;/References&gt;&lt;/Group&gt;&lt;/Citation&gt;_x000a_"/>
    <w:docVar w:name="NE.Ref{4A7C7025-22E7-4272-86CD-3B1D2ABA49E6}" w:val=" ADDIN NE.Ref.{4A7C7025-22E7-4272-86CD-3B1D2ABA49E6}&lt;Citation&gt;&lt;Group&gt;&lt;References&gt;&lt;Item&gt;&lt;ID&gt;398&lt;/ID&gt;&lt;UID&gt;{1480E471-DACA-4623-97A7-5BF438E8A360}&lt;/UID&gt;&lt;Title&gt;驻京某部队医院医务人员健康素养影响因素及对策研究&lt;/Title&gt;&lt;Template&gt;Journal Article&lt;/Template&gt;&lt;Star&gt;0&lt;/Star&gt;&lt;Tag&gt;0&lt;/Tag&gt;&lt;Author&gt;刘宇佳; 吴琼; 陈谷; 陈济安; 荣红辉&lt;/Author&gt;&lt;Year&gt;2019&lt;/Year&gt;&lt;Details&gt;&lt;_language&gt;Chinese&lt;/_language&gt;&lt;_created&gt;63220904&lt;/_created&gt;&lt;_modified&gt;63220904&lt;/_modified&gt;&lt;_url&gt;http://kns.cnki.net/KCMS/detail/detail.aspx?FileName=ZGJK201911006&amp;amp;DbName=CJFQTEMP&lt;/_url&gt;&lt;_journal&gt;中国健康教育&lt;/_journal&gt;&lt;_volume&gt;35&lt;/_volume&gt;&lt;_issue&gt;11&lt;/_issue&gt;&lt;_pages&gt;983-988&lt;/_pages&gt;&lt;_date&gt;63053280&lt;/_date&gt;&lt;_keywords&gt;医务人员;健康素养;现况;影响因素&lt;/_keywords&gt;&lt;_author_aff&gt;解放军总医院第五医学中心(原解放军第307医院)妇科;军委后勤保障部办公厅原第二门诊部;陆军军医大学军事预防医学系军队健康教育教研室;&lt;/_author_aff&gt;&lt;_db_provider&gt;CNKI: 期刊&lt;/_db_provider&gt;&lt;_accessed&gt;63220904&lt;/_accessed&gt;&lt;_db_updated&gt;CNKI - Reference&lt;/_db_updated&gt;&lt;_collection_scope&gt;PKU&lt;/_collection_scope&gt;&lt;_translated_author&gt;Liu, Yujia;Wu, Qiong;Chen, Gu;Chen, Ji&amp;apos;an;Rong, Honghui&lt;/_translated_author&gt;&lt;/Details&gt;&lt;Extra&gt;&lt;DBUID&gt;{F96A950B-833F-4880-A151-76DA2D6A2879}&lt;/DBUID&gt;&lt;/Extra&gt;&lt;/Item&gt;&lt;/References&gt;&lt;/Group&gt;&lt;/Citation&gt;_x000a_"/>
    <w:docVar w:name="NE.Ref{61A207CD-1B95-4EBF-BBFB-9267E541D03C}" w:val=" ADDIN NE.Ref.{61A207CD-1B95-4EBF-BBFB-9267E541D03C}&lt;Citation&gt;&lt;Group&gt;&lt;References&gt;&lt;Item&gt;&lt;ID&gt;393&lt;/ID&gt;&lt;UID&gt;{DBA9FCA2-2BEA-4E70-B862-AB82C9E03AAF}&lt;/UID&gt;&lt;Title&gt;2017年四川省居民健康素养水平分析&lt;/Title&gt;&lt;Template&gt;Journal Article&lt;/Template&gt;&lt;Star&gt;0&lt;/Star&gt;&lt;Tag&gt;0&lt;/Tag&gt;&lt;Author&gt;王思凌; 李志新; 刘兆炜&lt;/Author&gt;&lt;Year&gt;2019&lt;/Year&gt;&lt;Details&gt;&lt;_accessed&gt;63208696&lt;/_accessed&gt;&lt;_author_aff&gt;四川省疾病预防控制中心;&lt;/_author_aff&gt;&lt;_created&gt;63208694&lt;/_created&gt;&lt;_date&gt;63064800&lt;/_date&gt;&lt;_db_provider&gt;CNKI: 期刊&lt;/_db_provider&gt;&lt;_db_updated&gt;CNKI - Reference&lt;/_db_updated&gt;&lt;_issue&gt;11&lt;/_issue&gt;&lt;_journal&gt;预防医学情报杂志&lt;/_journal&gt;&lt;_keywords&gt;居民;健康素养;影响因素&lt;/_keywords&gt;&lt;_language&gt;Chinese&lt;/_language&gt;&lt;_modified&gt;63208696&lt;/_modified&gt;&lt;_pages&gt;1234-1238&lt;/_pages&gt;&lt;_url&gt;http://kns.cnki.net/KCMS/detail/detail.aspx?FileName=YFYX201911012&amp;amp;DbName=DKFX2019&lt;/_url&gt;&lt;_volume&gt;35&lt;/_volume&gt;&lt;_translated_author&gt;Wang, Siling;Li, Zhixin;Liu, Zhaowei&lt;/_translated_author&gt;&lt;/Details&gt;&lt;Extra&gt;&lt;DBUID&gt;{F96A950B-833F-4880-A151-76DA2D6A2879}&lt;/DBUID&gt;&lt;/Extra&gt;&lt;/Item&gt;&lt;/References&gt;&lt;/Group&gt;&lt;/Citation&gt;_x000a_"/>
    <w:docVar w:name="NE.Ref{79B3297E-1B3A-4C8F-A932-FEBC6D8A4304}" w:val=" ADDIN NE.Ref.{79B3297E-1B3A-4C8F-A932-FEBC6D8A4304}&lt;Citation&gt;&lt;Group&gt;&lt;References&gt;&lt;Item&gt;&lt;ID&gt;398&lt;/ID&gt;&lt;UID&gt;{1480E471-DACA-4623-97A7-5BF438E8A360}&lt;/UID&gt;&lt;Title&gt;驻京某部队医院医务人员健康素养影响因素及对策研究&lt;/Title&gt;&lt;Template&gt;Journal Article&lt;/Template&gt;&lt;Star&gt;0&lt;/Star&gt;&lt;Tag&gt;0&lt;/Tag&gt;&lt;Author&gt;刘宇佳; 吴琼; 陈谷; 陈济安; 荣红辉&lt;/Author&gt;&lt;Year&gt;2019&lt;/Year&gt;&lt;Details&gt;&lt;_language&gt;Chinese&lt;/_language&gt;&lt;_created&gt;63220904&lt;/_created&gt;&lt;_modified&gt;63220904&lt;/_modified&gt;&lt;_url&gt;http://kns.cnki.net/KCMS/detail/detail.aspx?FileName=ZGJK201911006&amp;amp;DbName=CJFQTEMP&lt;/_url&gt;&lt;_journal&gt;中国健康教育&lt;/_journal&gt;&lt;_volume&gt;35&lt;/_volume&gt;&lt;_issue&gt;11&lt;/_issue&gt;&lt;_pages&gt;983-988&lt;/_pages&gt;&lt;_date&gt;63053280&lt;/_date&gt;&lt;_keywords&gt;医务人员;健康素养;现况;影响因素&lt;/_keywords&gt;&lt;_author_aff&gt;解放军总医院第五医学中心(原解放军第307医院)妇科;军委后勤保障部办公厅原第二门诊部;陆军军医大学军事预防医学系军队健康教育教研室;&lt;/_author_aff&gt;&lt;_db_provider&gt;CNKI: 期刊&lt;/_db_provider&gt;&lt;_accessed&gt;63220904&lt;/_accessed&gt;&lt;_db_updated&gt;CNKI - Reference&lt;/_db_updated&gt;&lt;_collection_scope&gt;PKU&lt;/_collection_scope&gt;&lt;_translated_author&gt;Liu, Yujia;Wu, Qiong;Chen, Gu;Chen, Ji&amp;apos;an;Rong, Honghui&lt;/_translated_author&gt;&lt;/Details&gt;&lt;Extra&gt;&lt;DBUID&gt;{F96A950B-833F-4880-A151-76DA2D6A2879}&lt;/DBUID&gt;&lt;/Extra&gt;&lt;/Item&gt;&lt;/References&gt;&lt;/Group&gt;&lt;/Citation&gt;_x000a_"/>
    <w:docVar w:name="NE.Ref{82B4F284-E7D1-4EF3-AEF7-611A75C8D9A0}" w:val=" ADDIN NE.Ref.{82B4F284-E7D1-4EF3-AEF7-611A75C8D9A0}&lt;Citation&gt;&lt;Group&gt;&lt;References&gt;&lt;Item&gt;&lt;ID&gt;392&lt;/ID&gt;&lt;UID&gt;{748BEE6C-5532-460D-8A5A-D2E822F0CF86}&lt;/UID&gt;&lt;Title&gt;2012年全国医务人员健康素养状况及影响因素分析&lt;/Title&gt;&lt;Template&gt;Journal Article&lt;/Template&gt;&lt;Star&gt;0&lt;/Star&gt;&lt;Tag&gt;0&lt;/Tag&gt;&lt;Author&gt;卢永; 李英华; 聂雪琼; 李莉; 黄相刚&lt;/Author&gt;&lt;Year&gt;2015&lt;/Year&gt;&lt;Details&gt;&lt;_language&gt;Chinese&lt;/_language&gt;&lt;_created&gt;63199900&lt;/_created&gt;&lt;_modified&gt;63199900&lt;/_modified&gt;&lt;_url&gt;http://kns.cnki.net/KCMS/detail/detail.aspx?FileName=ZGJK201502009&amp;amp;DbName=CJFQ2015&lt;/_url&gt;&lt;_journal&gt;中国健康教育&lt;/_journal&gt;&lt;_volume&gt;31&lt;/_volume&gt;&lt;_issue&gt;02&lt;/_issue&gt;&lt;_pages&gt;134-137&lt;/_pages&gt;&lt;_date&gt;60605280&lt;/_date&gt;&lt;_keywords&gt;医务人员;健康素养;影响因素&lt;/_keywords&gt;&lt;_author_aff&gt;中国健康教育中心;&lt;/_author_aff&gt;&lt;_db_provider&gt;CNKI: 期刊&lt;/_db_provider&gt;&lt;_accessed&gt;63199900&lt;/_accessed&gt;&lt;_db_updated&gt;CNKI - Reference&lt;/_db_updated&gt;&lt;_collection_scope&gt;PKU&lt;/_collection_scope&gt;&lt;_translated_author&gt;Lu, Yong;Li, Yinghua;Nie, Xueqiong;Li, Li;Huang, Xianggang&lt;/_translated_author&gt;&lt;/Details&gt;&lt;Extra&gt;&lt;DBUID&gt;{F96A950B-833F-4880-A151-76DA2D6A2879}&lt;/DBUID&gt;&lt;/Extra&gt;&lt;/Item&gt;&lt;/References&gt;&lt;/Group&gt;&lt;/Citation&gt;_x000a_"/>
    <w:docVar w:name="NE.Ref{89C28C5A-9079-4366-AF69-1E38B8B55775}" w:val=" ADDIN NE.Ref.{89C28C5A-9079-4366-AF69-1E38B8B55775}&lt;Citation&gt;&lt;Group&gt;&lt;References&gt;&lt;Item&gt;&lt;ID&gt;399&lt;/ID&gt;&lt;UID&gt;{967E1680-F9B8-4C57-8458-9A4884C28CDA}&lt;/UID&gt;&lt;Title&gt;我国城乡居民健康素养现状及对策&lt;/Title&gt;&lt;Template&gt;Journal Article&lt;/Template&gt;&lt;Star&gt;0&lt;/Star&gt;&lt;Tag&gt;0&lt;/Tag&gt;&lt;Author&gt;姚宏文; 石琦; 李英华&lt;/Author&gt;&lt;Year&gt;2016&lt;/Year&gt;&lt;Details&gt;&lt;_language&gt;Chinese&lt;/_language&gt;&lt;_created&gt;63220942&lt;/_created&gt;&lt;_modified&gt;63220942&lt;/_modified&gt;&lt;_url&gt;http://kns.cnki.net/KCMS/detail/detail.aspx?FileName=RKYZ201602008&amp;amp;DbName=CJFQ2016&lt;/_url&gt;&lt;_journal&gt;人口研究&lt;/_journal&gt;&lt;_volume&gt;40&lt;/_volume&gt;&lt;_issue&gt;02&lt;/_issue&gt;&lt;_pages&gt;88-97&lt;/_pages&gt;&lt;_date&gt;61136640&lt;/_date&gt;&lt;_keywords&gt;健康素养;全国健康素养调查;城乡居民&lt;/_keywords&gt;&lt;_author_aff&gt;吉林大学东北亚研究院;国家卫生和计划生育委员会宣传司健康促进处;中国健康教育中心;&lt;/_author_aff&gt;&lt;_db_provider&gt;CNKI: 期刊&lt;/_db_provider&gt;&lt;_accessed&gt;63220942&lt;/_accessed&gt;&lt;_db_updated&gt;CNKI - Reference&lt;/_db_updated&gt;&lt;_collection_scope&gt;CSSCI-C;PKU&lt;/_collection_scope&gt;&lt;_translated_author&gt;Yao, Hongwen;Shi, Qi;Li, Yinghua&lt;/_translated_author&gt;&lt;/Details&gt;&lt;Extra&gt;&lt;DBUID&gt;{F96A950B-833F-4880-A151-76DA2D6A2879}&lt;/DBUID&gt;&lt;/Extra&gt;&lt;/Item&gt;&lt;/References&gt;&lt;/Group&gt;&lt;/Citation&gt;_x000a_"/>
    <w:docVar w:name="NE.Ref{8EFD680D-9367-4B50-98CE-01B7F0837F62}" w:val=" ADDIN NE.Ref.{8EFD680D-9367-4B50-98CE-01B7F0837F62}&lt;Citation&gt;&lt;Group&gt;&lt;References&gt;&lt;Item&gt;&lt;ID&gt;395&lt;/ID&gt;&lt;UID&gt;{6690C02B-6069-46AE-9660-A9B9657126B9}&lt;/UID&gt;&lt;Title&gt;北京市崇文区医务人员健康素养水平分析&lt;/Title&gt;&lt;Template&gt;Journal Article&lt;/Template&gt;&lt;Star&gt;0&lt;/Star&gt;&lt;Tag&gt;0&lt;/Tag&gt;&lt;Author&gt;张利伟; 苏凤华; 杨可欣; 勉丽娜; 朱琳&lt;/Author&gt;&lt;Year&gt;2016&lt;/Year&gt;&lt;Details&gt;&lt;_language&gt;Chinese&lt;/_language&gt;&lt;_created&gt;63210100&lt;/_created&gt;&lt;_modified&gt;63210100&lt;/_modified&gt;&lt;_url&gt;http://kns.cnki.net/KCMS/detail/detail.aspx?FileName=GDWF201603007&amp;amp;DbName=CJFQ2016&lt;/_url&gt;&lt;_journal&gt;华南预防医学&lt;/_journal&gt;&lt;_volume&gt;42&lt;/_volume&gt;&lt;_issue&gt;03&lt;/_issue&gt;&lt;_pages&gt;227-230&lt;/_pages&gt;&lt;_date&gt;61256160&lt;/_date&gt;&lt;_keywords&gt;健康素养;医务人员;因素分析;统计学&lt;/_keywords&gt;&lt;_author_aff&gt;北京市东城区疾病预防控制中心;&lt;/_author_aff&gt;&lt;_db_provider&gt;CNKI: 期刊&lt;/_db_provider&gt;&lt;_accessed&gt;63210100&lt;/_accessed&gt;&lt;_db_updated&gt;CNKI - Reference&lt;/_db_updated&gt;&lt;_translated_author&gt;Zhang, Liwei;Su, Fenghua;Yang, Kexin;Mian, Lina;Zhu, Lin&lt;/_translated_author&gt;&lt;/Details&gt;&lt;Extra&gt;&lt;DBUID&gt;{F96A950B-833F-4880-A151-76DA2D6A2879}&lt;/DBUID&gt;&lt;/Extra&gt;&lt;/Item&gt;&lt;/References&gt;&lt;/Group&gt;&lt;/Citation&gt;_x000a_"/>
    <w:docVar w:name="NE.Ref{AD1927BC-735E-4AEC-AA98-71F7B86DCB64}" w:val=" ADDIN NE.Ref.{AD1927BC-735E-4AEC-AA98-71F7B86DCB64}&lt;Citation&gt;&lt;Group&gt;&lt;References&gt;&lt;Item&gt;&lt;ID&gt;137&lt;/ID&gt;&lt;UID&gt;{90AAEA96-C326-4953-B5C7-3825B1F8D9E4}&lt;/UID&gt;&lt;Title&gt;A hybrid approach for scalable sub-tree anonymization over big data using MapReduce on cloud&lt;/Title&gt;&lt;Template&gt;Journal Article&lt;/Template&gt;&lt;Star&gt;1&lt;/Star&gt;&lt;Tag&gt;0&lt;/Tag&gt;&lt;Author&gt;Zhang, Xuyun; Liu, Chang; Nepal, Surya; Yang, Chi; Dou, Wanchun; Chen, Jinjun&lt;/Author&gt;&lt;Year&gt;2014&lt;/Year&gt;&lt;Details&gt;&lt;_alternate_title&gt;Journal of Computer and System SciencesSpecial Issue on Dependable and Secure Computing The 9th IEEE International Conference on Dependable, Autonomic and Secure Computing&lt;/_alternate_title&gt;&lt;_collection_scope&gt;SCI;SCIE;EI&lt;/_collection_scope&gt;&lt;_created&gt;60362991&lt;/_created&gt;&lt;_date&gt;2014-08-01&lt;/_date&gt;&lt;_date_display&gt;2014/8//&lt;/_date_display&gt;&lt;_db_updated&gt;ScienceDirect&lt;/_db_updated&gt;&lt;_doi&gt;10.1016/j.jcss.2014.02.007&lt;/_doi&gt;&lt;_impact_factor&gt;   1.129&lt;/_impact_factor&gt;&lt;_isbn&gt;0022-0000&lt;/_isbn&gt;&lt;_issue&gt;5&lt;/_issue&gt;&lt;_journal&gt;Journal of Computer and System Sciences&lt;/_journal&gt;&lt;_keywords&gt;Big data; Cloud computing; Data anonymization; Privacy preservation; MapReduce&lt;/_keywords&gt;&lt;_modified&gt;63123732&lt;/_modified&gt;&lt;_pages&gt;1008-1020&lt;/_pages&gt;&lt;_url&gt;http://www.sciencedirect.com/science/article/pii/S0022000014000191&lt;/_url&gt;&lt;_volume&gt;80&lt;/_volume&gt;&lt;/Details&gt;&lt;Extra&gt;&lt;DBUID&gt;{F96A950B-833F-4880-A151-76DA2D6A2879}&lt;/DBUID&gt;&lt;/Extra&gt;&lt;/Item&gt;&lt;/References&gt;&lt;/Group&gt;&lt;/Citation&gt;_x000a_"/>
    <w:docVar w:name="NE.Ref{B2EF3B11-81DF-4C23-8196-15B3EF745005}" w:val=" ADDIN NE.Ref.{B2EF3B11-81DF-4C23-8196-15B3EF745005}&lt;Citation&gt;&lt;Group&gt;&lt;References&gt;&lt;Item&gt;&lt;ID&gt;391&lt;/ID&gt;&lt;UID&gt;{0889C17B-028E-43A9-82F6-734D635877B7}&lt;/UID&gt;&lt;Title&gt;国内大学生健康素养研究现状综述&lt;/Title&gt;&lt;Template&gt;Journal Article&lt;/Template&gt;&lt;Star&gt;0&lt;/Star&gt;&lt;Tag&gt;0&lt;/Tag&gt;&lt;Author&gt;张硕; 吴妮欢; 盛孟; 姚晨乐; 林伟兰; 张国栋&lt;/Author&gt;&lt;Year&gt;2020&lt;/Year&gt;&lt;Details&gt;&lt;_language&gt;Chinese&lt;/_language&gt;&lt;_created&gt;63199838&lt;/_created&gt;&lt;_modified&gt;63199838&lt;/_modified&gt;&lt;_url&gt;http://kns.cnki.net/KCMS/detail/detail.aspx?FileName=XLYK202004212&amp;amp;DbName=CJFQTEMP&lt;/_url&gt;&lt;_journal&gt;心理月刊&lt;/_journal&gt;&lt;_volume&gt;15&lt;/_volume&gt;&lt;_issue&gt;04&lt;/_issue&gt;&lt;_pages&gt;237-238&lt;/_pages&gt;&lt;_date&gt;63192960&lt;/_date&gt;&lt;_keywords&gt;大学生;健康素养;研究现状;影响因素&lt;/_keywords&gt;&lt;_author_aff&gt;桂林医学院公共卫生学院;&lt;/_author_aff&gt;&lt;_db_provider&gt;CNKI: 期刊&lt;/_db_provider&gt;&lt;_accessed&gt;63199838&lt;/_accessed&gt;&lt;_db_updated&gt;CNKI - Reference&lt;/_db_updated&gt;&lt;_translated_author&gt;Zhang, Shuo;Wu, Nihuan;Sheng, Meng;Yao, Chenle;Lin, Weilan;Zhang, Guodong&lt;/_translated_author&gt;&lt;/Details&gt;&lt;Extra&gt;&lt;DBUID&gt;{F96A950B-833F-4880-A151-76DA2D6A2879}&lt;/DBUID&gt;&lt;/Extra&gt;&lt;/Item&gt;&lt;/References&gt;&lt;/Group&gt;&lt;/Citation&gt;_x000a_"/>
    <w:docVar w:name="NE.Ref{B4D31418-DFC1-459D-B8ED-CA9AD7CE0BC1}" w:val=" ADDIN NE.Ref.{B4D31418-DFC1-459D-B8ED-CA9AD7CE0BC1}&lt;Citation&gt;&lt;Group&gt;&lt;References&gt;&lt;Item&gt;&lt;ID&gt;400&lt;/ID&gt;&lt;UID&gt;{DBEB15C8-A7CE-498A-A252-8E659E82ABDD}&lt;/UID&gt;&lt;Title&gt;上海市徐汇区居民健康素养干预效果分析&lt;/Title&gt;&lt;Template&gt;Journal Article&lt;/Template&gt;&lt;Star&gt;0&lt;/Star&gt;&lt;Tag&gt;0&lt;/Tag&gt;&lt;Author&gt;郭凤霞; 张成钢; 罗妍; 崔之祎; 吴佳倩; 唐焱; 王磊&lt;/Author&gt;&lt;Year&gt;2013&lt;/Year&gt;&lt;Details&gt;&lt;_language&gt;Chinese&lt;/_language&gt;&lt;_created&gt;63227442&lt;/_created&gt;&lt;_modified&gt;63227442&lt;/_modified&gt;&lt;_url&gt;http://kns.cnki.net/KCMS/detail/detail.aspx?FileName=ZGJK201302015&amp;amp;DbName=CJFQ2013&lt;/_url&gt;&lt;_journal&gt;中国健康教育&lt;/_journal&gt;&lt;_volume&gt;29&lt;/_volume&gt;&lt;_issue&gt;02&lt;/_issue&gt;&lt;_pages&gt;137-140&lt;/_pages&gt;&lt;_date&gt;59505120&lt;/_date&gt;&lt;_keywords&gt;健康素养;调查人群;健康教育&lt;/_keywords&gt;&lt;_author_aff&gt;上海市徐汇区疾病预防控制中心;&lt;/_author_aff&gt;&lt;_db_provider&gt;CNKI: 期刊&lt;/_db_provider&gt;&lt;_accessed&gt;63227442&lt;/_accessed&gt;&lt;_db_updated&gt;CNKI - Reference&lt;/_db_updated&gt;&lt;_collection_scope&gt;PKU&lt;/_collection_scope&gt;&lt;_translated_author&gt;Guo, Fengxia;Zhang, Chenggang;Luo, Yan;Cui, Zhiyi;Wu, Jiaqian;Tang, Yan;Wang, Lei&lt;/_translated_author&gt;&lt;/Details&gt;&lt;Extra&gt;&lt;DBUID&gt;{F96A950B-833F-4880-A151-76DA2D6A2879}&lt;/DBUID&gt;&lt;/Extra&gt;&lt;/Item&gt;&lt;/References&gt;&lt;/Group&gt;&lt;/Citation&gt;_x000a_"/>
    <w:docVar w:name="NE.Ref{C01C8444-03C3-4896-A90D-FE3CDC352451}" w:val=" ADDIN NE.Ref.{C01C8444-03C3-4896-A90D-FE3CDC352451}&lt;Citation&gt;&lt;Group&gt;&lt;References&gt;&lt;Item&gt;&lt;ID&gt;398&lt;/ID&gt;&lt;UID&gt;{1480E471-DACA-4623-97A7-5BF438E8A360}&lt;/UID&gt;&lt;Title&gt;驻京某部队医院医务人员健康素养影响因素及对策研究&lt;/Title&gt;&lt;Template&gt;Journal Article&lt;/Template&gt;&lt;Star&gt;0&lt;/Star&gt;&lt;Tag&gt;0&lt;/Tag&gt;&lt;Author&gt;刘宇佳; 吴琼; 陈谷; 陈济安; 荣红辉&lt;/Author&gt;&lt;Year&gt;2019&lt;/Year&gt;&lt;Details&gt;&lt;_language&gt;Chinese&lt;/_language&gt;&lt;_created&gt;63220904&lt;/_created&gt;&lt;_modified&gt;63220904&lt;/_modified&gt;&lt;_url&gt;http://kns.cnki.net/KCMS/detail/detail.aspx?FileName=ZGJK201911006&amp;amp;DbName=CJFQTEMP&lt;/_url&gt;&lt;_journal&gt;中国健康教育&lt;/_journal&gt;&lt;_volume&gt;35&lt;/_volume&gt;&lt;_issue&gt;11&lt;/_issue&gt;&lt;_pages&gt;983-988&lt;/_pages&gt;&lt;_date&gt;63053280&lt;/_date&gt;&lt;_keywords&gt;医务人员;健康素养;现况;影响因素&lt;/_keywords&gt;&lt;_author_aff&gt;解放军总医院第五医学中心(原解放军第307医院)妇科;军委后勤保障部办公厅原第二门诊部;陆军军医大学军事预防医学系军队健康教育教研室;&lt;/_author_aff&gt;&lt;_db_provider&gt;CNKI: 期刊&lt;/_db_provider&gt;&lt;_accessed&gt;63220904&lt;/_accessed&gt;&lt;_db_updated&gt;CNKI - Reference&lt;/_db_updated&gt;&lt;_collection_scope&gt;PKU&lt;/_collection_scope&gt;&lt;_translated_author&gt;Liu, Yujia;Wu, Qiong;Chen, Gu;Chen, Ji&amp;apos;an;Rong, Honghui&lt;/_translated_author&gt;&lt;/Details&gt;&lt;Extra&gt;&lt;DBUID&gt;{F96A950B-833F-4880-A151-76DA2D6A2879}&lt;/DBUID&gt;&lt;/Extra&gt;&lt;/Item&gt;&lt;/References&gt;&lt;/Group&gt;&lt;/Citation&gt;_x000a_"/>
    <w:docVar w:name="NE.Ref{C7121464-DEE9-4F93-8B27-FE592032CC0F}" w:val=" ADDIN NE.Ref.{C7121464-DEE9-4F93-8B27-FE592032CC0F}&lt;Citation&gt;&lt;Group&gt;&lt;References&gt;&lt;Item&gt;&lt;ID&gt;392&lt;/ID&gt;&lt;UID&gt;{748BEE6C-5532-460D-8A5A-D2E822F0CF86}&lt;/UID&gt;&lt;Title&gt;2012年全国医务人员健康素养状况及影响因素分析&lt;/Title&gt;&lt;Template&gt;Journal Article&lt;/Template&gt;&lt;Star&gt;0&lt;/Star&gt;&lt;Tag&gt;0&lt;/Tag&gt;&lt;Author&gt;卢永; 李英华; 聂雪琼; 李莉; 黄相刚&lt;/Author&gt;&lt;Year&gt;2015&lt;/Year&gt;&lt;Details&gt;&lt;_language&gt;Chinese&lt;/_language&gt;&lt;_created&gt;63199900&lt;/_created&gt;&lt;_modified&gt;63199900&lt;/_modified&gt;&lt;_url&gt;http://kns.cnki.net/KCMS/detail/detail.aspx?FileName=ZGJK201502009&amp;amp;DbName=CJFQ2015&lt;/_url&gt;&lt;_journal&gt;中国健康教育&lt;/_journal&gt;&lt;_volume&gt;31&lt;/_volume&gt;&lt;_issue&gt;02&lt;/_issue&gt;&lt;_pages&gt;134-137&lt;/_pages&gt;&lt;_date&gt;60605280&lt;/_date&gt;&lt;_keywords&gt;医务人员;健康素养;影响因素&lt;/_keywords&gt;&lt;_author_aff&gt;中国健康教育中心;&lt;/_author_aff&gt;&lt;_db_provider&gt;CNKI: 期刊&lt;/_db_provider&gt;&lt;_accessed&gt;63199900&lt;/_accessed&gt;&lt;_db_updated&gt;CNKI - Reference&lt;/_db_updated&gt;&lt;_collection_scope&gt;PKU&lt;/_collection_scope&gt;&lt;_translated_author&gt;Lu, Yong;Li, Yinghua;Nie, Xueqiong;Li, Li;Huang, Xianggang&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172A27"/>
    <w:rsid w:val="00172A27"/>
    <w:rsid w:val="00AD2924"/>
    <w:rsid w:val="00B24078"/>
    <w:rsid w:val="00C363E8"/>
    <w:rsid w:val="00C43E10"/>
    <w:rsid w:val="00ED5759"/>
    <w:rsid w:val="02B15B6F"/>
    <w:rsid w:val="034643C8"/>
    <w:rsid w:val="095845E0"/>
    <w:rsid w:val="0A4D12A9"/>
    <w:rsid w:val="0EC252C3"/>
    <w:rsid w:val="126C680A"/>
    <w:rsid w:val="153876C4"/>
    <w:rsid w:val="17C56DC5"/>
    <w:rsid w:val="1A862C67"/>
    <w:rsid w:val="1B5E14C5"/>
    <w:rsid w:val="1ECA72AD"/>
    <w:rsid w:val="1F846462"/>
    <w:rsid w:val="20F01B9B"/>
    <w:rsid w:val="21BF5F56"/>
    <w:rsid w:val="21E02AFE"/>
    <w:rsid w:val="24D3428E"/>
    <w:rsid w:val="2917214A"/>
    <w:rsid w:val="2B4465EF"/>
    <w:rsid w:val="2F59592C"/>
    <w:rsid w:val="313F620A"/>
    <w:rsid w:val="355054F4"/>
    <w:rsid w:val="35664DC1"/>
    <w:rsid w:val="3BA02E20"/>
    <w:rsid w:val="3BD75C4C"/>
    <w:rsid w:val="3CF233A2"/>
    <w:rsid w:val="40842A0E"/>
    <w:rsid w:val="42E4524A"/>
    <w:rsid w:val="45631E65"/>
    <w:rsid w:val="48335D65"/>
    <w:rsid w:val="487D566D"/>
    <w:rsid w:val="4BAF2596"/>
    <w:rsid w:val="4BC67BC8"/>
    <w:rsid w:val="54C26D5C"/>
    <w:rsid w:val="55EF1E0E"/>
    <w:rsid w:val="58804970"/>
    <w:rsid w:val="5A3B41FB"/>
    <w:rsid w:val="5AA0659D"/>
    <w:rsid w:val="5B397B1E"/>
    <w:rsid w:val="5CA02C59"/>
    <w:rsid w:val="6063775A"/>
    <w:rsid w:val="64165907"/>
    <w:rsid w:val="654C03A6"/>
    <w:rsid w:val="6B0B2746"/>
    <w:rsid w:val="6D966E22"/>
    <w:rsid w:val="6DB8529F"/>
    <w:rsid w:val="727F20FF"/>
    <w:rsid w:val="743A6BA2"/>
    <w:rsid w:val="7C707DAC"/>
    <w:rsid w:val="7C721EC8"/>
    <w:rsid w:val="7D301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iPriority="99"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table" w:styleId="5">
    <w:name w:val="Table Grid"/>
    <w:basedOn w:val="4"/>
    <w:semiHidden/>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Emphasis"/>
    <w:basedOn w:val="6"/>
    <w:qFormat/>
    <w:uiPriority w:val="0"/>
    <w:rPr>
      <w:i/>
    </w:rPr>
  </w:style>
  <w:style w:type="character" w:customStyle="1" w:styleId="8">
    <w:name w:val="标题 1 字符"/>
    <w:link w:val="2"/>
    <w:qFormat/>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1393</Words>
  <Characters>7942</Characters>
  <Lines>66</Lines>
  <Paragraphs>18</Paragraphs>
  <TotalTime>72</TotalTime>
  <ScaleCrop>false</ScaleCrop>
  <LinksUpToDate>false</LinksUpToDate>
  <CharactersWithSpaces>9317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2020-02-29T03:37:00Z</dcterms:created>
  <dc:creator>LCHEAR</dc:creator>
  <cp:lastModifiedBy>LCHEAR</cp:lastModifiedBy>
  <dcterms:modified xsi:type="dcterms:W3CDTF">2020-03-24T02:23:58Z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