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Default ContentType="image/jpeg" Extension="jpeg"/>
  <Default ContentType="image/png" Extension="png"/>
  <Override ContentType="image/x-emf" PartName="/word/media/image3.em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28"/>
          <w:szCs w:val="28"/>
        </w:rPr>
      </w:pPr>
      <w:r>
        <w:rPr>
          <w:rFonts w:hint="eastAsia" w:ascii="黑体" w:hAnsi="黑体" w:eastAsia="黑体"/>
          <w:b/>
          <w:sz w:val="30"/>
          <w:szCs w:val="30"/>
        </w:rPr>
        <w:t>运用HFACS模型对一起通风管道爆燃事故</w:t>
      </w:r>
      <w:r>
        <w:rPr>
          <w:rFonts w:hint="eastAsia" w:ascii="黑体" w:hAnsi="黑体" w:eastAsia="黑体"/>
          <w:b/>
          <w:sz w:val="30"/>
          <w:szCs w:val="30"/>
          <w:lang w:val="en-US" w:eastAsia="zh-CN"/>
        </w:rPr>
        <w:t>的起</w:t>
      </w:r>
      <w:r>
        <w:rPr>
          <w:rFonts w:hint="eastAsia" w:ascii="黑体" w:hAnsi="黑体" w:eastAsia="黑体"/>
          <w:b/>
          <w:sz w:val="30"/>
          <w:szCs w:val="30"/>
        </w:rPr>
        <w:t>因分析</w:t>
      </w:r>
    </w:p>
    <w:p>
      <w:pPr>
        <w:pStyle w:val="8"/>
        <w:widowControl w:val="0"/>
        <w:wordWrap/>
        <w:adjustRightInd/>
        <w:snapToGrid/>
        <w:spacing w:before="0" w:after="0" w:line="360" w:lineRule="auto"/>
        <w:ind w:left="0" w:leftChars="0" w:right="0" w:firstLine="0" w:firstLineChars="0"/>
        <w:jc w:val="center"/>
        <w:textAlignment w:val="auto"/>
        <w:outlineLvl w:val="9"/>
        <w:rPr>
          <w:rFonts w:ascii="宋体" w:hAnsi="宋体" w:eastAsia="宋体" w:cs="宋体"/>
          <w:sz w:val="24"/>
          <w:szCs w:val="24"/>
        </w:rPr>
      </w:pPr>
      <w:r>
        <w:rPr>
          <w:rFonts w:hint="eastAsia" w:ascii="宋体" w:hAnsi="宋体" w:eastAsia="宋体" w:cs="宋体"/>
          <w:sz w:val="24"/>
          <w:szCs w:val="24"/>
        </w:rPr>
        <w:t>高先池</w:t>
      </w:r>
      <w:r>
        <w:rPr>
          <w:rStyle w:val="7"/>
          <w:rFonts w:hint="eastAsia" w:ascii="宋体" w:hAnsi="宋体" w:eastAsia="宋体" w:cs="宋体"/>
          <w:sz w:val="24"/>
          <w:szCs w:val="24"/>
        </w:rPr>
        <w:footnoteReference w:id="0"/>
      </w:r>
      <w:r>
        <w:rPr>
          <w:rFonts w:hint="eastAsia" w:ascii="宋体" w:hAnsi="宋体" w:eastAsia="宋体" w:cs="宋体"/>
          <w:sz w:val="24"/>
          <w:szCs w:val="24"/>
        </w:rPr>
        <w:t>，</w:t>
      </w:r>
      <w:r>
        <w:rPr>
          <w:rFonts w:hint="eastAsia" w:ascii="宋体" w:hAnsi="宋体" w:eastAsia="宋体" w:cs="宋体"/>
          <w:sz w:val="24"/>
          <w:szCs w:val="24"/>
          <w:lang w:val="en-US" w:eastAsia="zh-CN"/>
        </w:rPr>
        <w:t>周立明</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w:t>
      </w:r>
      <w:r>
        <w:rPr>
          <w:rFonts w:hint="eastAsia" w:ascii="宋体" w:hAnsi="宋体" w:eastAsia="宋体" w:cs="宋体"/>
          <w:sz w:val="24"/>
          <w:szCs w:val="24"/>
        </w:rPr>
        <w:t>陈</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岩</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lang w:val="en-US" w:eastAsia="zh-CN"/>
        </w:rPr>
        <w:t>，陆小兰</w:t>
      </w:r>
      <w:r>
        <w:rPr>
          <w:rFonts w:hint="eastAsia" w:ascii="宋体" w:hAnsi="宋体" w:eastAsia="宋体" w:cs="宋体"/>
          <w:sz w:val="24"/>
          <w:szCs w:val="24"/>
          <w:vertAlign w:val="superscript"/>
          <w:lang w:val="en-US" w:eastAsia="zh-CN"/>
        </w:rPr>
        <w:t>1</w:t>
      </w:r>
    </w:p>
    <w:p>
      <w:pPr>
        <w:widowControl w:val="0"/>
        <w:wordWrap/>
        <w:adjustRightInd/>
        <w:snapToGrid/>
        <w:spacing w:before="0" w:after="0" w:line="360" w:lineRule="auto"/>
        <w:ind w:left="0" w:leftChars="0" w:right="0" w:firstLine="0" w:firstLineChars="0"/>
        <w:jc w:val="center"/>
        <w:textAlignment w:val="auto"/>
        <w:outlineLvl w:val="9"/>
        <w:rPr>
          <w:rFonts w:ascii="宋体" w:hAnsi="宋体" w:cs="宋体"/>
          <w:sz w:val="36"/>
          <w:szCs w:val="36"/>
        </w:rPr>
      </w:pP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中国海洋大学化学化工学院，山东 青岛 266100</w:t>
      </w:r>
      <w:r>
        <w:rPr>
          <w:rFonts w:hint="eastAsia" w:ascii="宋体" w:hAnsi="宋体" w:cs="宋体"/>
          <w:sz w:val="24"/>
          <w:szCs w:val="24"/>
          <w:lang w:eastAsia="zh-CN"/>
        </w:rPr>
        <w:t>；</w:t>
      </w:r>
      <w:r>
        <w:rPr>
          <w:rFonts w:hint="eastAsia" w:ascii="宋体" w:hAnsi="宋体" w:cs="宋体"/>
          <w:sz w:val="24"/>
          <w:szCs w:val="24"/>
          <w:lang w:val="en-US" w:eastAsia="zh-CN"/>
        </w:rPr>
        <w:t>2.中国海洋大学国有资产与实验室管理处，</w:t>
      </w:r>
      <w:r>
        <w:rPr>
          <w:rFonts w:hint="eastAsia" w:ascii="宋体" w:hAnsi="宋体" w:cs="宋体"/>
          <w:sz w:val="24"/>
          <w:szCs w:val="24"/>
        </w:rPr>
        <w:t>山东 青岛 266100）</w:t>
      </w:r>
    </w:p>
    <w:p>
      <w:pPr>
        <w:ind w:firstLine="0" w:firstLineChars="0"/>
        <w:rPr>
          <w:rFonts w:ascii="宋体" w:hAnsi="宋体" w:cs="宋体"/>
          <w:sz w:val="28"/>
          <w:szCs w:val="28"/>
        </w:rPr>
      </w:pPr>
      <w:r>
        <w:rPr>
          <w:rFonts w:hint="eastAsia"/>
          <w:sz w:val="28"/>
          <w:szCs w:val="28"/>
        </w:rPr>
        <w:t>摘要：</w:t>
      </w:r>
      <w:r>
        <w:rPr>
          <w:rFonts w:hint="eastAsia" w:ascii="宋体" w:hAnsi="宋体" w:cs="宋体"/>
          <w:sz w:val="28"/>
          <w:szCs w:val="28"/>
        </w:rPr>
        <w:t>爆燃事故是高校实验室较为频发的安全事故，为实验室事故防治的重中之重。针对某高校生化实验室发生的通风系统爆燃事故，运用</w:t>
      </w:r>
      <w:r>
        <w:rPr>
          <w:rFonts w:hint="eastAsia"/>
          <w:sz w:val="28"/>
          <w:szCs w:val="28"/>
        </w:rPr>
        <w:t>人为因素分析与分类系统（HFACS）</w:t>
      </w:r>
      <w:r>
        <w:rPr>
          <w:rFonts w:hint="eastAsia" w:ascii="宋体" w:hAnsi="宋体" w:cs="宋体"/>
          <w:sz w:val="28"/>
          <w:szCs w:val="28"/>
        </w:rPr>
        <w:t>模型从组织影响、不安全的监督、不安全行为的前提条件和不安全行为四个方面对该起事故的起因进行深入分析，查找具体安全隐患。分析表明，该起事故是由于实验室通风设备设计不合理及设备老化，管理混乱、操作人员安全意识淡薄等多种因素导致的石油醚爆燃事故。针对以上问题，本文从设备配置、制度完善和人员管理三个方面提出了预防实验室爆燃事故的具体措施。</w:t>
      </w:r>
    </w:p>
    <w:p>
      <w:pPr>
        <w:rPr>
          <w:sz w:val="28"/>
          <w:szCs w:val="28"/>
        </w:rPr>
      </w:pPr>
      <w:r>
        <w:rPr>
          <w:rFonts w:hint="eastAsia"/>
          <w:b/>
          <w:bCs/>
          <w:sz w:val="28"/>
          <w:szCs w:val="28"/>
        </w:rPr>
        <w:t>关键词</w:t>
      </w:r>
      <w:r>
        <w:rPr>
          <w:rFonts w:hint="eastAsia"/>
          <w:sz w:val="28"/>
          <w:szCs w:val="28"/>
        </w:rPr>
        <w:t>：人为因素分析与分类系统模型、通风管道、爆燃、石油醚</w:t>
      </w:r>
    </w:p>
    <w:p>
      <w:pPr>
        <w:rPr>
          <w:sz w:val="28"/>
          <w:szCs w:val="28"/>
        </w:rPr>
      </w:pPr>
      <w:r>
        <w:rPr>
          <w:rFonts w:hint="eastAsia"/>
          <w:sz w:val="28"/>
          <w:szCs w:val="28"/>
        </w:rPr>
        <w:t>中图分类号：     文献标志码：A     文章编号：</w:t>
      </w:r>
    </w:p>
    <w:p>
      <w:pPr>
        <w:spacing w:line="360" w:lineRule="auto"/>
        <w:ind w:firstLine="562" w:firstLineChars="200"/>
        <w:jc w:val="center"/>
        <w:rPr>
          <w:rFonts w:ascii="Times New Roman" w:hAnsi="Times New Roman" w:eastAsia="楷体_GB2312" w:cs="Times New Roman"/>
          <w:b/>
          <w:bCs/>
          <w:sz w:val="28"/>
          <w:szCs w:val="28"/>
        </w:rPr>
      </w:pPr>
      <w:r>
        <w:rPr>
          <w:rFonts w:ascii="Times New Roman" w:hAnsi="Times New Roman" w:eastAsia="楷体_GB2312" w:cs="Times New Roman"/>
          <w:b/>
          <w:bCs/>
          <w:sz w:val="28"/>
          <w:szCs w:val="28"/>
        </w:rPr>
        <w:t>Analysis on the cause of a ventilation pipe deflagration accident using HFACS model</w:t>
      </w:r>
    </w:p>
    <w:p>
      <w:pPr>
        <w:pStyle w:val="9"/>
        <w:spacing w:before="156"/>
        <w:rPr>
          <w:rFonts w:cs="Times New Roman"/>
          <w:szCs w:val="21"/>
        </w:rPr>
      </w:pPr>
      <w:r>
        <w:rPr>
          <w:rFonts w:hint="eastAsia" w:cs="Times New Roman"/>
          <w:szCs w:val="21"/>
        </w:rPr>
        <w:t>CHEN Yan</w:t>
      </w:r>
      <w:r>
        <w:rPr>
          <w:rFonts w:hint="eastAsia" w:eastAsia="宋体" w:cs="Times New Roman"/>
          <w:szCs w:val="21"/>
          <w:vertAlign w:val="superscript"/>
          <w:lang w:val="en-US" w:eastAsia="zh-CN"/>
        </w:rPr>
        <w:t>1</w:t>
      </w:r>
      <w:r>
        <w:rPr>
          <w:rFonts w:hint="eastAsia" w:cs="Times New Roman"/>
          <w:szCs w:val="21"/>
        </w:rPr>
        <w:t>，</w:t>
      </w:r>
      <w:r>
        <w:rPr>
          <w:rFonts w:hint="eastAsia" w:eastAsia="宋体" w:cs="Times New Roman"/>
          <w:szCs w:val="21"/>
          <w:lang w:val="en-US" w:eastAsia="zh-CN"/>
        </w:rPr>
        <w:t>ZHOU Liming</w:t>
      </w:r>
      <w:r>
        <w:rPr>
          <w:rFonts w:hint="eastAsia" w:eastAsia="宋体" w:cs="Times New Roman"/>
          <w:szCs w:val="21"/>
          <w:vertAlign w:val="superscript"/>
          <w:lang w:val="en-US" w:eastAsia="zh-CN"/>
        </w:rPr>
        <w:t>2</w:t>
      </w:r>
      <w:r>
        <w:rPr>
          <w:rFonts w:hint="eastAsia" w:eastAsia="宋体" w:cs="Times New Roman"/>
          <w:szCs w:val="21"/>
          <w:lang w:val="en-US" w:eastAsia="zh-CN"/>
        </w:rPr>
        <w:t>，LU Xiaolan</w:t>
      </w:r>
      <w:r>
        <w:rPr>
          <w:rFonts w:hint="eastAsia" w:eastAsia="宋体" w:cs="Times New Roman"/>
          <w:szCs w:val="21"/>
          <w:vertAlign w:val="superscript"/>
          <w:lang w:val="en-US" w:eastAsia="zh-CN"/>
        </w:rPr>
        <w:t>1</w:t>
      </w:r>
      <w:r>
        <w:rPr>
          <w:rFonts w:hint="eastAsia" w:eastAsia="宋体" w:cs="Times New Roman"/>
          <w:szCs w:val="21"/>
          <w:lang w:val="en-US" w:eastAsia="zh-CN"/>
        </w:rPr>
        <w:t>，</w:t>
      </w:r>
      <w:r>
        <w:rPr>
          <w:rFonts w:hint="eastAsia" w:cs="Times New Roman"/>
          <w:szCs w:val="21"/>
        </w:rPr>
        <w:t>GAO Xianchi</w:t>
      </w:r>
      <w:r>
        <w:rPr>
          <w:rFonts w:hint="eastAsia" w:eastAsia="宋体" w:cs="Times New Roman"/>
          <w:szCs w:val="21"/>
          <w:vertAlign w:val="superscript"/>
          <w:lang w:val="en-US" w:eastAsia="zh-CN"/>
        </w:rPr>
        <w:t>1</w:t>
      </w:r>
      <w:r>
        <w:rPr>
          <w:rFonts w:hint="eastAsia" w:cs="Times New Roman"/>
          <w:szCs w:val="21"/>
        </w:rPr>
        <w:t>*</w:t>
      </w:r>
    </w:p>
    <w:p>
      <w:pPr>
        <w:pStyle w:val="9"/>
        <w:spacing w:before="156"/>
        <w:rPr>
          <w:rFonts w:cs="Times New Roman"/>
          <w:szCs w:val="21"/>
        </w:rPr>
      </w:pPr>
      <w:r>
        <w:rPr>
          <w:rFonts w:hint="eastAsia" w:cs="Times New Roman"/>
          <w:szCs w:val="21"/>
        </w:rPr>
        <w:t>（</w:t>
      </w:r>
      <w:r>
        <w:rPr>
          <w:rFonts w:hint="eastAsia" w:eastAsia="宋体" w:cs="Times New Roman"/>
          <w:szCs w:val="21"/>
          <w:lang w:val="en-US" w:eastAsia="zh-CN"/>
        </w:rPr>
        <w:t xml:space="preserve">1. </w:t>
      </w:r>
      <w:r>
        <w:rPr>
          <w:rFonts w:hint="eastAsia" w:cs="Times New Roman"/>
          <w:szCs w:val="21"/>
        </w:rPr>
        <w:t>College of Chemistry and Chemical Engineering, Ocean University of China, Qingdao 266100，China</w:t>
      </w:r>
      <w:r>
        <w:rPr>
          <w:rFonts w:hint="eastAsia" w:eastAsia="宋体" w:cs="Times New Roman"/>
          <w:szCs w:val="21"/>
          <w:lang w:eastAsia="zh-CN"/>
        </w:rPr>
        <w:t>；</w:t>
      </w:r>
      <w:r>
        <w:rPr>
          <w:rFonts w:hint="eastAsia" w:eastAsia="宋体" w:cs="Times New Roman"/>
          <w:szCs w:val="21"/>
          <w:lang w:val="en-US" w:eastAsia="zh-CN"/>
        </w:rPr>
        <w:t>2.</w:t>
      </w:r>
      <w:r>
        <w:rPr>
          <w:rFonts w:hint="eastAsia" w:eastAsia="宋体" w:cs="Times New Roman"/>
          <w:szCs w:val="21"/>
        </w:rPr>
        <w:t xml:space="preserve">National </w:t>
      </w:r>
      <w:r>
        <w:rPr>
          <w:rFonts w:hint="eastAsia" w:eastAsia="宋体" w:cs="Times New Roman"/>
          <w:szCs w:val="21"/>
          <w:lang w:eastAsia="zh-CN"/>
        </w:rPr>
        <w:t>A</w:t>
      </w:r>
      <w:r>
        <w:rPr>
          <w:rFonts w:hint="eastAsia" w:eastAsia="宋体" w:cs="Times New Roman"/>
          <w:szCs w:val="21"/>
        </w:rPr>
        <w:t xml:space="preserve">ssets and </w:t>
      </w:r>
      <w:r>
        <w:rPr>
          <w:rFonts w:hint="eastAsia" w:eastAsia="宋体" w:cs="Times New Roman"/>
          <w:szCs w:val="21"/>
          <w:lang w:eastAsia="zh-CN"/>
        </w:rPr>
        <w:t>L</w:t>
      </w:r>
      <w:r>
        <w:rPr>
          <w:rFonts w:hint="eastAsia" w:eastAsia="宋体" w:cs="Times New Roman"/>
          <w:szCs w:val="21"/>
        </w:rPr>
        <w:t xml:space="preserve">aboratory </w:t>
      </w:r>
      <w:r>
        <w:rPr>
          <w:rFonts w:hint="eastAsia" w:eastAsia="宋体" w:cs="Times New Roman"/>
          <w:szCs w:val="21"/>
          <w:lang w:eastAsia="zh-CN"/>
        </w:rPr>
        <w:t>A</w:t>
      </w:r>
      <w:r>
        <w:rPr>
          <w:rFonts w:hint="eastAsia" w:eastAsia="宋体" w:cs="Times New Roman"/>
          <w:szCs w:val="21"/>
        </w:rPr>
        <w:t>dministration</w:t>
      </w:r>
      <w:r>
        <w:rPr>
          <w:rFonts w:hint="eastAsia" w:eastAsia="宋体" w:cs="Times New Roman"/>
          <w:szCs w:val="21"/>
          <w:lang w:val="en-US" w:eastAsia="zh-CN"/>
        </w:rPr>
        <w:t xml:space="preserve">, </w:t>
      </w:r>
      <w:r>
        <w:rPr>
          <w:rFonts w:hint="eastAsia" w:cs="Times New Roman"/>
          <w:szCs w:val="21"/>
        </w:rPr>
        <w:t>Ocean University of China, Qingdao 266100，China）</w:t>
      </w:r>
    </w:p>
    <w:p>
      <w:pPr>
        <w:spacing w:line="360" w:lineRule="auto"/>
        <w:rPr>
          <w:rFonts w:ascii="Times New Roman" w:hAnsi="Times New Roman" w:eastAsia="楷体_GB2312" w:cs="Times New Roman"/>
          <w:sz w:val="24"/>
          <w:szCs w:val="24"/>
        </w:rPr>
      </w:pPr>
      <w:r>
        <w:rPr>
          <w:rFonts w:hint="eastAsia" w:ascii="Times New Roman" w:hAnsi="Times New Roman" w:eastAsia="楷体_GB2312" w:cs="Times New Roman"/>
          <w:b/>
          <w:bCs/>
          <w:sz w:val="28"/>
          <w:szCs w:val="28"/>
        </w:rPr>
        <w:t>Abstract：</w:t>
      </w:r>
      <w:r>
        <w:rPr>
          <w:rFonts w:ascii="Times New Roman" w:hAnsi="Times New Roman" w:eastAsia="楷体_GB2312" w:cs="Times New Roman"/>
          <w:i w:val="0"/>
          <w:caps w:val="0"/>
          <w:spacing w:val="0"/>
          <w:sz w:val="24"/>
          <w:szCs w:val="24"/>
          <w:shd w:val="clear" w:color="060000" w:fill="auto"/>
        </w:rPr>
        <w:t>Deflagration accident is a frequent safety accident in university laboratory, which is the most important part of laboratory accident prevention.</w:t>
      </w:r>
      <w:r>
        <w:rPr>
          <w:rFonts w:ascii="Times New Roman" w:hAnsi="Times New Roman" w:eastAsia="楷体_GB2312" w:cs="Times New Roman"/>
          <w:sz w:val="24"/>
          <w:szCs w:val="24"/>
        </w:rPr>
        <w:t xml:space="preserve"> Because of its uncertainty and high risk, it becomes the priority of laboratory accident prevention. Based on the deflagration accident of ventilation system in a biochemical laboratory, this paper uses HFACS model to analyze the causes of the accident from four aspects: organizational influence, unsafe supervision, preconditions of unsafe behavior and unsafe behavior, and to find out the specific potential safety hazards.</w:t>
      </w:r>
      <w:r>
        <w:rPr>
          <w:rFonts w:hint="eastAsia" w:ascii="Times New Roman" w:hAnsi="Times New Roman" w:eastAsia="楷体_GB2312" w:cs="Times New Roman"/>
          <w:sz w:val="24"/>
          <w:szCs w:val="24"/>
        </w:rPr>
        <w:t xml:space="preserve"> The analysis shows that the accident is caused by many factors such as unreasonable design of laboratory ventilation equipment, aging of equipment, confusion of management and weak safety awareness of operators. In view of the above problems, this paper puts forward specific measures to prevent laboratory deflagration accidents from three aspects of equipment configuration, system improvement and personnel management.</w:t>
      </w:r>
    </w:p>
    <w:p>
      <w:pPr>
        <w:spacing w:line="360" w:lineRule="auto"/>
        <w:ind w:firstLine="480"/>
        <w:rPr>
          <w:rFonts w:ascii="Times New Roman" w:hAnsi="Times New Roman" w:eastAsia="楷体_GB2312" w:cs="Times New Roman"/>
          <w:sz w:val="24"/>
          <w:szCs w:val="24"/>
        </w:rPr>
      </w:pPr>
      <w:r>
        <w:rPr>
          <w:rFonts w:ascii="Times New Roman" w:hAnsi="Times New Roman" w:eastAsia="楷体_GB2312" w:cs="Times New Roman"/>
          <w:b/>
          <w:bCs/>
          <w:sz w:val="24"/>
          <w:szCs w:val="24"/>
        </w:rPr>
        <w:t>Keywords</w:t>
      </w:r>
      <w:r>
        <w:rPr>
          <w:rFonts w:hint="eastAsia" w:ascii="Times New Roman" w:hAnsi="Times New Roman" w:eastAsia="楷体_GB2312" w:cs="Times New Roman"/>
          <w:sz w:val="24"/>
          <w:szCs w:val="24"/>
        </w:rPr>
        <w:t>：</w:t>
      </w:r>
      <w:r>
        <w:rPr>
          <w:rFonts w:ascii="Times New Roman" w:hAnsi="Times New Roman" w:eastAsia="楷体_GB2312" w:cs="Times New Roman"/>
          <w:sz w:val="24"/>
          <w:szCs w:val="24"/>
        </w:rPr>
        <w:t>Human Factors</w:t>
      </w:r>
      <w:r>
        <w:rPr>
          <w:rFonts w:hint="eastAsia" w:ascii="Times New Roman" w:hAnsi="Times New Roman" w:eastAsia="楷体_GB2312" w:cs="Times New Roman"/>
          <w:sz w:val="24"/>
          <w:szCs w:val="24"/>
          <w:lang w:val="en-US" w:eastAsia="zh-CN"/>
        </w:rPr>
        <w:t xml:space="preserve"> </w:t>
      </w:r>
      <w:r>
        <w:rPr>
          <w:rFonts w:ascii="Times New Roman" w:hAnsi="Times New Roman" w:eastAsia="楷体_GB2312" w:cs="Times New Roman"/>
          <w:sz w:val="24"/>
          <w:szCs w:val="24"/>
        </w:rPr>
        <w:t>Analysis and Classification System</w:t>
      </w:r>
      <w:r>
        <w:rPr>
          <w:rFonts w:hint="eastAsia" w:ascii="Times New Roman" w:hAnsi="Times New Roman" w:eastAsia="楷体_GB2312" w:cs="Times New Roman"/>
          <w:sz w:val="24"/>
          <w:szCs w:val="24"/>
        </w:rPr>
        <w:t>（HFACS）model；Ventilation ducts；</w:t>
      </w:r>
      <w:r>
        <w:rPr>
          <w:rFonts w:ascii="Times New Roman" w:hAnsi="Times New Roman" w:eastAsia="楷体_GB2312" w:cs="Times New Roman"/>
          <w:sz w:val="24"/>
          <w:szCs w:val="24"/>
        </w:rPr>
        <w:t>D</w:t>
      </w:r>
      <w:r>
        <w:rPr>
          <w:rFonts w:hint="eastAsia" w:ascii="Times New Roman" w:hAnsi="Times New Roman" w:eastAsia="楷体_GB2312" w:cs="Times New Roman"/>
          <w:sz w:val="24"/>
          <w:szCs w:val="24"/>
        </w:rPr>
        <w:t>eflagration；</w:t>
      </w:r>
      <w:r>
        <w:rPr>
          <w:rFonts w:ascii="Times New Roman" w:hAnsi="Times New Roman" w:eastAsia="楷体_GB2312" w:cs="Times New Roman"/>
          <w:sz w:val="24"/>
          <w:szCs w:val="24"/>
        </w:rPr>
        <w:t>P</w:t>
      </w:r>
      <w:r>
        <w:rPr>
          <w:rFonts w:hint="eastAsia" w:ascii="Times New Roman" w:hAnsi="Times New Roman" w:eastAsia="楷体_GB2312" w:cs="Times New Roman"/>
          <w:sz w:val="24"/>
          <w:szCs w:val="24"/>
        </w:rPr>
        <w:t xml:space="preserve">etroleum </w:t>
      </w:r>
      <w:r>
        <w:rPr>
          <w:rFonts w:ascii="Times New Roman" w:hAnsi="Times New Roman" w:eastAsia="楷体_GB2312" w:cs="Times New Roman"/>
          <w:sz w:val="24"/>
          <w:szCs w:val="24"/>
        </w:rPr>
        <w:t>E</w:t>
      </w:r>
      <w:r>
        <w:rPr>
          <w:rFonts w:hint="eastAsia" w:ascii="Times New Roman" w:hAnsi="Times New Roman" w:eastAsia="楷体_GB2312" w:cs="Times New Roman"/>
          <w:sz w:val="24"/>
          <w:szCs w:val="24"/>
        </w:rPr>
        <w:t>ther</w:t>
      </w:r>
    </w:p>
    <w:p>
      <w:pPr>
        <w:rPr>
          <w:b/>
          <w:bCs/>
          <w:sz w:val="28"/>
          <w:szCs w:val="28"/>
        </w:rPr>
      </w:pPr>
      <w:r>
        <w:rPr>
          <w:rFonts w:hint="eastAsia"/>
          <w:sz w:val="28"/>
          <w:szCs w:val="28"/>
          <w:lang w:val="en-US" w:eastAsia="zh-CN"/>
        </w:rPr>
        <w:t xml:space="preserve">    </w:t>
      </w:r>
      <w:r>
        <w:rPr>
          <w:rFonts w:hint="eastAsia"/>
          <w:sz w:val="28"/>
          <w:szCs w:val="28"/>
        </w:rPr>
        <w:t>爆燃事故是化学类实验室常见事故之一</w:t>
      </w:r>
      <w:r>
        <w:rPr>
          <w:rFonts w:hint="eastAsia"/>
          <w:sz w:val="28"/>
          <w:szCs w:val="28"/>
          <w:vertAlign w:val="superscript"/>
        </w:rPr>
        <w:t>[</w:t>
      </w:r>
      <w:r>
        <w:rPr>
          <w:rFonts w:hint="eastAsia"/>
          <w:sz w:val="28"/>
          <w:szCs w:val="28"/>
          <w:vertAlign w:val="superscript"/>
          <w:lang w:val="en-US" w:eastAsia="zh-CN"/>
        </w:rPr>
        <w:t>1</w:t>
      </w:r>
      <w:r>
        <w:rPr>
          <w:rFonts w:hint="eastAsia"/>
          <w:sz w:val="28"/>
          <w:szCs w:val="28"/>
          <w:vertAlign w:val="superscript"/>
        </w:rPr>
        <w:t>]</w:t>
      </w:r>
      <w:r>
        <w:rPr>
          <w:rFonts w:hint="eastAsia"/>
          <w:sz w:val="28"/>
          <w:szCs w:val="28"/>
        </w:rPr>
        <w:t>，但引起事故的</w:t>
      </w:r>
      <w:r>
        <w:rPr>
          <w:rFonts w:hint="eastAsia"/>
          <w:sz w:val="28"/>
          <w:szCs w:val="28"/>
          <w:highlight w:val="none"/>
        </w:rPr>
        <w:t>原因众多</w:t>
      </w:r>
      <w:r>
        <w:rPr>
          <w:rFonts w:hint="eastAsia"/>
          <w:sz w:val="28"/>
          <w:szCs w:val="28"/>
          <w:highlight w:val="none"/>
          <w:vertAlign w:val="superscript"/>
          <w:lang w:val="en-US" w:eastAsia="zh-CN"/>
        </w:rPr>
        <w:t>[2-4]</w:t>
      </w:r>
      <w:r>
        <w:rPr>
          <w:rFonts w:hint="eastAsia"/>
          <w:sz w:val="28"/>
          <w:szCs w:val="28"/>
        </w:rPr>
        <w:t>。如能</w:t>
      </w:r>
      <w:r>
        <w:rPr>
          <w:rFonts w:hint="eastAsia"/>
          <w:sz w:val="28"/>
          <w:szCs w:val="28"/>
          <w:lang w:val="en-US" w:eastAsia="zh-CN"/>
        </w:rPr>
        <w:t>对</w:t>
      </w:r>
      <w:r>
        <w:rPr>
          <w:rFonts w:hint="eastAsia"/>
          <w:sz w:val="28"/>
          <w:szCs w:val="28"/>
        </w:rPr>
        <w:t>事故</w:t>
      </w:r>
      <w:r>
        <w:rPr>
          <w:rFonts w:hint="eastAsia"/>
          <w:sz w:val="28"/>
          <w:szCs w:val="28"/>
          <w:lang w:val="en-US" w:eastAsia="zh-CN"/>
        </w:rPr>
        <w:t>进行深入调查，分析</w:t>
      </w:r>
      <w:r>
        <w:rPr>
          <w:rFonts w:hint="eastAsia"/>
          <w:sz w:val="28"/>
          <w:szCs w:val="28"/>
        </w:rPr>
        <w:t>引发事故的原因，查找</w:t>
      </w:r>
      <w:r>
        <w:rPr>
          <w:rFonts w:hint="eastAsia"/>
          <w:sz w:val="28"/>
          <w:szCs w:val="28"/>
          <w:lang w:val="en-US" w:eastAsia="zh-CN"/>
        </w:rPr>
        <w:t>实验室的</w:t>
      </w:r>
      <w:r>
        <w:rPr>
          <w:rFonts w:hint="eastAsia"/>
          <w:sz w:val="28"/>
          <w:szCs w:val="28"/>
        </w:rPr>
        <w:t>安全隐患</w:t>
      </w:r>
      <w:r>
        <w:rPr>
          <w:rFonts w:hint="eastAsia"/>
          <w:sz w:val="28"/>
          <w:szCs w:val="28"/>
          <w:lang w:eastAsia="zh-CN"/>
        </w:rPr>
        <w:t>，</w:t>
      </w:r>
      <w:r>
        <w:rPr>
          <w:rFonts w:hint="eastAsia"/>
          <w:sz w:val="28"/>
          <w:szCs w:val="28"/>
          <w:lang w:val="en-US" w:eastAsia="zh-CN"/>
        </w:rPr>
        <w:t>就可</w:t>
      </w:r>
      <w:r>
        <w:rPr>
          <w:rFonts w:hint="eastAsia"/>
          <w:sz w:val="28"/>
          <w:szCs w:val="28"/>
        </w:rPr>
        <w:t>做到有针对性的预防，从而减少同类事故的发生。</w:t>
      </w:r>
    </w:p>
    <w:p>
      <w:pPr>
        <w:rPr>
          <w:b/>
          <w:bCs/>
          <w:sz w:val="28"/>
          <w:szCs w:val="28"/>
        </w:rPr>
      </w:pPr>
      <w:r>
        <w:rPr>
          <w:b/>
          <w:bCs/>
          <w:sz w:val="28"/>
          <w:szCs w:val="28"/>
        </w:rPr>
        <w:t xml:space="preserve">1 </w:t>
      </w:r>
      <w:r>
        <w:rPr>
          <w:rFonts w:hint="eastAsia"/>
          <w:b/>
          <w:bCs/>
          <w:sz w:val="28"/>
          <w:szCs w:val="28"/>
        </w:rPr>
        <w:t>爆燃事故描述与现场分析</w:t>
      </w:r>
    </w:p>
    <w:p>
      <w:pPr>
        <w:ind w:firstLine="560" w:firstLineChars="200"/>
        <w:rPr>
          <w:sz w:val="28"/>
          <w:szCs w:val="28"/>
        </w:rPr>
      </w:pPr>
      <w:r>
        <w:rPr>
          <w:rFonts w:hint="eastAsia"/>
          <w:sz w:val="28"/>
          <w:szCs w:val="28"/>
        </w:rPr>
        <w:t>2016年2月22日（元宵节）晚11点20分左右，某高校一生化实验室通风橱管道发生爆炸起火，爆燃点位于室外通风管道中，室内、室外均起火燃烧。事故造成该房间窗户破碎，室内二道木门被毁，部分天花板脱落，整个通风管道与电机烧毁，实验室外墙变黑（如图1），所幸事故没有造成人员伤亡。</w:t>
      </w:r>
    </w:p>
    <w:p>
      <w:pPr>
        <w:jc w:val="center"/>
        <w:rPr>
          <w:sz w:val="28"/>
          <w:szCs w:val="28"/>
        </w:rPr>
      </w:pPr>
      <w:r>
        <w:rPr>
          <w:rFonts w:ascii="Calibri" w:hAnsi="Calibri" w:eastAsia="宋体" w:cs="黑体"/>
          <w:kern w:val="2"/>
          <w:sz w:val="28"/>
          <w:szCs w:val="28"/>
          <w:lang w:val="en-US" w:eastAsia="zh-CN" w:bidi="ar-SA"/>
        </w:rPr>
        <w:pict>
          <v:shape id="图片 1" o:spid="_x0000_s1026" type="#_x0000_t75" style="height:163.35pt;width:111.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sz w:val="28"/>
          <w:szCs w:val="28"/>
        </w:rPr>
      </w:pPr>
      <w:r>
        <w:rPr>
          <w:rFonts w:hint="eastAsia"/>
          <w:sz w:val="28"/>
          <w:szCs w:val="28"/>
        </w:rPr>
        <w:t>图1</w:t>
      </w:r>
      <w:r>
        <w:rPr>
          <w:rFonts w:hint="eastAsia"/>
          <w:sz w:val="28"/>
          <w:szCs w:val="28"/>
          <w:lang w:val="en-US" w:eastAsia="zh-CN"/>
        </w:rPr>
        <w:t xml:space="preserve">  </w:t>
      </w:r>
      <w:r>
        <w:rPr>
          <w:rFonts w:hint="eastAsia"/>
          <w:sz w:val="28"/>
          <w:szCs w:val="28"/>
        </w:rPr>
        <w:t>爆燃事故现场图</w:t>
      </w:r>
    </w:p>
    <w:p>
      <w:pPr>
        <w:ind w:firstLine="560" w:firstLineChars="200"/>
        <w:rPr>
          <w:sz w:val="28"/>
          <w:szCs w:val="28"/>
        </w:rPr>
      </w:pPr>
      <w:r>
        <w:rPr>
          <w:rFonts w:hint="eastAsia"/>
          <w:sz w:val="28"/>
          <w:szCs w:val="28"/>
        </w:rPr>
        <w:t>现场观察</w:t>
      </w:r>
      <w:r>
        <w:rPr>
          <w:rFonts w:hint="eastAsia"/>
          <w:sz w:val="28"/>
          <w:szCs w:val="28"/>
          <w:lang w:eastAsia="zh-CN"/>
        </w:rPr>
        <w:t>，</w:t>
      </w:r>
      <w:r>
        <w:rPr>
          <w:rFonts w:hint="eastAsia"/>
          <w:sz w:val="28"/>
          <w:szCs w:val="28"/>
        </w:rPr>
        <w:t>发生事故的实验室分有里外二间，里间为提取室，外间为分析室，爆燃事故发生在提取室中（如图2）。提取室内共有四个通风橱，每二个一组分列于室内二侧，每组通风橱共用一个通风管道和一台离心风机。通风管道从室内引出后下行约2.5米，经引风机再通过高约8米的通风管道于楼顶排放。从另一组现存的通风管道看，已爆燃的通风管道在室外存在较长的U形弯管区域，风机处于U形区的底部。</w:t>
      </w:r>
    </w:p>
    <w:p>
      <w:pPr>
        <w:jc w:val="center"/>
        <w:rPr>
          <w:sz w:val="28"/>
          <w:szCs w:val="28"/>
        </w:rPr>
      </w:pPr>
      <w:r>
        <w:rPr>
          <w:rFonts w:ascii="Calibri" w:hAnsi="Calibri" w:eastAsia="宋体" w:cs="黑体"/>
          <w:kern w:val="2"/>
          <w:sz w:val="28"/>
          <w:szCs w:val="28"/>
          <w:lang w:val="en-US" w:eastAsia="zh-CN" w:bidi="ar-SA"/>
        </w:rPr>
        <w:pict>
          <v:shape id="图片 2" o:spid="_x0000_s1027" type="#_x0000_t75" style="height:277pt;width:33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sz w:val="28"/>
          <w:szCs w:val="28"/>
        </w:rPr>
      </w:pPr>
      <w:r>
        <w:rPr>
          <w:rFonts w:hint="eastAsia"/>
          <w:sz w:val="28"/>
          <w:szCs w:val="28"/>
        </w:rPr>
        <w:t>图2  室内平面布局（E-通风橱，F-离心风机）</w:t>
      </w:r>
    </w:p>
    <w:p>
      <w:pPr>
        <w:ind w:firstLine="560" w:firstLineChars="200"/>
        <w:rPr>
          <w:rFonts w:hint="eastAsia"/>
          <w:sz w:val="28"/>
          <w:szCs w:val="28"/>
        </w:rPr>
      </w:pPr>
      <w:r>
        <w:rPr>
          <w:rFonts w:hint="eastAsia"/>
          <w:sz w:val="28"/>
          <w:szCs w:val="28"/>
        </w:rPr>
        <w:t>E1通风橱中放置一台脂肪消解仪，E2通风橱中放置一台全自动脂肪提取仪，E3、E4通风系统已损坏，通风橱内放置杂物。</w:t>
      </w:r>
    </w:p>
    <w:p>
      <w:pPr>
        <w:ind w:firstLine="560" w:firstLineChars="200"/>
        <w:rPr>
          <w:sz w:val="28"/>
          <w:szCs w:val="28"/>
        </w:rPr>
      </w:pPr>
      <w:r>
        <w:rPr>
          <w:rFonts w:hint="eastAsia"/>
          <w:sz w:val="28"/>
          <w:szCs w:val="28"/>
        </w:rPr>
        <w:t>现场调查</w:t>
      </w:r>
      <w:r>
        <w:rPr>
          <w:rFonts w:hint="eastAsia"/>
          <w:sz w:val="28"/>
          <w:szCs w:val="28"/>
          <w:lang w:val="en-US" w:eastAsia="zh-CN"/>
        </w:rPr>
        <w:t>发现，</w:t>
      </w:r>
      <w:r>
        <w:rPr>
          <w:rFonts w:hint="eastAsia"/>
          <w:sz w:val="28"/>
          <w:szCs w:val="28"/>
        </w:rPr>
        <w:t>事故发生前3名研究生在E-1通风橱中进行脂肪消解实验，</w:t>
      </w:r>
      <w:r>
        <w:rPr>
          <w:rFonts w:hint="eastAsia"/>
          <w:sz w:val="28"/>
          <w:szCs w:val="28"/>
          <w:lang w:val="en-US" w:eastAsia="zh-CN"/>
        </w:rPr>
        <w:t>使用药品为浓硫酸，使用量约500ml，</w:t>
      </w:r>
      <w:r>
        <w:rPr>
          <w:rFonts w:hint="eastAsia"/>
          <w:sz w:val="28"/>
          <w:szCs w:val="28"/>
        </w:rPr>
        <w:t>消解温度400℃，时间约30min，消解过程中系统处于通风状态，做完实验关闭电源后约1min发生爆燃。</w:t>
      </w:r>
      <w:r>
        <w:rPr>
          <w:rFonts w:hint="eastAsia"/>
          <w:sz w:val="28"/>
          <w:szCs w:val="28"/>
          <w:lang w:val="en-US" w:eastAsia="zh-CN"/>
        </w:rPr>
        <w:t>E2通风橱前</w:t>
      </w:r>
      <w:r>
        <w:rPr>
          <w:rFonts w:hint="eastAsia"/>
          <w:sz w:val="28"/>
          <w:szCs w:val="28"/>
        </w:rPr>
        <w:t>约1.5米放有一箱（12瓶）石油醚，2个满瓶，3个半瓶，其余为空瓶，瓶口有缺少内盖或外盖的情况。</w:t>
      </w:r>
      <w:r>
        <w:rPr>
          <w:rFonts w:hint="eastAsia"/>
          <w:sz w:val="28"/>
          <w:szCs w:val="28"/>
          <w:lang w:val="en-US" w:eastAsia="zh-CN"/>
        </w:rPr>
        <w:t>实验室使用的</w:t>
      </w:r>
      <w:r>
        <w:rPr>
          <w:rFonts w:hint="eastAsia"/>
          <w:sz w:val="28"/>
          <w:szCs w:val="28"/>
        </w:rPr>
        <w:t>石油醚沸程</w:t>
      </w:r>
      <w:r>
        <w:rPr>
          <w:sz w:val="28"/>
          <w:szCs w:val="28"/>
        </w:rPr>
        <w:t>30</w:t>
      </w:r>
      <w:r>
        <w:rPr>
          <w:rFonts w:ascii="Times New Roman" w:hAnsi="Times New Roman" w:cs="Times New Roman"/>
          <w:sz w:val="28"/>
          <w:szCs w:val="28"/>
        </w:rPr>
        <w:t>~</w:t>
      </w:r>
      <w:r>
        <w:rPr>
          <w:sz w:val="28"/>
          <w:szCs w:val="28"/>
        </w:rPr>
        <w:t>60</w:t>
      </w:r>
      <w:r>
        <w:rPr>
          <w:rFonts w:hint="eastAsia"/>
          <w:sz w:val="28"/>
          <w:szCs w:val="28"/>
        </w:rPr>
        <w:t>℃，其蒸气压与正戊烷蒸气压（</w:t>
      </w:r>
      <w:r>
        <w:rPr>
          <w:sz w:val="28"/>
          <w:szCs w:val="28"/>
        </w:rPr>
        <w:t>53.32kPa/18.5</w:t>
      </w:r>
      <w:r>
        <w:rPr>
          <w:rFonts w:hint="eastAsia"/>
          <w:sz w:val="28"/>
          <w:szCs w:val="28"/>
        </w:rPr>
        <w:t>℃）相近，放假期间室内没有进行通风换气，室内温度在18℃左右</w:t>
      </w:r>
      <w:r>
        <w:rPr>
          <w:rFonts w:hint="eastAsia"/>
          <w:sz w:val="28"/>
          <w:szCs w:val="28"/>
          <w:lang w:eastAsia="zh-CN"/>
        </w:rPr>
        <w:t>，</w:t>
      </w:r>
      <w:r>
        <w:rPr>
          <w:rFonts w:hint="eastAsia"/>
          <w:sz w:val="28"/>
          <w:szCs w:val="28"/>
          <w:lang w:val="en-US" w:eastAsia="zh-CN"/>
        </w:rPr>
        <w:t>结合瓶盖情况，预测室内石油醚蒸气浓度较高</w:t>
      </w:r>
      <w:r>
        <w:rPr>
          <w:rFonts w:hint="eastAsia"/>
          <w:sz w:val="28"/>
          <w:szCs w:val="28"/>
        </w:rPr>
        <w:t>。初次实验时学生没有打开门窗换气，只打开排风机，室内的气体随引风机进入通风管道，而石油醚</w:t>
      </w:r>
      <w:r>
        <w:rPr>
          <w:sz w:val="28"/>
          <w:szCs w:val="28"/>
        </w:rPr>
        <w:t>相对蒸气密度</w:t>
      </w:r>
      <w:r>
        <w:rPr>
          <w:rFonts w:hint="eastAsia"/>
          <w:sz w:val="28"/>
          <w:szCs w:val="28"/>
        </w:rPr>
        <w:t>为</w:t>
      </w:r>
      <w:r>
        <w:rPr>
          <w:sz w:val="28"/>
          <w:szCs w:val="28"/>
        </w:rPr>
        <w:t>2.5（空气=1）</w:t>
      </w:r>
      <w:r>
        <w:rPr>
          <w:rFonts w:hint="eastAsia"/>
          <w:sz w:val="28"/>
          <w:szCs w:val="28"/>
        </w:rPr>
        <w:t>，</w:t>
      </w:r>
      <w:r>
        <w:rPr>
          <w:sz w:val="28"/>
          <w:szCs w:val="28"/>
        </w:rPr>
        <w:t>爆炸</w:t>
      </w:r>
      <w:r>
        <w:rPr>
          <w:rFonts w:hint="eastAsia"/>
          <w:sz w:val="28"/>
          <w:szCs w:val="28"/>
        </w:rPr>
        <w:t>极</w:t>
      </w:r>
      <w:r>
        <w:rPr>
          <w:sz w:val="28"/>
          <w:szCs w:val="28"/>
        </w:rPr>
        <w:t>限 (V/V)</w:t>
      </w:r>
      <w:r>
        <w:rPr>
          <w:rFonts w:hint="eastAsia"/>
          <w:sz w:val="28"/>
          <w:szCs w:val="28"/>
        </w:rPr>
        <w:t>1.1-</w:t>
      </w:r>
      <w:r>
        <w:rPr>
          <w:sz w:val="28"/>
          <w:szCs w:val="28"/>
        </w:rPr>
        <w:t>8.7%</w:t>
      </w:r>
      <w:r>
        <w:rPr>
          <w:rFonts w:hint="eastAsia"/>
          <w:sz w:val="28"/>
          <w:szCs w:val="28"/>
          <w:vertAlign w:val="superscript"/>
        </w:rPr>
        <w:t>[</w:t>
      </w:r>
      <w:r>
        <w:rPr>
          <w:rFonts w:hint="eastAsia"/>
          <w:sz w:val="28"/>
          <w:szCs w:val="28"/>
          <w:vertAlign w:val="superscript"/>
          <w:lang w:val="en-US" w:eastAsia="zh-CN"/>
        </w:rPr>
        <w:t>5</w:t>
      </w:r>
      <w:r>
        <w:rPr>
          <w:rFonts w:hint="eastAsia"/>
          <w:sz w:val="28"/>
          <w:szCs w:val="28"/>
          <w:vertAlign w:val="superscript"/>
        </w:rPr>
        <w:t>-</w:t>
      </w:r>
      <w:r>
        <w:rPr>
          <w:rFonts w:hint="eastAsia"/>
          <w:sz w:val="28"/>
          <w:szCs w:val="28"/>
          <w:vertAlign w:val="superscript"/>
          <w:lang w:val="en-US" w:eastAsia="zh-CN"/>
        </w:rPr>
        <w:t>6</w:t>
      </w:r>
      <w:r>
        <w:rPr>
          <w:rFonts w:hint="eastAsia"/>
          <w:sz w:val="28"/>
          <w:szCs w:val="28"/>
          <w:vertAlign w:val="superscript"/>
        </w:rPr>
        <w:t>]</w:t>
      </w:r>
      <w:r>
        <w:rPr>
          <w:rFonts w:hint="eastAsia"/>
          <w:sz w:val="28"/>
          <w:szCs w:val="28"/>
        </w:rPr>
        <w:t>，在室外排气管的U型区域沉积</w:t>
      </w:r>
      <w:r>
        <w:rPr>
          <w:rFonts w:hint="eastAsia"/>
          <w:sz w:val="28"/>
          <w:szCs w:val="28"/>
          <w:lang w:eastAsia="zh-CN"/>
        </w:rPr>
        <w:t>。</w:t>
      </w:r>
      <w:r>
        <w:rPr>
          <w:rFonts w:hint="eastAsia"/>
          <w:sz w:val="28"/>
          <w:szCs w:val="28"/>
          <w:lang w:val="en-US" w:eastAsia="zh-CN"/>
        </w:rPr>
        <w:t>根据气象资料当时</w:t>
      </w:r>
      <w:r>
        <w:rPr>
          <w:rFonts w:hint="eastAsia"/>
          <w:sz w:val="28"/>
          <w:szCs w:val="28"/>
        </w:rPr>
        <w:t>室外温度</w:t>
      </w:r>
      <w:r>
        <w:rPr>
          <w:rFonts w:hint="eastAsia"/>
          <w:sz w:val="28"/>
          <w:szCs w:val="28"/>
          <w:lang w:val="en-US" w:eastAsia="zh-CN"/>
        </w:rPr>
        <w:t>-1</w:t>
      </w:r>
      <w:r>
        <w:rPr>
          <w:rFonts w:hint="default" w:ascii="Arial" w:hAnsi="Arial" w:cs="Arial"/>
          <w:sz w:val="28"/>
          <w:szCs w:val="28"/>
          <w:lang w:val="en-US" w:eastAsia="zh-CN"/>
        </w:rPr>
        <w:t>℃</w:t>
      </w:r>
      <w:r>
        <w:rPr>
          <w:rFonts w:hint="eastAsia"/>
          <w:sz w:val="28"/>
          <w:szCs w:val="28"/>
        </w:rPr>
        <w:t>，整个排风管道较长，对石油醚蒸气也有冷凝富积的作用。该实验室通风设备老旧，风机供电系统没有进行防爆处理，点火源可能为停机时产生的电火花。初步判断，本次事故为石油醚蒸气爆燃。</w:t>
      </w:r>
    </w:p>
    <w:p>
      <w:pPr>
        <w:rPr>
          <w:sz w:val="28"/>
          <w:szCs w:val="28"/>
        </w:rPr>
      </w:pPr>
      <w:r>
        <w:rPr>
          <w:rFonts w:hint="eastAsia"/>
          <w:sz w:val="28"/>
          <w:szCs w:val="28"/>
        </w:rPr>
        <w:t>2 基于HFACS模型的事故原因分析</w:t>
      </w:r>
    </w:p>
    <w:p>
      <w:pPr>
        <w:rPr>
          <w:sz w:val="28"/>
          <w:szCs w:val="28"/>
        </w:rPr>
      </w:pPr>
      <w:r>
        <w:rPr>
          <w:rFonts w:hint="eastAsia"/>
          <w:sz w:val="28"/>
          <w:szCs w:val="28"/>
        </w:rPr>
        <w:t>2.1 使用HFACS模型进行事故致因分析</w:t>
      </w:r>
    </w:p>
    <w:p>
      <w:pPr>
        <w:ind w:firstLine="560" w:firstLineChars="200"/>
        <w:rPr>
          <w:rFonts w:hint="eastAsia"/>
          <w:sz w:val="28"/>
          <w:szCs w:val="28"/>
        </w:rPr>
      </w:pPr>
      <w:r>
        <w:rPr>
          <w:rFonts w:hint="eastAsia"/>
          <w:sz w:val="28"/>
          <w:szCs w:val="28"/>
        </w:rPr>
        <w:t>人为因素分析与分类系统（Human Factors</w:t>
      </w:r>
      <w:r>
        <w:rPr>
          <w:rFonts w:hint="eastAsia"/>
          <w:sz w:val="28"/>
          <w:szCs w:val="28"/>
          <w:lang w:val="en-US" w:eastAsia="zh-CN"/>
        </w:rPr>
        <w:t xml:space="preserve"> </w:t>
      </w:r>
      <w:r>
        <w:rPr>
          <w:rFonts w:hint="eastAsia"/>
          <w:sz w:val="28"/>
          <w:szCs w:val="28"/>
        </w:rPr>
        <w:t>Analysis and Classification System,</w:t>
      </w:r>
      <w:r>
        <w:rPr>
          <w:rFonts w:hint="eastAsia"/>
          <w:sz w:val="28"/>
          <w:szCs w:val="28"/>
          <w:lang w:val="en-US" w:eastAsia="zh-CN"/>
        </w:rPr>
        <w:t xml:space="preserve"> </w:t>
      </w:r>
      <w:r>
        <w:rPr>
          <w:rFonts w:hint="eastAsia"/>
          <w:sz w:val="28"/>
          <w:szCs w:val="28"/>
        </w:rPr>
        <w:t>HFACS）是基于Reason的事故致因模型提出的，主要分有四个层级，19个因素。HFACS模型最初主要应用于航空事故调查，近年来已拓展到高校实验室事故分析中，该模型可以从多个层面对实验室安全事故进行详细的剖析</w:t>
      </w:r>
      <w:r>
        <w:rPr>
          <w:rFonts w:hint="eastAsia"/>
          <w:sz w:val="28"/>
          <w:szCs w:val="28"/>
          <w:vertAlign w:val="superscript"/>
        </w:rPr>
        <w:t>[</w:t>
      </w:r>
      <w:r>
        <w:rPr>
          <w:rFonts w:hint="eastAsia"/>
          <w:sz w:val="28"/>
          <w:szCs w:val="28"/>
          <w:vertAlign w:val="superscript"/>
          <w:lang w:val="en-US" w:eastAsia="zh-CN"/>
        </w:rPr>
        <w:t>7</w:t>
      </w:r>
      <w:r>
        <w:rPr>
          <w:rFonts w:hint="eastAsia"/>
          <w:sz w:val="28"/>
          <w:szCs w:val="28"/>
          <w:vertAlign w:val="superscript"/>
        </w:rPr>
        <w:t>-</w:t>
      </w:r>
      <w:r>
        <w:rPr>
          <w:rFonts w:hint="eastAsia"/>
          <w:sz w:val="28"/>
          <w:szCs w:val="28"/>
          <w:vertAlign w:val="superscript"/>
          <w:lang w:val="en-US" w:eastAsia="zh-CN"/>
        </w:rPr>
        <w:t>9</w:t>
      </w:r>
      <w:r>
        <w:rPr>
          <w:rFonts w:hint="eastAsia"/>
          <w:sz w:val="28"/>
          <w:szCs w:val="28"/>
          <w:vertAlign w:val="superscript"/>
        </w:rPr>
        <w:t>]</w:t>
      </w:r>
      <w:r>
        <w:rPr>
          <w:rFonts w:hint="eastAsia"/>
          <w:sz w:val="28"/>
          <w:szCs w:val="28"/>
        </w:rPr>
        <w:t>。</w:t>
      </w:r>
    </w:p>
    <w:p>
      <w:pPr>
        <w:ind w:firstLine="560" w:firstLineChars="200"/>
        <w:rPr>
          <w:sz w:val="28"/>
          <w:szCs w:val="28"/>
        </w:rPr>
      </w:pPr>
      <w:r>
        <w:rPr>
          <w:rFonts w:hint="eastAsia"/>
          <w:sz w:val="28"/>
          <w:szCs w:val="28"/>
        </w:rPr>
        <w:t>HFACS的基本构架见图</w:t>
      </w:r>
      <w:r>
        <w:rPr>
          <w:rFonts w:hint="eastAsia"/>
          <w:sz w:val="28"/>
          <w:szCs w:val="28"/>
          <w:lang w:val="en-US" w:eastAsia="zh-CN"/>
        </w:rPr>
        <w:t>3</w:t>
      </w:r>
      <w:r>
        <w:rPr>
          <w:rFonts w:hint="eastAsia"/>
          <w:sz w:val="28"/>
          <w:szCs w:val="28"/>
        </w:rPr>
        <w:t>。</w:t>
      </w:r>
    </w:p>
    <w:p>
      <w:pPr>
        <w:jc w:val="center"/>
        <w:rPr>
          <w:sz w:val="28"/>
          <w:szCs w:val="28"/>
        </w:rPr>
      </w:pPr>
      <w:r>
        <w:rPr>
          <w:rFonts w:ascii="Calibri" w:hAnsi="Calibri" w:eastAsia="宋体" w:cs="黑体"/>
          <w:kern w:val="2"/>
          <w:sz w:val="28"/>
          <w:szCs w:val="28"/>
          <w:lang w:val="en-US" w:eastAsia="zh-CN" w:bidi="ar-SA"/>
        </w:rPr>
        <w:pict>
          <v:shape id="图片 3" o:spid="_x0000_s1028" type="#_x0000_t75" style="height:396pt;width:369.5pt;rotation:0f;" o:ole="f" fillcolor="#FFFFFF" filled="t" o:preferrelative="t" stroked="f" coordorigin="0,0" coordsize="21600,21600">
            <v:imagedata gain="65536f" blacklevel="0f" gamma="0" o:title="" r:id="rId8"/>
            <o:lock v:ext="edit" position="f" selection="f" grouping="f" rotation="f" cropping="f" text="f" aspectratio="t"/>
            <w10:wrap type="none"/>
            <w10:anchorlock/>
          </v:shape>
        </w:pict>
      </w:r>
    </w:p>
    <w:p>
      <w:pPr>
        <w:jc w:val="center"/>
        <w:rPr>
          <w:sz w:val="28"/>
          <w:szCs w:val="28"/>
        </w:rPr>
      </w:pPr>
      <w:r>
        <w:rPr>
          <w:rFonts w:hint="eastAsia"/>
          <w:sz w:val="28"/>
          <w:szCs w:val="28"/>
        </w:rPr>
        <w:t>图</w:t>
      </w:r>
      <w:r>
        <w:rPr>
          <w:rFonts w:hint="eastAsia"/>
          <w:sz w:val="28"/>
          <w:szCs w:val="28"/>
          <w:lang w:val="en-US" w:eastAsia="zh-CN"/>
        </w:rPr>
        <w:t xml:space="preserve">3  </w:t>
      </w:r>
      <w:r>
        <w:rPr>
          <w:rFonts w:hint="eastAsia"/>
          <w:sz w:val="28"/>
          <w:szCs w:val="28"/>
        </w:rPr>
        <w:t>HFACS基本构架图</w:t>
      </w:r>
    </w:p>
    <w:p>
      <w:pPr>
        <w:rPr>
          <w:sz w:val="28"/>
          <w:szCs w:val="28"/>
        </w:rPr>
      </w:pPr>
      <w:r>
        <w:rPr>
          <w:rFonts w:hint="eastAsia"/>
          <w:sz w:val="28"/>
          <w:szCs w:val="28"/>
        </w:rPr>
        <w:t>根据HFACS的框架图，逐项对本次爆燃事故进行分析，结果见表1。</w:t>
      </w:r>
    </w:p>
    <w:p>
      <w:pPr>
        <w:jc w:val="center"/>
        <w:rPr>
          <w:rFonts w:hint="eastAsia"/>
          <w:sz w:val="28"/>
          <w:szCs w:val="28"/>
        </w:rPr>
      </w:pPr>
      <w:r>
        <w:rPr>
          <w:rFonts w:hint="eastAsia"/>
          <w:sz w:val="28"/>
          <w:szCs w:val="28"/>
        </w:rPr>
        <w:t>表1  基于HFACS框架的事故致因分析</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851"/>
        <w:gridCol w:w="1813"/>
        <w:gridCol w:w="5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left w:val="nil"/>
              <w:right w:val="nil"/>
            </w:tcBorders>
            <w:vAlign w:val="center"/>
          </w:tcPr>
          <w:p>
            <w:pPr>
              <w:jc w:val="center"/>
              <w:rPr>
                <w:sz w:val="24"/>
                <w:szCs w:val="24"/>
              </w:rPr>
            </w:pPr>
            <w:r>
              <w:rPr>
                <w:rFonts w:hint="eastAsia"/>
                <w:sz w:val="24"/>
                <w:szCs w:val="24"/>
              </w:rPr>
              <w:t>致因条目</w:t>
            </w:r>
          </w:p>
        </w:tc>
        <w:tc>
          <w:tcPr>
            <w:tcW w:w="2664" w:type="dxa"/>
            <w:gridSpan w:val="2"/>
            <w:tcBorders>
              <w:left w:val="nil"/>
              <w:right w:val="nil"/>
            </w:tcBorders>
            <w:vAlign w:val="center"/>
          </w:tcPr>
          <w:p>
            <w:pPr>
              <w:jc w:val="center"/>
              <w:rPr>
                <w:sz w:val="24"/>
                <w:szCs w:val="24"/>
              </w:rPr>
            </w:pPr>
            <w:r>
              <w:rPr>
                <w:rFonts w:hint="eastAsia"/>
                <w:sz w:val="24"/>
                <w:szCs w:val="24"/>
              </w:rPr>
              <w:t>致因因素</w:t>
            </w:r>
          </w:p>
        </w:tc>
        <w:tc>
          <w:tcPr>
            <w:tcW w:w="5041" w:type="dxa"/>
            <w:tcBorders>
              <w:left w:val="nil"/>
              <w:right w:val="nil"/>
            </w:tcBorders>
            <w:vAlign w:val="center"/>
          </w:tcPr>
          <w:p>
            <w:pPr>
              <w:jc w:val="center"/>
              <w:rPr>
                <w:sz w:val="24"/>
                <w:szCs w:val="24"/>
              </w:rPr>
            </w:pPr>
            <w:r>
              <w:rPr>
                <w:rFonts w:hint="eastAsia"/>
                <w:sz w:val="24"/>
                <w:szCs w:val="24"/>
              </w:rPr>
              <w:t>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restart"/>
            <w:tcBorders>
              <w:left w:val="nil"/>
              <w:right w:val="nil"/>
            </w:tcBorders>
            <w:vAlign w:val="center"/>
          </w:tcPr>
          <w:p>
            <w:pPr>
              <w:jc w:val="center"/>
              <w:rPr>
                <w:sz w:val="24"/>
                <w:szCs w:val="24"/>
              </w:rPr>
            </w:pPr>
            <w:r>
              <w:rPr>
                <w:rFonts w:hint="eastAsia"/>
                <w:sz w:val="24"/>
                <w:szCs w:val="24"/>
              </w:rPr>
              <w:t>组织影响</w:t>
            </w:r>
          </w:p>
        </w:tc>
        <w:tc>
          <w:tcPr>
            <w:tcW w:w="2664" w:type="dxa"/>
            <w:gridSpan w:val="2"/>
            <w:tcBorders>
              <w:left w:val="nil"/>
              <w:bottom w:val="nil"/>
              <w:right w:val="nil"/>
            </w:tcBorders>
            <w:vAlign w:val="center"/>
          </w:tcPr>
          <w:p>
            <w:pPr>
              <w:jc w:val="center"/>
              <w:rPr>
                <w:sz w:val="24"/>
                <w:szCs w:val="24"/>
              </w:rPr>
            </w:pPr>
            <w:r>
              <w:rPr>
                <w:rFonts w:hint="eastAsia"/>
                <w:sz w:val="24"/>
                <w:szCs w:val="24"/>
              </w:rPr>
              <w:t>资源管理</w:t>
            </w:r>
          </w:p>
        </w:tc>
        <w:tc>
          <w:tcPr>
            <w:tcW w:w="5041" w:type="dxa"/>
            <w:tcBorders>
              <w:left w:val="nil"/>
              <w:bottom w:val="nil"/>
              <w:right w:val="nil"/>
            </w:tcBorders>
            <w:vAlign w:val="center"/>
          </w:tcPr>
          <w:p>
            <w:pPr>
              <w:jc w:val="both"/>
              <w:rPr>
                <w:sz w:val="24"/>
                <w:szCs w:val="24"/>
              </w:rPr>
            </w:pPr>
            <w:r>
              <w:rPr>
                <w:rFonts w:hint="eastAsia"/>
                <w:sz w:val="24"/>
                <w:szCs w:val="24"/>
              </w:rPr>
              <w:t>设备老旧，没有进行更新或维修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continue"/>
            <w:tcBorders>
              <w:left w:val="nil"/>
              <w:right w:val="nil"/>
            </w:tcBorders>
            <w:vAlign w:val="center"/>
          </w:tcPr>
          <w:p>
            <w:pPr>
              <w:jc w:val="center"/>
              <w:rPr>
                <w:sz w:val="24"/>
                <w:szCs w:val="24"/>
              </w:rPr>
            </w:pPr>
          </w:p>
        </w:tc>
        <w:tc>
          <w:tcPr>
            <w:tcW w:w="2664" w:type="dxa"/>
            <w:gridSpan w:val="2"/>
            <w:tcBorders>
              <w:top w:val="nil"/>
              <w:left w:val="nil"/>
              <w:bottom w:val="nil"/>
              <w:right w:val="nil"/>
            </w:tcBorders>
            <w:vAlign w:val="center"/>
          </w:tcPr>
          <w:p>
            <w:pPr>
              <w:jc w:val="center"/>
              <w:rPr>
                <w:sz w:val="24"/>
                <w:szCs w:val="24"/>
              </w:rPr>
            </w:pPr>
            <w:r>
              <w:rPr>
                <w:rFonts w:hint="eastAsia"/>
                <w:sz w:val="24"/>
                <w:szCs w:val="24"/>
              </w:rPr>
              <w:t>组织氛围</w:t>
            </w:r>
          </w:p>
        </w:tc>
        <w:tc>
          <w:tcPr>
            <w:tcW w:w="5041" w:type="dxa"/>
            <w:tcBorders>
              <w:top w:val="nil"/>
              <w:left w:val="nil"/>
              <w:bottom w:val="nil"/>
              <w:right w:val="nil"/>
            </w:tcBorders>
            <w:vAlign w:val="center"/>
          </w:tcPr>
          <w:p>
            <w:pPr>
              <w:jc w:val="both"/>
              <w:rPr>
                <w:sz w:val="24"/>
                <w:szCs w:val="24"/>
              </w:rPr>
            </w:pPr>
            <w:r>
              <w:rPr>
                <w:rFonts w:hint="eastAsia"/>
                <w:sz w:val="24"/>
                <w:szCs w:val="24"/>
              </w:rPr>
              <w:t>学生自主实验，没有统一组织。各类设备没有安全警示，缺少高温警示、触电警示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continue"/>
            <w:tcBorders>
              <w:left w:val="nil"/>
              <w:right w:val="nil"/>
            </w:tcBorders>
            <w:vAlign w:val="center"/>
          </w:tcPr>
          <w:p>
            <w:pPr>
              <w:jc w:val="center"/>
              <w:rPr>
                <w:sz w:val="24"/>
                <w:szCs w:val="24"/>
              </w:rPr>
            </w:pPr>
          </w:p>
        </w:tc>
        <w:tc>
          <w:tcPr>
            <w:tcW w:w="2664" w:type="dxa"/>
            <w:gridSpan w:val="2"/>
            <w:tcBorders>
              <w:top w:val="nil"/>
              <w:left w:val="nil"/>
              <w:right w:val="nil"/>
            </w:tcBorders>
            <w:vAlign w:val="center"/>
          </w:tcPr>
          <w:p>
            <w:pPr>
              <w:jc w:val="center"/>
              <w:rPr>
                <w:sz w:val="24"/>
                <w:szCs w:val="24"/>
              </w:rPr>
            </w:pPr>
            <w:r>
              <w:rPr>
                <w:rFonts w:hint="eastAsia"/>
                <w:sz w:val="24"/>
                <w:szCs w:val="24"/>
              </w:rPr>
              <w:t>组织过程</w:t>
            </w:r>
          </w:p>
        </w:tc>
        <w:tc>
          <w:tcPr>
            <w:tcW w:w="5041" w:type="dxa"/>
            <w:tcBorders>
              <w:top w:val="nil"/>
              <w:left w:val="nil"/>
              <w:right w:val="nil"/>
            </w:tcBorders>
            <w:vAlign w:val="center"/>
          </w:tcPr>
          <w:p>
            <w:pPr>
              <w:jc w:val="both"/>
              <w:rPr>
                <w:sz w:val="24"/>
                <w:szCs w:val="24"/>
              </w:rPr>
            </w:pPr>
            <w:r>
              <w:rPr>
                <w:rFonts w:hint="eastAsia"/>
                <w:sz w:val="24"/>
                <w:szCs w:val="24"/>
              </w:rPr>
              <w:t>按平时操作方式进行，实验过程没有统一规划。该实验室没有进行系统的安全培训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restart"/>
            <w:tcBorders>
              <w:left w:val="nil"/>
              <w:right w:val="nil"/>
            </w:tcBorders>
            <w:vAlign w:val="center"/>
          </w:tcPr>
          <w:p>
            <w:pPr>
              <w:jc w:val="center"/>
              <w:rPr>
                <w:sz w:val="24"/>
                <w:szCs w:val="24"/>
              </w:rPr>
            </w:pPr>
            <w:r>
              <w:rPr>
                <w:rFonts w:hint="eastAsia"/>
                <w:sz w:val="24"/>
                <w:szCs w:val="24"/>
              </w:rPr>
              <w:t>不安全的监督</w:t>
            </w:r>
          </w:p>
        </w:tc>
        <w:tc>
          <w:tcPr>
            <w:tcW w:w="2664" w:type="dxa"/>
            <w:gridSpan w:val="2"/>
            <w:tcBorders>
              <w:left w:val="nil"/>
              <w:bottom w:val="nil"/>
              <w:right w:val="nil"/>
            </w:tcBorders>
            <w:vAlign w:val="center"/>
          </w:tcPr>
          <w:p>
            <w:pPr>
              <w:jc w:val="center"/>
              <w:rPr>
                <w:sz w:val="24"/>
                <w:szCs w:val="24"/>
              </w:rPr>
            </w:pPr>
            <w:r>
              <w:rPr>
                <w:rFonts w:hint="eastAsia"/>
                <w:sz w:val="24"/>
                <w:szCs w:val="24"/>
              </w:rPr>
              <w:t>监督不充分</w:t>
            </w:r>
          </w:p>
        </w:tc>
        <w:tc>
          <w:tcPr>
            <w:tcW w:w="5041" w:type="dxa"/>
            <w:tcBorders>
              <w:left w:val="nil"/>
              <w:bottom w:val="nil"/>
              <w:right w:val="nil"/>
            </w:tcBorders>
            <w:vAlign w:val="center"/>
          </w:tcPr>
          <w:p>
            <w:pPr>
              <w:jc w:val="both"/>
              <w:rPr>
                <w:sz w:val="24"/>
                <w:szCs w:val="24"/>
              </w:rPr>
            </w:pPr>
            <w:r>
              <w:rPr>
                <w:rFonts w:hint="eastAsia"/>
                <w:sz w:val="24"/>
                <w:szCs w:val="24"/>
              </w:rPr>
              <w:t>假期实验，没有安全监督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continue"/>
            <w:tcBorders>
              <w:left w:val="nil"/>
              <w:right w:val="nil"/>
            </w:tcBorders>
            <w:vAlign w:val="center"/>
          </w:tcPr>
          <w:p>
            <w:pPr>
              <w:jc w:val="center"/>
              <w:rPr>
                <w:sz w:val="24"/>
                <w:szCs w:val="24"/>
              </w:rPr>
            </w:pPr>
          </w:p>
        </w:tc>
        <w:tc>
          <w:tcPr>
            <w:tcW w:w="2664" w:type="dxa"/>
            <w:gridSpan w:val="2"/>
            <w:tcBorders>
              <w:top w:val="nil"/>
              <w:left w:val="nil"/>
              <w:bottom w:val="nil"/>
              <w:right w:val="nil"/>
            </w:tcBorders>
            <w:vAlign w:val="center"/>
          </w:tcPr>
          <w:p>
            <w:pPr>
              <w:jc w:val="center"/>
              <w:rPr>
                <w:sz w:val="24"/>
                <w:szCs w:val="24"/>
              </w:rPr>
            </w:pPr>
            <w:r>
              <w:rPr>
                <w:rFonts w:hint="eastAsia"/>
                <w:sz w:val="24"/>
                <w:szCs w:val="24"/>
              </w:rPr>
              <w:t>运行计划不恰当</w:t>
            </w:r>
          </w:p>
        </w:tc>
        <w:tc>
          <w:tcPr>
            <w:tcW w:w="5041" w:type="dxa"/>
            <w:tcBorders>
              <w:top w:val="nil"/>
              <w:left w:val="nil"/>
              <w:bottom w:val="nil"/>
              <w:right w:val="nil"/>
            </w:tcBorders>
            <w:vAlign w:val="center"/>
          </w:tcPr>
          <w:p>
            <w:pPr>
              <w:jc w:val="both"/>
              <w:rPr>
                <w:sz w:val="24"/>
                <w:szCs w:val="24"/>
              </w:rPr>
            </w:pPr>
            <w:r>
              <w:rPr>
                <w:rFonts w:hint="eastAsia"/>
                <w:sz w:val="24"/>
                <w:szCs w:val="24"/>
              </w:rPr>
              <w:t>一次消解实验，没有运行计划，没有分工协作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continue"/>
            <w:tcBorders>
              <w:left w:val="nil"/>
              <w:right w:val="nil"/>
            </w:tcBorders>
            <w:vAlign w:val="center"/>
          </w:tcPr>
          <w:p>
            <w:pPr>
              <w:jc w:val="center"/>
              <w:rPr>
                <w:sz w:val="24"/>
                <w:szCs w:val="24"/>
              </w:rPr>
            </w:pPr>
          </w:p>
        </w:tc>
        <w:tc>
          <w:tcPr>
            <w:tcW w:w="2664" w:type="dxa"/>
            <w:gridSpan w:val="2"/>
            <w:tcBorders>
              <w:top w:val="nil"/>
              <w:left w:val="nil"/>
              <w:bottom w:val="nil"/>
              <w:right w:val="nil"/>
            </w:tcBorders>
            <w:vAlign w:val="center"/>
          </w:tcPr>
          <w:p>
            <w:pPr>
              <w:jc w:val="center"/>
              <w:rPr>
                <w:sz w:val="24"/>
                <w:szCs w:val="24"/>
              </w:rPr>
            </w:pPr>
            <w:r>
              <w:rPr>
                <w:rFonts w:hint="eastAsia"/>
                <w:sz w:val="24"/>
                <w:szCs w:val="24"/>
              </w:rPr>
              <w:t>没有纠正问题</w:t>
            </w:r>
          </w:p>
        </w:tc>
        <w:tc>
          <w:tcPr>
            <w:tcW w:w="5041" w:type="dxa"/>
            <w:tcBorders>
              <w:top w:val="nil"/>
              <w:left w:val="nil"/>
              <w:bottom w:val="nil"/>
              <w:right w:val="nil"/>
            </w:tcBorders>
            <w:vAlign w:val="center"/>
          </w:tcPr>
          <w:p>
            <w:pPr>
              <w:jc w:val="both"/>
              <w:rPr>
                <w:sz w:val="24"/>
                <w:szCs w:val="24"/>
              </w:rPr>
            </w:pPr>
            <w:r>
              <w:rPr>
                <w:rFonts w:hint="eastAsia"/>
                <w:sz w:val="24"/>
                <w:szCs w:val="24"/>
              </w:rPr>
              <w:t>通风系统老旧已视而不见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continue"/>
            <w:tcBorders>
              <w:left w:val="nil"/>
              <w:right w:val="nil"/>
            </w:tcBorders>
            <w:vAlign w:val="center"/>
          </w:tcPr>
          <w:p>
            <w:pPr>
              <w:jc w:val="center"/>
              <w:rPr>
                <w:sz w:val="24"/>
                <w:szCs w:val="24"/>
              </w:rPr>
            </w:pPr>
          </w:p>
        </w:tc>
        <w:tc>
          <w:tcPr>
            <w:tcW w:w="2664" w:type="dxa"/>
            <w:gridSpan w:val="2"/>
            <w:tcBorders>
              <w:top w:val="nil"/>
              <w:left w:val="nil"/>
              <w:right w:val="nil"/>
            </w:tcBorders>
            <w:vAlign w:val="center"/>
          </w:tcPr>
          <w:p>
            <w:pPr>
              <w:jc w:val="center"/>
              <w:rPr>
                <w:sz w:val="24"/>
                <w:szCs w:val="24"/>
              </w:rPr>
            </w:pPr>
            <w:r>
              <w:rPr>
                <w:rFonts w:hint="eastAsia"/>
                <w:sz w:val="24"/>
                <w:szCs w:val="24"/>
              </w:rPr>
              <w:t>监督违规</w:t>
            </w:r>
          </w:p>
        </w:tc>
        <w:tc>
          <w:tcPr>
            <w:tcW w:w="5041" w:type="dxa"/>
            <w:tcBorders>
              <w:top w:val="nil"/>
              <w:left w:val="nil"/>
              <w:right w:val="nil"/>
            </w:tcBorders>
            <w:vAlign w:val="center"/>
          </w:tcPr>
          <w:p>
            <w:pPr>
              <w:jc w:val="both"/>
              <w:rPr>
                <w:sz w:val="24"/>
                <w:szCs w:val="24"/>
              </w:rPr>
            </w:pPr>
            <w:r>
              <w:rPr>
                <w:rFonts w:hint="eastAsia"/>
                <w:sz w:val="24"/>
                <w:szCs w:val="24"/>
              </w:rPr>
              <w:t>缺少实验室安全检查记录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restart"/>
            <w:tcBorders>
              <w:left w:val="nil"/>
              <w:right w:val="nil"/>
            </w:tcBorders>
            <w:vAlign w:val="center"/>
          </w:tcPr>
          <w:p>
            <w:pPr>
              <w:jc w:val="center"/>
              <w:rPr>
                <w:sz w:val="24"/>
                <w:szCs w:val="24"/>
              </w:rPr>
            </w:pPr>
            <w:r>
              <w:rPr>
                <w:rFonts w:hint="eastAsia"/>
                <w:sz w:val="24"/>
                <w:szCs w:val="24"/>
              </w:rPr>
              <w:t>不安全行为的前提条件</w:t>
            </w:r>
          </w:p>
        </w:tc>
        <w:tc>
          <w:tcPr>
            <w:tcW w:w="851" w:type="dxa"/>
            <w:vMerge w:val="restart"/>
            <w:tcBorders>
              <w:left w:val="nil"/>
              <w:right w:val="nil"/>
            </w:tcBorders>
            <w:vAlign w:val="center"/>
          </w:tcPr>
          <w:p>
            <w:pPr>
              <w:jc w:val="center"/>
              <w:rPr>
                <w:sz w:val="24"/>
                <w:szCs w:val="24"/>
              </w:rPr>
            </w:pPr>
            <w:r>
              <w:rPr>
                <w:rFonts w:hint="eastAsia"/>
                <w:sz w:val="24"/>
                <w:szCs w:val="24"/>
              </w:rPr>
              <w:t>人员因素</w:t>
            </w:r>
          </w:p>
        </w:tc>
        <w:tc>
          <w:tcPr>
            <w:tcW w:w="1813" w:type="dxa"/>
            <w:tcBorders>
              <w:left w:val="nil"/>
              <w:bottom w:val="nil"/>
              <w:right w:val="nil"/>
            </w:tcBorders>
            <w:vAlign w:val="center"/>
          </w:tcPr>
          <w:p>
            <w:pPr>
              <w:jc w:val="center"/>
              <w:rPr>
                <w:sz w:val="24"/>
                <w:szCs w:val="24"/>
              </w:rPr>
            </w:pPr>
            <w:r>
              <w:rPr>
                <w:rFonts w:hint="eastAsia"/>
                <w:sz w:val="24"/>
                <w:szCs w:val="24"/>
              </w:rPr>
              <w:t>机组资源管理</w:t>
            </w:r>
          </w:p>
        </w:tc>
        <w:tc>
          <w:tcPr>
            <w:tcW w:w="5041" w:type="dxa"/>
            <w:tcBorders>
              <w:left w:val="nil"/>
              <w:bottom w:val="nil"/>
              <w:right w:val="nil"/>
            </w:tcBorders>
            <w:vAlign w:val="center"/>
          </w:tcPr>
          <w:p>
            <w:pPr>
              <w:jc w:val="both"/>
              <w:rPr>
                <w:sz w:val="24"/>
                <w:szCs w:val="24"/>
              </w:rPr>
            </w:pPr>
            <w:r>
              <w:rPr>
                <w:rFonts w:hint="eastAsia"/>
                <w:sz w:val="24"/>
                <w:szCs w:val="24"/>
              </w:rPr>
              <w:t>三人进入实验室，实际操作仅一人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continue"/>
            <w:tcBorders>
              <w:left w:val="nil"/>
              <w:right w:val="nil"/>
            </w:tcBorders>
            <w:vAlign w:val="center"/>
          </w:tcPr>
          <w:p>
            <w:pPr>
              <w:jc w:val="center"/>
              <w:rPr>
                <w:sz w:val="24"/>
                <w:szCs w:val="24"/>
              </w:rPr>
            </w:pPr>
          </w:p>
        </w:tc>
        <w:tc>
          <w:tcPr>
            <w:tcW w:w="851" w:type="dxa"/>
            <w:vMerge w:val="continue"/>
            <w:tcBorders>
              <w:left w:val="nil"/>
              <w:right w:val="nil"/>
            </w:tcBorders>
            <w:vAlign w:val="center"/>
          </w:tcPr>
          <w:p>
            <w:pPr>
              <w:jc w:val="center"/>
              <w:rPr>
                <w:sz w:val="24"/>
                <w:szCs w:val="24"/>
              </w:rPr>
            </w:pPr>
          </w:p>
        </w:tc>
        <w:tc>
          <w:tcPr>
            <w:tcW w:w="1813" w:type="dxa"/>
            <w:tcBorders>
              <w:top w:val="nil"/>
              <w:left w:val="nil"/>
              <w:right w:val="nil"/>
            </w:tcBorders>
            <w:vAlign w:val="center"/>
          </w:tcPr>
          <w:p>
            <w:pPr>
              <w:jc w:val="center"/>
              <w:rPr>
                <w:sz w:val="24"/>
                <w:szCs w:val="24"/>
              </w:rPr>
            </w:pPr>
            <w:r>
              <w:rPr>
                <w:rFonts w:hint="eastAsia"/>
                <w:sz w:val="24"/>
                <w:szCs w:val="24"/>
              </w:rPr>
              <w:t>个人准备状态</w:t>
            </w:r>
          </w:p>
        </w:tc>
        <w:tc>
          <w:tcPr>
            <w:tcW w:w="5041" w:type="dxa"/>
            <w:tcBorders>
              <w:top w:val="nil"/>
              <w:left w:val="nil"/>
              <w:right w:val="nil"/>
            </w:tcBorders>
            <w:vAlign w:val="center"/>
          </w:tcPr>
          <w:p>
            <w:pPr>
              <w:jc w:val="both"/>
              <w:rPr>
                <w:sz w:val="24"/>
                <w:szCs w:val="24"/>
              </w:rPr>
            </w:pPr>
            <w:r>
              <w:rPr>
                <w:rFonts w:hint="eastAsia"/>
                <w:sz w:val="24"/>
                <w:szCs w:val="24"/>
              </w:rPr>
              <w:t>寒假回校后第一次实验，准备状态较差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continue"/>
            <w:tcBorders>
              <w:left w:val="nil"/>
              <w:right w:val="nil"/>
            </w:tcBorders>
            <w:vAlign w:val="center"/>
          </w:tcPr>
          <w:p>
            <w:pPr>
              <w:jc w:val="center"/>
              <w:rPr>
                <w:sz w:val="24"/>
                <w:szCs w:val="24"/>
              </w:rPr>
            </w:pPr>
          </w:p>
        </w:tc>
        <w:tc>
          <w:tcPr>
            <w:tcW w:w="851" w:type="dxa"/>
            <w:vMerge w:val="restart"/>
            <w:tcBorders>
              <w:left w:val="nil"/>
              <w:right w:val="nil"/>
            </w:tcBorders>
            <w:vAlign w:val="center"/>
          </w:tcPr>
          <w:p>
            <w:pPr>
              <w:jc w:val="center"/>
              <w:rPr>
                <w:sz w:val="24"/>
                <w:szCs w:val="24"/>
              </w:rPr>
            </w:pPr>
            <w:r>
              <w:rPr>
                <w:rFonts w:hint="eastAsia"/>
                <w:sz w:val="24"/>
                <w:szCs w:val="24"/>
              </w:rPr>
              <w:t>操作者状态</w:t>
            </w:r>
          </w:p>
        </w:tc>
        <w:tc>
          <w:tcPr>
            <w:tcW w:w="1813" w:type="dxa"/>
            <w:tcBorders>
              <w:left w:val="nil"/>
              <w:bottom w:val="nil"/>
              <w:right w:val="nil"/>
            </w:tcBorders>
            <w:vAlign w:val="center"/>
          </w:tcPr>
          <w:p>
            <w:pPr>
              <w:jc w:val="center"/>
              <w:rPr>
                <w:sz w:val="24"/>
                <w:szCs w:val="24"/>
              </w:rPr>
            </w:pPr>
            <w:r>
              <w:rPr>
                <w:rFonts w:hint="eastAsia"/>
                <w:sz w:val="24"/>
                <w:szCs w:val="24"/>
              </w:rPr>
              <w:t>精神状态差</w:t>
            </w:r>
          </w:p>
        </w:tc>
        <w:tc>
          <w:tcPr>
            <w:tcW w:w="5041" w:type="dxa"/>
            <w:tcBorders>
              <w:left w:val="nil"/>
              <w:bottom w:val="nil"/>
              <w:right w:val="nil"/>
            </w:tcBorders>
            <w:vAlign w:val="center"/>
          </w:tcPr>
          <w:p>
            <w:pPr>
              <w:jc w:val="both"/>
              <w:rPr>
                <w:sz w:val="24"/>
                <w:szCs w:val="24"/>
              </w:rPr>
            </w:pPr>
            <w:r>
              <w:rPr>
                <w:rFonts w:hint="eastAsia"/>
                <w:sz w:val="24"/>
                <w:szCs w:val="24"/>
              </w:rPr>
              <w:t>春节后第一次实验，又是正月十五晚上，精神状态受到节日气氛的影响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continue"/>
            <w:tcBorders>
              <w:left w:val="nil"/>
              <w:right w:val="nil"/>
            </w:tcBorders>
            <w:vAlign w:val="center"/>
          </w:tcPr>
          <w:p>
            <w:pPr>
              <w:jc w:val="center"/>
              <w:rPr>
                <w:sz w:val="24"/>
                <w:szCs w:val="24"/>
              </w:rPr>
            </w:pPr>
          </w:p>
        </w:tc>
        <w:tc>
          <w:tcPr>
            <w:tcW w:w="851" w:type="dxa"/>
            <w:vMerge w:val="continue"/>
            <w:tcBorders>
              <w:left w:val="nil"/>
              <w:right w:val="nil"/>
            </w:tcBorders>
            <w:vAlign w:val="center"/>
          </w:tcPr>
          <w:p>
            <w:pPr>
              <w:jc w:val="center"/>
              <w:rPr>
                <w:sz w:val="24"/>
                <w:szCs w:val="24"/>
              </w:rPr>
            </w:pPr>
          </w:p>
        </w:tc>
        <w:tc>
          <w:tcPr>
            <w:tcW w:w="1813" w:type="dxa"/>
            <w:tcBorders>
              <w:top w:val="nil"/>
              <w:left w:val="nil"/>
              <w:bottom w:val="nil"/>
              <w:right w:val="nil"/>
            </w:tcBorders>
            <w:vAlign w:val="center"/>
          </w:tcPr>
          <w:p>
            <w:pPr>
              <w:jc w:val="center"/>
              <w:rPr>
                <w:sz w:val="24"/>
                <w:szCs w:val="24"/>
              </w:rPr>
            </w:pPr>
            <w:r>
              <w:rPr>
                <w:rFonts w:hint="eastAsia"/>
                <w:sz w:val="24"/>
                <w:szCs w:val="24"/>
              </w:rPr>
              <w:t>生理状态差</w:t>
            </w:r>
          </w:p>
        </w:tc>
        <w:tc>
          <w:tcPr>
            <w:tcW w:w="5041" w:type="dxa"/>
            <w:tcBorders>
              <w:top w:val="nil"/>
              <w:left w:val="nil"/>
              <w:bottom w:val="nil"/>
              <w:right w:val="nil"/>
            </w:tcBorders>
            <w:vAlign w:val="center"/>
          </w:tcPr>
          <w:p>
            <w:pPr>
              <w:jc w:val="both"/>
              <w:rPr>
                <w:sz w:val="24"/>
                <w:szCs w:val="24"/>
              </w:rPr>
            </w:pPr>
            <w:r>
              <w:rPr>
                <w:rFonts w:hint="eastAsia"/>
                <w:sz w:val="24"/>
                <w:szCs w:val="24"/>
              </w:rPr>
              <w:t>晚上加班，身体难以处于优良状态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continue"/>
            <w:tcBorders>
              <w:left w:val="nil"/>
              <w:right w:val="nil"/>
            </w:tcBorders>
            <w:vAlign w:val="center"/>
          </w:tcPr>
          <w:p>
            <w:pPr>
              <w:jc w:val="center"/>
              <w:rPr>
                <w:sz w:val="24"/>
                <w:szCs w:val="24"/>
              </w:rPr>
            </w:pPr>
          </w:p>
        </w:tc>
        <w:tc>
          <w:tcPr>
            <w:tcW w:w="851" w:type="dxa"/>
            <w:vMerge w:val="continue"/>
            <w:tcBorders>
              <w:left w:val="nil"/>
              <w:right w:val="nil"/>
            </w:tcBorders>
            <w:vAlign w:val="center"/>
          </w:tcPr>
          <w:p>
            <w:pPr>
              <w:jc w:val="center"/>
              <w:rPr>
                <w:sz w:val="24"/>
                <w:szCs w:val="24"/>
              </w:rPr>
            </w:pPr>
          </w:p>
        </w:tc>
        <w:tc>
          <w:tcPr>
            <w:tcW w:w="1813" w:type="dxa"/>
            <w:tcBorders>
              <w:top w:val="nil"/>
              <w:left w:val="nil"/>
              <w:right w:val="nil"/>
            </w:tcBorders>
            <w:vAlign w:val="center"/>
          </w:tcPr>
          <w:p>
            <w:pPr>
              <w:jc w:val="center"/>
              <w:rPr>
                <w:sz w:val="24"/>
                <w:szCs w:val="24"/>
              </w:rPr>
            </w:pPr>
            <w:r>
              <w:rPr>
                <w:rFonts w:hint="eastAsia"/>
                <w:sz w:val="24"/>
                <w:szCs w:val="24"/>
              </w:rPr>
              <w:t>身体/智力缺陷</w:t>
            </w:r>
          </w:p>
        </w:tc>
        <w:tc>
          <w:tcPr>
            <w:tcW w:w="5041" w:type="dxa"/>
            <w:tcBorders>
              <w:top w:val="nil"/>
              <w:left w:val="nil"/>
              <w:right w:val="nil"/>
            </w:tcBorders>
            <w:vAlign w:val="center"/>
          </w:tcPr>
          <w:p>
            <w:pPr>
              <w:jc w:val="both"/>
              <w:rPr>
                <w:sz w:val="24"/>
                <w:szCs w:val="24"/>
              </w:rPr>
            </w:pP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continue"/>
            <w:tcBorders>
              <w:left w:val="nil"/>
              <w:right w:val="nil"/>
            </w:tcBorders>
            <w:vAlign w:val="center"/>
          </w:tcPr>
          <w:p>
            <w:pPr>
              <w:jc w:val="center"/>
              <w:rPr>
                <w:sz w:val="24"/>
                <w:szCs w:val="24"/>
              </w:rPr>
            </w:pPr>
          </w:p>
        </w:tc>
        <w:tc>
          <w:tcPr>
            <w:tcW w:w="851" w:type="dxa"/>
            <w:vMerge w:val="restart"/>
            <w:tcBorders>
              <w:left w:val="nil"/>
              <w:right w:val="nil"/>
            </w:tcBorders>
            <w:vAlign w:val="center"/>
          </w:tcPr>
          <w:p>
            <w:pPr>
              <w:jc w:val="center"/>
              <w:rPr>
                <w:sz w:val="24"/>
                <w:szCs w:val="24"/>
              </w:rPr>
            </w:pPr>
            <w:r>
              <w:rPr>
                <w:rFonts w:hint="eastAsia"/>
                <w:sz w:val="24"/>
                <w:szCs w:val="24"/>
              </w:rPr>
              <w:t>环境因素</w:t>
            </w:r>
          </w:p>
        </w:tc>
        <w:tc>
          <w:tcPr>
            <w:tcW w:w="1813" w:type="dxa"/>
            <w:tcBorders>
              <w:left w:val="nil"/>
              <w:bottom w:val="nil"/>
              <w:right w:val="nil"/>
            </w:tcBorders>
            <w:vAlign w:val="center"/>
          </w:tcPr>
          <w:p>
            <w:pPr>
              <w:jc w:val="center"/>
              <w:rPr>
                <w:sz w:val="24"/>
                <w:szCs w:val="24"/>
              </w:rPr>
            </w:pPr>
            <w:r>
              <w:rPr>
                <w:rFonts w:hint="eastAsia"/>
                <w:sz w:val="24"/>
                <w:szCs w:val="24"/>
              </w:rPr>
              <w:t>物理环境</w:t>
            </w:r>
          </w:p>
        </w:tc>
        <w:tc>
          <w:tcPr>
            <w:tcW w:w="5041" w:type="dxa"/>
            <w:tcBorders>
              <w:left w:val="nil"/>
              <w:bottom w:val="nil"/>
              <w:right w:val="nil"/>
            </w:tcBorders>
            <w:vAlign w:val="center"/>
          </w:tcPr>
          <w:p>
            <w:pPr>
              <w:jc w:val="both"/>
              <w:rPr>
                <w:sz w:val="24"/>
                <w:szCs w:val="24"/>
              </w:rPr>
            </w:pPr>
            <w:r>
              <w:rPr>
                <w:rFonts w:hint="eastAsia"/>
                <w:sz w:val="24"/>
                <w:szCs w:val="24"/>
              </w:rPr>
              <w:t>冬季夜间，室内温度高，室外温度低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continue"/>
            <w:tcBorders>
              <w:left w:val="nil"/>
              <w:right w:val="nil"/>
            </w:tcBorders>
            <w:vAlign w:val="center"/>
          </w:tcPr>
          <w:p>
            <w:pPr>
              <w:jc w:val="center"/>
              <w:rPr>
                <w:sz w:val="24"/>
                <w:szCs w:val="24"/>
              </w:rPr>
            </w:pPr>
          </w:p>
        </w:tc>
        <w:tc>
          <w:tcPr>
            <w:tcW w:w="851" w:type="dxa"/>
            <w:vMerge w:val="continue"/>
            <w:tcBorders>
              <w:left w:val="nil"/>
              <w:right w:val="nil"/>
            </w:tcBorders>
            <w:vAlign w:val="center"/>
          </w:tcPr>
          <w:p>
            <w:pPr>
              <w:jc w:val="center"/>
              <w:rPr>
                <w:sz w:val="24"/>
                <w:szCs w:val="24"/>
              </w:rPr>
            </w:pPr>
          </w:p>
        </w:tc>
        <w:tc>
          <w:tcPr>
            <w:tcW w:w="1813" w:type="dxa"/>
            <w:tcBorders>
              <w:top w:val="nil"/>
              <w:left w:val="nil"/>
              <w:right w:val="nil"/>
            </w:tcBorders>
            <w:vAlign w:val="center"/>
          </w:tcPr>
          <w:p>
            <w:pPr>
              <w:jc w:val="center"/>
              <w:rPr>
                <w:sz w:val="24"/>
                <w:szCs w:val="24"/>
              </w:rPr>
            </w:pPr>
            <w:r>
              <w:rPr>
                <w:rFonts w:hint="eastAsia"/>
                <w:sz w:val="24"/>
                <w:szCs w:val="24"/>
              </w:rPr>
              <w:t>技术环境</w:t>
            </w:r>
          </w:p>
        </w:tc>
        <w:tc>
          <w:tcPr>
            <w:tcW w:w="5041" w:type="dxa"/>
            <w:tcBorders>
              <w:top w:val="nil"/>
              <w:left w:val="nil"/>
              <w:right w:val="nil"/>
            </w:tcBorders>
            <w:vAlign w:val="center"/>
          </w:tcPr>
          <w:p>
            <w:pPr>
              <w:jc w:val="both"/>
              <w:rPr>
                <w:sz w:val="24"/>
                <w:szCs w:val="24"/>
              </w:rPr>
            </w:pPr>
            <w:r>
              <w:rPr>
                <w:rFonts w:hint="eastAsia"/>
                <w:sz w:val="24"/>
                <w:szCs w:val="24"/>
              </w:rPr>
              <w:t>室内杂乱。使用浓硫酸消解，通风时废气中有酸性氧化性气体及室内挥发的石油醚有机废气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restart"/>
            <w:tcBorders>
              <w:left w:val="nil"/>
              <w:right w:val="nil"/>
            </w:tcBorders>
            <w:vAlign w:val="center"/>
          </w:tcPr>
          <w:p>
            <w:pPr>
              <w:jc w:val="center"/>
              <w:rPr>
                <w:sz w:val="24"/>
                <w:szCs w:val="24"/>
              </w:rPr>
            </w:pPr>
            <w:r>
              <w:rPr>
                <w:rFonts w:hint="eastAsia"/>
                <w:sz w:val="24"/>
                <w:szCs w:val="24"/>
              </w:rPr>
              <w:t>不安全行为</w:t>
            </w:r>
          </w:p>
        </w:tc>
        <w:tc>
          <w:tcPr>
            <w:tcW w:w="851" w:type="dxa"/>
            <w:vMerge w:val="restart"/>
            <w:tcBorders>
              <w:left w:val="nil"/>
              <w:right w:val="nil"/>
            </w:tcBorders>
            <w:vAlign w:val="center"/>
          </w:tcPr>
          <w:p>
            <w:pPr>
              <w:jc w:val="center"/>
              <w:rPr>
                <w:sz w:val="24"/>
                <w:szCs w:val="24"/>
              </w:rPr>
            </w:pPr>
            <w:r>
              <w:rPr>
                <w:rFonts w:hint="eastAsia"/>
                <w:sz w:val="24"/>
                <w:szCs w:val="24"/>
              </w:rPr>
              <w:t>差错</w:t>
            </w:r>
          </w:p>
        </w:tc>
        <w:tc>
          <w:tcPr>
            <w:tcW w:w="1813" w:type="dxa"/>
            <w:tcBorders>
              <w:left w:val="nil"/>
              <w:bottom w:val="nil"/>
              <w:right w:val="nil"/>
            </w:tcBorders>
            <w:vAlign w:val="center"/>
          </w:tcPr>
          <w:p>
            <w:pPr>
              <w:jc w:val="center"/>
              <w:rPr>
                <w:sz w:val="24"/>
                <w:szCs w:val="24"/>
              </w:rPr>
            </w:pPr>
            <w:r>
              <w:rPr>
                <w:rFonts w:hint="eastAsia"/>
                <w:sz w:val="24"/>
                <w:szCs w:val="24"/>
              </w:rPr>
              <w:t>技能差错</w:t>
            </w:r>
          </w:p>
        </w:tc>
        <w:tc>
          <w:tcPr>
            <w:tcW w:w="5041" w:type="dxa"/>
            <w:tcBorders>
              <w:left w:val="nil"/>
              <w:bottom w:val="nil"/>
              <w:right w:val="nil"/>
            </w:tcBorders>
            <w:vAlign w:val="center"/>
          </w:tcPr>
          <w:p>
            <w:pPr>
              <w:jc w:val="both"/>
              <w:rPr>
                <w:sz w:val="24"/>
                <w:szCs w:val="24"/>
              </w:rPr>
            </w:pPr>
            <w:r>
              <w:rPr>
                <w:rFonts w:hint="eastAsia"/>
                <w:sz w:val="24"/>
                <w:szCs w:val="24"/>
              </w:rPr>
              <w:t>没有意识到石油醚的挥发可能引起严重的后果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continue"/>
            <w:tcBorders>
              <w:left w:val="nil"/>
              <w:right w:val="nil"/>
            </w:tcBorders>
            <w:vAlign w:val="center"/>
          </w:tcPr>
          <w:p>
            <w:pPr>
              <w:jc w:val="center"/>
              <w:rPr>
                <w:sz w:val="24"/>
                <w:szCs w:val="24"/>
              </w:rPr>
            </w:pPr>
          </w:p>
        </w:tc>
        <w:tc>
          <w:tcPr>
            <w:tcW w:w="851" w:type="dxa"/>
            <w:vMerge w:val="continue"/>
            <w:tcBorders>
              <w:left w:val="nil"/>
              <w:right w:val="nil"/>
            </w:tcBorders>
            <w:vAlign w:val="center"/>
          </w:tcPr>
          <w:p>
            <w:pPr>
              <w:jc w:val="center"/>
              <w:rPr>
                <w:sz w:val="24"/>
                <w:szCs w:val="24"/>
              </w:rPr>
            </w:pPr>
          </w:p>
        </w:tc>
        <w:tc>
          <w:tcPr>
            <w:tcW w:w="1813" w:type="dxa"/>
            <w:tcBorders>
              <w:top w:val="nil"/>
              <w:left w:val="nil"/>
              <w:bottom w:val="nil"/>
              <w:right w:val="nil"/>
            </w:tcBorders>
            <w:vAlign w:val="center"/>
          </w:tcPr>
          <w:p>
            <w:pPr>
              <w:jc w:val="center"/>
              <w:rPr>
                <w:sz w:val="24"/>
                <w:szCs w:val="24"/>
              </w:rPr>
            </w:pPr>
            <w:r>
              <w:rPr>
                <w:rFonts w:hint="eastAsia"/>
                <w:sz w:val="24"/>
                <w:szCs w:val="24"/>
              </w:rPr>
              <w:t>决策差错</w:t>
            </w:r>
          </w:p>
        </w:tc>
        <w:tc>
          <w:tcPr>
            <w:tcW w:w="5041" w:type="dxa"/>
            <w:tcBorders>
              <w:top w:val="nil"/>
              <w:left w:val="nil"/>
              <w:bottom w:val="nil"/>
              <w:right w:val="nil"/>
            </w:tcBorders>
            <w:vAlign w:val="center"/>
          </w:tcPr>
          <w:p>
            <w:pPr>
              <w:jc w:val="both"/>
              <w:rPr>
                <w:sz w:val="24"/>
                <w:szCs w:val="24"/>
              </w:rPr>
            </w:pPr>
            <w:r>
              <w:rPr>
                <w:rFonts w:hint="eastAsia"/>
                <w:sz w:val="24"/>
                <w:szCs w:val="24"/>
              </w:rPr>
              <w:t>实验前没有进行其他方式的室内通风换气，直接使用通风系统换气，使有机废气进入通风系统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continue"/>
            <w:tcBorders>
              <w:left w:val="nil"/>
              <w:right w:val="nil"/>
            </w:tcBorders>
            <w:vAlign w:val="center"/>
          </w:tcPr>
          <w:p>
            <w:pPr>
              <w:jc w:val="center"/>
              <w:rPr>
                <w:sz w:val="24"/>
                <w:szCs w:val="24"/>
              </w:rPr>
            </w:pPr>
          </w:p>
        </w:tc>
        <w:tc>
          <w:tcPr>
            <w:tcW w:w="851" w:type="dxa"/>
            <w:vMerge w:val="continue"/>
            <w:tcBorders>
              <w:left w:val="nil"/>
              <w:right w:val="nil"/>
            </w:tcBorders>
            <w:vAlign w:val="center"/>
          </w:tcPr>
          <w:p>
            <w:pPr>
              <w:jc w:val="center"/>
              <w:rPr>
                <w:sz w:val="24"/>
                <w:szCs w:val="24"/>
              </w:rPr>
            </w:pPr>
          </w:p>
        </w:tc>
        <w:tc>
          <w:tcPr>
            <w:tcW w:w="1813" w:type="dxa"/>
            <w:tcBorders>
              <w:top w:val="nil"/>
              <w:left w:val="nil"/>
              <w:right w:val="nil"/>
            </w:tcBorders>
            <w:vAlign w:val="center"/>
          </w:tcPr>
          <w:p>
            <w:pPr>
              <w:jc w:val="center"/>
              <w:rPr>
                <w:sz w:val="24"/>
                <w:szCs w:val="24"/>
              </w:rPr>
            </w:pPr>
            <w:r>
              <w:rPr>
                <w:rFonts w:hint="eastAsia"/>
                <w:sz w:val="24"/>
                <w:szCs w:val="24"/>
              </w:rPr>
              <w:t>知觉差错</w:t>
            </w:r>
          </w:p>
        </w:tc>
        <w:tc>
          <w:tcPr>
            <w:tcW w:w="5041" w:type="dxa"/>
            <w:tcBorders>
              <w:top w:val="nil"/>
              <w:left w:val="nil"/>
              <w:right w:val="nil"/>
            </w:tcBorders>
            <w:vAlign w:val="center"/>
          </w:tcPr>
          <w:p>
            <w:pPr>
              <w:jc w:val="both"/>
              <w:rPr>
                <w:sz w:val="24"/>
                <w:szCs w:val="24"/>
              </w:rPr>
            </w:pPr>
            <w:r>
              <w:rPr>
                <w:rFonts w:hint="eastAsia"/>
                <w:sz w:val="24"/>
                <w:szCs w:val="24"/>
              </w:rPr>
              <w:t>夜间室内光线不利于观察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continue"/>
            <w:tcBorders>
              <w:left w:val="nil"/>
              <w:right w:val="nil"/>
            </w:tcBorders>
            <w:vAlign w:val="center"/>
          </w:tcPr>
          <w:p>
            <w:pPr>
              <w:jc w:val="center"/>
              <w:rPr>
                <w:sz w:val="24"/>
                <w:szCs w:val="24"/>
              </w:rPr>
            </w:pPr>
          </w:p>
        </w:tc>
        <w:tc>
          <w:tcPr>
            <w:tcW w:w="851" w:type="dxa"/>
            <w:vMerge w:val="restart"/>
            <w:tcBorders>
              <w:left w:val="nil"/>
              <w:right w:val="nil"/>
            </w:tcBorders>
            <w:vAlign w:val="center"/>
          </w:tcPr>
          <w:p>
            <w:pPr>
              <w:jc w:val="center"/>
              <w:rPr>
                <w:sz w:val="24"/>
                <w:szCs w:val="24"/>
              </w:rPr>
            </w:pPr>
            <w:r>
              <w:rPr>
                <w:rFonts w:hint="eastAsia"/>
                <w:sz w:val="24"/>
                <w:szCs w:val="24"/>
              </w:rPr>
              <w:t>违规</w:t>
            </w:r>
          </w:p>
        </w:tc>
        <w:tc>
          <w:tcPr>
            <w:tcW w:w="1813" w:type="dxa"/>
            <w:tcBorders>
              <w:left w:val="nil"/>
              <w:bottom w:val="nil"/>
              <w:right w:val="nil"/>
            </w:tcBorders>
            <w:vAlign w:val="center"/>
          </w:tcPr>
          <w:p>
            <w:pPr>
              <w:jc w:val="center"/>
              <w:rPr>
                <w:sz w:val="24"/>
                <w:szCs w:val="24"/>
              </w:rPr>
            </w:pPr>
            <w:r>
              <w:rPr>
                <w:rFonts w:hint="eastAsia"/>
                <w:sz w:val="24"/>
                <w:szCs w:val="24"/>
              </w:rPr>
              <w:t>习惯性违规</w:t>
            </w:r>
          </w:p>
        </w:tc>
        <w:tc>
          <w:tcPr>
            <w:tcW w:w="5041" w:type="dxa"/>
            <w:tcBorders>
              <w:left w:val="nil"/>
              <w:bottom w:val="nil"/>
              <w:right w:val="nil"/>
            </w:tcBorders>
            <w:vAlign w:val="center"/>
          </w:tcPr>
          <w:p>
            <w:pPr>
              <w:jc w:val="both"/>
              <w:rPr>
                <w:sz w:val="24"/>
                <w:szCs w:val="24"/>
              </w:rPr>
            </w:pPr>
            <w:r>
              <w:rPr>
                <w:rFonts w:hint="eastAsia"/>
                <w:sz w:val="24"/>
                <w:szCs w:val="24"/>
              </w:rPr>
              <w:t>同一个通风系统中，一个通风橱中进行动物组织消解，产生酸性氧化性废气。另一个通风橱中使用石油醚进行提取，产生有机废气。该类操作已成习惯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continue"/>
            <w:tcBorders>
              <w:left w:val="nil"/>
              <w:right w:val="nil"/>
            </w:tcBorders>
            <w:vAlign w:val="center"/>
          </w:tcPr>
          <w:p>
            <w:pPr>
              <w:jc w:val="center"/>
              <w:rPr>
                <w:sz w:val="24"/>
                <w:szCs w:val="24"/>
              </w:rPr>
            </w:pPr>
          </w:p>
        </w:tc>
        <w:tc>
          <w:tcPr>
            <w:tcW w:w="851" w:type="dxa"/>
            <w:vMerge w:val="continue"/>
            <w:tcBorders>
              <w:left w:val="nil"/>
              <w:right w:val="nil"/>
            </w:tcBorders>
            <w:vAlign w:val="center"/>
          </w:tcPr>
          <w:p>
            <w:pPr>
              <w:jc w:val="center"/>
              <w:rPr>
                <w:sz w:val="24"/>
                <w:szCs w:val="24"/>
              </w:rPr>
            </w:pPr>
          </w:p>
        </w:tc>
        <w:tc>
          <w:tcPr>
            <w:tcW w:w="1813" w:type="dxa"/>
            <w:tcBorders>
              <w:top w:val="nil"/>
              <w:left w:val="nil"/>
              <w:right w:val="nil"/>
            </w:tcBorders>
            <w:vAlign w:val="center"/>
          </w:tcPr>
          <w:p>
            <w:pPr>
              <w:jc w:val="center"/>
              <w:rPr>
                <w:sz w:val="24"/>
                <w:szCs w:val="24"/>
              </w:rPr>
            </w:pPr>
            <w:r>
              <w:rPr>
                <w:rFonts w:hint="eastAsia"/>
                <w:sz w:val="24"/>
                <w:szCs w:val="24"/>
              </w:rPr>
              <w:t>偶然性违规</w:t>
            </w:r>
          </w:p>
        </w:tc>
        <w:tc>
          <w:tcPr>
            <w:tcW w:w="5041" w:type="dxa"/>
            <w:tcBorders>
              <w:top w:val="nil"/>
              <w:left w:val="nil"/>
              <w:right w:val="nil"/>
            </w:tcBorders>
            <w:vAlign w:val="center"/>
          </w:tcPr>
          <w:p>
            <w:pPr>
              <w:jc w:val="both"/>
              <w:rPr>
                <w:sz w:val="24"/>
                <w:szCs w:val="24"/>
              </w:rPr>
            </w:pPr>
            <w:r>
              <w:rPr>
                <w:rFonts w:hint="eastAsia"/>
                <w:sz w:val="24"/>
                <w:szCs w:val="24"/>
              </w:rPr>
              <w:t>/</w:t>
            </w:r>
          </w:p>
        </w:tc>
      </w:tr>
    </w:tbl>
    <w:p>
      <w:pPr>
        <w:rPr>
          <w:sz w:val="28"/>
          <w:szCs w:val="28"/>
        </w:rPr>
      </w:pPr>
    </w:p>
    <w:p>
      <w:pPr>
        <w:rPr>
          <w:sz w:val="28"/>
          <w:szCs w:val="28"/>
        </w:rPr>
      </w:pPr>
      <w:r>
        <w:rPr>
          <w:rFonts w:hint="eastAsia"/>
          <w:sz w:val="28"/>
          <w:szCs w:val="28"/>
        </w:rPr>
        <w:t>2.2 分析结论汇总</w:t>
      </w:r>
    </w:p>
    <w:p>
      <w:pPr>
        <w:ind w:firstLine="560" w:firstLineChars="200"/>
        <w:rPr>
          <w:sz w:val="28"/>
          <w:szCs w:val="28"/>
        </w:rPr>
      </w:pPr>
      <w:r>
        <w:rPr>
          <w:rFonts w:hint="eastAsia"/>
          <w:sz w:val="28"/>
          <w:szCs w:val="28"/>
        </w:rPr>
        <w:t>根据上述分析，产生本次爆燃事故的各种原因如下：</w:t>
      </w:r>
    </w:p>
    <w:p>
      <w:pPr>
        <w:ind w:firstLine="560" w:firstLineChars="200"/>
        <w:rPr>
          <w:sz w:val="28"/>
          <w:szCs w:val="28"/>
        </w:rPr>
      </w:pPr>
      <w:r>
        <w:rPr>
          <w:rFonts w:hint="eastAsia"/>
          <w:sz w:val="28"/>
          <w:szCs w:val="28"/>
        </w:rPr>
        <w:t>（1）设备方面</w:t>
      </w:r>
    </w:p>
    <w:p>
      <w:pPr>
        <w:ind w:firstLine="560" w:firstLineChars="200"/>
        <w:rPr>
          <w:sz w:val="28"/>
          <w:szCs w:val="28"/>
        </w:rPr>
      </w:pPr>
      <w:r>
        <w:rPr>
          <w:rFonts w:hint="eastAsia"/>
          <w:sz w:val="28"/>
          <w:szCs w:val="28"/>
        </w:rPr>
        <w:t>设备陈旧，没有进行更新或维修。室外电机供电线路以塑料套管固定在通风管道外侧，由于一套系统含有二个通风橱，电线接头部分裸露在外，没有使用钢管及阻燃电缆，也不应附着在通风管道外侧，相关用料及安装方式不符合防爆要求</w:t>
      </w:r>
      <w:r>
        <w:rPr>
          <w:rFonts w:hint="eastAsia"/>
          <w:sz w:val="28"/>
          <w:szCs w:val="28"/>
          <w:vertAlign w:val="superscript"/>
        </w:rPr>
        <w:t>[</w:t>
      </w:r>
      <w:r>
        <w:rPr>
          <w:rFonts w:hint="eastAsia"/>
          <w:sz w:val="28"/>
          <w:szCs w:val="28"/>
          <w:vertAlign w:val="superscript"/>
          <w:lang w:val="en-US" w:eastAsia="zh-CN"/>
        </w:rPr>
        <w:t>10</w:t>
      </w:r>
      <w:r>
        <w:rPr>
          <w:rFonts w:hint="eastAsia"/>
          <w:sz w:val="28"/>
          <w:szCs w:val="28"/>
          <w:vertAlign w:val="superscript"/>
        </w:rPr>
        <w:t>]</w:t>
      </w:r>
      <w:r>
        <w:rPr>
          <w:rFonts w:hint="eastAsia"/>
          <w:sz w:val="28"/>
          <w:szCs w:val="28"/>
        </w:rPr>
        <w:t>。室外通风管道存在的U形区域，只是给风机安装提供了方便，但从安全及废气运行动力学分析，均属不合理设计，合理设计应是尽可能缩短管道长度，使管道平直，防止局部出现复杂设计</w:t>
      </w:r>
      <w:r>
        <w:rPr>
          <w:rFonts w:hint="eastAsia"/>
          <w:sz w:val="28"/>
          <w:szCs w:val="28"/>
          <w:vertAlign w:val="superscript"/>
        </w:rPr>
        <w:t>[</w:t>
      </w:r>
      <w:r>
        <w:rPr>
          <w:rFonts w:hint="eastAsia"/>
          <w:sz w:val="28"/>
          <w:szCs w:val="28"/>
          <w:vertAlign w:val="superscript"/>
          <w:lang w:val="en-US" w:eastAsia="zh-CN"/>
        </w:rPr>
        <w:t>11</w:t>
      </w:r>
      <w:r>
        <w:rPr>
          <w:rFonts w:hint="eastAsia"/>
          <w:sz w:val="28"/>
          <w:szCs w:val="28"/>
          <w:vertAlign w:val="superscript"/>
        </w:rPr>
        <w:t>]</w:t>
      </w:r>
      <w:r>
        <w:rPr>
          <w:rFonts w:hint="eastAsia"/>
          <w:sz w:val="28"/>
          <w:szCs w:val="28"/>
        </w:rPr>
        <w:t>。</w:t>
      </w:r>
    </w:p>
    <w:p>
      <w:pPr>
        <w:rPr>
          <w:sz w:val="28"/>
          <w:szCs w:val="28"/>
        </w:rPr>
      </w:pPr>
      <w:r>
        <w:rPr>
          <w:rFonts w:hint="eastAsia"/>
          <w:sz w:val="28"/>
          <w:szCs w:val="28"/>
        </w:rPr>
        <w:t>　（2）管理方面</w:t>
      </w:r>
    </w:p>
    <w:p>
      <w:pPr>
        <w:ind w:firstLine="560" w:firstLineChars="200"/>
        <w:rPr>
          <w:sz w:val="28"/>
          <w:szCs w:val="28"/>
        </w:rPr>
      </w:pPr>
      <w:r>
        <w:rPr>
          <w:rFonts w:hint="eastAsia"/>
          <w:sz w:val="28"/>
          <w:szCs w:val="28"/>
        </w:rPr>
        <w:t>实验室没有进行过安全培训，没有实验室准入制度，没有安全检查记录，仪器设备没有安全操作规程，说明在制度管理上存在严重缺陷。从现场勘察没有药品消耗台帐及多个半瓶石油醚分析，该实验室在化学药品的使用上缺少规范性及有序性，对管控药品的使用也不符合“五双”管理的要求。对于高温、用电等设备，缺少安全警示标识；药品摆放杂乱无章。以上现象均说明该实验室在安全管理上存在较大的问题。</w:t>
      </w:r>
    </w:p>
    <w:p>
      <w:pPr>
        <w:ind w:firstLine="560" w:firstLineChars="200"/>
        <w:rPr>
          <w:sz w:val="28"/>
          <w:szCs w:val="28"/>
        </w:rPr>
      </w:pPr>
      <w:r>
        <w:rPr>
          <w:rFonts w:hint="eastAsia"/>
          <w:sz w:val="28"/>
          <w:szCs w:val="28"/>
        </w:rPr>
        <w:t>（3）人员方面</w:t>
      </w:r>
    </w:p>
    <w:p>
      <w:pPr>
        <w:ind w:firstLine="560" w:firstLineChars="200"/>
        <w:rPr>
          <w:sz w:val="28"/>
          <w:szCs w:val="28"/>
        </w:rPr>
      </w:pPr>
      <w:r>
        <w:rPr>
          <w:rFonts w:hint="eastAsia"/>
          <w:sz w:val="28"/>
          <w:szCs w:val="28"/>
        </w:rPr>
        <w:t>实验操作人员缺乏安全意识，无所用</w:t>
      </w:r>
      <w:r>
        <w:rPr>
          <w:rFonts w:hint="eastAsia"/>
          <w:sz w:val="28"/>
          <w:szCs w:val="28"/>
          <w:lang w:val="en-US" w:eastAsia="zh-CN"/>
        </w:rPr>
        <w:t>化学品</w:t>
      </w:r>
      <w:r>
        <w:rPr>
          <w:rFonts w:hint="eastAsia"/>
          <w:sz w:val="28"/>
          <w:szCs w:val="28"/>
        </w:rPr>
        <w:t>的</w:t>
      </w:r>
      <w:r>
        <w:rPr>
          <w:rFonts w:hint="eastAsia"/>
          <w:sz w:val="28"/>
          <w:szCs w:val="28"/>
          <w:lang w:val="en-US" w:eastAsia="zh-CN"/>
        </w:rPr>
        <w:t>安全技术说明书</w:t>
      </w:r>
      <w:r>
        <w:rPr>
          <w:rFonts w:hint="eastAsia"/>
          <w:sz w:val="28"/>
          <w:szCs w:val="28"/>
        </w:rPr>
        <w:t>；对于实验室乱象视而不见；一个通风橱中使用浓硫酸进行动物组织消解，另一个通风橱中使用石油醚进行有机物提取，而</w:t>
      </w:r>
      <w:r>
        <w:rPr>
          <w:rFonts w:hint="eastAsia"/>
          <w:sz w:val="28"/>
          <w:szCs w:val="28"/>
          <w:lang w:val="en-US" w:eastAsia="zh-CN"/>
        </w:rPr>
        <w:t>两</w:t>
      </w:r>
      <w:r>
        <w:rPr>
          <w:rFonts w:hint="eastAsia"/>
          <w:sz w:val="28"/>
          <w:szCs w:val="28"/>
        </w:rPr>
        <w:t>个通风橱在同一个通风系统中，使用同一个通风管道外排，没有考虑废气性质的互混危险性。根据设计准则，如废气中含有</w:t>
      </w:r>
      <w:r>
        <w:rPr>
          <w:rFonts w:hint="eastAsia"/>
          <w:sz w:val="28"/>
          <w:szCs w:val="28"/>
          <w:lang w:val="en-US" w:eastAsia="zh-CN"/>
        </w:rPr>
        <w:t>两</w:t>
      </w:r>
      <w:r>
        <w:rPr>
          <w:rFonts w:hint="eastAsia"/>
          <w:sz w:val="28"/>
          <w:szCs w:val="28"/>
        </w:rPr>
        <w:t>种</w:t>
      </w:r>
      <w:r>
        <w:rPr>
          <w:rFonts w:hint="eastAsia"/>
          <w:sz w:val="28"/>
          <w:szCs w:val="28"/>
          <w:lang w:val="en-US" w:eastAsia="zh-CN"/>
        </w:rPr>
        <w:t>及</w:t>
      </w:r>
      <w:r>
        <w:rPr>
          <w:rFonts w:hint="eastAsia"/>
          <w:sz w:val="28"/>
          <w:szCs w:val="28"/>
        </w:rPr>
        <w:t>以上成分时，应考虑是否可引起火灾及爆炸风险，严禁将易引起危险的</w:t>
      </w:r>
      <w:r>
        <w:rPr>
          <w:rFonts w:hint="eastAsia"/>
          <w:sz w:val="28"/>
          <w:szCs w:val="28"/>
          <w:lang w:val="en-US" w:eastAsia="zh-CN"/>
        </w:rPr>
        <w:t>两</w:t>
      </w:r>
      <w:r>
        <w:rPr>
          <w:rFonts w:hint="eastAsia"/>
          <w:sz w:val="28"/>
          <w:szCs w:val="28"/>
        </w:rPr>
        <w:t>种废气</w:t>
      </w:r>
      <w:r>
        <w:rPr>
          <w:rFonts w:hint="eastAsia"/>
          <w:sz w:val="28"/>
          <w:szCs w:val="28"/>
          <w:lang w:val="en-US" w:eastAsia="zh-CN"/>
        </w:rPr>
        <w:t>同一时间</w:t>
      </w:r>
      <w:r>
        <w:rPr>
          <w:rFonts w:hint="eastAsia"/>
          <w:sz w:val="28"/>
          <w:szCs w:val="28"/>
        </w:rPr>
        <w:t>使用同一个通风管道排放</w:t>
      </w:r>
      <w:r>
        <w:rPr>
          <w:rFonts w:hint="eastAsia"/>
          <w:sz w:val="28"/>
          <w:szCs w:val="28"/>
          <w:vertAlign w:val="superscript"/>
        </w:rPr>
        <w:t>[</w:t>
      </w:r>
      <w:r>
        <w:rPr>
          <w:rFonts w:hint="eastAsia"/>
          <w:sz w:val="28"/>
          <w:szCs w:val="28"/>
          <w:vertAlign w:val="superscript"/>
          <w:lang w:val="en-US" w:eastAsia="zh-CN"/>
        </w:rPr>
        <w:t>12-13</w:t>
      </w:r>
      <w:r>
        <w:rPr>
          <w:rFonts w:hint="eastAsia"/>
          <w:sz w:val="28"/>
          <w:szCs w:val="28"/>
          <w:vertAlign w:val="superscript"/>
        </w:rPr>
        <w:t>]</w:t>
      </w:r>
      <w:r>
        <w:rPr>
          <w:rFonts w:hint="eastAsia"/>
          <w:sz w:val="28"/>
          <w:szCs w:val="28"/>
        </w:rPr>
        <w:t>。受节假日的影响，实验人员操作时身体状态与精神状态不佳；三人进入实验室，仅一人进行实验操作，没有进行人员的分工协作。</w:t>
      </w:r>
    </w:p>
    <w:p>
      <w:pPr>
        <w:ind w:firstLine="560" w:firstLineChars="200"/>
        <w:rPr>
          <w:sz w:val="28"/>
          <w:szCs w:val="28"/>
        </w:rPr>
      </w:pPr>
      <w:r>
        <w:rPr>
          <w:rFonts w:hint="eastAsia"/>
          <w:sz w:val="28"/>
          <w:szCs w:val="28"/>
        </w:rPr>
        <w:t>（4）环境方面</w:t>
      </w:r>
    </w:p>
    <w:p>
      <w:pPr>
        <w:ind w:firstLine="560" w:firstLineChars="200"/>
        <w:rPr>
          <w:sz w:val="28"/>
          <w:szCs w:val="28"/>
        </w:rPr>
      </w:pPr>
      <w:r>
        <w:rPr>
          <w:rFonts w:hint="eastAsia"/>
          <w:sz w:val="28"/>
          <w:szCs w:val="28"/>
        </w:rPr>
        <w:t>事故发生时室内有暖气温度较高，有利于石油醚的挥发，室外温度较低，利于石油醚废气的冷凝与富集。冬季门窗紧闭，</w:t>
      </w:r>
      <w:r>
        <w:rPr>
          <w:rFonts w:hint="eastAsia"/>
          <w:sz w:val="28"/>
          <w:szCs w:val="28"/>
          <w:lang w:val="en-US" w:eastAsia="zh-CN"/>
        </w:rPr>
        <w:t>整个</w:t>
      </w:r>
      <w:r>
        <w:rPr>
          <w:rFonts w:hint="eastAsia"/>
          <w:sz w:val="28"/>
          <w:szCs w:val="28"/>
        </w:rPr>
        <w:t>假期挥发的石油醚蒸气均集中在室内，第一次实验时蒸气在室外通风管道中冷凝富集。</w:t>
      </w:r>
    </w:p>
    <w:p>
      <w:pPr>
        <w:ind w:firstLine="560" w:firstLineChars="200"/>
        <w:rPr>
          <w:sz w:val="28"/>
          <w:szCs w:val="28"/>
        </w:rPr>
      </w:pPr>
      <w:r>
        <w:rPr>
          <w:rFonts w:hint="eastAsia"/>
          <w:sz w:val="28"/>
          <w:szCs w:val="28"/>
        </w:rPr>
        <w:t>3. 化学类实验室爆燃事故的应对策略</w:t>
      </w:r>
    </w:p>
    <w:p>
      <w:pPr>
        <w:ind w:firstLine="560" w:firstLineChars="200"/>
        <w:rPr>
          <w:sz w:val="28"/>
          <w:szCs w:val="28"/>
        </w:rPr>
      </w:pPr>
      <w:r>
        <w:rPr>
          <w:rFonts w:hint="eastAsia"/>
          <w:sz w:val="28"/>
          <w:szCs w:val="28"/>
        </w:rPr>
        <w:t>根据以上分析，针对防范化学类实验室爆燃事故提出如下建议：</w:t>
      </w:r>
    </w:p>
    <w:p>
      <w:pPr>
        <w:ind w:firstLine="560" w:firstLineChars="200"/>
        <w:rPr>
          <w:sz w:val="28"/>
          <w:szCs w:val="28"/>
        </w:rPr>
      </w:pPr>
      <w:r>
        <w:rPr>
          <w:rFonts w:hint="eastAsia"/>
          <w:sz w:val="28"/>
          <w:szCs w:val="28"/>
        </w:rPr>
        <w:t>（1）所用风机等设备应使用防爆型，以减少可能产生的爆炸事故。</w:t>
      </w:r>
    </w:p>
    <w:p>
      <w:pPr>
        <w:ind w:firstLine="560" w:firstLineChars="200"/>
        <w:rPr>
          <w:sz w:val="28"/>
          <w:szCs w:val="28"/>
        </w:rPr>
      </w:pPr>
      <w:r>
        <w:rPr>
          <w:rFonts w:hint="eastAsia"/>
          <w:sz w:val="28"/>
          <w:szCs w:val="28"/>
        </w:rPr>
        <w:t>（2）通风管道尽可能平直，减少弯曲，特别是减少可能产生有机废气积聚的U形区域。</w:t>
      </w:r>
    </w:p>
    <w:p>
      <w:pPr>
        <w:ind w:firstLine="560" w:firstLineChars="200"/>
        <w:rPr>
          <w:sz w:val="28"/>
          <w:szCs w:val="28"/>
        </w:rPr>
      </w:pPr>
      <w:r>
        <w:rPr>
          <w:rFonts w:hint="eastAsia"/>
          <w:sz w:val="28"/>
          <w:szCs w:val="28"/>
        </w:rPr>
        <w:t>（3）室内药品应分类存放，挥发性有机物应存放在通风药品柜中，非本次实验使用的药品不能放在操作台或周边区域。在室内布局上，药品存放区应远离加热设备。</w:t>
      </w:r>
    </w:p>
    <w:p>
      <w:pPr>
        <w:ind w:firstLine="560" w:firstLineChars="200"/>
        <w:rPr>
          <w:sz w:val="28"/>
          <w:szCs w:val="28"/>
        </w:rPr>
      </w:pPr>
      <w:r>
        <w:rPr>
          <w:rFonts w:hint="eastAsia"/>
          <w:sz w:val="28"/>
          <w:szCs w:val="28"/>
        </w:rPr>
        <w:t>（4）在通风橱中进行实验操作时，应考虑废气的性质，不同种类的废气，特别是混合易产生起火爆炸的气体不能在同一个通风系统中同时进行实验。</w:t>
      </w:r>
    </w:p>
    <w:p>
      <w:pPr>
        <w:ind w:firstLine="560" w:firstLineChars="200"/>
        <w:rPr>
          <w:sz w:val="28"/>
          <w:szCs w:val="28"/>
        </w:rPr>
      </w:pPr>
      <w:r>
        <w:rPr>
          <w:rFonts w:hint="eastAsia"/>
          <w:sz w:val="28"/>
          <w:szCs w:val="28"/>
        </w:rPr>
        <w:t>（5）健全实验室相关制度，落实安全责任制；加强安全管理与人员培训，实行实验室安全准入。</w:t>
      </w:r>
    </w:p>
    <w:p>
      <w:pPr>
        <w:ind w:firstLine="560" w:firstLineChars="200"/>
        <w:rPr>
          <w:sz w:val="28"/>
          <w:szCs w:val="28"/>
        </w:rPr>
      </w:pPr>
      <w:r>
        <w:rPr>
          <w:rFonts w:hint="eastAsia"/>
          <w:sz w:val="28"/>
          <w:szCs w:val="28"/>
        </w:rPr>
        <w:t>4. 结语</w:t>
      </w:r>
    </w:p>
    <w:p>
      <w:pPr>
        <w:ind w:firstLine="560" w:firstLineChars="200"/>
        <w:rPr>
          <w:sz w:val="28"/>
          <w:szCs w:val="28"/>
        </w:rPr>
      </w:pPr>
      <w:r>
        <w:rPr>
          <w:rFonts w:hint="eastAsia"/>
          <w:sz w:val="28"/>
          <w:szCs w:val="28"/>
        </w:rPr>
        <w:t>分析事故发生原因，以减少同类事故的发生，是防范安全事故发生的重要方法。使用</w:t>
      </w:r>
      <w:r>
        <w:rPr>
          <w:rFonts w:hint="eastAsia" w:ascii="宋体" w:hAnsi="宋体" w:cs="宋体"/>
          <w:sz w:val="28"/>
          <w:szCs w:val="28"/>
        </w:rPr>
        <w:t>HFACS模型对实验室爆燃事故进行原因分析，能清晰展现导致事故的具体因素，通过这一崭新视角将为实验室有效预防爆燃事故提供有效的借鉴。</w:t>
      </w:r>
    </w:p>
    <w:p>
      <w:pPr>
        <w:rPr>
          <w:sz w:val="28"/>
          <w:szCs w:val="28"/>
        </w:rPr>
      </w:pPr>
      <w:r>
        <w:rPr>
          <w:rFonts w:hint="eastAsia"/>
          <w:sz w:val="28"/>
          <w:szCs w:val="28"/>
        </w:rPr>
        <w:t>参考文献</w:t>
      </w:r>
    </w:p>
    <w:p>
      <w:pPr>
        <w:rPr>
          <w:rFonts w:hint="eastAsia"/>
          <w:sz w:val="28"/>
          <w:szCs w:val="28"/>
          <w:lang w:val="en-US" w:eastAsia="zh-CN"/>
        </w:rPr>
      </w:pPr>
      <w:r>
        <w:rPr>
          <w:rFonts w:hint="eastAsia"/>
          <w:sz w:val="28"/>
          <w:szCs w:val="28"/>
        </w:rPr>
        <w:t>[1] 冯建跃</w:t>
      </w:r>
      <w:r>
        <w:rPr>
          <w:rFonts w:hint="eastAsia"/>
          <w:sz w:val="28"/>
          <w:szCs w:val="28"/>
          <w:lang w:val="en-US" w:eastAsia="zh-CN"/>
        </w:rPr>
        <w:t xml:space="preserve">. </w:t>
      </w:r>
      <w:r>
        <w:rPr>
          <w:rFonts w:hint="eastAsia"/>
          <w:sz w:val="28"/>
          <w:szCs w:val="28"/>
        </w:rPr>
        <w:t>高校实验室化学安全与防护[M]</w:t>
      </w:r>
      <w:r>
        <w:rPr>
          <w:rFonts w:hint="eastAsia"/>
          <w:sz w:val="28"/>
          <w:szCs w:val="28"/>
          <w:lang w:val="en-US" w:eastAsia="zh-CN"/>
        </w:rPr>
        <w:t xml:space="preserve">. </w:t>
      </w:r>
      <w:r>
        <w:rPr>
          <w:rFonts w:hint="eastAsia"/>
          <w:sz w:val="28"/>
          <w:szCs w:val="28"/>
        </w:rPr>
        <w:t>中国：浙江大学出版社，2013</w:t>
      </w: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[2] 于阿娟. 高校化学实验室消防安全管理探析[J]. 实验室科学，2019，22（3）：214-217.</w:t>
      </w:r>
    </w:p>
    <w:p>
      <w:pPr>
        <w:rPr>
          <w:rFonts w:hint="eastAsia"/>
          <w:sz w:val="28"/>
          <w:szCs w:val="28"/>
          <w:lang w:val="en-US" w:eastAsia="zh-CN"/>
        </w:rPr>
      </w:pPr>
      <w:r>
        <w:rPr>
          <w:rFonts w:hint="eastAsia"/>
          <w:sz w:val="28"/>
          <w:szCs w:val="28"/>
          <w:lang w:val="en-US" w:eastAsia="zh-CN"/>
        </w:rPr>
        <w:t>[3] 付净，刘虹，刘文博. 高校实验室火灾爆炸事故原因分析及管理对策[J]. 吉林化工学院学报，2018，35（5）：87-92.</w:t>
      </w:r>
    </w:p>
    <w:p>
      <w:pPr>
        <w:rPr>
          <w:rFonts w:hint="eastAsia"/>
          <w:sz w:val="28"/>
          <w:szCs w:val="28"/>
          <w:lang w:val="en-US" w:eastAsia="zh-CN"/>
        </w:rPr>
      </w:pPr>
      <w:r>
        <w:rPr>
          <w:rFonts w:hint="eastAsia"/>
          <w:sz w:val="28"/>
          <w:szCs w:val="28"/>
          <w:lang w:val="en-US" w:eastAsia="zh-CN"/>
        </w:rPr>
        <w:t>[4] 么达. 基于SOP的高校实验室火灾危险性分析[J]. 消防科学与技术，2017，36（4）：553-555.</w:t>
      </w:r>
    </w:p>
    <w:p>
      <w:pPr>
        <w:rPr>
          <w:sz w:val="28"/>
          <w:szCs w:val="28"/>
        </w:rPr>
      </w:pPr>
      <w:r>
        <w:rPr>
          <w:rFonts w:hint="eastAsia"/>
          <w:sz w:val="28"/>
          <w:szCs w:val="28"/>
        </w:rPr>
        <w:t>[</w:t>
      </w:r>
      <w:r>
        <w:rPr>
          <w:rFonts w:hint="eastAsia"/>
          <w:sz w:val="28"/>
          <w:szCs w:val="28"/>
          <w:lang w:val="en-US" w:eastAsia="zh-CN"/>
        </w:rPr>
        <w:t>5</w:t>
      </w:r>
      <w:r>
        <w:rPr>
          <w:rFonts w:hint="eastAsia"/>
          <w:sz w:val="28"/>
          <w:szCs w:val="28"/>
        </w:rPr>
        <w:t>] 霍雨江，谭迎新，谢溢月，</w:t>
      </w:r>
      <w:r>
        <w:rPr>
          <w:rFonts w:hint="eastAsia"/>
          <w:sz w:val="28"/>
          <w:szCs w:val="28"/>
          <w:lang w:val="en-US" w:eastAsia="zh-CN"/>
        </w:rPr>
        <w:t xml:space="preserve">等. </w:t>
      </w:r>
      <w:r>
        <w:rPr>
          <w:rFonts w:hint="eastAsia"/>
          <w:sz w:val="28"/>
          <w:szCs w:val="28"/>
        </w:rPr>
        <w:t>石油醚的爆炸极限和最大允许氧含量的试验研究[J]</w:t>
      </w:r>
      <w:r>
        <w:rPr>
          <w:rFonts w:hint="eastAsia"/>
          <w:sz w:val="28"/>
          <w:szCs w:val="28"/>
          <w:lang w:val="en-US" w:eastAsia="zh-CN"/>
        </w:rPr>
        <w:t xml:space="preserve">. </w:t>
      </w:r>
      <w:r>
        <w:rPr>
          <w:rFonts w:hint="eastAsia"/>
          <w:sz w:val="28"/>
          <w:szCs w:val="28"/>
        </w:rPr>
        <w:t>消防科学与技术，2017</w:t>
      </w:r>
      <w:r>
        <w:rPr>
          <w:rFonts w:hint="eastAsia"/>
          <w:sz w:val="28"/>
          <w:szCs w:val="28"/>
          <w:lang w:eastAsia="zh-CN"/>
        </w:rPr>
        <w:t>，</w:t>
      </w:r>
      <w:r>
        <w:rPr>
          <w:rFonts w:hint="eastAsia"/>
          <w:sz w:val="28"/>
          <w:szCs w:val="28"/>
        </w:rPr>
        <w:t>36</w:t>
      </w:r>
      <w:r>
        <w:rPr>
          <w:rFonts w:hint="eastAsia"/>
          <w:sz w:val="28"/>
          <w:szCs w:val="28"/>
          <w:lang w:eastAsia="zh-CN"/>
        </w:rPr>
        <w:t>（</w:t>
      </w:r>
      <w:r>
        <w:rPr>
          <w:rFonts w:hint="eastAsia"/>
          <w:sz w:val="28"/>
          <w:szCs w:val="28"/>
        </w:rPr>
        <w:t>12</w:t>
      </w:r>
      <w:r>
        <w:rPr>
          <w:rFonts w:hint="eastAsia"/>
          <w:sz w:val="28"/>
          <w:szCs w:val="28"/>
          <w:lang w:eastAsia="zh-CN"/>
        </w:rPr>
        <w:t>）</w:t>
      </w:r>
      <w:r>
        <w:rPr>
          <w:rFonts w:hint="eastAsia"/>
          <w:sz w:val="28"/>
          <w:szCs w:val="28"/>
          <w:lang w:val="en-US" w:eastAsia="zh-CN"/>
        </w:rPr>
        <w:t>：</w:t>
      </w:r>
      <w:r>
        <w:rPr>
          <w:rFonts w:hint="eastAsia"/>
          <w:sz w:val="28"/>
          <w:szCs w:val="28"/>
        </w:rPr>
        <w:t>1645-1648</w:t>
      </w:r>
      <w:r>
        <w:rPr>
          <w:rFonts w:hint="eastAsia"/>
          <w:sz w:val="28"/>
          <w:szCs w:val="28"/>
          <w:lang w:val="en-US" w:eastAsia="zh-CN"/>
        </w:rPr>
        <w:t>.</w:t>
      </w:r>
    </w:p>
    <w:p>
      <w:pPr>
        <w:rPr>
          <w:sz w:val="28"/>
          <w:szCs w:val="28"/>
        </w:rPr>
      </w:pPr>
      <w:r>
        <w:rPr>
          <w:rFonts w:hint="eastAsia"/>
          <w:sz w:val="28"/>
          <w:szCs w:val="28"/>
        </w:rPr>
        <w:t>[</w:t>
      </w:r>
      <w:r>
        <w:rPr>
          <w:rFonts w:hint="eastAsia"/>
          <w:sz w:val="28"/>
          <w:szCs w:val="28"/>
          <w:lang w:val="en-US" w:eastAsia="zh-CN"/>
        </w:rPr>
        <w:t>6</w:t>
      </w:r>
      <w:r>
        <w:rPr>
          <w:rFonts w:hint="eastAsia"/>
          <w:sz w:val="28"/>
          <w:szCs w:val="28"/>
        </w:rPr>
        <w:t>] 徐峰</w:t>
      </w:r>
      <w:r>
        <w:rPr>
          <w:rFonts w:hint="eastAsia"/>
          <w:sz w:val="28"/>
          <w:szCs w:val="28"/>
          <w:lang w:val="en-US" w:eastAsia="zh-CN"/>
        </w:rPr>
        <w:t xml:space="preserve">. </w:t>
      </w:r>
      <w:r>
        <w:rPr>
          <w:rFonts w:hint="eastAsia"/>
          <w:sz w:val="28"/>
          <w:szCs w:val="28"/>
        </w:rPr>
        <w:t>石油醚贮存环境风险影响技术探讨[J]</w:t>
      </w:r>
      <w:r>
        <w:rPr>
          <w:rFonts w:hint="eastAsia"/>
          <w:sz w:val="28"/>
          <w:szCs w:val="28"/>
          <w:lang w:val="en-US" w:eastAsia="zh-CN"/>
        </w:rPr>
        <w:t xml:space="preserve">. </w:t>
      </w:r>
      <w:r>
        <w:rPr>
          <w:rFonts w:hint="eastAsia"/>
          <w:sz w:val="28"/>
          <w:szCs w:val="28"/>
        </w:rPr>
        <w:t>绿色科技，2019</w:t>
      </w:r>
      <w:r>
        <w:rPr>
          <w:rFonts w:hint="eastAsia"/>
          <w:sz w:val="28"/>
          <w:szCs w:val="28"/>
          <w:lang w:eastAsia="zh-CN"/>
        </w:rPr>
        <w:t>，（</w:t>
      </w:r>
      <w:r>
        <w:rPr>
          <w:rFonts w:hint="eastAsia"/>
          <w:sz w:val="28"/>
          <w:szCs w:val="28"/>
          <w:lang w:val="en-US" w:eastAsia="zh-CN"/>
        </w:rPr>
        <w:t>12）：</w:t>
      </w:r>
      <w:r>
        <w:rPr>
          <w:rFonts w:hint="eastAsia"/>
          <w:sz w:val="28"/>
          <w:szCs w:val="28"/>
        </w:rPr>
        <w:t>158-160</w:t>
      </w:r>
      <w:r>
        <w:rPr>
          <w:rFonts w:hint="eastAsia"/>
          <w:sz w:val="28"/>
          <w:szCs w:val="28"/>
          <w:lang w:val="en-US" w:eastAsia="zh-CN"/>
        </w:rPr>
        <w:t>.</w:t>
      </w:r>
    </w:p>
    <w:p>
      <w:pPr>
        <w:rPr>
          <w:sz w:val="28"/>
          <w:szCs w:val="28"/>
        </w:rPr>
      </w:pPr>
      <w:r>
        <w:rPr>
          <w:rFonts w:hint="eastAsia"/>
          <w:sz w:val="28"/>
          <w:szCs w:val="28"/>
        </w:rPr>
        <w:t>[</w:t>
      </w:r>
      <w:r>
        <w:rPr>
          <w:rFonts w:hint="eastAsia"/>
          <w:sz w:val="28"/>
          <w:szCs w:val="28"/>
          <w:lang w:val="en-US" w:eastAsia="zh-CN"/>
        </w:rPr>
        <w:t>7</w:t>
      </w:r>
      <w:r>
        <w:rPr>
          <w:rFonts w:hint="eastAsia"/>
          <w:sz w:val="28"/>
          <w:szCs w:val="28"/>
        </w:rPr>
        <w:t>] 代亚清，付净，刘虹，</w:t>
      </w:r>
      <w:r>
        <w:rPr>
          <w:rFonts w:hint="eastAsia"/>
          <w:sz w:val="28"/>
          <w:szCs w:val="28"/>
          <w:lang w:val="en-US" w:eastAsia="zh-CN"/>
        </w:rPr>
        <w:t xml:space="preserve">等. </w:t>
      </w:r>
      <w:r>
        <w:rPr>
          <w:rFonts w:hint="eastAsia"/>
          <w:sz w:val="28"/>
          <w:szCs w:val="28"/>
        </w:rPr>
        <w:t>HFACS与24Model 在高校实验室事故分析中的应用[J]</w:t>
      </w:r>
      <w:r>
        <w:rPr>
          <w:rFonts w:hint="eastAsia"/>
          <w:sz w:val="28"/>
          <w:szCs w:val="28"/>
          <w:lang w:val="en-US" w:eastAsia="zh-CN"/>
        </w:rPr>
        <w:t xml:space="preserve">. </w:t>
      </w:r>
      <w:r>
        <w:rPr>
          <w:rFonts w:hint="eastAsia"/>
          <w:sz w:val="28"/>
          <w:szCs w:val="28"/>
        </w:rPr>
        <w:t>实验技术与管理，2019</w:t>
      </w:r>
      <w:r>
        <w:rPr>
          <w:rFonts w:hint="eastAsia"/>
          <w:sz w:val="28"/>
          <w:szCs w:val="28"/>
          <w:lang w:eastAsia="zh-CN"/>
        </w:rPr>
        <w:t>，</w:t>
      </w:r>
      <w:r>
        <w:rPr>
          <w:rFonts w:hint="eastAsia"/>
          <w:sz w:val="28"/>
          <w:szCs w:val="28"/>
        </w:rPr>
        <w:t>36</w:t>
      </w:r>
      <w:r>
        <w:rPr>
          <w:rFonts w:hint="eastAsia"/>
          <w:sz w:val="28"/>
          <w:szCs w:val="28"/>
          <w:lang w:eastAsia="zh-CN"/>
        </w:rPr>
        <w:t>（</w:t>
      </w:r>
      <w:r>
        <w:rPr>
          <w:rFonts w:hint="eastAsia"/>
          <w:sz w:val="28"/>
          <w:szCs w:val="28"/>
        </w:rPr>
        <w:t>10</w:t>
      </w:r>
      <w:r>
        <w:rPr>
          <w:rFonts w:hint="eastAsia"/>
          <w:sz w:val="28"/>
          <w:szCs w:val="28"/>
          <w:lang w:eastAsia="zh-CN"/>
        </w:rPr>
        <w:t>）：</w:t>
      </w:r>
      <w:r>
        <w:rPr>
          <w:rFonts w:hint="eastAsia"/>
          <w:sz w:val="28"/>
          <w:szCs w:val="28"/>
        </w:rPr>
        <w:t>259-264</w:t>
      </w:r>
      <w:r>
        <w:rPr>
          <w:rFonts w:hint="eastAsia"/>
          <w:sz w:val="28"/>
          <w:szCs w:val="28"/>
          <w:lang w:val="en-US" w:eastAsia="zh-CN"/>
        </w:rPr>
        <w:t>.</w:t>
      </w:r>
    </w:p>
    <w:p>
      <w:pPr>
        <w:rPr>
          <w:sz w:val="28"/>
          <w:szCs w:val="28"/>
        </w:rPr>
      </w:pPr>
      <w:r>
        <w:rPr>
          <w:rFonts w:hint="eastAsia"/>
          <w:sz w:val="28"/>
          <w:szCs w:val="28"/>
        </w:rPr>
        <w:t>[</w:t>
      </w:r>
      <w:r>
        <w:rPr>
          <w:rFonts w:hint="eastAsia"/>
          <w:sz w:val="28"/>
          <w:szCs w:val="28"/>
          <w:lang w:val="en-US" w:eastAsia="zh-CN"/>
        </w:rPr>
        <w:t>8</w:t>
      </w:r>
      <w:r>
        <w:rPr>
          <w:rFonts w:hint="eastAsia"/>
          <w:sz w:val="28"/>
          <w:szCs w:val="28"/>
        </w:rPr>
        <w:t>] 傅贵，索晓，孙世梅</w:t>
      </w:r>
      <w:r>
        <w:rPr>
          <w:rFonts w:hint="eastAsia"/>
          <w:sz w:val="28"/>
          <w:szCs w:val="28"/>
          <w:lang w:val="en-US" w:eastAsia="zh-CN"/>
        </w:rPr>
        <w:t xml:space="preserve">. </w:t>
      </w:r>
      <w:r>
        <w:rPr>
          <w:rFonts w:hint="eastAsia"/>
          <w:sz w:val="28"/>
          <w:szCs w:val="28"/>
        </w:rPr>
        <w:t>HFACS的细节层级元素在24Model中的对应研究[J]</w:t>
      </w:r>
      <w:r>
        <w:rPr>
          <w:rFonts w:hint="eastAsia"/>
          <w:sz w:val="28"/>
          <w:szCs w:val="28"/>
          <w:lang w:val="en-US" w:eastAsia="zh-CN"/>
        </w:rPr>
        <w:t xml:space="preserve">. </w:t>
      </w:r>
      <w:r>
        <w:rPr>
          <w:rFonts w:hint="eastAsia"/>
          <w:sz w:val="28"/>
          <w:szCs w:val="28"/>
        </w:rPr>
        <w:t>中国安全科学学报，2016</w:t>
      </w:r>
      <w:r>
        <w:rPr>
          <w:rFonts w:hint="eastAsia"/>
          <w:sz w:val="28"/>
          <w:szCs w:val="28"/>
          <w:lang w:eastAsia="zh-CN"/>
        </w:rPr>
        <w:t>，</w:t>
      </w:r>
      <w:r>
        <w:rPr>
          <w:rFonts w:hint="eastAsia"/>
          <w:sz w:val="28"/>
          <w:szCs w:val="28"/>
        </w:rPr>
        <w:t>26</w:t>
      </w:r>
      <w:r>
        <w:rPr>
          <w:rFonts w:hint="eastAsia"/>
          <w:sz w:val="28"/>
          <w:szCs w:val="28"/>
          <w:lang w:eastAsia="zh-CN"/>
        </w:rPr>
        <w:t>（</w:t>
      </w:r>
      <w:r>
        <w:rPr>
          <w:rFonts w:hint="eastAsia"/>
          <w:sz w:val="28"/>
          <w:szCs w:val="28"/>
        </w:rPr>
        <w:t>10</w:t>
      </w:r>
      <w:r>
        <w:rPr>
          <w:rFonts w:hint="eastAsia"/>
          <w:sz w:val="28"/>
          <w:szCs w:val="28"/>
          <w:lang w:eastAsia="zh-CN"/>
        </w:rPr>
        <w:t>）：</w:t>
      </w:r>
      <w:r>
        <w:rPr>
          <w:rFonts w:hint="eastAsia"/>
          <w:sz w:val="28"/>
          <w:szCs w:val="28"/>
        </w:rPr>
        <w:t>1-6</w:t>
      </w:r>
      <w:r>
        <w:rPr>
          <w:rFonts w:hint="eastAsia"/>
          <w:sz w:val="28"/>
          <w:szCs w:val="28"/>
          <w:lang w:val="en-US" w:eastAsia="zh-CN"/>
        </w:rPr>
        <w:t>.</w:t>
      </w:r>
    </w:p>
    <w:p>
      <w:pPr>
        <w:rPr>
          <w:sz w:val="28"/>
          <w:szCs w:val="28"/>
        </w:rPr>
      </w:pPr>
      <w:r>
        <w:rPr>
          <w:rFonts w:hint="eastAsia"/>
          <w:sz w:val="28"/>
          <w:szCs w:val="28"/>
        </w:rPr>
        <w:t>[</w:t>
      </w:r>
      <w:r>
        <w:rPr>
          <w:rFonts w:hint="eastAsia"/>
          <w:sz w:val="28"/>
          <w:szCs w:val="28"/>
          <w:lang w:val="en-US" w:eastAsia="zh-CN"/>
        </w:rPr>
        <w:t>9</w:t>
      </w:r>
      <w:r>
        <w:rPr>
          <w:rFonts w:hint="eastAsia"/>
          <w:sz w:val="28"/>
          <w:szCs w:val="28"/>
        </w:rPr>
        <w:t>] 王晶，樊运晓，高远</w:t>
      </w:r>
      <w:r>
        <w:rPr>
          <w:rFonts w:hint="eastAsia"/>
          <w:sz w:val="28"/>
          <w:szCs w:val="28"/>
          <w:lang w:val="en-US" w:eastAsia="zh-CN"/>
        </w:rPr>
        <w:t xml:space="preserve">. </w:t>
      </w:r>
      <w:r>
        <w:rPr>
          <w:rFonts w:hint="eastAsia"/>
          <w:sz w:val="28"/>
          <w:szCs w:val="28"/>
        </w:rPr>
        <w:t>基于HFACS模型的化工事故致因分析[J]</w:t>
      </w:r>
      <w:r>
        <w:rPr>
          <w:rFonts w:hint="eastAsia"/>
          <w:sz w:val="28"/>
          <w:szCs w:val="28"/>
          <w:lang w:val="en-US" w:eastAsia="zh-CN"/>
        </w:rPr>
        <w:t xml:space="preserve">. </w:t>
      </w:r>
      <w:r>
        <w:rPr>
          <w:rFonts w:hint="eastAsia"/>
          <w:sz w:val="28"/>
          <w:szCs w:val="28"/>
        </w:rPr>
        <w:t>中国安全科学学报，2018</w:t>
      </w:r>
      <w:r>
        <w:rPr>
          <w:rFonts w:hint="eastAsia"/>
          <w:sz w:val="28"/>
          <w:szCs w:val="28"/>
          <w:lang w:eastAsia="zh-CN"/>
        </w:rPr>
        <w:t>，</w:t>
      </w:r>
      <w:r>
        <w:rPr>
          <w:rFonts w:hint="eastAsia"/>
          <w:sz w:val="28"/>
          <w:szCs w:val="28"/>
        </w:rPr>
        <w:t>28</w:t>
      </w:r>
      <w:r>
        <w:rPr>
          <w:rFonts w:hint="eastAsia"/>
          <w:sz w:val="28"/>
          <w:szCs w:val="28"/>
          <w:lang w:eastAsia="zh-CN"/>
        </w:rPr>
        <w:t>（</w:t>
      </w:r>
      <w:r>
        <w:rPr>
          <w:rFonts w:hint="eastAsia"/>
          <w:sz w:val="28"/>
          <w:szCs w:val="28"/>
        </w:rPr>
        <w:t>9</w:t>
      </w:r>
      <w:r>
        <w:rPr>
          <w:rFonts w:hint="eastAsia"/>
          <w:sz w:val="28"/>
          <w:szCs w:val="28"/>
          <w:lang w:eastAsia="zh-CN"/>
        </w:rPr>
        <w:t>）：</w:t>
      </w:r>
      <w:r>
        <w:rPr>
          <w:rFonts w:hint="eastAsia"/>
          <w:sz w:val="28"/>
          <w:szCs w:val="28"/>
        </w:rPr>
        <w:t>81-86</w:t>
      </w:r>
      <w:r>
        <w:rPr>
          <w:rFonts w:hint="eastAsia"/>
          <w:sz w:val="28"/>
          <w:szCs w:val="28"/>
          <w:lang w:val="en-US" w:eastAsia="zh-CN"/>
        </w:rPr>
        <w:t>.</w:t>
      </w:r>
    </w:p>
    <w:p>
      <w:pPr>
        <w:rPr>
          <w:sz w:val="28"/>
          <w:szCs w:val="28"/>
        </w:rPr>
      </w:pPr>
      <w:r>
        <w:rPr>
          <w:rFonts w:hint="eastAsia"/>
          <w:sz w:val="28"/>
          <w:szCs w:val="28"/>
        </w:rPr>
        <w:t>[</w:t>
      </w:r>
      <w:r>
        <w:rPr>
          <w:rFonts w:hint="eastAsia"/>
          <w:sz w:val="28"/>
          <w:szCs w:val="28"/>
          <w:lang w:val="en-US" w:eastAsia="zh-CN"/>
        </w:rPr>
        <w:t>10</w:t>
      </w:r>
      <w:r>
        <w:rPr>
          <w:rFonts w:hint="eastAsia"/>
          <w:sz w:val="28"/>
          <w:szCs w:val="28"/>
        </w:rPr>
        <w:t>] 林海旦，樊冰，亓文涛，</w:t>
      </w:r>
      <w:r>
        <w:rPr>
          <w:rFonts w:hint="eastAsia"/>
          <w:sz w:val="28"/>
          <w:szCs w:val="28"/>
          <w:lang w:val="en-US" w:eastAsia="zh-CN"/>
        </w:rPr>
        <w:t>等</w:t>
      </w:r>
      <w:r>
        <w:rPr>
          <w:rFonts w:hint="eastAsia"/>
          <w:sz w:val="28"/>
          <w:szCs w:val="28"/>
        </w:rPr>
        <w:t>．</w:t>
      </w:r>
      <w:r>
        <w:rPr>
          <w:sz w:val="28"/>
          <w:szCs w:val="28"/>
        </w:rPr>
        <w:t>高校化学试剂库电气及安全技术防范设计研究[J].</w:t>
      </w:r>
      <w:r>
        <w:rPr>
          <w:rFonts w:hint="eastAsia"/>
          <w:sz w:val="28"/>
          <w:szCs w:val="28"/>
          <w:lang w:val="en-US" w:eastAsia="zh-CN"/>
        </w:rPr>
        <w:t xml:space="preserve"> </w:t>
      </w:r>
      <w:r>
        <w:rPr>
          <w:rFonts w:hint="eastAsia"/>
          <w:sz w:val="28"/>
          <w:szCs w:val="28"/>
        </w:rPr>
        <w:t>实验技术与管理，2017</w:t>
      </w:r>
      <w:r>
        <w:rPr>
          <w:rFonts w:hint="eastAsia"/>
          <w:sz w:val="28"/>
          <w:szCs w:val="28"/>
          <w:lang w:eastAsia="zh-CN"/>
        </w:rPr>
        <w:t>，</w:t>
      </w:r>
      <w:r>
        <w:rPr>
          <w:rFonts w:hint="eastAsia"/>
          <w:sz w:val="28"/>
          <w:szCs w:val="28"/>
        </w:rPr>
        <w:t>34</w:t>
      </w:r>
      <w:r>
        <w:rPr>
          <w:rFonts w:hint="eastAsia"/>
          <w:sz w:val="28"/>
          <w:szCs w:val="28"/>
          <w:lang w:eastAsia="zh-CN"/>
        </w:rPr>
        <w:t>（</w:t>
      </w:r>
      <w:r>
        <w:rPr>
          <w:rFonts w:hint="eastAsia"/>
          <w:sz w:val="28"/>
          <w:szCs w:val="28"/>
        </w:rPr>
        <w:t>11</w:t>
      </w:r>
      <w:r>
        <w:rPr>
          <w:rFonts w:hint="eastAsia"/>
          <w:sz w:val="28"/>
          <w:szCs w:val="28"/>
          <w:lang w:eastAsia="zh-CN"/>
        </w:rPr>
        <w:t>）：</w:t>
      </w:r>
      <w:r>
        <w:rPr>
          <w:rFonts w:hint="eastAsia"/>
          <w:sz w:val="28"/>
          <w:szCs w:val="28"/>
        </w:rPr>
        <w:t>10-12</w:t>
      </w:r>
      <w:r>
        <w:rPr>
          <w:rFonts w:hint="eastAsia"/>
          <w:sz w:val="28"/>
          <w:szCs w:val="28"/>
          <w:lang w:val="en-US" w:eastAsia="zh-CN"/>
        </w:rPr>
        <w:t>.</w:t>
      </w:r>
    </w:p>
    <w:p>
      <w:pPr>
        <w:rPr>
          <w:sz w:val="28"/>
          <w:szCs w:val="28"/>
        </w:rPr>
      </w:pPr>
      <w:r>
        <w:rPr>
          <w:rFonts w:hint="eastAsia"/>
          <w:sz w:val="28"/>
          <w:szCs w:val="28"/>
        </w:rPr>
        <w:t>[</w:t>
      </w:r>
      <w:r>
        <w:rPr>
          <w:rFonts w:hint="eastAsia"/>
          <w:sz w:val="28"/>
          <w:szCs w:val="28"/>
          <w:lang w:val="en-US" w:eastAsia="zh-CN"/>
        </w:rPr>
        <w:t>11]</w:t>
      </w:r>
      <w:r>
        <w:rPr>
          <w:rFonts w:hint="eastAsia"/>
          <w:sz w:val="28"/>
          <w:szCs w:val="28"/>
        </w:rPr>
        <w:t xml:space="preserve"> 黄耀坤</w:t>
      </w:r>
      <w:r>
        <w:rPr>
          <w:rFonts w:hint="eastAsia"/>
          <w:sz w:val="28"/>
          <w:szCs w:val="28"/>
          <w:lang w:val="en-US" w:eastAsia="zh-CN"/>
        </w:rPr>
        <w:t xml:space="preserve">. </w:t>
      </w:r>
      <w:r>
        <w:rPr>
          <w:rFonts w:hint="eastAsia"/>
          <w:sz w:val="28"/>
          <w:szCs w:val="28"/>
        </w:rPr>
        <w:t>工业厂房通风管道设计应注意的问题分析[J]</w:t>
      </w:r>
      <w:r>
        <w:rPr>
          <w:rFonts w:hint="eastAsia"/>
          <w:sz w:val="28"/>
          <w:szCs w:val="28"/>
          <w:lang w:val="en-US" w:eastAsia="zh-CN"/>
        </w:rPr>
        <w:t xml:space="preserve">. </w:t>
      </w:r>
      <w:r>
        <w:rPr>
          <w:rFonts w:hint="eastAsia"/>
          <w:sz w:val="28"/>
          <w:szCs w:val="28"/>
        </w:rPr>
        <w:t>科技与创新，2019</w:t>
      </w:r>
      <w:r>
        <w:rPr>
          <w:rFonts w:hint="eastAsia"/>
          <w:sz w:val="28"/>
          <w:szCs w:val="28"/>
          <w:lang w:eastAsia="zh-CN"/>
        </w:rPr>
        <w:t>（</w:t>
      </w:r>
      <w:r>
        <w:rPr>
          <w:rFonts w:hint="eastAsia"/>
          <w:sz w:val="28"/>
          <w:szCs w:val="28"/>
        </w:rPr>
        <w:t>21</w:t>
      </w:r>
      <w:r>
        <w:rPr>
          <w:rFonts w:hint="eastAsia"/>
          <w:sz w:val="28"/>
          <w:szCs w:val="28"/>
          <w:lang w:eastAsia="zh-CN"/>
        </w:rPr>
        <w:t>）：</w:t>
      </w:r>
      <w:r>
        <w:rPr>
          <w:rFonts w:hint="eastAsia"/>
          <w:sz w:val="28"/>
          <w:szCs w:val="28"/>
        </w:rPr>
        <w:t>76-77</w:t>
      </w:r>
      <w:r>
        <w:rPr>
          <w:rFonts w:hint="eastAsia"/>
          <w:sz w:val="28"/>
          <w:szCs w:val="28"/>
          <w:lang w:val="en-US" w:eastAsia="zh-CN"/>
        </w:rPr>
        <w:t>.</w:t>
      </w:r>
    </w:p>
    <w:p>
      <w:pPr>
        <w:rPr>
          <w:sz w:val="28"/>
          <w:szCs w:val="28"/>
        </w:rPr>
      </w:pPr>
      <w:r>
        <w:rPr>
          <w:rFonts w:hint="eastAsia"/>
          <w:sz w:val="28"/>
          <w:szCs w:val="28"/>
        </w:rPr>
        <w:t>[</w:t>
      </w:r>
      <w:r>
        <w:rPr>
          <w:rFonts w:hint="eastAsia"/>
          <w:sz w:val="28"/>
          <w:szCs w:val="28"/>
          <w:lang w:val="en-US" w:eastAsia="zh-CN"/>
        </w:rPr>
        <w:t>12</w:t>
      </w:r>
      <w:r>
        <w:rPr>
          <w:rFonts w:hint="eastAsia"/>
          <w:sz w:val="28"/>
          <w:szCs w:val="28"/>
        </w:rPr>
        <w:t xml:space="preserve">] </w:t>
      </w:r>
      <w:r>
        <w:rPr>
          <w:rFonts w:hint="eastAsia"/>
          <w:sz w:val="28"/>
          <w:szCs w:val="28"/>
          <w:lang w:val="en-US" w:eastAsia="zh-CN"/>
        </w:rPr>
        <w:t xml:space="preserve">中华人民共和国住房和城乡建设部. </w:t>
      </w:r>
      <w:r>
        <w:rPr>
          <w:rFonts w:hint="eastAsia"/>
          <w:sz w:val="28"/>
          <w:szCs w:val="28"/>
        </w:rPr>
        <w:t>JGJ91-2019科研建筑设计标准</w:t>
      </w:r>
      <w:r>
        <w:rPr>
          <w:rFonts w:hint="eastAsia"/>
          <w:sz w:val="28"/>
          <w:szCs w:val="28"/>
          <w:lang w:val="en-US" w:eastAsia="zh-CN"/>
        </w:rPr>
        <w:t>[S]. 中国：中国建筑工业出版社</w:t>
      </w:r>
      <w:r>
        <w:rPr>
          <w:rFonts w:hint="eastAsia"/>
          <w:sz w:val="28"/>
          <w:szCs w:val="28"/>
        </w:rPr>
        <w:t>，</w:t>
      </w:r>
      <w:r>
        <w:rPr>
          <w:rFonts w:hint="eastAsia"/>
          <w:sz w:val="28"/>
          <w:szCs w:val="28"/>
          <w:lang w:val="en-US" w:eastAsia="zh-CN"/>
        </w:rPr>
        <w:t>2019.</w:t>
      </w:r>
    </w:p>
    <w:p>
      <w:pPr>
        <w:rPr>
          <w:sz w:val="28"/>
          <w:szCs w:val="28"/>
        </w:rPr>
      </w:pPr>
      <w:r>
        <w:rPr>
          <w:rFonts w:hint="eastAsia"/>
          <w:sz w:val="28"/>
          <w:szCs w:val="28"/>
        </w:rPr>
        <w:t>[1</w:t>
      </w:r>
      <w:r>
        <w:rPr>
          <w:rFonts w:hint="eastAsia"/>
          <w:sz w:val="28"/>
          <w:szCs w:val="28"/>
          <w:lang w:val="en-US" w:eastAsia="zh-CN"/>
        </w:rPr>
        <w:t>3</w:t>
      </w:r>
      <w:r>
        <w:rPr>
          <w:rFonts w:hint="eastAsia"/>
          <w:sz w:val="28"/>
          <w:szCs w:val="28"/>
        </w:rPr>
        <w:t>] 田唯一</w:t>
      </w:r>
      <w:r>
        <w:rPr>
          <w:rFonts w:hint="eastAsia"/>
          <w:sz w:val="28"/>
          <w:szCs w:val="28"/>
          <w:lang w:val="en-US" w:eastAsia="zh-CN"/>
        </w:rPr>
        <w:t xml:space="preserve">. </w:t>
      </w:r>
      <w:r>
        <w:rPr>
          <w:rFonts w:hint="eastAsia"/>
          <w:sz w:val="28"/>
          <w:szCs w:val="28"/>
        </w:rPr>
        <w:t>工业通风管道设计中的常见问题分析[J]</w:t>
      </w:r>
      <w:r>
        <w:rPr>
          <w:rFonts w:hint="eastAsia"/>
          <w:sz w:val="28"/>
          <w:szCs w:val="28"/>
          <w:lang w:val="en-US" w:eastAsia="zh-CN"/>
        </w:rPr>
        <w:t xml:space="preserve">. </w:t>
      </w:r>
      <w:r>
        <w:rPr>
          <w:rFonts w:hint="eastAsia"/>
          <w:sz w:val="28"/>
          <w:szCs w:val="28"/>
        </w:rPr>
        <w:t>炼油与化工，</w:t>
      </w:r>
      <w:r>
        <w:rPr>
          <w:rFonts w:hint="eastAsia"/>
          <w:sz w:val="28"/>
          <w:szCs w:val="28"/>
          <w:lang w:val="en-US" w:eastAsia="zh-CN"/>
        </w:rPr>
        <w:t>2019，</w:t>
      </w:r>
      <w:r>
        <w:rPr>
          <w:rFonts w:hint="eastAsia"/>
          <w:sz w:val="28"/>
          <w:szCs w:val="28"/>
        </w:rPr>
        <w:t>30</w:t>
      </w:r>
      <w:r>
        <w:rPr>
          <w:rFonts w:hint="eastAsia"/>
          <w:sz w:val="28"/>
          <w:szCs w:val="28"/>
          <w:lang w:eastAsia="zh-CN"/>
        </w:rPr>
        <w:t>（</w:t>
      </w:r>
      <w:r>
        <w:rPr>
          <w:rFonts w:hint="eastAsia"/>
          <w:sz w:val="28"/>
          <w:szCs w:val="28"/>
          <w:lang w:val="en-US" w:eastAsia="zh-CN"/>
        </w:rPr>
        <w:t>3）</w:t>
      </w:r>
      <w:r>
        <w:rPr>
          <w:rFonts w:hint="eastAsia"/>
          <w:sz w:val="28"/>
          <w:szCs w:val="28"/>
          <w:lang w:eastAsia="zh-CN"/>
        </w:rPr>
        <w:t>：</w:t>
      </w:r>
      <w:r>
        <w:rPr>
          <w:rFonts w:hint="eastAsia"/>
          <w:sz w:val="28"/>
          <w:szCs w:val="28"/>
        </w:rPr>
        <w:t>40-41</w:t>
      </w:r>
      <w:r>
        <w:rPr>
          <w:rFonts w:hint="eastAsia"/>
          <w:sz w:val="28"/>
          <w:szCs w:val="28"/>
          <w:lang w:val="en-US" w:eastAsia="zh-CN"/>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footnote w:id="0">
    <w:p>
      <w:pPr>
        <w:pStyle w:val="5"/>
        <w:rPr>
          <w:rFonts w:hint="eastAsia" w:ascii="宋体" w:hAnsi="宋体" w:cs="宋体"/>
          <w:kern w:val="2"/>
          <w:sz w:val="18"/>
          <w:szCs w:val="18"/>
          <w:u w:val="none"/>
        </w:rPr>
      </w:pPr>
      <w:r>
        <w:rPr>
          <w:rFonts w:hint="eastAsia" w:ascii="宋体" w:hAnsi="宋体" w:cs="宋体"/>
          <w:kern w:val="2"/>
          <w:sz w:val="18"/>
          <w:szCs w:val="18"/>
          <w:u w:val="none"/>
        </w:rPr>
        <w:t>收稿日期：</w:t>
      </w:r>
    </w:p>
    <w:p>
      <w:pPr>
        <w:pStyle w:val="5"/>
        <w:rPr>
          <w:rFonts w:hint="eastAsia" w:ascii="宋体" w:hAnsi="宋体" w:cs="宋体"/>
          <w:kern w:val="2"/>
          <w:sz w:val="18"/>
          <w:szCs w:val="18"/>
          <w:u w:val="none"/>
        </w:rPr>
      </w:pPr>
      <w:r>
        <w:rPr>
          <w:rFonts w:hint="eastAsia" w:ascii="宋体" w:hAnsi="宋体" w:cs="宋体"/>
          <w:kern w:val="2"/>
          <w:sz w:val="18"/>
          <w:szCs w:val="18"/>
          <w:u w:val="none"/>
        </w:rPr>
        <w:t>基金项目：</w:t>
      </w:r>
      <w:r>
        <w:rPr>
          <w:rFonts w:hint="eastAsia" w:ascii="宋体" w:hAnsi="宋体" w:eastAsia="宋体" w:cs="宋体"/>
          <w:sz w:val="18"/>
          <w:szCs w:val="18"/>
          <w:u w:val="none"/>
          <w:lang w:val="en-US" w:eastAsia="zh-CN"/>
        </w:rPr>
        <w:t>中国海洋大学中央高校基本业务费实验室研究</w:t>
      </w:r>
      <w:r>
        <w:rPr>
          <w:rFonts w:hint="eastAsia" w:ascii="宋体" w:hAnsi="宋体" w:cs="宋体"/>
          <w:sz w:val="18"/>
          <w:szCs w:val="18"/>
          <w:u w:val="none"/>
          <w:lang w:val="en-US" w:eastAsia="zh-CN"/>
        </w:rPr>
        <w:t>重点</w:t>
      </w:r>
      <w:r>
        <w:rPr>
          <w:rFonts w:hint="eastAsia" w:ascii="宋体" w:hAnsi="宋体" w:eastAsia="宋体" w:cs="宋体"/>
          <w:sz w:val="18"/>
          <w:szCs w:val="18"/>
          <w:u w:val="none"/>
          <w:lang w:val="en-US" w:eastAsia="zh-CN"/>
        </w:rPr>
        <w:t>基金项目（201851001）</w:t>
      </w:r>
    </w:p>
    <w:p>
      <w:pPr>
        <w:pStyle w:val="5"/>
      </w:pPr>
      <w:r>
        <w:rPr>
          <w:rFonts w:hint="eastAsia" w:ascii="宋体" w:hAnsi="宋体" w:cs="宋体"/>
          <w:kern w:val="2"/>
          <w:sz w:val="18"/>
          <w:szCs w:val="18"/>
          <w:u w:val="none"/>
        </w:rPr>
        <w:t>第一作者：</w:t>
      </w:r>
      <w:bookmarkStart w:id="0" w:name="_GoBack"/>
      <w:bookmarkEnd w:id="0"/>
      <w:r>
        <w:rPr>
          <w:rFonts w:hint="eastAsia" w:ascii="宋体" w:hAnsi="宋体" w:eastAsia="宋体" w:cs="宋体"/>
          <w:sz w:val="18"/>
          <w:szCs w:val="18"/>
          <w:u w:val="none"/>
          <w:lang w:val="en-US" w:eastAsia="zh-CN"/>
        </w:rPr>
        <w:t>高先池</w:t>
      </w:r>
      <w:r>
        <w:rPr>
          <w:rFonts w:hint="eastAsia" w:ascii="宋体" w:hAnsi="宋体" w:eastAsia="宋体" w:cs="宋体"/>
          <w:sz w:val="18"/>
          <w:szCs w:val="18"/>
          <w:u w:val="none"/>
        </w:rPr>
        <w:t>（</w:t>
      </w:r>
      <w:r>
        <w:rPr>
          <w:rFonts w:hint="eastAsia" w:ascii="宋体" w:hAnsi="宋体" w:eastAsia="宋体" w:cs="宋体"/>
          <w:sz w:val="18"/>
          <w:szCs w:val="18"/>
          <w:u w:val="none"/>
          <w:lang w:val="en-US" w:eastAsia="zh-CN"/>
        </w:rPr>
        <w:t>1962-</w:t>
      </w:r>
      <w:r>
        <w:rPr>
          <w:rFonts w:hint="eastAsia" w:ascii="宋体" w:hAnsi="宋体" w:eastAsia="宋体" w:cs="宋体"/>
          <w:sz w:val="18"/>
          <w:szCs w:val="18"/>
          <w:u w:val="none"/>
        </w:rPr>
        <w:t>），</w:t>
      </w:r>
      <w:r>
        <w:rPr>
          <w:rFonts w:hint="eastAsia" w:ascii="宋体" w:hAnsi="宋体" w:eastAsia="宋体" w:cs="宋体"/>
          <w:sz w:val="18"/>
          <w:szCs w:val="18"/>
          <w:u w:val="none"/>
          <w:lang w:val="en-US" w:eastAsia="zh-CN"/>
        </w:rPr>
        <w:t>男</w:t>
      </w:r>
      <w:r>
        <w:rPr>
          <w:rFonts w:hint="eastAsia" w:ascii="宋体" w:hAnsi="宋体" w:eastAsia="宋体" w:cs="宋体"/>
          <w:sz w:val="18"/>
          <w:szCs w:val="18"/>
          <w:u w:val="none"/>
        </w:rPr>
        <w:t>，</w:t>
      </w:r>
      <w:r>
        <w:rPr>
          <w:rFonts w:hint="eastAsia" w:ascii="宋体" w:hAnsi="宋体" w:eastAsia="宋体" w:cs="宋体"/>
          <w:sz w:val="18"/>
          <w:szCs w:val="18"/>
          <w:u w:val="none"/>
          <w:lang w:val="en-US" w:eastAsia="zh-CN"/>
        </w:rPr>
        <w:t>山东荣成</w:t>
      </w:r>
      <w:r>
        <w:rPr>
          <w:rFonts w:hint="eastAsia" w:ascii="宋体" w:hAnsi="宋体" w:eastAsia="宋体" w:cs="宋体"/>
          <w:sz w:val="18"/>
          <w:szCs w:val="18"/>
          <w:u w:val="none"/>
        </w:rPr>
        <w:t>，</w:t>
      </w:r>
      <w:r>
        <w:rPr>
          <w:rFonts w:hint="eastAsia" w:ascii="宋体" w:hAnsi="宋体" w:eastAsia="宋体" w:cs="宋体"/>
          <w:sz w:val="18"/>
          <w:szCs w:val="18"/>
          <w:u w:val="none"/>
          <w:lang w:val="en-US" w:eastAsia="zh-CN"/>
        </w:rPr>
        <w:t>硕士</w:t>
      </w:r>
      <w:r>
        <w:rPr>
          <w:rFonts w:hint="eastAsia" w:ascii="宋体" w:hAnsi="宋体" w:eastAsia="宋体" w:cs="宋体"/>
          <w:sz w:val="18"/>
          <w:szCs w:val="18"/>
          <w:u w:val="none"/>
        </w:rPr>
        <w:t>，</w:t>
      </w:r>
      <w:r>
        <w:rPr>
          <w:rFonts w:hint="eastAsia" w:ascii="宋体" w:hAnsi="宋体" w:eastAsia="宋体" w:cs="宋体"/>
          <w:sz w:val="18"/>
          <w:szCs w:val="18"/>
          <w:u w:val="none"/>
          <w:lang w:val="en-US" w:eastAsia="zh-CN"/>
        </w:rPr>
        <w:t>高级工程师</w:t>
      </w:r>
      <w:r>
        <w:rPr>
          <w:rFonts w:hint="eastAsia" w:ascii="宋体" w:hAnsi="宋体" w:eastAsia="宋体" w:cs="宋体"/>
          <w:sz w:val="18"/>
          <w:szCs w:val="18"/>
          <w:u w:val="none"/>
        </w:rPr>
        <w:t>，</w:t>
      </w:r>
      <w:r>
        <w:rPr>
          <w:rFonts w:hint="eastAsia" w:ascii="宋体" w:hAnsi="宋体" w:cs="宋体"/>
          <w:sz w:val="18"/>
          <w:szCs w:val="18"/>
          <w:u w:val="none"/>
          <w:lang w:val="en-US" w:eastAsia="zh-CN"/>
        </w:rPr>
        <w:t>基础</w:t>
      </w:r>
      <w:r>
        <w:rPr>
          <w:rFonts w:hint="eastAsia" w:ascii="宋体" w:hAnsi="宋体" w:eastAsia="宋体" w:cs="宋体"/>
          <w:sz w:val="18"/>
          <w:szCs w:val="18"/>
          <w:u w:val="none"/>
          <w:lang w:val="en-US" w:eastAsia="zh-CN"/>
        </w:rPr>
        <w:t>实验中心主任</w:t>
      </w:r>
      <w:r>
        <w:rPr>
          <w:rFonts w:hint="eastAsia" w:ascii="宋体" w:hAnsi="宋体" w:eastAsia="宋体" w:cs="宋体"/>
          <w:sz w:val="18"/>
          <w:szCs w:val="18"/>
          <w:u w:val="none"/>
        </w:rPr>
        <w:t>。主要研究方向</w:t>
      </w:r>
      <w:r>
        <w:rPr>
          <w:rFonts w:hint="eastAsia" w:ascii="宋体" w:hAnsi="宋体" w:eastAsia="宋体" w:cs="宋体"/>
          <w:sz w:val="18"/>
          <w:szCs w:val="18"/>
          <w:u w:val="none"/>
          <w:lang w:val="en-US" w:eastAsia="zh-CN"/>
        </w:rPr>
        <w:t>为实验教学及实验室管理。Tel:13153210108;</w:t>
      </w:r>
      <w:r>
        <w:rPr>
          <w:rFonts w:hint="eastAsia" w:ascii="宋体" w:hAnsi="宋体" w:cs="宋体"/>
          <w:sz w:val="18"/>
          <w:szCs w:val="18"/>
          <w:u w:val="none"/>
          <w:lang w:val="en-US" w:eastAsia="zh-CN"/>
        </w:rPr>
        <w:t xml:space="preserve"> </w:t>
      </w:r>
      <w:r>
        <w:rPr>
          <w:rFonts w:hint="eastAsia" w:ascii="宋体" w:hAnsi="宋体" w:eastAsia="宋体" w:cs="宋体"/>
          <w:sz w:val="18"/>
          <w:szCs w:val="18"/>
          <w:u w:val="none"/>
          <w:lang w:val="en-US" w:eastAsia="zh-CN"/>
        </w:rPr>
        <w:t>E-mail:gaoxch@ouc.edu.cn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qFormat="1" w:uiPriority="0" w:name="footnote text"/>
    <w:lsdException w:uiPriority="0" w:name="annotation text"/>
    <w:lsdException w:qFormat="1" w:uiPriority="99" w:name="header"/>
    <w:lsdException w:qFormat="1"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qFormat="1"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qFormat="1" w:uiPriority="99" w:name="Balloon Text"/>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6">
    <w:name w:val="Default Paragraph Font"/>
    <w:semiHidden/>
    <w:unhideWhenUsed/>
    <w:qFormat/>
    <w:uiPriority w:val="1"/>
  </w:style>
  <w:style w:type="paragraph" w:styleId="2">
    <w:name w:val="Balloon Text"/>
    <w:basedOn w:val="1"/>
    <w:link w:val="14"/>
    <w:semiHidden/>
    <w:unhideWhenUsed/>
    <w:qFormat/>
    <w:uiPriority w:val="99"/>
    <w:rPr>
      <w:sz w:val="18"/>
      <w:szCs w:val="18"/>
    </w:rPr>
  </w:style>
  <w:style w:type="paragraph" w:styleId="3">
    <w:name w:val="footer"/>
    <w:basedOn w:val="1"/>
    <w:link w:val="16"/>
    <w:semiHidden/>
    <w:unhideWhenUsed/>
    <w:qFormat/>
    <w:uiPriority w:val="99"/>
    <w:pPr>
      <w:tabs>
        <w:tab w:val="center" w:pos="4153"/>
        <w:tab w:val="right" w:pos="8306"/>
      </w:tabs>
      <w:snapToGrid w:val="0"/>
      <w:jc w:val="left"/>
    </w:pPr>
    <w:rPr>
      <w:sz w:val="18"/>
      <w:szCs w:val="18"/>
    </w:rPr>
  </w:style>
  <w:style w:type="paragraph" w:styleId="4">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semiHidden/>
    <w:unhideWhenUsed/>
    <w:qFormat/>
    <w:uiPriority w:val="0"/>
    <w:pPr>
      <w:snapToGrid w:val="0"/>
      <w:jc w:val="left"/>
    </w:pPr>
    <w:rPr>
      <w:sz w:val="18"/>
    </w:rPr>
  </w:style>
  <w:style w:type="character" w:styleId="7">
    <w:name w:val="footnote reference"/>
    <w:basedOn w:val="6"/>
    <w:semiHidden/>
    <w:unhideWhenUsed/>
    <w:qFormat/>
    <w:uiPriority w:val="0"/>
    <w:rPr>
      <w:vertAlign w:val="superscript"/>
    </w:rPr>
  </w:style>
  <w:style w:type="paragraph" w:customStyle="1" w:styleId="8">
    <w:name w:val="单位名称"/>
    <w:basedOn w:val="1"/>
    <w:next w:val="1"/>
    <w:qFormat/>
    <w:uiPriority w:val="0"/>
    <w:pPr>
      <w:spacing w:line="320" w:lineRule="atLeast"/>
      <w:jc w:val="center"/>
    </w:pPr>
    <w:rPr>
      <w:rFonts w:eastAsia="楷体"/>
    </w:rPr>
  </w:style>
  <w:style w:type="paragraph" w:customStyle="1" w:styleId="9">
    <w:name w:val="英文姓名"/>
    <w:basedOn w:val="10"/>
    <w:qFormat/>
    <w:uiPriority w:val="0"/>
    <w:pPr>
      <w:spacing w:beforeLines="50"/>
      <w:ind w:left="420" w:right="420"/>
    </w:pPr>
    <w:rPr>
      <w:sz w:val="24"/>
    </w:rPr>
  </w:style>
  <w:style w:type="paragraph" w:customStyle="1" w:styleId="10">
    <w:name w:val="英文题目"/>
    <w:basedOn w:val="11"/>
    <w:qFormat/>
    <w:uiPriority w:val="0"/>
    <w:pPr>
      <w:spacing w:beforeLines="100"/>
      <w:ind w:left="0" w:leftChars="0" w:right="0"/>
      <w:jc w:val="center"/>
    </w:pPr>
    <w:rPr>
      <w:rFonts w:eastAsia="Times New Roman"/>
      <w:sz w:val="32"/>
    </w:rPr>
  </w:style>
  <w:style w:type="paragraph" w:customStyle="1" w:styleId="11">
    <w:name w:val="中图分类"/>
    <w:basedOn w:val="12"/>
    <w:qFormat/>
    <w:uiPriority w:val="0"/>
  </w:style>
  <w:style w:type="paragraph" w:customStyle="1" w:styleId="12">
    <w:name w:val="关键字"/>
    <w:basedOn w:val="13"/>
    <w:qFormat/>
    <w:uiPriority w:val="0"/>
    <w:rPr>
      <w:szCs w:val="18"/>
    </w:rPr>
  </w:style>
  <w:style w:type="paragraph" w:customStyle="1" w:styleId="13">
    <w:name w:val="摘要"/>
    <w:basedOn w:val="8"/>
    <w:next w:val="12"/>
    <w:qFormat/>
    <w:uiPriority w:val="0"/>
    <w:pPr>
      <w:ind w:left="200" w:leftChars="200" w:right="200" w:rightChars="200"/>
      <w:jc w:val="both"/>
    </w:pPr>
    <w:rPr>
      <w:rFonts w:ascii="Times New Roman" w:hAnsi="Times New Roman" w:eastAsia="宋体"/>
      <w:sz w:val="18"/>
    </w:rPr>
  </w:style>
  <w:style w:type="character" w:customStyle="1" w:styleId="14">
    <w:name w:val="批注框文本 Char"/>
    <w:basedOn w:val="6"/>
    <w:link w:val="2"/>
    <w:semiHidden/>
    <w:qFormat/>
    <w:uiPriority w:val="99"/>
    <w:rPr>
      <w:sz w:val="18"/>
      <w:szCs w:val="18"/>
    </w:rPr>
  </w:style>
  <w:style w:type="character" w:customStyle="1" w:styleId="15">
    <w:name w:val="页眉 Char"/>
    <w:basedOn w:val="6"/>
    <w:link w:val="4"/>
    <w:semiHidden/>
    <w:qFormat/>
    <w:uiPriority w:val="99"/>
    <w:rPr>
      <w:sz w:val="18"/>
      <w:szCs w:val="18"/>
    </w:rPr>
  </w:style>
  <w:style w:type="character" w:customStyle="1" w:styleId="16">
    <w:name w:val="页脚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theme" Target="theme/theme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emf"/><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822</Words>
  <Characters>4688</Characters>
  <Lines>39</Lines>
  <Paragraphs>10</Paragraphs>
  <ScaleCrop>false</ScaleCrop>
  <LinksUpToDate>false</LinksUpToDate>
  <CharactersWithSpaces>0</CharactersWithSpaces>
  <Application>WPS Office 个人版_9.1.0.4715_{F1E327BC-269C-435d-A152-05C5408002CA}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2020-01-01T13:05:00Z</dcterms:created>
  <dc:creator>Windows 用户</dc:creator>
  <cp:lastModifiedBy>admin</cp:lastModifiedBy>
  <dcterms:modified xsi:type="dcterms:W3CDTF">2020-03-24T02:41:52Z</dcterms:modified>
  <dc:title>一起通风管道爆燃事故分析</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