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E6D" w:rsidRDefault="00B07C50" w:rsidP="00E70294">
      <w:pPr>
        <w:jc w:val="center"/>
        <w:rPr>
          <w:rFonts w:hint="eastAsia"/>
          <w:b/>
          <w:sz w:val="28"/>
          <w:szCs w:val="28"/>
        </w:rPr>
      </w:pPr>
      <w:bookmarkStart w:id="0" w:name="_GoBack"/>
      <w:r w:rsidRPr="00BE4465">
        <w:rPr>
          <w:rFonts w:hint="eastAsia"/>
          <w:b/>
          <w:sz w:val="28"/>
          <w:szCs w:val="28"/>
        </w:rPr>
        <w:t>“健康中国”战略</w:t>
      </w:r>
      <w:proofErr w:type="gramStart"/>
      <w:r w:rsidRPr="00BE4465">
        <w:rPr>
          <w:rFonts w:hint="eastAsia"/>
          <w:b/>
          <w:sz w:val="28"/>
          <w:szCs w:val="28"/>
        </w:rPr>
        <w:t>下关于</w:t>
      </w:r>
      <w:proofErr w:type="gramEnd"/>
      <w:r w:rsidR="00602C4B" w:rsidRPr="00BE4465">
        <w:rPr>
          <w:rFonts w:hint="eastAsia"/>
          <w:b/>
          <w:sz w:val="28"/>
          <w:szCs w:val="28"/>
        </w:rPr>
        <w:t>工薪阶层劳动与健康的调查研究</w:t>
      </w:r>
    </w:p>
    <w:p w:rsidR="00E70294" w:rsidRPr="00BE4465" w:rsidRDefault="00E70294" w:rsidP="00E70294">
      <w:pPr>
        <w:jc w:val="center"/>
        <w:rPr>
          <w:b/>
          <w:sz w:val="28"/>
          <w:szCs w:val="28"/>
        </w:rPr>
      </w:pPr>
      <w:r w:rsidRPr="00E70294">
        <w:rPr>
          <w:rFonts w:hint="eastAsia"/>
          <w:b/>
          <w:sz w:val="28"/>
          <w:szCs w:val="28"/>
        </w:rPr>
        <w:t>——基于北京、武汉、扬州的实证分析</w:t>
      </w:r>
    </w:p>
    <w:bookmarkEnd w:id="0"/>
    <w:p w:rsidR="00BA584D" w:rsidRDefault="00602C4B" w:rsidP="00F6082F">
      <w:pPr>
        <w:ind w:firstLineChars="200" w:firstLine="422"/>
      </w:pPr>
      <w:r w:rsidRPr="00681672">
        <w:rPr>
          <w:rFonts w:hint="eastAsia"/>
          <w:b/>
        </w:rPr>
        <w:t>摘要</w:t>
      </w:r>
      <w:r>
        <w:rPr>
          <w:rFonts w:hint="eastAsia"/>
        </w:rPr>
        <w:t>：</w:t>
      </w:r>
      <w:r w:rsidR="00BA584D" w:rsidRPr="00BA584D">
        <w:rPr>
          <w:rFonts w:hint="eastAsia"/>
        </w:rPr>
        <w:t>随着产业结构的调整和发展方式的转变，人们对劳动者的工作压力和身心的健康状况越来越关注。负面情绪没有得到发泄，出现心理问题。对企业的长远发展、国民经济可持续带来负面影响不容忽视。本课题将以劳动者超负荷工作对其健康状况的影响为主要研究内容，</w:t>
      </w:r>
      <w:r w:rsidR="00B07C50">
        <w:rPr>
          <w:rFonts w:hint="eastAsia"/>
        </w:rPr>
        <w:t>通过实地调研</w:t>
      </w:r>
      <w:r w:rsidR="00BA584D" w:rsidRPr="00BA584D">
        <w:rPr>
          <w:rFonts w:hint="eastAsia"/>
        </w:rPr>
        <w:t>针对不同年龄</w:t>
      </w:r>
      <w:r w:rsidR="00EF60C2">
        <w:rPr>
          <w:rFonts w:hint="eastAsia"/>
        </w:rPr>
        <w:t>、</w:t>
      </w:r>
      <w:r w:rsidR="00BA584D" w:rsidRPr="00BA584D">
        <w:rPr>
          <w:rFonts w:hint="eastAsia"/>
        </w:rPr>
        <w:t>阶层</w:t>
      </w:r>
      <w:r w:rsidR="00EF60C2">
        <w:rPr>
          <w:rFonts w:hint="eastAsia"/>
        </w:rPr>
        <w:t>、</w:t>
      </w:r>
      <w:r w:rsidR="00BA584D" w:rsidRPr="00BA584D">
        <w:rPr>
          <w:rFonts w:hint="eastAsia"/>
        </w:rPr>
        <w:t>性别</w:t>
      </w:r>
      <w:r w:rsidR="00EF60C2">
        <w:rPr>
          <w:rFonts w:hint="eastAsia"/>
        </w:rPr>
        <w:t>、</w:t>
      </w:r>
      <w:r w:rsidR="00BA584D" w:rsidRPr="00BA584D">
        <w:rPr>
          <w:rFonts w:hint="eastAsia"/>
        </w:rPr>
        <w:t>工作职务的</w:t>
      </w:r>
      <w:proofErr w:type="gramStart"/>
      <w:r w:rsidR="00BA584D" w:rsidRPr="00BA584D">
        <w:rPr>
          <w:rFonts w:hint="eastAsia"/>
        </w:rPr>
        <w:t>员压力</w:t>
      </w:r>
      <w:proofErr w:type="gramEnd"/>
      <w:r w:rsidR="00BA584D" w:rsidRPr="00BA584D">
        <w:rPr>
          <w:rFonts w:hint="eastAsia"/>
        </w:rPr>
        <w:t>情况和身心健康状况</w:t>
      </w:r>
      <w:r w:rsidR="00B07C50">
        <w:rPr>
          <w:rFonts w:hint="eastAsia"/>
        </w:rPr>
        <w:t>进行分析并</w:t>
      </w:r>
      <w:r w:rsidR="00BA584D" w:rsidRPr="00BA584D">
        <w:rPr>
          <w:rFonts w:hint="eastAsia"/>
        </w:rPr>
        <w:t>提出改进意见和措施，</w:t>
      </w:r>
      <w:r w:rsidR="00B07C50">
        <w:rPr>
          <w:rFonts w:hint="eastAsia"/>
        </w:rPr>
        <w:t>进而从</w:t>
      </w:r>
      <w:r w:rsidR="00BA584D" w:rsidRPr="00BA584D">
        <w:rPr>
          <w:rFonts w:hint="eastAsia"/>
        </w:rPr>
        <w:t>侧面找出劳动单位改善与者关系优化路径</w:t>
      </w:r>
      <w:r w:rsidR="007C1868">
        <w:rPr>
          <w:rFonts w:hint="eastAsia"/>
        </w:rPr>
        <w:t>。</w:t>
      </w:r>
    </w:p>
    <w:p w:rsidR="00681672" w:rsidRDefault="00602C4B" w:rsidP="00F6082F">
      <w:pPr>
        <w:ind w:firstLineChars="200" w:firstLine="422"/>
      </w:pPr>
      <w:r w:rsidRPr="00681672">
        <w:rPr>
          <w:rFonts w:hint="eastAsia"/>
          <w:b/>
        </w:rPr>
        <w:t>关键词</w:t>
      </w:r>
      <w:r>
        <w:rPr>
          <w:rFonts w:hint="eastAsia"/>
        </w:rPr>
        <w:t>：</w:t>
      </w:r>
      <w:r w:rsidR="00B07C50">
        <w:rPr>
          <w:rFonts w:hint="eastAsia"/>
        </w:rPr>
        <w:t>健康中国</w:t>
      </w:r>
      <w:r w:rsidR="00A27C64">
        <w:rPr>
          <w:rFonts w:hint="eastAsia"/>
        </w:rPr>
        <w:t>；</w:t>
      </w:r>
      <w:r w:rsidR="00B07C50">
        <w:rPr>
          <w:rFonts w:hint="eastAsia"/>
        </w:rPr>
        <w:t>多元线性回归模型</w:t>
      </w:r>
    </w:p>
    <w:p w:rsidR="006D0B05" w:rsidRDefault="006D0B05" w:rsidP="00F6082F">
      <w:pPr>
        <w:ind w:firstLineChars="200" w:firstLine="420"/>
      </w:pPr>
    </w:p>
    <w:p w:rsidR="00602C4B" w:rsidRPr="000E4BEB" w:rsidRDefault="007C1868" w:rsidP="00F6082F">
      <w:pPr>
        <w:jc w:val="center"/>
        <w:rPr>
          <w:b/>
          <w:sz w:val="28"/>
          <w:szCs w:val="28"/>
        </w:rPr>
      </w:pPr>
      <w:r w:rsidRPr="000E4BEB">
        <w:rPr>
          <w:rFonts w:hint="eastAsia"/>
          <w:b/>
          <w:sz w:val="28"/>
          <w:szCs w:val="28"/>
        </w:rPr>
        <w:t>一、</w:t>
      </w:r>
      <w:r w:rsidR="00602C4B" w:rsidRPr="000E4BEB">
        <w:rPr>
          <w:rFonts w:hint="eastAsia"/>
          <w:b/>
          <w:sz w:val="28"/>
          <w:szCs w:val="28"/>
        </w:rPr>
        <w:t>引言</w:t>
      </w:r>
    </w:p>
    <w:p w:rsidR="00101F8D" w:rsidRDefault="000E4BEB" w:rsidP="00F6082F">
      <w:pPr>
        <w:ind w:firstLineChars="200" w:firstLine="420"/>
      </w:pPr>
      <w:r w:rsidRPr="000E4BEB">
        <w:rPr>
          <w:rFonts w:hint="eastAsia"/>
        </w:rPr>
        <w:t>在党的十九大报告中，习近平总书记针对目前中国的具体情况和社会热点，提出了“实施健康中国战略”，该战略的提出表明中国的发展不能仅仅依赖过劳制造，高负荷的生产模式已经对生产发展的根基造成了损伤。</w:t>
      </w:r>
      <w:r w:rsidRPr="00101F8D">
        <w:rPr>
          <w:rFonts w:hint="eastAsia"/>
        </w:rPr>
        <w:t xml:space="preserve"> </w:t>
      </w:r>
      <w:r w:rsidR="00101F8D" w:rsidRPr="00101F8D">
        <w:rPr>
          <w:rFonts w:hint="eastAsia"/>
        </w:rPr>
        <w:t>“健康中国”这一理论的提出不仅代表了产业模式的生产健康化，更代表了广大劳动者的劳动健康化，这要求各行各业在发展经济的同时更要保证劳动者的健康</w:t>
      </w:r>
      <w:r w:rsidR="00101F8D">
        <w:rPr>
          <w:rFonts w:hint="eastAsia"/>
        </w:rPr>
        <w:t>。但是</w:t>
      </w:r>
      <w:r w:rsidR="004E3842" w:rsidRPr="004E3842">
        <w:rPr>
          <w:rFonts w:hint="eastAsia"/>
        </w:rPr>
        <w:t>我国诸多行业</w:t>
      </w:r>
      <w:r w:rsidR="000340CA">
        <w:rPr>
          <w:rFonts w:hint="eastAsia"/>
        </w:rPr>
        <w:t>仍存在</w:t>
      </w:r>
      <w:r w:rsidR="004E3842" w:rsidRPr="004E3842">
        <w:rPr>
          <w:rFonts w:hint="eastAsia"/>
        </w:rPr>
        <w:t>的“工作</w:t>
      </w:r>
      <w:r w:rsidR="004E3842" w:rsidRPr="004E3842">
        <w:rPr>
          <w:rFonts w:hint="eastAsia"/>
        </w:rPr>
        <w:t>996</w:t>
      </w:r>
      <w:r w:rsidR="004E3842" w:rsidRPr="004E3842">
        <w:rPr>
          <w:rFonts w:hint="eastAsia"/>
        </w:rPr>
        <w:t>，生病</w:t>
      </w:r>
      <w:r w:rsidR="004E3842" w:rsidRPr="004E3842">
        <w:rPr>
          <w:rFonts w:hint="eastAsia"/>
        </w:rPr>
        <w:t>ICU</w:t>
      </w:r>
      <w:r w:rsidR="004E3842" w:rsidRPr="004E3842">
        <w:rPr>
          <w:rFonts w:hint="eastAsia"/>
        </w:rPr>
        <w:t>”现象，</w:t>
      </w:r>
      <w:r w:rsidR="000340CA">
        <w:rPr>
          <w:rFonts w:hint="eastAsia"/>
        </w:rPr>
        <w:t>既不利于员工个人的身心健康，也不利于企业未来的发展</w:t>
      </w:r>
      <w:r w:rsidR="004E3842" w:rsidRPr="004E3842">
        <w:rPr>
          <w:rFonts w:hint="eastAsia"/>
        </w:rPr>
        <w:t>。</w:t>
      </w:r>
    </w:p>
    <w:p w:rsidR="000340CA" w:rsidRDefault="000340CA" w:rsidP="00F6082F">
      <w:pPr>
        <w:ind w:firstLineChars="200" w:firstLine="420"/>
      </w:pPr>
      <w:r>
        <w:rPr>
          <w:rFonts w:hint="eastAsia"/>
        </w:rPr>
        <w:t>近年来，国家不断强调健康，习近平总书记更是提出要将健康融入所有政策中。随着我们的经济发展越来越快，人们生活水平越来越高，对健康的需求也日益增加。但企业普遍存在高负荷工作模式，使得员工被迫熬夜加班，由此引发了国内外社会各界的广泛关注，众多学者从不同的视角对其相关问题进行了大量研究。</w:t>
      </w:r>
    </w:p>
    <w:p w:rsidR="004C1BBE" w:rsidRDefault="004C1BBE" w:rsidP="00F6082F">
      <w:pPr>
        <w:ind w:firstLineChars="200" w:firstLine="420"/>
      </w:pPr>
      <w:r w:rsidRPr="004C1BBE">
        <w:rPr>
          <w:rFonts w:hint="eastAsia"/>
        </w:rPr>
        <w:t>目前已有的关于雇用单位与受雇者之间关系的理论研究并没有将研究重点放在劳动者工作压力对其身心健康的影响上，故在本次研究过程中将上班族的健康与企业可持续发展相结合，与经济、社会和谐联系，本文在现行中国各大行业的“</w:t>
      </w:r>
      <w:r w:rsidRPr="004C1BBE">
        <w:rPr>
          <w:rFonts w:hint="eastAsia"/>
        </w:rPr>
        <w:t>996</w:t>
      </w:r>
      <w:r w:rsidRPr="004C1BBE">
        <w:rPr>
          <w:rFonts w:hint="eastAsia"/>
        </w:rPr>
        <w:t>”工作制下的企业劳动关系，寻找企业劳动关系中存在的问题，分析其产生的根源，寻找解决或改善方法，帮助提高企业内部高层员工的管理效率和基层员工的工作效率，为企业提高核心竞争力建言献策。</w:t>
      </w:r>
    </w:p>
    <w:p w:rsidR="004C1BBE" w:rsidRPr="004C1BBE" w:rsidRDefault="004C1BBE" w:rsidP="004C1BBE">
      <w:pPr>
        <w:ind w:firstLineChars="200" w:firstLine="562"/>
        <w:jc w:val="center"/>
        <w:rPr>
          <w:b/>
          <w:sz w:val="28"/>
          <w:szCs w:val="28"/>
        </w:rPr>
      </w:pPr>
      <w:r w:rsidRPr="004C1BBE">
        <w:rPr>
          <w:rFonts w:hint="eastAsia"/>
          <w:b/>
          <w:sz w:val="28"/>
          <w:szCs w:val="28"/>
        </w:rPr>
        <w:t>二、文献综述</w:t>
      </w:r>
    </w:p>
    <w:p w:rsidR="004C1BBE" w:rsidRPr="004C1BBE" w:rsidRDefault="004C1BBE" w:rsidP="004C1BBE">
      <w:pPr>
        <w:ind w:firstLineChars="200" w:firstLine="422"/>
        <w:rPr>
          <w:b/>
        </w:rPr>
      </w:pPr>
      <w:r w:rsidRPr="004C1BBE">
        <w:rPr>
          <w:rFonts w:hint="eastAsia"/>
          <w:b/>
        </w:rPr>
        <w:t>（一）关于研究对象的选择</w:t>
      </w:r>
    </w:p>
    <w:p w:rsidR="000340CA" w:rsidRDefault="000340CA" w:rsidP="002E00C8">
      <w:pPr>
        <w:ind w:firstLineChars="200" w:firstLine="420"/>
      </w:pPr>
      <w:r>
        <w:rPr>
          <w:rFonts w:hint="eastAsia"/>
        </w:rPr>
        <w:t>对于不对同的研究对象，国内外学者都进行了工作压力分析的研究，但都集中于医护、教师行业。康铝（</w:t>
      </w:r>
      <w:r>
        <w:rPr>
          <w:rFonts w:hint="eastAsia"/>
        </w:rPr>
        <w:t>2019</w:t>
      </w:r>
      <w:r>
        <w:rPr>
          <w:rFonts w:hint="eastAsia"/>
        </w:rPr>
        <w:t>）针对产科护士的压力来源进行分析，并给予降压管理模式，能有效地降低护士的来自工作中方方面面的压力，降低临床投诉率以及护理差错发生率，促进和谐护患关系的建立，改善临床护理质量。刘艳娜（</w:t>
      </w:r>
      <w:r>
        <w:rPr>
          <w:rFonts w:hint="eastAsia"/>
        </w:rPr>
        <w:t>2018</w:t>
      </w:r>
      <w:r>
        <w:rPr>
          <w:rFonts w:hint="eastAsia"/>
        </w:rPr>
        <w:t>）探讨乡镇中学教师工作压力与心理健康的关系。发现乡镇中小学教师心理健康对工作压力之间呈现显著的正相关关系；乡镇中小学教师心理弹性对工作压力之间呈现显著的负相关关系，其中，心理弹性在心理健康及工作压力之间起到一定的中介作用。</w:t>
      </w:r>
    </w:p>
    <w:p w:rsidR="004C1BBE" w:rsidRPr="004C1BBE" w:rsidRDefault="004C1BBE" w:rsidP="004C1BBE">
      <w:pPr>
        <w:ind w:firstLineChars="200" w:firstLine="422"/>
        <w:rPr>
          <w:b/>
        </w:rPr>
      </w:pPr>
      <w:r w:rsidRPr="004C1BBE">
        <w:rPr>
          <w:rFonts w:hint="eastAsia"/>
          <w:b/>
        </w:rPr>
        <w:t>（二）关于压力过大所导致健康问题的研究</w:t>
      </w:r>
    </w:p>
    <w:p w:rsidR="000340CA" w:rsidRDefault="000340CA" w:rsidP="002E00C8">
      <w:pPr>
        <w:ind w:firstLineChars="200" w:firstLine="420"/>
      </w:pPr>
      <w:r>
        <w:rPr>
          <w:rFonts w:hint="eastAsia"/>
        </w:rPr>
        <w:t>国内学者关于员工工作压力与其健康之间的关系的研究在身体与心理健康方面都有涉猎。</w:t>
      </w:r>
      <w:r w:rsidR="002440BD" w:rsidRPr="002440BD">
        <w:rPr>
          <w:rFonts w:hint="eastAsia"/>
        </w:rPr>
        <w:t>马心怡</w:t>
      </w:r>
      <w:r w:rsidR="002440BD">
        <w:rPr>
          <w:rFonts w:hint="eastAsia"/>
        </w:rPr>
        <w:t>等</w:t>
      </w:r>
      <w:r>
        <w:rPr>
          <w:rFonts w:hint="eastAsia"/>
        </w:rPr>
        <w:t>（</w:t>
      </w:r>
      <w:r>
        <w:rPr>
          <w:rFonts w:hint="eastAsia"/>
        </w:rPr>
        <w:t>201</w:t>
      </w:r>
      <w:r w:rsidR="002440BD">
        <w:rPr>
          <w:rFonts w:hint="eastAsia"/>
        </w:rPr>
        <w:t>8</w:t>
      </w:r>
      <w:r>
        <w:rPr>
          <w:rFonts w:hint="eastAsia"/>
        </w:rPr>
        <w:t>）指出工作压力太大时，不仅会让员工感到焦虑</w:t>
      </w:r>
      <w:r w:rsidR="00F6082F">
        <w:rPr>
          <w:rFonts w:hint="eastAsia"/>
        </w:rPr>
        <w:t>和紧张还会在生理上出现呕吐、流鼻血、头疼、失眠等症状</w:t>
      </w:r>
      <w:r>
        <w:rPr>
          <w:rFonts w:hint="eastAsia"/>
        </w:rPr>
        <w:t>，长期处于工作压力中会导致抑郁，并会诱发高血压、冠心病等疾病。</w:t>
      </w:r>
      <w:r w:rsidR="002440BD" w:rsidRPr="002440BD">
        <w:rPr>
          <w:rFonts w:hint="eastAsia"/>
        </w:rPr>
        <w:t>刘佳琦</w:t>
      </w:r>
      <w:r w:rsidR="002440BD">
        <w:rPr>
          <w:rFonts w:hint="eastAsia"/>
        </w:rPr>
        <w:t>等（</w:t>
      </w:r>
      <w:r w:rsidR="002440BD">
        <w:rPr>
          <w:rFonts w:hint="eastAsia"/>
        </w:rPr>
        <w:t>2018</w:t>
      </w:r>
      <w:r w:rsidR="002440BD">
        <w:rPr>
          <w:rFonts w:hint="eastAsia"/>
        </w:rPr>
        <w:t>）</w:t>
      </w:r>
      <w:r>
        <w:rPr>
          <w:rFonts w:hint="eastAsia"/>
        </w:rPr>
        <w:t>认为员工普遍存在住房难、婚恋难、交通难等问题，并由此派生出四个心理特征：逆反心理、对抗心理、失衡心理和无望心理。他还表示，在现代社</w:t>
      </w:r>
      <w:r>
        <w:rPr>
          <w:rFonts w:hint="eastAsia"/>
        </w:rPr>
        <w:lastRenderedPageBreak/>
        <w:t>会竞争的意识导致的失败感，以及工作的压力越来越大，加快的生活节奏和其他主观和客观因素，导致员工长时间处于身心疲劳状态。</w:t>
      </w:r>
    </w:p>
    <w:p w:rsidR="000340CA" w:rsidRDefault="000340CA" w:rsidP="00F6082F">
      <w:pPr>
        <w:ind w:firstLineChars="200" w:firstLine="420"/>
      </w:pPr>
      <w:r>
        <w:rPr>
          <w:rFonts w:hint="eastAsia"/>
        </w:rPr>
        <w:t>国外关于员工工作压力与其健康之间的关系的研究主要集中于心理层面，普遍认为员工健康管理越到位，职工就越能在工作中找到归属感，其在工作中承担的压力越小，因此职工的医疗消费也就越低。</w:t>
      </w:r>
    </w:p>
    <w:p w:rsidR="000340CA" w:rsidRDefault="000340CA" w:rsidP="00F6082F">
      <w:pPr>
        <w:ind w:firstLineChars="200" w:firstLine="420"/>
      </w:pPr>
      <w:r>
        <w:rPr>
          <w:rFonts w:hint="eastAsia"/>
        </w:rPr>
        <w:t>在</w:t>
      </w:r>
      <w:r>
        <w:rPr>
          <w:rFonts w:hint="eastAsia"/>
        </w:rPr>
        <w:t>2018</w:t>
      </w:r>
      <w:r>
        <w:rPr>
          <w:rFonts w:hint="eastAsia"/>
        </w:rPr>
        <w:t>年，瑞士健康促进组织（</w:t>
      </w:r>
      <w:r>
        <w:rPr>
          <w:rFonts w:hint="eastAsia"/>
        </w:rPr>
        <w:t>Health</w:t>
      </w:r>
      <w:r w:rsidR="00A27C64">
        <w:rPr>
          <w:rFonts w:hint="eastAsia"/>
        </w:rPr>
        <w:t xml:space="preserve"> </w:t>
      </w:r>
      <w:r>
        <w:rPr>
          <w:rFonts w:hint="eastAsia"/>
        </w:rPr>
        <w:t>Promotion</w:t>
      </w:r>
      <w:r w:rsidR="00A27C64">
        <w:rPr>
          <w:rFonts w:hint="eastAsia"/>
        </w:rPr>
        <w:t xml:space="preserve"> </w:t>
      </w:r>
      <w:r>
        <w:rPr>
          <w:rFonts w:hint="eastAsia"/>
        </w:rPr>
        <w:t>Switzerland</w:t>
      </w:r>
      <w:r>
        <w:rPr>
          <w:rFonts w:hint="eastAsia"/>
        </w:rPr>
        <w:t>）发布了一份《工作压力指数》报告表明，瑞士各大企业的职工在工作中面临的压力越来越大，以</w:t>
      </w:r>
      <w:proofErr w:type="gramStart"/>
      <w:r>
        <w:rPr>
          <w:rFonts w:hint="eastAsia"/>
        </w:rPr>
        <w:t>职场青年</w:t>
      </w:r>
      <w:proofErr w:type="gramEnd"/>
      <w:r>
        <w:rPr>
          <w:rFonts w:hint="eastAsia"/>
        </w:rPr>
        <w:t>员工尤为突出。一些青年人为了在工作中获得好评和升迁，甚至会带病参加工作，其后果往往会付出沉重代价。</w:t>
      </w:r>
      <w:proofErr w:type="gramStart"/>
      <w:r>
        <w:rPr>
          <w:rFonts w:hint="eastAsia"/>
        </w:rPr>
        <w:t>职场压力</w:t>
      </w:r>
      <w:proofErr w:type="gramEnd"/>
      <w:r>
        <w:rPr>
          <w:rFonts w:hint="eastAsia"/>
        </w:rPr>
        <w:t>与生产力损失具有重要的关联性</w:t>
      </w:r>
      <w:r w:rsidR="00E924E8">
        <w:rPr>
          <w:rFonts w:hint="eastAsia"/>
        </w:rPr>
        <w:t>，</w:t>
      </w:r>
      <w:r>
        <w:rPr>
          <w:rFonts w:hint="eastAsia"/>
        </w:rPr>
        <w:t>典型的美国式工作环境让员工身心俱饱受压力。</w:t>
      </w:r>
      <w:r>
        <w:rPr>
          <w:rFonts w:hint="eastAsia"/>
        </w:rPr>
        <w:t>Nicole</w:t>
      </w:r>
      <w:r w:rsidR="00A27C64">
        <w:rPr>
          <w:rFonts w:hint="eastAsia"/>
        </w:rPr>
        <w:t xml:space="preserve"> </w:t>
      </w:r>
      <w:proofErr w:type="spellStart"/>
      <w:r>
        <w:rPr>
          <w:rFonts w:hint="eastAsia"/>
        </w:rPr>
        <w:t>Maestas</w:t>
      </w:r>
      <w:proofErr w:type="spellEnd"/>
      <w:r>
        <w:rPr>
          <w:rFonts w:hint="eastAsia"/>
        </w:rPr>
        <w:t>（</w:t>
      </w:r>
      <w:r>
        <w:rPr>
          <w:rFonts w:hint="eastAsia"/>
        </w:rPr>
        <w:t>2018</w:t>
      </w:r>
      <w:r>
        <w:rPr>
          <w:rFonts w:hint="eastAsia"/>
        </w:rPr>
        <w:t>）对调查数据进行分析，发现超过</w:t>
      </w:r>
      <w:r>
        <w:rPr>
          <w:rFonts w:hint="eastAsia"/>
        </w:rPr>
        <w:t>24%</w:t>
      </w:r>
      <w:r>
        <w:rPr>
          <w:rFonts w:hint="eastAsia"/>
        </w:rPr>
        <w:t>的受访者声称他们的工作量不能在规定的时间完成，</w:t>
      </w:r>
      <w:r>
        <w:rPr>
          <w:rFonts w:hint="eastAsia"/>
        </w:rPr>
        <w:t>50%</w:t>
      </w:r>
      <w:r>
        <w:rPr>
          <w:rFonts w:hint="eastAsia"/>
        </w:rPr>
        <w:t>的受访者表示他们需要在休息时间加班。当一个人承受的工作压力不超出他的最大接受范围时，这个人就能调整自己的身心节奏来克服压力。但是，当工作压力超出最大限额，就会产生负面效益，进而拉</w:t>
      </w:r>
      <w:proofErr w:type="gramStart"/>
      <w:r>
        <w:rPr>
          <w:rFonts w:hint="eastAsia"/>
        </w:rPr>
        <w:t>低整体</w:t>
      </w:r>
      <w:proofErr w:type="gramEnd"/>
      <w:r>
        <w:rPr>
          <w:rFonts w:hint="eastAsia"/>
        </w:rPr>
        <w:t>效率。</w:t>
      </w:r>
    </w:p>
    <w:p w:rsidR="004C1BBE" w:rsidRPr="004C1BBE" w:rsidRDefault="004C1BBE" w:rsidP="004C1BBE">
      <w:pPr>
        <w:ind w:firstLineChars="200" w:firstLine="422"/>
        <w:rPr>
          <w:b/>
        </w:rPr>
      </w:pPr>
      <w:r w:rsidRPr="004C1BBE">
        <w:rPr>
          <w:rFonts w:hint="eastAsia"/>
          <w:b/>
        </w:rPr>
        <w:t>（三）关于缓解工作压力方式探讨</w:t>
      </w:r>
    </w:p>
    <w:p w:rsidR="000340CA" w:rsidRPr="002E00C8" w:rsidRDefault="000340CA" w:rsidP="002E00C8">
      <w:pPr>
        <w:ind w:firstLineChars="200" w:firstLine="420"/>
        <w:rPr>
          <w:b/>
        </w:rPr>
      </w:pPr>
      <w:r w:rsidRPr="002E00C8">
        <w:rPr>
          <w:rFonts w:hint="eastAsia"/>
        </w:rPr>
        <w:t>国</w:t>
      </w:r>
      <w:r>
        <w:rPr>
          <w:rFonts w:hint="eastAsia"/>
        </w:rPr>
        <w:t>内学者</w:t>
      </w:r>
      <w:r w:rsidR="004C1BBE">
        <w:rPr>
          <w:rFonts w:hint="eastAsia"/>
        </w:rPr>
        <w:t>对于</w:t>
      </w:r>
      <w:r w:rsidR="004C1BBE" w:rsidRPr="004C1BBE">
        <w:rPr>
          <w:rFonts w:hint="eastAsia"/>
        </w:rPr>
        <w:t>舒缓员工压力</w:t>
      </w:r>
      <w:r>
        <w:rPr>
          <w:rFonts w:hint="eastAsia"/>
        </w:rPr>
        <w:t>的研究偏向于实践化。他们发现不少企业为了舒缓员工的工作压力促进企业更好更快的发展，会建立有效的激励机制，设立心理咨询室等方式。</w:t>
      </w:r>
    </w:p>
    <w:p w:rsidR="000340CA" w:rsidRDefault="002440BD" w:rsidP="00F6082F">
      <w:pPr>
        <w:ind w:firstLineChars="200" w:firstLine="420"/>
      </w:pPr>
      <w:r w:rsidRPr="002440BD">
        <w:rPr>
          <w:rFonts w:hint="eastAsia"/>
        </w:rPr>
        <w:t>张蔚怡</w:t>
      </w:r>
      <w:r w:rsidR="000340CA">
        <w:rPr>
          <w:rFonts w:hint="eastAsia"/>
        </w:rPr>
        <w:t>（</w:t>
      </w:r>
      <w:r w:rsidR="000340CA">
        <w:rPr>
          <w:rFonts w:hint="eastAsia"/>
        </w:rPr>
        <w:t>201</w:t>
      </w:r>
      <w:r>
        <w:rPr>
          <w:rFonts w:hint="eastAsia"/>
        </w:rPr>
        <w:t>9</w:t>
      </w:r>
      <w:r w:rsidR="000340CA">
        <w:rPr>
          <w:rFonts w:hint="eastAsia"/>
        </w:rPr>
        <w:t>）提出为员工设计一个由健康管理者参与的健康管理平台。为企业提供员工的健康状况的分析</w:t>
      </w:r>
      <w:r w:rsidR="000340CA">
        <w:rPr>
          <w:rFonts w:hint="eastAsia"/>
        </w:rPr>
        <w:t>,</w:t>
      </w:r>
      <w:r w:rsidR="000340CA">
        <w:rPr>
          <w:rFonts w:hint="eastAsia"/>
        </w:rPr>
        <w:t>以促进企业实时了解员工的健康状况</w:t>
      </w:r>
      <w:r w:rsidR="000340CA">
        <w:rPr>
          <w:rFonts w:hint="eastAsia"/>
        </w:rPr>
        <w:t>,</w:t>
      </w:r>
      <w:r w:rsidR="000340CA">
        <w:rPr>
          <w:rFonts w:hint="eastAsia"/>
        </w:rPr>
        <w:t>同时让员工有一些了解自己的健康状况</w:t>
      </w:r>
      <w:r w:rsidR="000340CA">
        <w:rPr>
          <w:rFonts w:hint="eastAsia"/>
        </w:rPr>
        <w:t>,</w:t>
      </w:r>
      <w:r w:rsidR="000340CA">
        <w:rPr>
          <w:rFonts w:hint="eastAsia"/>
        </w:rPr>
        <w:t>这样他们可以更安全地工作。</w:t>
      </w:r>
      <w:proofErr w:type="gramStart"/>
      <w:r w:rsidR="000340CA">
        <w:rPr>
          <w:rFonts w:hint="eastAsia"/>
        </w:rPr>
        <w:t>毛勇</w:t>
      </w:r>
      <w:proofErr w:type="gramEnd"/>
      <w:r w:rsidR="000340CA">
        <w:rPr>
          <w:rFonts w:hint="eastAsia"/>
        </w:rPr>
        <w:t>(2018)</w:t>
      </w:r>
      <w:r w:rsidR="000340CA">
        <w:rPr>
          <w:rFonts w:hint="eastAsia"/>
        </w:rPr>
        <w:t>提出</w:t>
      </w:r>
      <w:r w:rsidR="000340CA">
        <w:rPr>
          <w:rFonts w:hint="eastAsia"/>
        </w:rPr>
        <w:t>,</w:t>
      </w:r>
      <w:r w:rsidR="000340CA">
        <w:rPr>
          <w:rFonts w:hint="eastAsia"/>
        </w:rPr>
        <w:t>员工的心理健康</w:t>
      </w:r>
      <w:proofErr w:type="gramStart"/>
      <w:r w:rsidR="000340CA">
        <w:rPr>
          <w:rFonts w:hint="eastAsia"/>
        </w:rPr>
        <w:t>”</w:t>
      </w:r>
      <w:proofErr w:type="gramEnd"/>
      <w:r w:rsidR="000340CA">
        <w:rPr>
          <w:rFonts w:hint="eastAsia"/>
        </w:rPr>
        <w:t>强碱达标</w:t>
      </w:r>
      <w:r w:rsidR="000340CA">
        <w:rPr>
          <w:rFonts w:hint="eastAsia"/>
        </w:rPr>
        <w:t>,</w:t>
      </w:r>
      <w:r w:rsidR="000340CA">
        <w:rPr>
          <w:rFonts w:hint="eastAsia"/>
        </w:rPr>
        <w:t>传质效率</w:t>
      </w:r>
      <w:proofErr w:type="gramStart"/>
      <w:r w:rsidR="000340CA">
        <w:rPr>
          <w:rFonts w:hint="eastAsia"/>
        </w:rPr>
        <w:t>”</w:t>
      </w:r>
      <w:proofErr w:type="gramEnd"/>
      <w:r w:rsidR="000340CA">
        <w:rPr>
          <w:rFonts w:hint="eastAsia"/>
        </w:rPr>
        <w:t>的重要组成部分</w:t>
      </w:r>
      <w:r w:rsidR="000340CA">
        <w:rPr>
          <w:rFonts w:hint="eastAsia"/>
        </w:rPr>
        <w:t>,</w:t>
      </w:r>
      <w:r w:rsidR="000340CA">
        <w:rPr>
          <w:rFonts w:hint="eastAsia"/>
        </w:rPr>
        <w:t>企业可以建立按照年龄</w:t>
      </w:r>
      <w:proofErr w:type="gramStart"/>
      <w:r w:rsidR="000340CA">
        <w:rPr>
          <w:rFonts w:hint="eastAsia"/>
        </w:rPr>
        <w:t>微信群</w:t>
      </w:r>
      <w:proofErr w:type="gramEnd"/>
      <w:r w:rsidR="000340CA">
        <w:rPr>
          <w:rFonts w:hint="eastAsia"/>
        </w:rPr>
        <w:t>,</w:t>
      </w:r>
      <w:r w:rsidR="000340CA">
        <w:rPr>
          <w:rFonts w:hint="eastAsia"/>
        </w:rPr>
        <w:t>善于利用心理调整应用程序</w:t>
      </w:r>
      <w:r w:rsidR="000340CA">
        <w:rPr>
          <w:rFonts w:hint="eastAsia"/>
        </w:rPr>
        <w:t>,</w:t>
      </w:r>
      <w:r w:rsidR="000340CA">
        <w:rPr>
          <w:rFonts w:hint="eastAsia"/>
        </w:rPr>
        <w:t>提高心理课程体系安排沙龙</w:t>
      </w:r>
      <w:r w:rsidR="000340CA">
        <w:rPr>
          <w:rFonts w:hint="eastAsia"/>
        </w:rPr>
        <w:t>,</w:t>
      </w:r>
      <w:r w:rsidR="000340CA">
        <w:rPr>
          <w:rFonts w:hint="eastAsia"/>
        </w:rPr>
        <w:t>创建一个良好的氛围</w:t>
      </w:r>
      <w:r w:rsidR="000340CA">
        <w:rPr>
          <w:rFonts w:hint="eastAsia"/>
        </w:rPr>
        <w:t>,</w:t>
      </w:r>
      <w:r w:rsidR="000340CA">
        <w:rPr>
          <w:rFonts w:hint="eastAsia"/>
        </w:rPr>
        <w:t>全面加快员工的心理调整项目。</w:t>
      </w:r>
      <w:r w:rsidRPr="002440BD">
        <w:rPr>
          <w:rFonts w:hint="eastAsia"/>
        </w:rPr>
        <w:t>曹</w:t>
      </w:r>
      <w:proofErr w:type="gramStart"/>
      <w:r w:rsidRPr="002440BD">
        <w:rPr>
          <w:rFonts w:hint="eastAsia"/>
        </w:rPr>
        <w:t>莹莹</w:t>
      </w:r>
      <w:proofErr w:type="gramEnd"/>
      <w:r w:rsidR="000340CA">
        <w:rPr>
          <w:rFonts w:hint="eastAsia"/>
        </w:rPr>
        <w:t>（</w:t>
      </w:r>
      <w:r w:rsidR="000340CA">
        <w:rPr>
          <w:rFonts w:hint="eastAsia"/>
        </w:rPr>
        <w:t>2019</w:t>
      </w:r>
      <w:r w:rsidR="000340CA">
        <w:rPr>
          <w:rFonts w:hint="eastAsia"/>
        </w:rPr>
        <w:t>）指出强制性的加班文化不一定能刺激员工的拼搏精神，有时还会产生相反的效果。企业要对现在的年轻员工更追求个性的自我实现的愿望给予充分的尊重，张弛有度的工作生活节奏更有利于员工主动地奋斗、积极地生活。</w:t>
      </w:r>
    </w:p>
    <w:p w:rsidR="006D0B05" w:rsidRDefault="000340CA" w:rsidP="00F6082F">
      <w:pPr>
        <w:ind w:firstLineChars="200" w:firstLine="420"/>
      </w:pPr>
      <w:r>
        <w:rPr>
          <w:rFonts w:hint="eastAsia"/>
        </w:rPr>
        <w:t>而国外针对舒缓员工压力的研究更加偏向于理论化。</w:t>
      </w:r>
      <w:r w:rsidR="002440BD">
        <w:rPr>
          <w:rFonts w:hint="eastAsia"/>
        </w:rPr>
        <w:t>大部分学者</w:t>
      </w:r>
      <w:r>
        <w:rPr>
          <w:rFonts w:hint="eastAsia"/>
        </w:rPr>
        <w:t>认为可以通过改变自己的行为或改变环境来改善个人和环境的关系</w:t>
      </w:r>
    </w:p>
    <w:p w:rsidR="006D0B05" w:rsidRPr="002E00C8" w:rsidRDefault="006D0B05" w:rsidP="00F6082F">
      <w:pPr>
        <w:ind w:firstLineChars="200" w:firstLine="420"/>
      </w:pPr>
    </w:p>
    <w:p w:rsidR="00681672" w:rsidRPr="000E4BEB" w:rsidRDefault="004C1BBE" w:rsidP="00F6082F">
      <w:pPr>
        <w:jc w:val="center"/>
        <w:rPr>
          <w:b/>
          <w:sz w:val="28"/>
          <w:szCs w:val="28"/>
        </w:rPr>
      </w:pPr>
      <w:r>
        <w:rPr>
          <w:rFonts w:hint="eastAsia"/>
          <w:b/>
          <w:sz w:val="28"/>
          <w:szCs w:val="28"/>
        </w:rPr>
        <w:t>三</w:t>
      </w:r>
      <w:r w:rsidR="000E4BEB" w:rsidRPr="000E4BEB">
        <w:rPr>
          <w:rFonts w:hint="eastAsia"/>
          <w:b/>
          <w:sz w:val="28"/>
          <w:szCs w:val="28"/>
        </w:rPr>
        <w:t>、</w:t>
      </w:r>
      <w:r w:rsidR="00681672" w:rsidRPr="000E4BEB">
        <w:rPr>
          <w:rFonts w:hint="eastAsia"/>
          <w:b/>
          <w:sz w:val="28"/>
          <w:szCs w:val="28"/>
        </w:rPr>
        <w:t>实证</w:t>
      </w:r>
      <w:r w:rsidR="00C74957" w:rsidRPr="000E4BEB">
        <w:rPr>
          <w:rFonts w:hint="eastAsia"/>
          <w:b/>
          <w:sz w:val="28"/>
          <w:szCs w:val="28"/>
        </w:rPr>
        <w:t>设计</w:t>
      </w:r>
    </w:p>
    <w:p w:rsidR="00C74957" w:rsidRPr="000E4BEB" w:rsidRDefault="000340CA" w:rsidP="00F6082F">
      <w:pPr>
        <w:rPr>
          <w:b/>
          <w:szCs w:val="21"/>
        </w:rPr>
      </w:pPr>
      <w:r w:rsidRPr="000E4BEB">
        <w:rPr>
          <w:rFonts w:hint="eastAsia"/>
          <w:b/>
          <w:szCs w:val="21"/>
        </w:rPr>
        <w:t>（一）</w:t>
      </w:r>
      <w:r w:rsidR="00C74957" w:rsidRPr="000E4BEB">
        <w:rPr>
          <w:rFonts w:hint="eastAsia"/>
          <w:b/>
          <w:szCs w:val="21"/>
        </w:rPr>
        <w:t>样本选择</w:t>
      </w:r>
    </w:p>
    <w:p w:rsidR="00C74957" w:rsidRDefault="00F1455D" w:rsidP="00F6082F">
      <w:pPr>
        <w:ind w:firstLineChars="200" w:firstLine="420"/>
      </w:pPr>
      <w:r>
        <w:rPr>
          <w:rFonts w:hint="eastAsia"/>
        </w:rPr>
        <w:t>在调研地点的选择上，为了能方便获得真实的数据和材料，充分保证调研活动顺利开展，选择北京、武汉、扬州为本课题的调研地点。北京是国家中心城市，经济发展水平高；武汉是湖北的省会，不仅是中原地区的经济枢纽，更是我国经济建设的重点区域；扬州是南京都市圈紧密城和长三角</w:t>
      </w:r>
      <w:proofErr w:type="gramStart"/>
      <w:r>
        <w:rPr>
          <w:rFonts w:hint="eastAsia"/>
        </w:rPr>
        <w:t>群经济</w:t>
      </w:r>
      <w:proofErr w:type="gramEnd"/>
      <w:r>
        <w:rPr>
          <w:rFonts w:hint="eastAsia"/>
        </w:rPr>
        <w:t>发展迅速。因此以北京、武汉、扬州为调研地点具有代表性。</w:t>
      </w:r>
    </w:p>
    <w:p w:rsidR="00F1455D" w:rsidRDefault="00F1455D" w:rsidP="00F6082F">
      <w:pPr>
        <w:ind w:firstLineChars="200" w:firstLine="420"/>
      </w:pPr>
      <w:r>
        <w:rPr>
          <w:rFonts w:hint="eastAsia"/>
        </w:rPr>
        <w:t>对以上三个地点的上班族</w:t>
      </w:r>
      <w:r w:rsidRPr="00F1455D">
        <w:rPr>
          <w:rFonts w:hint="eastAsia"/>
        </w:rPr>
        <w:t>通过发放</w:t>
      </w:r>
      <w:r>
        <w:rPr>
          <w:rFonts w:hint="eastAsia"/>
        </w:rPr>
        <w:t>线上、线下</w:t>
      </w:r>
      <w:r w:rsidRPr="00F1455D">
        <w:rPr>
          <w:rFonts w:hint="eastAsia"/>
        </w:rPr>
        <w:t>问卷和访谈收集到的大量数据对本课题的研究具有很强的支撑作用。</w:t>
      </w:r>
    </w:p>
    <w:p w:rsidR="00C74957" w:rsidRPr="000E4BEB" w:rsidRDefault="000340CA" w:rsidP="00F6082F">
      <w:pPr>
        <w:rPr>
          <w:b/>
        </w:rPr>
      </w:pPr>
      <w:r w:rsidRPr="000E4BEB">
        <w:rPr>
          <w:rFonts w:hint="eastAsia"/>
          <w:b/>
        </w:rPr>
        <w:t>（二）</w:t>
      </w:r>
      <w:r w:rsidR="00C74957" w:rsidRPr="000E4BEB">
        <w:rPr>
          <w:rFonts w:hint="eastAsia"/>
          <w:b/>
        </w:rPr>
        <w:t>模型选择与变量定义</w:t>
      </w:r>
    </w:p>
    <w:p w:rsidR="006D0B05" w:rsidRDefault="00F1455D" w:rsidP="00F6082F">
      <w:pPr>
        <w:ind w:firstLineChars="200" w:firstLine="420"/>
      </w:pPr>
      <w:r w:rsidRPr="00F1455D">
        <w:rPr>
          <w:rFonts w:hint="eastAsia"/>
        </w:rPr>
        <w:t>通过调查问卷和访谈的形式，搜集不同年龄段、性别、工作职务员工的工作时间和工</w:t>
      </w:r>
      <w:r w:rsidR="00FC5977">
        <w:rPr>
          <w:rFonts w:hint="eastAsia"/>
        </w:rPr>
        <w:t>作</w:t>
      </w:r>
      <w:r w:rsidRPr="00F1455D">
        <w:rPr>
          <w:rFonts w:hint="eastAsia"/>
        </w:rPr>
        <w:t>强度以及他们的生理健康、</w:t>
      </w:r>
      <w:r w:rsidR="00FC5977">
        <w:rPr>
          <w:rFonts w:hint="eastAsia"/>
        </w:rPr>
        <w:t>心理健康和</w:t>
      </w:r>
      <w:r w:rsidRPr="00F1455D">
        <w:rPr>
          <w:rFonts w:hint="eastAsia"/>
        </w:rPr>
        <w:t>总体</w:t>
      </w:r>
      <w:r w:rsidR="00FC5977">
        <w:rPr>
          <w:rFonts w:hint="eastAsia"/>
        </w:rPr>
        <w:t>健康</w:t>
      </w:r>
      <w:r w:rsidRPr="00F1455D">
        <w:rPr>
          <w:rFonts w:hint="eastAsia"/>
        </w:rPr>
        <w:t>，并且通过多元线性回归模型分析出工作压力和身体健康之间的关系</w:t>
      </w:r>
      <w:r w:rsidR="00FC5977">
        <w:rPr>
          <w:rFonts w:hint="eastAsia"/>
        </w:rPr>
        <w:t>，</w:t>
      </w:r>
      <w:r w:rsidRPr="00F1455D">
        <w:rPr>
          <w:rFonts w:hint="eastAsia"/>
        </w:rPr>
        <w:t>在多元线性回归分析中，工作压力量表采用</w:t>
      </w:r>
      <w:r w:rsidRPr="00F1455D">
        <w:rPr>
          <w:rFonts w:hint="eastAsia"/>
        </w:rPr>
        <w:t>Likert</w:t>
      </w:r>
      <w:r w:rsidRPr="00F1455D">
        <w:rPr>
          <w:rFonts w:hint="eastAsia"/>
        </w:rPr>
        <w:t>式五点计分，</w:t>
      </w:r>
      <w:r w:rsidRPr="00F1455D">
        <w:rPr>
          <w:rFonts w:hint="eastAsia"/>
        </w:rPr>
        <w:t>1</w:t>
      </w:r>
      <w:r w:rsidRPr="00F1455D">
        <w:rPr>
          <w:rFonts w:hint="eastAsia"/>
        </w:rPr>
        <w:t>分表示“完全不符合”，</w:t>
      </w:r>
      <w:r w:rsidRPr="00F1455D">
        <w:rPr>
          <w:rFonts w:hint="eastAsia"/>
        </w:rPr>
        <w:t>5</w:t>
      </w:r>
      <w:r w:rsidRPr="00F1455D">
        <w:rPr>
          <w:rFonts w:hint="eastAsia"/>
        </w:rPr>
        <w:t>分表示“完全符合”，得</w:t>
      </w:r>
      <w:r w:rsidR="00FC5977">
        <w:rPr>
          <w:rFonts w:hint="eastAsia"/>
        </w:rPr>
        <w:t>分</w:t>
      </w:r>
      <w:r w:rsidRPr="00F1455D">
        <w:rPr>
          <w:rFonts w:hint="eastAsia"/>
        </w:rPr>
        <w:t>越高明工作压力大；健康状况部分由自测健康评定量表编制，包括生理</w:t>
      </w:r>
      <w:r w:rsidR="00FC5977">
        <w:rPr>
          <w:rFonts w:hint="eastAsia"/>
        </w:rPr>
        <w:t>健康、心理健康</w:t>
      </w:r>
      <w:r w:rsidRPr="00F1455D">
        <w:rPr>
          <w:rFonts w:hint="eastAsia"/>
        </w:rPr>
        <w:t>和社会适应三个</w:t>
      </w:r>
      <w:r w:rsidR="00FC5977">
        <w:rPr>
          <w:rFonts w:hint="eastAsia"/>
        </w:rPr>
        <w:t>部分，</w:t>
      </w:r>
      <w:r w:rsidRPr="00F1455D">
        <w:rPr>
          <w:rFonts w:hint="eastAsia"/>
        </w:rPr>
        <w:t>采用</w:t>
      </w:r>
      <w:r w:rsidR="00FC5977">
        <w:rPr>
          <w:rFonts w:hint="eastAsia"/>
        </w:rPr>
        <w:t>0-10</w:t>
      </w:r>
      <w:r w:rsidRPr="00F1455D">
        <w:rPr>
          <w:rFonts w:hint="eastAsia"/>
        </w:rPr>
        <w:t>分计</w:t>
      </w:r>
      <w:r w:rsidR="00FC5977">
        <w:rPr>
          <w:rFonts w:hint="eastAsia"/>
        </w:rPr>
        <w:t>分</w:t>
      </w:r>
      <w:r w:rsidRPr="00F1455D">
        <w:rPr>
          <w:rFonts w:hint="eastAsia"/>
        </w:rPr>
        <w:t>方式，得越高表明健康状况好。</w:t>
      </w:r>
    </w:p>
    <w:p w:rsidR="00C74957" w:rsidRDefault="000E4BEB" w:rsidP="00F6082F">
      <w:pPr>
        <w:ind w:firstLineChars="200" w:firstLine="420"/>
      </w:pPr>
      <w:r>
        <w:rPr>
          <w:rFonts w:hint="eastAsia"/>
        </w:rPr>
        <w:t>模型中将生理健康</w:t>
      </w:r>
      <m:oMath>
        <m:sSub>
          <m:sSubPr>
            <m:ctrlPr>
              <w:rPr>
                <w:rFonts w:ascii="Cambria Math" w:hAnsi="Cambria Math"/>
              </w:rPr>
            </m:ctrlPr>
          </m:sSubPr>
          <m:e>
            <m:r>
              <w:rPr>
                <w:rFonts w:ascii="Cambria Math" w:hAnsi="Cambria Math"/>
              </w:rPr>
              <m:t>Y</m:t>
            </m:r>
          </m:e>
          <m:sub>
            <m:r>
              <w:rPr>
                <w:rFonts w:ascii="Cambria Math" w:hAnsi="Cambria Math"/>
              </w:rPr>
              <m:t>1</m:t>
            </m:r>
          </m:sub>
        </m:sSub>
      </m:oMath>
      <w:r>
        <w:rPr>
          <w:rFonts w:hint="eastAsia"/>
        </w:rPr>
        <w:t>、心理健康</w:t>
      </w:r>
      <m:oMath>
        <m:sSub>
          <m:sSubPr>
            <m:ctrlPr>
              <w:rPr>
                <w:rFonts w:ascii="Cambria Math" w:hAnsi="Cambria Math"/>
              </w:rPr>
            </m:ctrlPr>
          </m:sSubPr>
          <m:e>
            <m:r>
              <w:rPr>
                <w:rFonts w:ascii="Cambria Math" w:hAnsi="Cambria Math"/>
              </w:rPr>
              <m:t>Y</m:t>
            </m:r>
          </m:e>
          <m:sub>
            <m:r>
              <w:rPr>
                <w:rFonts w:ascii="Cambria Math" w:hAnsi="Cambria Math"/>
              </w:rPr>
              <m:t>2</m:t>
            </m:r>
          </m:sub>
        </m:sSub>
      </m:oMath>
      <w:r>
        <w:rPr>
          <w:rFonts w:hint="eastAsia"/>
        </w:rPr>
        <w:t>和总体健康</w:t>
      </w:r>
      <m:oMath>
        <m:sSub>
          <m:sSubPr>
            <m:ctrlPr>
              <w:rPr>
                <w:rFonts w:ascii="Cambria Math" w:hAnsi="Cambria Math"/>
              </w:rPr>
            </m:ctrlPr>
          </m:sSubPr>
          <m:e>
            <m:r>
              <w:rPr>
                <w:rFonts w:ascii="Cambria Math" w:hAnsi="Cambria Math"/>
              </w:rPr>
              <m:t>Y</m:t>
            </m:r>
          </m:e>
          <m:sub>
            <m:r>
              <w:rPr>
                <w:rFonts w:ascii="Cambria Math" w:hAnsi="Cambria Math"/>
              </w:rPr>
              <m:t>3</m:t>
            </m:r>
          </m:sub>
        </m:sSub>
      </m:oMath>
      <w:r>
        <w:rPr>
          <w:rFonts w:hint="eastAsia"/>
        </w:rPr>
        <w:t>设置为被解释变量，劳动强度</w:t>
      </w:r>
      <m:oMath>
        <m:sSub>
          <m:sSubPr>
            <m:ctrlPr>
              <w:rPr>
                <w:rFonts w:ascii="Cambria Math" w:hAnsi="Cambria Math"/>
              </w:rPr>
            </m:ctrlPr>
          </m:sSubPr>
          <m:e>
            <m:r>
              <w:rPr>
                <w:rFonts w:ascii="Cambria Math" w:hAnsi="Cambria Math"/>
              </w:rPr>
              <m:t>X</m:t>
            </m:r>
          </m:e>
          <m:sub>
            <m:r>
              <w:rPr>
                <w:rFonts w:ascii="Cambria Math" w:hAnsi="Cambria Math"/>
              </w:rPr>
              <m:t>1</m:t>
            </m:r>
          </m:sub>
        </m:sSub>
      </m:oMath>
      <w:r>
        <w:rPr>
          <w:rFonts w:hint="eastAsia"/>
        </w:rPr>
        <w:t>、工作</w:t>
      </w:r>
      <w:r>
        <w:rPr>
          <w:rFonts w:hint="eastAsia"/>
        </w:rPr>
        <w:lastRenderedPageBreak/>
        <w:t>时间</w:t>
      </w:r>
      <m:oMath>
        <m:sSub>
          <m:sSubPr>
            <m:ctrlPr>
              <w:rPr>
                <w:rFonts w:ascii="Cambria Math" w:hAnsi="Cambria Math"/>
              </w:rPr>
            </m:ctrlPr>
          </m:sSubPr>
          <m:e>
            <m:r>
              <m:rPr>
                <m:sty m:val="p"/>
              </m:rPr>
              <w:rPr>
                <w:rFonts w:ascii="Cambria Math" w:hAnsi="Cambria Math"/>
              </w:rPr>
              <m:t>X</m:t>
            </m:r>
          </m:e>
          <m:sub>
            <m:r>
              <w:rPr>
                <w:rFonts w:ascii="Cambria Math" w:hAnsi="Cambria Math"/>
              </w:rPr>
              <m:t>2</m:t>
            </m:r>
          </m:sub>
        </m:sSub>
      </m:oMath>
      <w:r>
        <w:rPr>
          <w:rFonts w:hint="eastAsia"/>
        </w:rPr>
        <w:t>则为解释变量，考虑到影响工薪阶层健康状况的因素很多，将工薪阶层的性别</w:t>
      </w:r>
      <m:oMath>
        <m:sSub>
          <m:sSubPr>
            <m:ctrlPr>
              <w:rPr>
                <w:rFonts w:ascii="Cambria Math" w:hAnsi="Cambria Math"/>
              </w:rPr>
            </m:ctrlPr>
          </m:sSubPr>
          <m:e>
            <m:r>
              <w:rPr>
                <w:rFonts w:ascii="Cambria Math" w:hAnsi="Cambria Math"/>
              </w:rPr>
              <m:t>β</m:t>
            </m:r>
          </m:e>
          <m:sub>
            <m:r>
              <w:rPr>
                <w:rFonts w:ascii="Cambria Math" w:hAnsi="Cambria Math"/>
              </w:rPr>
              <m:t>1</m:t>
            </m:r>
          </m:sub>
        </m:sSub>
      </m:oMath>
      <w:r>
        <w:rPr>
          <w:rFonts w:hint="eastAsia"/>
        </w:rPr>
        <w:t>、年龄</w:t>
      </w:r>
      <m:oMath>
        <m:sSub>
          <m:sSubPr>
            <m:ctrlPr>
              <w:rPr>
                <w:rFonts w:ascii="Cambria Math" w:hAnsi="Cambria Math"/>
              </w:rPr>
            </m:ctrlPr>
          </m:sSubPr>
          <m:e>
            <m:r>
              <w:rPr>
                <w:rFonts w:ascii="Cambria Math" w:hAnsi="Cambria Math"/>
              </w:rPr>
              <m:t>β</m:t>
            </m:r>
          </m:e>
          <m:sub>
            <m:r>
              <w:rPr>
                <w:rFonts w:ascii="Cambria Math" w:hAnsi="Cambria Math"/>
              </w:rPr>
              <m:t>2</m:t>
            </m:r>
          </m:sub>
        </m:sSub>
      </m:oMath>
      <w:r>
        <w:rPr>
          <w:rFonts w:hint="eastAsia"/>
        </w:rPr>
        <w:t>、工作职务</w:t>
      </w:r>
      <m:oMath>
        <m:sSub>
          <m:sSubPr>
            <m:ctrlPr>
              <w:rPr>
                <w:rFonts w:ascii="Cambria Math" w:hAnsi="Cambria Math"/>
              </w:rPr>
            </m:ctrlPr>
          </m:sSubPr>
          <m:e>
            <m:r>
              <w:rPr>
                <w:rFonts w:ascii="Cambria Math" w:hAnsi="Cambria Math"/>
              </w:rPr>
              <m:t>β</m:t>
            </m:r>
          </m:e>
          <m:sub>
            <m:r>
              <w:rPr>
                <w:rFonts w:ascii="Cambria Math" w:hAnsi="Cambria Math"/>
              </w:rPr>
              <m:t>3</m:t>
            </m:r>
          </m:sub>
        </m:sSub>
      </m:oMath>
      <w:r>
        <w:rPr>
          <w:rFonts w:hint="eastAsia"/>
        </w:rPr>
        <w:t>、婚姻状况</w:t>
      </w:r>
      <m:oMath>
        <m:sSub>
          <m:sSubPr>
            <m:ctrlPr>
              <w:rPr>
                <w:rFonts w:ascii="Cambria Math" w:hAnsi="Cambria Math"/>
              </w:rPr>
            </m:ctrlPr>
          </m:sSubPr>
          <m:e>
            <m:r>
              <w:rPr>
                <w:rFonts w:ascii="Cambria Math" w:hAnsi="Cambria Math"/>
              </w:rPr>
              <m:t>β</m:t>
            </m:r>
          </m:e>
          <m:sub>
            <m:r>
              <w:rPr>
                <w:rFonts w:ascii="Cambria Math" w:hAnsi="Cambria Math"/>
              </w:rPr>
              <m:t>4</m:t>
            </m:r>
          </m:sub>
        </m:sSub>
      </m:oMath>
      <w:r>
        <w:rPr>
          <w:rFonts w:hint="eastAsia"/>
        </w:rPr>
        <w:t>、医疗保险</w:t>
      </w:r>
      <m:oMath>
        <m:sSub>
          <m:sSubPr>
            <m:ctrlPr>
              <w:rPr>
                <w:rFonts w:ascii="Cambria Math" w:hAnsi="Cambria Math"/>
              </w:rPr>
            </m:ctrlPr>
          </m:sSubPr>
          <m:e>
            <m:r>
              <w:rPr>
                <w:rFonts w:ascii="Cambria Math" w:hAnsi="Cambria Math"/>
              </w:rPr>
              <m:t>β</m:t>
            </m:r>
          </m:e>
          <m:sub>
            <m:r>
              <w:rPr>
                <w:rFonts w:ascii="Cambria Math" w:hAnsi="Cambria Math"/>
              </w:rPr>
              <m:t>5</m:t>
            </m:r>
          </m:sub>
        </m:sSub>
      </m:oMath>
      <w:r>
        <w:rPr>
          <w:rFonts w:hint="eastAsia"/>
        </w:rPr>
        <w:t>设置为控制变量。</w:t>
      </w:r>
    </w:p>
    <w:p w:rsidR="00AD7801" w:rsidRDefault="00AD7801" w:rsidP="00F6082F">
      <w:pPr>
        <w:ind w:firstLineChars="200" w:firstLine="420"/>
      </w:pPr>
    </w:p>
    <w:p w:rsidR="00AD7801" w:rsidRPr="00AD7801" w:rsidRDefault="00AD7801" w:rsidP="00F6082F">
      <w:pPr>
        <w:ind w:firstLineChars="200" w:firstLine="420"/>
      </w:pPr>
      <w:r>
        <w:rPr>
          <w:rFonts w:hint="eastAsia"/>
        </w:rPr>
        <w:t>具体的回归模型为</w:t>
      </w:r>
    </w:p>
    <w:p w:rsidR="00AD7801" w:rsidRPr="00BE4465" w:rsidRDefault="005D54AB" w:rsidP="00BE4465">
      <w:pPr>
        <w:ind w:firstLineChars="200" w:firstLine="420"/>
        <w:rPr>
          <w:szCs w:val="21"/>
        </w:rPr>
      </w:pPr>
      <m:oMathPara>
        <m:oMath>
          <m:sSub>
            <m:sSubPr>
              <m:ctrlPr>
                <w:rPr>
                  <w:rFonts w:ascii="Cambria Math" w:hAnsi="Cambria Math"/>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2</m:t>
              </m:r>
            </m:sub>
          </m:sSub>
          <m:sSub>
            <m:sSubPr>
              <m:ctrlPr>
                <w:rPr>
                  <w:rFonts w:ascii="Cambria Math" w:hAnsi="Cambria Math"/>
                  <w:i/>
                  <w:szCs w:val="21"/>
                </w:rPr>
              </m:ctrlPr>
            </m:sSubPr>
            <m:e>
              <m:r>
                <w:rPr>
                  <w:rFonts w:ascii="Cambria Math" w:hAnsi="Cambria Math"/>
                  <w:szCs w:val="21"/>
                </w:rPr>
                <m:t>x</m:t>
              </m:r>
            </m:e>
            <m:sub>
              <m:r>
                <m:rPr>
                  <m:sty m:val="p"/>
                </m:rPr>
                <w:rPr>
                  <w:rFonts w:ascii="Cambria Math" w:hAnsi="Cambria Math"/>
                  <w:szCs w:val="21"/>
                </w:rPr>
                <m:t>i2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K</m:t>
              </m:r>
            </m:sub>
          </m:sSub>
          <m:sSub>
            <m:sSubPr>
              <m:ctrlPr>
                <w:rPr>
                  <w:rFonts w:ascii="Cambria Math" w:hAnsi="Cambria Math"/>
                  <w:szCs w:val="21"/>
                </w:rPr>
              </m:ctrlPr>
            </m:sSubPr>
            <m:e>
              <m:r>
                <w:rPr>
                  <w:rFonts w:ascii="Cambria Math" w:hAnsi="Cambria Math"/>
                  <w:szCs w:val="21"/>
                </w:rPr>
                <m:t>x</m:t>
              </m:r>
            </m:e>
            <m:sub>
              <m:r>
                <m:rPr>
                  <m:sty m:val="p"/>
                </m:rPr>
                <w:rPr>
                  <w:rFonts w:ascii="Cambria Math" w:hAnsi="Cambria Math"/>
                  <w:szCs w:val="21"/>
                </w:rPr>
                <m:t>iK</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ε</m:t>
              </m:r>
            </m:e>
            <m:sub>
              <m:r>
                <w:rPr>
                  <w:rFonts w:ascii="Cambria Math" w:hAnsi="Cambria Math"/>
                  <w:szCs w:val="21"/>
                </w:rPr>
                <m:t>i</m:t>
              </m:r>
            </m:sub>
          </m:sSub>
        </m:oMath>
      </m:oMathPara>
    </w:p>
    <w:p w:rsidR="00AD7801" w:rsidRPr="00BE4465" w:rsidRDefault="00AD7801" w:rsidP="00F6082F">
      <w:pPr>
        <w:ind w:firstLineChars="200" w:firstLine="420"/>
        <w:rPr>
          <w:szCs w:val="21"/>
        </w:rPr>
      </w:pPr>
      <w:r w:rsidRPr="00BE4465">
        <w:rPr>
          <w:rFonts w:hint="eastAsia"/>
          <w:szCs w:val="21"/>
        </w:rPr>
        <w:t>通过：</w:t>
      </w:r>
    </w:p>
    <w:p w:rsidR="00AD7801" w:rsidRPr="00BE4465" w:rsidRDefault="005D54AB" w:rsidP="00BE4465">
      <w:pPr>
        <w:ind w:firstLineChars="200" w:firstLine="420"/>
        <w:rPr>
          <w:szCs w:val="21"/>
        </w:rPr>
      </w:pPr>
      <m:oMathPara>
        <m:oMath>
          <m:sSup>
            <m:sSupPr>
              <m:ctrlPr>
                <w:rPr>
                  <w:rFonts w:ascii="Cambria Math" w:hAnsi="Cambria Math"/>
                  <w:szCs w:val="21"/>
                </w:rPr>
              </m:ctrlPr>
            </m:sSupPr>
            <m:e>
              <m:r>
                <w:rPr>
                  <w:rFonts w:ascii="Cambria Math" w:hAnsi="Cambria Math"/>
                  <w:szCs w:val="21"/>
                </w:rPr>
                <m:t>X</m:t>
              </m:r>
            </m:e>
            <m:sup>
              <m:r>
                <w:rPr>
                  <w:rFonts w:ascii="Cambria Math" w:hAnsi="Cambria Math"/>
                  <w:szCs w:val="21"/>
                </w:rPr>
                <m:t>'</m:t>
              </m:r>
            </m:sup>
          </m:sSup>
          <m:r>
            <w:rPr>
              <w:rFonts w:ascii="Cambria Math" w:hAnsi="Cambria Math"/>
              <w:szCs w:val="21"/>
            </w:rPr>
            <m:t>e</m:t>
          </m:r>
          <m:r>
            <m:rPr>
              <m:sty m:val="p"/>
            </m:rPr>
            <w:rPr>
              <w:rFonts w:ascii="Cambria Math" w:hAnsi="Cambria Math"/>
              <w:szCs w:val="21"/>
            </w:rPr>
            <m:t>=0</m:t>
          </m:r>
        </m:oMath>
      </m:oMathPara>
    </w:p>
    <w:p w:rsidR="00AD7801" w:rsidRPr="00BE4465" w:rsidRDefault="00AD7801" w:rsidP="00F6082F">
      <w:pPr>
        <w:ind w:firstLineChars="200" w:firstLine="420"/>
        <w:rPr>
          <w:szCs w:val="21"/>
        </w:rPr>
      </w:pPr>
      <w:r w:rsidRPr="00BE4465">
        <w:rPr>
          <w:rFonts w:hint="eastAsia"/>
          <w:szCs w:val="21"/>
        </w:rPr>
        <w:t>其中</w:t>
      </w:r>
      <m:oMath>
        <m:sSup>
          <m:sSupPr>
            <m:ctrlPr>
              <w:rPr>
                <w:rFonts w:ascii="Cambria Math" w:hAnsi="Cambria Math"/>
                <w:szCs w:val="21"/>
              </w:rPr>
            </m:ctrlPr>
          </m:sSupPr>
          <m:e>
            <m:r>
              <w:rPr>
                <w:rFonts w:ascii="Cambria Math" w:hAnsi="Cambria Math"/>
                <w:szCs w:val="21"/>
              </w:rPr>
              <m:t>X</m:t>
            </m:r>
          </m:e>
          <m:sup>
            <m:r>
              <w:rPr>
                <w:rFonts w:ascii="Cambria Math" w:hAnsi="Cambria Math"/>
                <w:szCs w:val="21"/>
              </w:rPr>
              <m:t>'</m:t>
            </m:r>
          </m:sup>
        </m:sSup>
      </m:oMath>
      <w:r w:rsidRPr="00BE4465">
        <w:rPr>
          <w:rFonts w:hint="eastAsia"/>
          <w:szCs w:val="21"/>
        </w:rPr>
        <w:t>=</w:t>
      </w:r>
      <m:oMath>
        <m:d>
          <m:dPr>
            <m:ctrlPr>
              <w:rPr>
                <w:rFonts w:ascii="Cambria Math" w:hAnsi="Cambria Math"/>
                <w:szCs w:val="21"/>
              </w:rPr>
            </m:ctrlPr>
          </m:dPr>
          <m:e>
            <m:m>
              <m:mPr>
                <m:mcs>
                  <m:mc>
                    <m:mcPr>
                      <m:count m:val="3"/>
                      <m:mcJc m:val="center"/>
                    </m:mcPr>
                  </m:mc>
                </m:mcs>
                <m:ctrlPr>
                  <w:rPr>
                    <w:rFonts w:ascii="Cambria Math" w:hAnsi="Cambria Math"/>
                    <w:szCs w:val="21"/>
                  </w:rPr>
                </m:ctrlPr>
              </m:mPr>
              <m:mr>
                <m:e>
                  <m:r>
                    <w:rPr>
                      <w:rFonts w:ascii="Cambria Math" w:hAnsi="Cambria Math"/>
                      <w:szCs w:val="21"/>
                    </w:rPr>
                    <m:t>1</m:t>
                  </m:r>
                </m:e>
                <m:e>
                  <m:r>
                    <w:rPr>
                      <w:rFonts w:ascii="Cambria Math" w:hAnsi="Cambria Math"/>
                      <w:szCs w:val="21"/>
                    </w:rPr>
                    <m:t>1</m:t>
                  </m:r>
                </m:e>
                <m:e>
                  <m:m>
                    <m:mPr>
                      <m:mcs>
                        <m:mc>
                          <m:mcPr>
                            <m:count m:val="2"/>
                            <m:mcJc m:val="center"/>
                          </m:mcPr>
                        </m:mc>
                      </m:mcs>
                      <m:ctrlPr>
                        <w:rPr>
                          <w:rFonts w:ascii="Cambria Math" w:hAnsi="Cambria Math"/>
                          <w:i/>
                          <w:szCs w:val="21"/>
                        </w:rPr>
                      </m:ctrlPr>
                    </m:mPr>
                    <m:mr>
                      <m:e>
                        <m:r>
                          <w:rPr>
                            <w:rFonts w:ascii="Cambria Math" w:hAnsi="Cambria Math"/>
                            <w:szCs w:val="21"/>
                          </w:rPr>
                          <m:t>⋯</m:t>
                        </m:r>
                      </m:e>
                      <m:e>
                        <m:r>
                          <w:rPr>
                            <w:rFonts w:ascii="Cambria Math" w:hAnsi="Cambria Math"/>
                            <w:szCs w:val="21"/>
                          </w:rPr>
                          <m:t>1</m:t>
                        </m:r>
                      </m:e>
                    </m:mr>
                  </m:m>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12</m:t>
                      </m:r>
                    </m:sub>
                  </m:sSub>
                </m:e>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22</m:t>
                      </m:r>
                    </m:sub>
                  </m:sSub>
                </m:e>
                <m:e>
                  <m:m>
                    <m:mPr>
                      <m:mcs>
                        <m:mc>
                          <m:mcPr>
                            <m:count m:val="2"/>
                            <m:mcJc m:val="center"/>
                          </m:mcPr>
                        </m:mc>
                      </m:mcs>
                      <m:ctrlPr>
                        <w:rPr>
                          <w:rFonts w:ascii="Cambria Math" w:hAnsi="Cambria Math"/>
                          <w:i/>
                          <w:szCs w:val="21"/>
                        </w:rPr>
                      </m:ctrlPr>
                    </m:mPr>
                    <m:mr>
                      <m:e>
                        <m:r>
                          <w:rPr>
                            <w:rFonts w:ascii="Cambria Math" w:hAnsi="Cambria Math"/>
                            <w:szCs w:val="21"/>
                          </w:rPr>
                          <m:t>⋯</m:t>
                        </m:r>
                      </m:e>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n2</m:t>
                            </m:r>
                          </m:sub>
                        </m:sSub>
                      </m:e>
                    </m:mr>
                  </m:m>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1K</m:t>
                            </m:r>
                          </m:sub>
                        </m:sSub>
                      </m:e>
                    </m:mr>
                  </m:m>
                </m:e>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2K</m:t>
                            </m:r>
                          </m:sub>
                        </m:sSub>
                      </m:e>
                    </m:mr>
                  </m:m>
                </m:e>
                <m:e>
                  <m:m>
                    <m:mPr>
                      <m:mcs>
                        <m:mc>
                          <m:mcPr>
                            <m:count m:val="2"/>
                            <m:mcJc m:val="center"/>
                          </m:mcPr>
                        </m:mc>
                      </m:mcs>
                      <m:ctrlPr>
                        <w:rPr>
                          <w:rFonts w:ascii="Cambria Math" w:hAnsi="Cambria Math"/>
                          <w:i/>
                          <w:szCs w:val="21"/>
                        </w:rPr>
                      </m:ctrlPr>
                    </m:mPr>
                    <m:mr>
                      <m:e>
                        <m:m>
                          <m:mPr>
                            <m:mcs>
                              <m:mc>
                                <m:mcPr>
                                  <m:count m:val="1"/>
                                  <m:mcJc m:val="center"/>
                                </m:mcPr>
                              </m:mc>
                            </m:mcs>
                            <m:ctrlPr>
                              <w:rPr>
                                <w:rFonts w:ascii="Cambria Math" w:hAnsi="Cambria Math"/>
                                <w:i/>
                                <w:szCs w:val="21"/>
                              </w:rPr>
                            </m:ctrlPr>
                          </m:mPr>
                          <m:mr>
                            <m:e>
                              <m:r>
                                <w:rPr>
                                  <w:rFonts w:ascii="Cambria Math" w:hAnsi="Cambria Math"/>
                                  <w:szCs w:val="21"/>
                                </w:rPr>
                                <m:t>⋯</m:t>
                              </m:r>
                            </m:e>
                          </m:mr>
                          <m:mr>
                            <m:e>
                              <m:r>
                                <w:rPr>
                                  <w:rFonts w:ascii="Cambria Math" w:hAnsi="Cambria Math"/>
                                  <w:szCs w:val="21"/>
                                </w:rPr>
                                <m:t>⋯</m:t>
                              </m:r>
                            </m:e>
                          </m:mr>
                        </m:m>
                      </m:e>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r>
                                    <m:rPr>
                                      <m:sty m:val="p"/>
                                    </m:rPr>
                                    <w:rPr>
                                      <w:rFonts w:ascii="Cambria Math" w:hAnsi="Cambria Math"/>
                                      <w:szCs w:val="21"/>
                                    </w:rPr>
                                    <m:t>K</m:t>
                                  </m:r>
                                </m:sub>
                              </m:sSub>
                            </m:e>
                          </m:mr>
                        </m:m>
                      </m:e>
                    </m:mr>
                  </m:m>
                </m:e>
              </m:mr>
            </m:m>
          </m:e>
        </m:d>
      </m:oMath>
    </w:p>
    <w:p w:rsidR="00165A7C" w:rsidRPr="00BE4465" w:rsidRDefault="00165A7C" w:rsidP="00F6082F">
      <w:pPr>
        <w:ind w:firstLineChars="200" w:firstLine="420"/>
        <w:rPr>
          <w:szCs w:val="21"/>
        </w:rPr>
      </w:pPr>
      <w:r w:rsidRPr="00BE4465">
        <w:rPr>
          <w:rFonts w:hint="eastAsia"/>
          <w:szCs w:val="21"/>
        </w:rPr>
        <w:t>我们可以根据下式</w:t>
      </w:r>
    </w:p>
    <w:p w:rsidR="00165A7C" w:rsidRPr="00BE4465" w:rsidRDefault="005D54AB" w:rsidP="00BE4465">
      <w:pPr>
        <w:ind w:firstLineChars="200" w:firstLine="420"/>
        <w:rPr>
          <w:szCs w:val="21"/>
        </w:rPr>
      </w:pPr>
      <m:oMathPara>
        <m:oMath>
          <m:acc>
            <m:accPr>
              <m:ctrlPr>
                <w:rPr>
                  <w:rFonts w:ascii="Cambria Math" w:hAnsi="Cambria Math"/>
                  <w:szCs w:val="21"/>
                </w:rPr>
              </m:ctrlPr>
            </m:accPr>
            <m:e>
              <m:r>
                <w:rPr>
                  <w:rFonts w:ascii="Cambria Math" w:hAnsi="Cambria Math"/>
                  <w:szCs w:val="21"/>
                </w:rPr>
                <m:t>β</m:t>
              </m:r>
            </m:e>
          </m:acc>
          <m:r>
            <m:rPr>
              <m:sty m:val="p"/>
            </m:rPr>
            <w:rPr>
              <w:rFonts w:ascii="Cambria Math" w:hAnsi="Cambria Math"/>
              <w:szCs w:val="21"/>
            </w:rPr>
            <m:t>≡</m:t>
          </m:r>
          <m:sSup>
            <m:sSupPr>
              <m:ctrlPr>
                <w:rPr>
                  <w:rFonts w:ascii="Cambria Math" w:hAnsi="Cambria Math"/>
                  <w:szCs w:val="21"/>
                </w:rPr>
              </m:ctrlPr>
            </m:sSupPr>
            <m:e>
              <m:d>
                <m:dPr>
                  <m:ctrlPr>
                    <w:rPr>
                      <w:rFonts w:ascii="Cambria Math" w:hAnsi="Cambria Math"/>
                      <w:szCs w:val="21"/>
                    </w:rPr>
                  </m:ctrlPr>
                </m:dPr>
                <m:e>
                  <m:sSup>
                    <m:sSupPr>
                      <m:ctrlPr>
                        <w:rPr>
                          <w:rFonts w:ascii="Cambria Math" w:hAnsi="Cambria Math"/>
                          <w:szCs w:val="21"/>
                        </w:rPr>
                      </m:ctrlPr>
                    </m:sSupPr>
                    <m:e>
                      <m:r>
                        <w:rPr>
                          <w:rFonts w:ascii="Cambria Math" w:hAnsi="Cambria Math"/>
                          <w:szCs w:val="21"/>
                        </w:rPr>
                        <m:t>X</m:t>
                      </m:r>
                    </m:e>
                    <m:sup>
                      <m:r>
                        <w:rPr>
                          <w:rFonts w:ascii="Cambria Math" w:hAnsi="Cambria Math"/>
                          <w:szCs w:val="21"/>
                        </w:rPr>
                        <m:t>'</m:t>
                      </m:r>
                    </m:sup>
                  </m:sSup>
                  <m:r>
                    <w:rPr>
                      <w:rFonts w:ascii="Cambria Math" w:hAnsi="Cambria Math"/>
                      <w:szCs w:val="21"/>
                    </w:rPr>
                    <m:t>X</m:t>
                  </m:r>
                  <m:ctrlPr>
                    <w:rPr>
                      <w:rFonts w:ascii="Cambria Math" w:hAnsi="Cambria Math"/>
                      <w:i/>
                      <w:szCs w:val="21"/>
                    </w:rPr>
                  </m:ctrlPr>
                </m:e>
              </m:d>
            </m:e>
            <m:sup>
              <m:r>
                <w:rPr>
                  <w:rFonts w:ascii="Cambria Math" w:hAnsi="Cambria Math"/>
                  <w:szCs w:val="21"/>
                </w:rPr>
                <m:t>-1</m:t>
              </m:r>
            </m:sup>
          </m:sSup>
          <m:sSup>
            <m:sSupPr>
              <m:ctrlPr>
                <w:rPr>
                  <w:rFonts w:ascii="Cambria Math" w:hAnsi="Cambria Math"/>
                  <w:i/>
                  <w:szCs w:val="21"/>
                </w:rPr>
              </m:ctrlPr>
            </m:sSupPr>
            <m:e>
              <m:r>
                <w:rPr>
                  <w:rFonts w:ascii="Cambria Math" w:hAnsi="Cambria Math"/>
                  <w:szCs w:val="21"/>
                </w:rPr>
                <m:t>X</m:t>
              </m:r>
            </m:e>
            <m:sup>
              <m:r>
                <w:rPr>
                  <w:rFonts w:ascii="Cambria Math" w:hAnsi="Cambria Math"/>
                  <w:szCs w:val="21"/>
                </w:rPr>
                <m:t>'</m:t>
              </m:r>
            </m:sup>
          </m:sSup>
          <m:r>
            <w:rPr>
              <w:rFonts w:ascii="Cambria Math" w:hAnsi="Cambria Math"/>
              <w:szCs w:val="21"/>
            </w:rPr>
            <m:t>y</m:t>
          </m:r>
        </m:oMath>
      </m:oMathPara>
    </w:p>
    <w:p w:rsidR="00165A7C" w:rsidRPr="00BE4465" w:rsidRDefault="00165A7C" w:rsidP="00F6082F">
      <w:pPr>
        <w:ind w:firstLineChars="200" w:firstLine="420"/>
        <w:rPr>
          <w:szCs w:val="21"/>
        </w:rPr>
      </w:pPr>
    </w:p>
    <w:p w:rsidR="00165A7C" w:rsidRPr="00BE4465" w:rsidRDefault="00165A7C" w:rsidP="00F6082F">
      <w:pPr>
        <w:ind w:firstLineChars="200" w:firstLine="420"/>
        <w:rPr>
          <w:szCs w:val="21"/>
        </w:rPr>
      </w:pPr>
      <w:r w:rsidRPr="00BE4465">
        <w:rPr>
          <w:rFonts w:hint="eastAsia"/>
          <w:szCs w:val="21"/>
        </w:rPr>
        <w:t>求出回归系数</w:t>
      </w:r>
    </w:p>
    <w:p w:rsidR="00165A7C" w:rsidRPr="00BE4465" w:rsidRDefault="005D54AB" w:rsidP="00BE4465">
      <w:pPr>
        <w:ind w:firstLineChars="200" w:firstLine="420"/>
        <w:rPr>
          <w:szCs w:val="21"/>
        </w:rPr>
      </w:pPr>
      <m:oMathPara>
        <m:oMath>
          <m:acc>
            <m:accPr>
              <m:ctrlPr>
                <w:rPr>
                  <w:rFonts w:ascii="Cambria Math" w:hAnsi="Cambria Math"/>
                  <w:szCs w:val="21"/>
                </w:rPr>
              </m:ctrlPr>
            </m:accPr>
            <m:e>
              <m:r>
                <w:rPr>
                  <w:rFonts w:ascii="Cambria Math" w:hAnsi="Cambria Math"/>
                  <w:szCs w:val="21"/>
                </w:rPr>
                <m:t>β</m:t>
              </m:r>
            </m:e>
          </m:acc>
          <m:r>
            <m:rPr>
              <m:sty m:val="p"/>
            </m:rPr>
            <w:rPr>
              <w:rFonts w:ascii="Cambria Math" w:hAnsi="Cambria Math"/>
              <w:szCs w:val="21"/>
            </w:rPr>
            <m:t>≡(</m:t>
          </m:r>
          <m:sSub>
            <m:sSubPr>
              <m:ctrlPr>
                <w:rPr>
                  <w:rFonts w:ascii="Cambria Math" w:hAnsi="Cambria Math"/>
                  <w:szCs w:val="21"/>
                </w:rPr>
              </m:ctrlPr>
            </m:sSubPr>
            <m:e>
              <m:acc>
                <m:accPr>
                  <m:ctrlPr>
                    <w:rPr>
                      <w:rFonts w:ascii="Cambria Math" w:hAnsi="Cambria Math"/>
                      <w:szCs w:val="21"/>
                    </w:rPr>
                  </m:ctrlPr>
                </m:accPr>
                <m:e>
                  <m:r>
                    <w:rPr>
                      <w:rFonts w:ascii="Cambria Math" w:hAnsi="Cambria Math"/>
                      <w:szCs w:val="21"/>
                    </w:rPr>
                    <m:t>β</m:t>
                  </m:r>
                </m:e>
              </m:acc>
            </m:e>
            <m:sub>
              <m:r>
                <w:rPr>
                  <w:rFonts w:ascii="Cambria Math" w:hAnsi="Cambria Math"/>
                  <w:szCs w:val="21"/>
                </w:rPr>
                <m:t>1</m:t>
              </m:r>
            </m:sub>
          </m:sSub>
          <m:sSub>
            <m:sSubPr>
              <m:ctrlPr>
                <w:rPr>
                  <w:rFonts w:ascii="Cambria Math" w:hAnsi="Cambria Math"/>
                  <w:szCs w:val="21"/>
                </w:rPr>
              </m:ctrlPr>
            </m:sSubPr>
            <m:e>
              <m:acc>
                <m:accPr>
                  <m:ctrlPr>
                    <w:rPr>
                      <w:rFonts w:ascii="Cambria Math" w:hAnsi="Cambria Math"/>
                      <w:szCs w:val="21"/>
                    </w:rPr>
                  </m:ctrlPr>
                </m:accPr>
                <m:e>
                  <m:r>
                    <w:rPr>
                      <w:rFonts w:ascii="Cambria Math" w:hAnsi="Cambria Math"/>
                      <w:szCs w:val="21"/>
                    </w:rPr>
                    <m:t>β</m:t>
                  </m:r>
                </m:e>
              </m:acc>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acc>
                <m:accPr>
                  <m:ctrlPr>
                    <w:rPr>
                      <w:rFonts w:ascii="Cambria Math" w:hAnsi="Cambria Math"/>
                      <w:szCs w:val="21"/>
                    </w:rPr>
                  </m:ctrlPr>
                </m:accPr>
                <m:e>
                  <m:r>
                    <w:rPr>
                      <w:rFonts w:ascii="Cambria Math" w:hAnsi="Cambria Math"/>
                      <w:szCs w:val="21"/>
                    </w:rPr>
                    <m:t>β</m:t>
                  </m:r>
                </m:e>
              </m:acc>
            </m:e>
            <m:sub>
              <m:r>
                <w:rPr>
                  <w:rFonts w:ascii="Cambria Math" w:hAnsi="Cambria Math"/>
                  <w:szCs w:val="21"/>
                </w:rPr>
                <m:t>K</m:t>
              </m:r>
            </m:sub>
          </m:sSub>
          <m:r>
            <w:rPr>
              <w:rFonts w:ascii="Cambria Math" w:hAnsi="Cambria Math"/>
              <w:szCs w:val="21"/>
            </w:rPr>
            <m:t>)</m:t>
          </m:r>
        </m:oMath>
      </m:oMathPara>
    </w:p>
    <w:p w:rsidR="00165A7C" w:rsidRDefault="000E4BEB" w:rsidP="00F6082F">
      <w:pPr>
        <w:ind w:firstLineChars="200" w:firstLine="420"/>
        <w:rPr>
          <w:szCs w:val="21"/>
        </w:rPr>
      </w:pPr>
      <w:r>
        <w:rPr>
          <w:rFonts w:hint="eastAsia"/>
          <w:szCs w:val="21"/>
        </w:rPr>
        <w:t>从而</w:t>
      </w:r>
      <w:r w:rsidR="00165A7C" w:rsidRPr="00165A7C">
        <w:rPr>
          <w:rFonts w:hint="eastAsia"/>
          <w:szCs w:val="21"/>
        </w:rPr>
        <w:t>得到预测表达式。根据该线性回归模型我们以工作强度和时间两个自变量与三种被解释的因果关系，从而得出超工作负荷</w:t>
      </w:r>
      <w:proofErr w:type="gramStart"/>
      <w:r w:rsidR="00165A7C" w:rsidRPr="00165A7C">
        <w:rPr>
          <w:rFonts w:hint="eastAsia"/>
          <w:szCs w:val="21"/>
        </w:rPr>
        <w:t>情况下薪阶层</w:t>
      </w:r>
      <w:proofErr w:type="gramEnd"/>
      <w:r w:rsidR="00165A7C" w:rsidRPr="00165A7C">
        <w:rPr>
          <w:rFonts w:hint="eastAsia"/>
          <w:szCs w:val="21"/>
        </w:rPr>
        <w:t>劳动对其健康状况的影响</w:t>
      </w:r>
      <w:r w:rsidR="009342A6">
        <w:rPr>
          <w:rFonts w:hint="eastAsia"/>
          <w:szCs w:val="21"/>
        </w:rPr>
        <w:t>。</w:t>
      </w:r>
    </w:p>
    <w:p w:rsidR="004E3842" w:rsidRPr="00F6082F" w:rsidRDefault="004C1BBE" w:rsidP="00F6082F">
      <w:pPr>
        <w:ind w:firstLineChars="200" w:firstLine="562"/>
        <w:jc w:val="center"/>
        <w:rPr>
          <w:rFonts w:asciiTheme="minorEastAsia" w:hAnsiTheme="minorEastAsia"/>
          <w:b/>
          <w:sz w:val="28"/>
          <w:szCs w:val="28"/>
        </w:rPr>
      </w:pPr>
      <w:r>
        <w:rPr>
          <w:rFonts w:asciiTheme="minorEastAsia" w:hAnsiTheme="minorEastAsia" w:hint="eastAsia"/>
          <w:b/>
          <w:sz w:val="28"/>
          <w:szCs w:val="28"/>
        </w:rPr>
        <w:t>四</w:t>
      </w:r>
      <w:r w:rsidR="004E3842" w:rsidRPr="00F6082F">
        <w:rPr>
          <w:rFonts w:asciiTheme="minorEastAsia" w:hAnsiTheme="minorEastAsia" w:hint="eastAsia"/>
          <w:b/>
          <w:sz w:val="28"/>
          <w:szCs w:val="28"/>
        </w:rPr>
        <w:t>、</w:t>
      </w:r>
      <w:r w:rsidR="00C74957" w:rsidRPr="00F6082F">
        <w:rPr>
          <w:rFonts w:asciiTheme="minorEastAsia" w:hAnsiTheme="minorEastAsia" w:hint="eastAsia"/>
          <w:b/>
          <w:sz w:val="28"/>
          <w:szCs w:val="28"/>
        </w:rPr>
        <w:t>实证结果与分析</w:t>
      </w:r>
    </w:p>
    <w:p w:rsidR="004E3842" w:rsidRPr="00F6082F" w:rsidRDefault="004E3842" w:rsidP="00F6082F">
      <w:pPr>
        <w:ind w:firstLineChars="200" w:firstLine="422"/>
        <w:outlineLvl w:val="1"/>
        <w:rPr>
          <w:rFonts w:asciiTheme="minorEastAsia" w:hAnsiTheme="minorEastAsia"/>
          <w:b/>
          <w:szCs w:val="21"/>
        </w:rPr>
      </w:pPr>
      <w:bookmarkStart w:id="1" w:name="_Toc19485063"/>
      <w:r w:rsidRPr="00F6082F">
        <w:rPr>
          <w:rFonts w:asciiTheme="minorEastAsia" w:hAnsiTheme="minorEastAsia" w:hint="eastAsia"/>
          <w:b/>
          <w:szCs w:val="21"/>
        </w:rPr>
        <w:t>（一）工作压力与健康状况的相关分析</w:t>
      </w:r>
      <w:bookmarkEnd w:id="1"/>
    </w:p>
    <w:p w:rsidR="004E3842" w:rsidRPr="00A20BFC" w:rsidRDefault="004E3842" w:rsidP="00F6082F">
      <w:pPr>
        <w:ind w:firstLineChars="200" w:firstLine="420"/>
        <w:rPr>
          <w:rFonts w:asciiTheme="minorEastAsia" w:hAnsiTheme="minorEastAsia"/>
          <w:szCs w:val="21"/>
        </w:rPr>
      </w:pPr>
      <w:r w:rsidRPr="00A20BFC">
        <w:rPr>
          <w:rFonts w:asciiTheme="minorEastAsia" w:hAnsiTheme="minorEastAsia" w:hint="eastAsia"/>
          <w:noProof/>
          <w:szCs w:val="21"/>
        </w:rPr>
        <w:t>从工薪阶层的工作压力与其健康状况的相关分析的结果来看，衡量工作压力的两个指标——劳动时间和工作强度都与生理健康、心理健康以及总体健康存在显著的负相关，这充分说明工薪阶层的工作压力与其健康有紧密联系。</w:t>
      </w:r>
    </w:p>
    <w:p w:rsidR="004E3842" w:rsidRPr="00A20BFC" w:rsidRDefault="004E3842" w:rsidP="00F6082F">
      <w:pPr>
        <w:ind w:firstLineChars="200" w:firstLine="360"/>
        <w:jc w:val="center"/>
        <w:rPr>
          <w:rFonts w:ascii="黑体" w:eastAsia="黑体" w:hAnsi="黑体"/>
          <w:sz w:val="18"/>
          <w:szCs w:val="18"/>
        </w:rPr>
      </w:pPr>
      <w:r w:rsidRPr="00A20BFC">
        <w:rPr>
          <w:rFonts w:ascii="黑体" w:eastAsia="黑体" w:hAnsi="黑体" w:hint="eastAsia"/>
          <w:sz w:val="18"/>
          <w:szCs w:val="18"/>
        </w:rPr>
        <w:t>表</w:t>
      </w:r>
      <w:r w:rsidR="00A27C64">
        <w:rPr>
          <w:rFonts w:ascii="黑体" w:eastAsia="黑体" w:hAnsi="黑体" w:hint="eastAsia"/>
          <w:sz w:val="18"/>
          <w:szCs w:val="18"/>
        </w:rPr>
        <w:t>4</w:t>
      </w:r>
      <w:r w:rsidRPr="00A20BFC">
        <w:rPr>
          <w:rFonts w:ascii="黑体" w:eastAsia="黑体" w:hAnsi="黑体" w:hint="eastAsia"/>
          <w:sz w:val="18"/>
          <w:szCs w:val="18"/>
        </w:rPr>
        <w:t>.1-1工薪阶层工作压力与健康状况的相关（r）</w:t>
      </w:r>
    </w:p>
    <w:tbl>
      <w:tblPr>
        <w:tblStyle w:val="2"/>
        <w:tblW w:w="0" w:type="auto"/>
        <w:tblLook w:val="04A0" w:firstRow="1" w:lastRow="0" w:firstColumn="1" w:lastColumn="0" w:noHBand="0" w:noVBand="1"/>
      </w:tblPr>
      <w:tblGrid>
        <w:gridCol w:w="2840"/>
        <w:gridCol w:w="2841"/>
        <w:gridCol w:w="2841"/>
      </w:tblGrid>
      <w:tr w:rsidR="004E3842" w:rsidRPr="00A20BFC" w:rsidTr="00B93183">
        <w:tc>
          <w:tcPr>
            <w:tcW w:w="2840" w:type="dxa"/>
            <w:tcBorders>
              <w:top w:val="single" w:sz="12" w:space="0" w:color="auto"/>
              <w:left w:val="nil"/>
              <w:bottom w:val="single" w:sz="4" w:space="0" w:color="auto"/>
              <w:right w:val="single" w:sz="4" w:space="0" w:color="auto"/>
            </w:tcBorders>
            <w:hideMark/>
          </w:tcPr>
          <w:p w:rsidR="004E3842" w:rsidRPr="00A20BFC" w:rsidRDefault="004E3842" w:rsidP="00F6082F">
            <w:pPr>
              <w:ind w:firstLineChars="200" w:firstLine="420"/>
              <w:jc w:val="center"/>
              <w:rPr>
                <w:rFonts w:asciiTheme="minorEastAsia" w:hAnsiTheme="minorEastAsia"/>
                <w:szCs w:val="21"/>
              </w:rPr>
            </w:pPr>
            <w:proofErr w:type="spellStart"/>
            <w:r w:rsidRPr="00A20BFC">
              <w:rPr>
                <w:rFonts w:asciiTheme="minorEastAsia" w:hAnsiTheme="minorEastAsia" w:hint="eastAsia"/>
                <w:szCs w:val="21"/>
              </w:rPr>
              <w:t>项目</w:t>
            </w:r>
            <w:proofErr w:type="spellEnd"/>
          </w:p>
        </w:tc>
        <w:tc>
          <w:tcPr>
            <w:tcW w:w="2841" w:type="dxa"/>
            <w:tcBorders>
              <w:top w:val="single" w:sz="12" w:space="0" w:color="auto"/>
              <w:left w:val="single" w:sz="4" w:space="0" w:color="auto"/>
              <w:bottom w:val="single" w:sz="4" w:space="0" w:color="auto"/>
              <w:right w:val="single" w:sz="4" w:space="0" w:color="auto"/>
            </w:tcBorders>
            <w:hideMark/>
          </w:tcPr>
          <w:p w:rsidR="004E3842" w:rsidRPr="00A20BFC" w:rsidRDefault="004E3842" w:rsidP="00F6082F">
            <w:pPr>
              <w:ind w:firstLineChars="200" w:firstLine="420"/>
              <w:jc w:val="center"/>
              <w:rPr>
                <w:rFonts w:asciiTheme="minorEastAsia" w:hAnsiTheme="minorEastAsia"/>
                <w:szCs w:val="21"/>
              </w:rPr>
            </w:pPr>
            <w:proofErr w:type="spellStart"/>
            <w:r w:rsidRPr="00A20BFC">
              <w:rPr>
                <w:rFonts w:asciiTheme="minorEastAsia" w:hAnsiTheme="minorEastAsia" w:hint="eastAsia"/>
                <w:szCs w:val="21"/>
              </w:rPr>
              <w:t>劳动时间</w:t>
            </w:r>
            <w:proofErr w:type="spellEnd"/>
          </w:p>
        </w:tc>
        <w:tc>
          <w:tcPr>
            <w:tcW w:w="2841" w:type="dxa"/>
            <w:tcBorders>
              <w:top w:val="single" w:sz="12" w:space="0" w:color="auto"/>
              <w:left w:val="single" w:sz="4" w:space="0" w:color="auto"/>
              <w:bottom w:val="single" w:sz="4" w:space="0" w:color="auto"/>
              <w:right w:val="nil"/>
            </w:tcBorders>
            <w:hideMark/>
          </w:tcPr>
          <w:p w:rsidR="004E3842" w:rsidRPr="00A20BFC" w:rsidRDefault="004E3842" w:rsidP="00F6082F">
            <w:pPr>
              <w:ind w:firstLineChars="200" w:firstLine="420"/>
              <w:jc w:val="center"/>
              <w:rPr>
                <w:rFonts w:asciiTheme="minorEastAsia" w:hAnsiTheme="minorEastAsia"/>
                <w:szCs w:val="21"/>
              </w:rPr>
            </w:pPr>
            <w:proofErr w:type="spellStart"/>
            <w:r w:rsidRPr="00A20BFC">
              <w:rPr>
                <w:rFonts w:asciiTheme="minorEastAsia" w:hAnsiTheme="minorEastAsia" w:hint="eastAsia"/>
                <w:szCs w:val="21"/>
              </w:rPr>
              <w:t>工作强度</w:t>
            </w:r>
            <w:proofErr w:type="spellEnd"/>
          </w:p>
        </w:tc>
      </w:tr>
      <w:tr w:rsidR="004E3842" w:rsidRPr="00A20BFC" w:rsidTr="00B93183">
        <w:tc>
          <w:tcPr>
            <w:tcW w:w="2840" w:type="dxa"/>
            <w:tcBorders>
              <w:top w:val="single" w:sz="4" w:space="0" w:color="auto"/>
              <w:left w:val="nil"/>
              <w:bottom w:val="single" w:sz="4" w:space="0" w:color="auto"/>
              <w:right w:val="single" w:sz="4" w:space="0" w:color="auto"/>
            </w:tcBorders>
            <w:hideMark/>
          </w:tcPr>
          <w:p w:rsidR="004E3842" w:rsidRPr="00A20BFC" w:rsidRDefault="004E3842" w:rsidP="00F6082F">
            <w:pPr>
              <w:ind w:firstLineChars="200" w:firstLine="420"/>
              <w:jc w:val="center"/>
              <w:rPr>
                <w:rFonts w:asciiTheme="minorEastAsia" w:hAnsiTheme="minorEastAsia"/>
                <w:szCs w:val="21"/>
              </w:rPr>
            </w:pPr>
            <w:proofErr w:type="spellStart"/>
            <w:r w:rsidRPr="00A20BFC">
              <w:rPr>
                <w:rFonts w:asciiTheme="minorEastAsia" w:hAnsiTheme="minorEastAsia" w:hint="eastAsia"/>
                <w:szCs w:val="21"/>
              </w:rPr>
              <w:t>生理健康</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4E3842" w:rsidRPr="00A20BFC" w:rsidRDefault="004E3842" w:rsidP="00F6082F">
            <w:pPr>
              <w:ind w:firstLineChars="200" w:firstLine="420"/>
              <w:jc w:val="center"/>
              <w:rPr>
                <w:rFonts w:asciiTheme="minorEastAsia" w:hAnsiTheme="minorEastAsia"/>
                <w:szCs w:val="21"/>
              </w:rPr>
            </w:pPr>
            <w:r w:rsidRPr="00A20BFC">
              <w:rPr>
                <w:rFonts w:asciiTheme="minorEastAsia" w:hAnsiTheme="minorEastAsia" w:hint="eastAsia"/>
                <w:szCs w:val="21"/>
              </w:rPr>
              <w:t>-0.2507</w:t>
            </w:r>
          </w:p>
        </w:tc>
        <w:tc>
          <w:tcPr>
            <w:tcW w:w="2841" w:type="dxa"/>
            <w:tcBorders>
              <w:top w:val="single" w:sz="4" w:space="0" w:color="auto"/>
              <w:left w:val="single" w:sz="4" w:space="0" w:color="auto"/>
              <w:bottom w:val="single" w:sz="4" w:space="0" w:color="auto"/>
              <w:right w:val="nil"/>
            </w:tcBorders>
            <w:hideMark/>
          </w:tcPr>
          <w:p w:rsidR="004E3842" w:rsidRPr="00A20BFC" w:rsidRDefault="004E3842" w:rsidP="00F6082F">
            <w:pPr>
              <w:ind w:firstLineChars="200" w:firstLine="420"/>
              <w:jc w:val="center"/>
              <w:rPr>
                <w:rFonts w:asciiTheme="minorEastAsia" w:hAnsiTheme="minorEastAsia"/>
                <w:szCs w:val="21"/>
              </w:rPr>
            </w:pPr>
            <w:r w:rsidRPr="00A20BFC">
              <w:rPr>
                <w:rFonts w:asciiTheme="minorEastAsia" w:hAnsiTheme="minorEastAsia" w:hint="eastAsia"/>
                <w:szCs w:val="21"/>
              </w:rPr>
              <w:t>-0.5449</w:t>
            </w:r>
          </w:p>
        </w:tc>
      </w:tr>
      <w:tr w:rsidR="004E3842" w:rsidRPr="00A20BFC" w:rsidTr="00B93183">
        <w:tc>
          <w:tcPr>
            <w:tcW w:w="2840" w:type="dxa"/>
            <w:tcBorders>
              <w:top w:val="single" w:sz="4" w:space="0" w:color="auto"/>
              <w:left w:val="nil"/>
              <w:bottom w:val="single" w:sz="4" w:space="0" w:color="auto"/>
              <w:right w:val="single" w:sz="4" w:space="0" w:color="auto"/>
            </w:tcBorders>
            <w:hideMark/>
          </w:tcPr>
          <w:p w:rsidR="004E3842" w:rsidRPr="00A20BFC" w:rsidRDefault="004E3842" w:rsidP="00F6082F">
            <w:pPr>
              <w:ind w:firstLineChars="200" w:firstLine="420"/>
              <w:jc w:val="center"/>
              <w:rPr>
                <w:rFonts w:asciiTheme="minorEastAsia" w:hAnsiTheme="minorEastAsia"/>
                <w:szCs w:val="21"/>
              </w:rPr>
            </w:pPr>
            <w:proofErr w:type="spellStart"/>
            <w:r w:rsidRPr="00A20BFC">
              <w:rPr>
                <w:rFonts w:asciiTheme="minorEastAsia" w:hAnsiTheme="minorEastAsia" w:hint="eastAsia"/>
                <w:szCs w:val="21"/>
              </w:rPr>
              <w:t>心理健康</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4E3842" w:rsidRPr="00A20BFC" w:rsidRDefault="004E3842" w:rsidP="00F6082F">
            <w:pPr>
              <w:ind w:firstLineChars="200" w:firstLine="420"/>
              <w:jc w:val="center"/>
              <w:rPr>
                <w:rFonts w:asciiTheme="minorEastAsia" w:hAnsiTheme="minorEastAsia"/>
                <w:szCs w:val="21"/>
              </w:rPr>
            </w:pPr>
            <w:r w:rsidRPr="00A20BFC">
              <w:rPr>
                <w:rFonts w:asciiTheme="minorEastAsia" w:hAnsiTheme="minorEastAsia" w:hint="eastAsia"/>
                <w:szCs w:val="21"/>
              </w:rPr>
              <w:t>-0.2019</w:t>
            </w:r>
          </w:p>
        </w:tc>
        <w:tc>
          <w:tcPr>
            <w:tcW w:w="2841" w:type="dxa"/>
            <w:tcBorders>
              <w:top w:val="single" w:sz="4" w:space="0" w:color="auto"/>
              <w:left w:val="single" w:sz="4" w:space="0" w:color="auto"/>
              <w:bottom w:val="single" w:sz="4" w:space="0" w:color="auto"/>
              <w:right w:val="nil"/>
            </w:tcBorders>
            <w:hideMark/>
          </w:tcPr>
          <w:p w:rsidR="004E3842" w:rsidRPr="00A20BFC" w:rsidRDefault="004E3842" w:rsidP="00F6082F">
            <w:pPr>
              <w:ind w:firstLineChars="200" w:firstLine="420"/>
              <w:jc w:val="center"/>
              <w:rPr>
                <w:rFonts w:asciiTheme="minorEastAsia" w:hAnsiTheme="minorEastAsia"/>
                <w:szCs w:val="21"/>
              </w:rPr>
            </w:pPr>
            <w:r w:rsidRPr="00A20BFC">
              <w:rPr>
                <w:rFonts w:asciiTheme="minorEastAsia" w:hAnsiTheme="minorEastAsia" w:hint="eastAsia"/>
                <w:szCs w:val="21"/>
              </w:rPr>
              <w:t>-0.5444</w:t>
            </w:r>
          </w:p>
        </w:tc>
      </w:tr>
      <w:tr w:rsidR="004E3842" w:rsidRPr="00A20BFC" w:rsidTr="00B93183">
        <w:tc>
          <w:tcPr>
            <w:tcW w:w="2840" w:type="dxa"/>
            <w:tcBorders>
              <w:top w:val="single" w:sz="4" w:space="0" w:color="auto"/>
              <w:left w:val="nil"/>
              <w:bottom w:val="single" w:sz="12" w:space="0" w:color="auto"/>
              <w:right w:val="single" w:sz="4" w:space="0" w:color="auto"/>
            </w:tcBorders>
            <w:hideMark/>
          </w:tcPr>
          <w:p w:rsidR="004E3842" w:rsidRPr="00A20BFC" w:rsidRDefault="004E3842" w:rsidP="00F6082F">
            <w:pPr>
              <w:ind w:firstLineChars="200" w:firstLine="420"/>
              <w:jc w:val="center"/>
              <w:rPr>
                <w:rFonts w:asciiTheme="minorEastAsia" w:hAnsiTheme="minorEastAsia"/>
                <w:szCs w:val="21"/>
              </w:rPr>
            </w:pPr>
            <w:proofErr w:type="spellStart"/>
            <w:r w:rsidRPr="00A20BFC">
              <w:rPr>
                <w:rFonts w:asciiTheme="minorEastAsia" w:hAnsiTheme="minorEastAsia" w:hint="eastAsia"/>
                <w:szCs w:val="21"/>
              </w:rPr>
              <w:t>总体健康</w:t>
            </w:r>
            <w:proofErr w:type="spellEnd"/>
          </w:p>
        </w:tc>
        <w:tc>
          <w:tcPr>
            <w:tcW w:w="2841" w:type="dxa"/>
            <w:tcBorders>
              <w:top w:val="single" w:sz="4" w:space="0" w:color="auto"/>
              <w:left w:val="single" w:sz="4" w:space="0" w:color="auto"/>
              <w:bottom w:val="single" w:sz="12" w:space="0" w:color="auto"/>
              <w:right w:val="single" w:sz="4" w:space="0" w:color="auto"/>
            </w:tcBorders>
            <w:hideMark/>
          </w:tcPr>
          <w:p w:rsidR="004E3842" w:rsidRPr="00A20BFC" w:rsidRDefault="004E3842" w:rsidP="00F6082F">
            <w:pPr>
              <w:ind w:firstLineChars="200" w:firstLine="420"/>
              <w:jc w:val="center"/>
              <w:rPr>
                <w:rFonts w:asciiTheme="minorEastAsia" w:hAnsiTheme="minorEastAsia"/>
                <w:szCs w:val="21"/>
              </w:rPr>
            </w:pPr>
            <w:r w:rsidRPr="00A20BFC">
              <w:rPr>
                <w:rFonts w:asciiTheme="minorEastAsia" w:hAnsiTheme="minorEastAsia" w:hint="eastAsia"/>
                <w:szCs w:val="21"/>
              </w:rPr>
              <w:t>-0.3462</w:t>
            </w:r>
          </w:p>
        </w:tc>
        <w:tc>
          <w:tcPr>
            <w:tcW w:w="2841" w:type="dxa"/>
            <w:tcBorders>
              <w:top w:val="single" w:sz="4" w:space="0" w:color="auto"/>
              <w:left w:val="single" w:sz="4" w:space="0" w:color="auto"/>
              <w:bottom w:val="single" w:sz="12" w:space="0" w:color="auto"/>
              <w:right w:val="nil"/>
            </w:tcBorders>
            <w:hideMark/>
          </w:tcPr>
          <w:p w:rsidR="004E3842" w:rsidRPr="00A20BFC" w:rsidRDefault="004E3842" w:rsidP="00F6082F">
            <w:pPr>
              <w:ind w:firstLineChars="200" w:firstLine="420"/>
              <w:jc w:val="center"/>
              <w:rPr>
                <w:rFonts w:asciiTheme="minorEastAsia" w:hAnsiTheme="minorEastAsia"/>
                <w:szCs w:val="21"/>
              </w:rPr>
            </w:pPr>
            <w:r w:rsidRPr="00A20BFC">
              <w:rPr>
                <w:rFonts w:asciiTheme="minorEastAsia" w:hAnsiTheme="minorEastAsia" w:hint="eastAsia"/>
                <w:szCs w:val="21"/>
              </w:rPr>
              <w:t>-0.3197</w:t>
            </w:r>
          </w:p>
        </w:tc>
      </w:tr>
    </w:tbl>
    <w:p w:rsidR="004E3842" w:rsidRPr="00F6082F" w:rsidRDefault="004E3842" w:rsidP="00F6082F">
      <w:pPr>
        <w:ind w:firstLineChars="200" w:firstLine="422"/>
        <w:outlineLvl w:val="1"/>
        <w:rPr>
          <w:rFonts w:asciiTheme="minorEastAsia" w:hAnsiTheme="minorEastAsia"/>
          <w:b/>
          <w:szCs w:val="21"/>
        </w:rPr>
      </w:pPr>
      <w:bookmarkStart w:id="2" w:name="_Toc19485064"/>
      <w:r w:rsidRPr="00F6082F">
        <w:rPr>
          <w:rFonts w:asciiTheme="minorEastAsia" w:hAnsiTheme="minorEastAsia" w:hint="eastAsia"/>
          <w:b/>
          <w:szCs w:val="21"/>
        </w:rPr>
        <w:t>（二）健康状况对工作压力的回归分析</w:t>
      </w:r>
      <w:bookmarkEnd w:id="2"/>
    </w:p>
    <w:p w:rsidR="004E3842" w:rsidRPr="00F6082F" w:rsidRDefault="004E3842" w:rsidP="00F6082F">
      <w:pPr>
        <w:ind w:firstLineChars="200" w:firstLine="420"/>
        <w:rPr>
          <w:rFonts w:asciiTheme="minorEastAsia" w:hAnsiTheme="minorEastAsia"/>
          <w:szCs w:val="21"/>
        </w:rPr>
      </w:pPr>
      <w:r w:rsidRPr="00A20BFC">
        <w:rPr>
          <w:rFonts w:asciiTheme="minorEastAsia" w:hAnsiTheme="minorEastAsia" w:hint="eastAsia"/>
          <w:szCs w:val="21"/>
        </w:rPr>
        <w:t>虽然根据模型分析得出工作压力与健康状况是负相关，但是相关系数不能说明工薪阶层的劳动时间和工作强度对其健康状况的影响程度。在分析工作压力与健康的相关性之后，计算工薪阶层健康对总体工作压力的回归。</w:t>
      </w:r>
    </w:p>
    <w:p w:rsidR="004E3842" w:rsidRPr="00A20BFC" w:rsidRDefault="004E3842" w:rsidP="00F6082F">
      <w:pPr>
        <w:ind w:firstLineChars="200" w:firstLine="360"/>
        <w:jc w:val="center"/>
        <w:rPr>
          <w:rFonts w:ascii="黑体" w:eastAsia="黑体" w:hAnsi="黑体"/>
          <w:sz w:val="18"/>
          <w:szCs w:val="18"/>
        </w:rPr>
      </w:pPr>
      <w:r w:rsidRPr="00A20BFC">
        <w:rPr>
          <w:rFonts w:ascii="黑体" w:eastAsia="黑体" w:hAnsi="黑体" w:hint="eastAsia"/>
          <w:sz w:val="18"/>
          <w:szCs w:val="18"/>
        </w:rPr>
        <w:t>表</w:t>
      </w:r>
      <w:r w:rsidR="00A27C64">
        <w:rPr>
          <w:rFonts w:ascii="黑体" w:eastAsia="黑体" w:hAnsi="黑体" w:hint="eastAsia"/>
          <w:sz w:val="18"/>
          <w:szCs w:val="18"/>
        </w:rPr>
        <w:t>4</w:t>
      </w:r>
      <w:r w:rsidRPr="00A20BFC">
        <w:rPr>
          <w:rFonts w:ascii="黑体" w:eastAsia="黑体" w:hAnsi="黑体" w:hint="eastAsia"/>
          <w:sz w:val="18"/>
          <w:szCs w:val="18"/>
        </w:rPr>
        <w:t>.2-1工薪阶层健康状况对工作压力的回归</w:t>
      </w:r>
    </w:p>
    <w:tbl>
      <w:tblPr>
        <w:tblStyle w:val="2"/>
        <w:tblW w:w="0" w:type="auto"/>
        <w:jc w:val="center"/>
        <w:tblLook w:val="04A0" w:firstRow="1" w:lastRow="0" w:firstColumn="1" w:lastColumn="0" w:noHBand="0" w:noVBand="1"/>
      </w:tblPr>
      <w:tblGrid>
        <w:gridCol w:w="1704"/>
        <w:gridCol w:w="1704"/>
        <w:gridCol w:w="1704"/>
        <w:gridCol w:w="1705"/>
      </w:tblGrid>
      <w:tr w:rsidR="004E3842" w:rsidRPr="00A20BFC" w:rsidTr="00B93183">
        <w:trPr>
          <w:jc w:val="center"/>
        </w:trPr>
        <w:tc>
          <w:tcPr>
            <w:tcW w:w="1704" w:type="dxa"/>
            <w:tcBorders>
              <w:top w:val="single" w:sz="12" w:space="0" w:color="auto"/>
              <w:left w:val="nil"/>
              <w:bottom w:val="single" w:sz="4" w:space="0" w:color="auto"/>
              <w:right w:val="single" w:sz="4" w:space="0" w:color="auto"/>
            </w:tcBorders>
            <w:hideMark/>
          </w:tcPr>
          <w:p w:rsidR="004E3842" w:rsidRPr="00A20BFC" w:rsidRDefault="004E3842" w:rsidP="00F6082F">
            <w:pPr>
              <w:ind w:firstLineChars="200" w:firstLine="420"/>
              <w:jc w:val="center"/>
              <w:rPr>
                <w:rFonts w:asciiTheme="minorEastAsia" w:hAnsiTheme="minorEastAsia"/>
                <w:szCs w:val="21"/>
              </w:rPr>
            </w:pPr>
            <w:proofErr w:type="spellStart"/>
            <w:r w:rsidRPr="00A20BFC">
              <w:rPr>
                <w:rFonts w:asciiTheme="minorEastAsia" w:hAnsiTheme="minorEastAsia" w:hint="eastAsia"/>
                <w:szCs w:val="21"/>
              </w:rPr>
              <w:t>因变量</w:t>
            </w:r>
            <w:proofErr w:type="spellEnd"/>
          </w:p>
        </w:tc>
        <w:tc>
          <w:tcPr>
            <w:tcW w:w="1704" w:type="dxa"/>
            <w:tcBorders>
              <w:top w:val="single" w:sz="12" w:space="0" w:color="auto"/>
              <w:left w:val="single" w:sz="4" w:space="0" w:color="auto"/>
              <w:bottom w:val="single" w:sz="4" w:space="0" w:color="auto"/>
              <w:right w:val="single" w:sz="4" w:space="0" w:color="auto"/>
            </w:tcBorders>
            <w:hideMark/>
          </w:tcPr>
          <w:p w:rsidR="004E3842" w:rsidRPr="00A20BFC" w:rsidRDefault="004E3842" w:rsidP="00F6082F">
            <w:pPr>
              <w:ind w:firstLineChars="200" w:firstLine="420"/>
              <w:jc w:val="center"/>
              <w:rPr>
                <w:rFonts w:asciiTheme="minorEastAsia" w:hAnsiTheme="minorEastAsia"/>
                <w:szCs w:val="21"/>
              </w:rPr>
            </w:pPr>
            <w:proofErr w:type="spellStart"/>
            <w:r w:rsidRPr="00A20BFC">
              <w:rPr>
                <w:rFonts w:asciiTheme="minorEastAsia" w:hAnsiTheme="minorEastAsia" w:hint="eastAsia"/>
                <w:szCs w:val="21"/>
              </w:rPr>
              <w:t>自变量</w:t>
            </w:r>
            <w:proofErr w:type="spellEnd"/>
          </w:p>
        </w:tc>
        <w:tc>
          <w:tcPr>
            <w:tcW w:w="1704" w:type="dxa"/>
            <w:tcBorders>
              <w:top w:val="single" w:sz="12" w:space="0" w:color="auto"/>
              <w:left w:val="single" w:sz="4" w:space="0" w:color="auto"/>
              <w:bottom w:val="single" w:sz="4" w:space="0" w:color="auto"/>
              <w:right w:val="single" w:sz="4" w:space="0" w:color="auto"/>
            </w:tcBorders>
            <w:hideMark/>
          </w:tcPr>
          <w:p w:rsidR="004E3842" w:rsidRPr="00A20BFC" w:rsidRDefault="004E3842" w:rsidP="00F6082F">
            <w:pPr>
              <w:ind w:firstLineChars="200" w:firstLine="420"/>
              <w:jc w:val="center"/>
              <w:rPr>
                <w:rFonts w:ascii="Times New Roman" w:hAnsi="Times New Roman" w:cs="Times New Roman"/>
                <w:szCs w:val="21"/>
              </w:rPr>
            </w:pPr>
            <w:r w:rsidRPr="00A20BFC">
              <w:rPr>
                <w:rFonts w:ascii="Times New Roman" w:hAnsi="Times New Roman" w:cs="Times New Roman"/>
                <w:szCs w:val="21"/>
              </w:rPr>
              <w:t>P&gt;|t|</w:t>
            </w:r>
          </w:p>
        </w:tc>
        <w:tc>
          <w:tcPr>
            <w:tcW w:w="1705" w:type="dxa"/>
            <w:tcBorders>
              <w:top w:val="single" w:sz="12" w:space="0" w:color="auto"/>
              <w:left w:val="single" w:sz="4" w:space="0" w:color="auto"/>
              <w:bottom w:val="single" w:sz="4" w:space="0" w:color="auto"/>
              <w:right w:val="nil"/>
            </w:tcBorders>
            <w:hideMark/>
          </w:tcPr>
          <w:p w:rsidR="004E3842" w:rsidRPr="00A20BFC" w:rsidRDefault="004E3842" w:rsidP="00F6082F">
            <w:pPr>
              <w:ind w:firstLineChars="200" w:firstLine="420"/>
              <w:jc w:val="center"/>
              <w:rPr>
                <w:rFonts w:ascii="Times New Roman" w:hAnsi="Times New Roman" w:cs="Times New Roman"/>
                <w:szCs w:val="21"/>
              </w:rPr>
            </w:pPr>
            <w:r w:rsidRPr="00A20BFC">
              <w:rPr>
                <w:rFonts w:ascii="Times New Roman" w:hAnsi="Times New Roman" w:cs="Times New Roman"/>
                <w:szCs w:val="21"/>
              </w:rPr>
              <w:t>R²</w:t>
            </w:r>
          </w:p>
        </w:tc>
      </w:tr>
      <w:tr w:rsidR="004E3842" w:rsidRPr="00A20BFC" w:rsidTr="00B93183">
        <w:trPr>
          <w:jc w:val="center"/>
        </w:trPr>
        <w:tc>
          <w:tcPr>
            <w:tcW w:w="1704" w:type="dxa"/>
            <w:vMerge w:val="restart"/>
            <w:tcBorders>
              <w:top w:val="single" w:sz="4" w:space="0" w:color="auto"/>
              <w:left w:val="nil"/>
              <w:bottom w:val="single" w:sz="4" w:space="0" w:color="auto"/>
              <w:right w:val="single" w:sz="4" w:space="0" w:color="auto"/>
            </w:tcBorders>
            <w:vAlign w:val="center"/>
            <w:hideMark/>
          </w:tcPr>
          <w:p w:rsidR="004E3842" w:rsidRPr="00A20BFC" w:rsidRDefault="004E3842" w:rsidP="00F6082F">
            <w:pPr>
              <w:ind w:firstLineChars="200" w:firstLine="420"/>
              <w:jc w:val="center"/>
              <w:rPr>
                <w:rFonts w:asciiTheme="minorEastAsia" w:hAnsiTheme="minorEastAsia"/>
                <w:szCs w:val="21"/>
              </w:rPr>
            </w:pPr>
            <w:proofErr w:type="spellStart"/>
            <w:r w:rsidRPr="00A20BFC">
              <w:rPr>
                <w:rFonts w:asciiTheme="minorEastAsia" w:hAnsiTheme="minorEastAsia" w:hint="eastAsia"/>
                <w:szCs w:val="21"/>
              </w:rPr>
              <w:t>生理健康</w:t>
            </w:r>
            <w:proofErr w:type="spellEnd"/>
          </w:p>
        </w:tc>
        <w:tc>
          <w:tcPr>
            <w:tcW w:w="1704" w:type="dxa"/>
            <w:tcBorders>
              <w:top w:val="single" w:sz="4" w:space="0" w:color="auto"/>
              <w:left w:val="single" w:sz="4" w:space="0" w:color="auto"/>
              <w:bottom w:val="single" w:sz="4" w:space="0" w:color="auto"/>
              <w:right w:val="single" w:sz="4" w:space="0" w:color="auto"/>
            </w:tcBorders>
            <w:hideMark/>
          </w:tcPr>
          <w:p w:rsidR="004E3842" w:rsidRPr="00A20BFC" w:rsidRDefault="004E3842" w:rsidP="00F6082F">
            <w:pPr>
              <w:ind w:firstLineChars="200" w:firstLine="420"/>
              <w:jc w:val="center"/>
              <w:rPr>
                <w:rFonts w:asciiTheme="minorEastAsia" w:hAnsiTheme="minorEastAsia"/>
                <w:szCs w:val="21"/>
              </w:rPr>
            </w:pPr>
            <w:proofErr w:type="spellStart"/>
            <w:r w:rsidRPr="00A20BFC">
              <w:rPr>
                <w:rFonts w:asciiTheme="minorEastAsia" w:hAnsiTheme="minorEastAsia" w:hint="eastAsia"/>
                <w:szCs w:val="21"/>
              </w:rPr>
              <w:t>劳动时间</w:t>
            </w:r>
            <w:proofErr w:type="spellEnd"/>
          </w:p>
        </w:tc>
        <w:tc>
          <w:tcPr>
            <w:tcW w:w="1704" w:type="dxa"/>
            <w:tcBorders>
              <w:top w:val="single" w:sz="4" w:space="0" w:color="auto"/>
              <w:left w:val="single" w:sz="4" w:space="0" w:color="auto"/>
              <w:bottom w:val="single" w:sz="4" w:space="0" w:color="auto"/>
              <w:right w:val="single" w:sz="4" w:space="0" w:color="auto"/>
            </w:tcBorders>
            <w:hideMark/>
          </w:tcPr>
          <w:p w:rsidR="004E3842" w:rsidRPr="00A20BFC" w:rsidRDefault="004E3842" w:rsidP="00F6082F">
            <w:pPr>
              <w:ind w:firstLineChars="200" w:firstLine="420"/>
              <w:jc w:val="center"/>
              <w:rPr>
                <w:rFonts w:ascii="Times New Roman" w:hAnsi="Times New Roman" w:cs="Times New Roman"/>
                <w:szCs w:val="21"/>
              </w:rPr>
            </w:pPr>
            <w:r w:rsidRPr="00A20BFC">
              <w:rPr>
                <w:rFonts w:ascii="Times New Roman" w:hAnsi="Times New Roman" w:cs="Times New Roman"/>
                <w:szCs w:val="21"/>
              </w:rPr>
              <w:t>0.032</w:t>
            </w:r>
          </w:p>
        </w:tc>
        <w:tc>
          <w:tcPr>
            <w:tcW w:w="1705" w:type="dxa"/>
            <w:tcBorders>
              <w:top w:val="single" w:sz="4" w:space="0" w:color="auto"/>
              <w:left w:val="single" w:sz="4" w:space="0" w:color="auto"/>
              <w:bottom w:val="single" w:sz="4" w:space="0" w:color="auto"/>
              <w:right w:val="nil"/>
            </w:tcBorders>
            <w:hideMark/>
          </w:tcPr>
          <w:p w:rsidR="004E3842" w:rsidRPr="00A20BFC" w:rsidRDefault="004E3842" w:rsidP="00F6082F">
            <w:pPr>
              <w:ind w:firstLineChars="200" w:firstLine="420"/>
              <w:jc w:val="center"/>
              <w:rPr>
                <w:rFonts w:ascii="Times New Roman" w:hAnsi="Times New Roman" w:cs="Times New Roman"/>
                <w:szCs w:val="21"/>
              </w:rPr>
            </w:pPr>
            <w:r w:rsidRPr="00A20BFC">
              <w:rPr>
                <w:rFonts w:ascii="Times New Roman" w:hAnsi="Times New Roman" w:cs="Times New Roman"/>
                <w:szCs w:val="21"/>
              </w:rPr>
              <w:t>0.1429</w:t>
            </w:r>
          </w:p>
        </w:tc>
      </w:tr>
      <w:tr w:rsidR="004E3842" w:rsidRPr="00A20BFC" w:rsidTr="00B93183">
        <w:trPr>
          <w:jc w:val="center"/>
        </w:trPr>
        <w:tc>
          <w:tcPr>
            <w:tcW w:w="0" w:type="auto"/>
            <w:vMerge/>
            <w:tcBorders>
              <w:top w:val="single" w:sz="4" w:space="0" w:color="auto"/>
              <w:left w:val="nil"/>
              <w:bottom w:val="single" w:sz="4" w:space="0" w:color="auto"/>
              <w:right w:val="single" w:sz="4" w:space="0" w:color="auto"/>
            </w:tcBorders>
            <w:vAlign w:val="center"/>
            <w:hideMark/>
          </w:tcPr>
          <w:p w:rsidR="004E3842" w:rsidRPr="00A20BFC" w:rsidRDefault="004E3842" w:rsidP="00F6082F">
            <w:pPr>
              <w:widowControl/>
              <w:ind w:firstLineChars="200" w:firstLine="420"/>
              <w:jc w:val="left"/>
              <w:rPr>
                <w:rFonts w:asciiTheme="minorEastAsia" w:hAnsiTheme="minorEastAsia"/>
                <w:szCs w:val="21"/>
              </w:rPr>
            </w:pPr>
          </w:p>
        </w:tc>
        <w:tc>
          <w:tcPr>
            <w:tcW w:w="1704" w:type="dxa"/>
            <w:tcBorders>
              <w:top w:val="single" w:sz="4" w:space="0" w:color="auto"/>
              <w:left w:val="single" w:sz="4" w:space="0" w:color="auto"/>
              <w:bottom w:val="single" w:sz="4" w:space="0" w:color="auto"/>
              <w:right w:val="single" w:sz="4" w:space="0" w:color="auto"/>
            </w:tcBorders>
            <w:hideMark/>
          </w:tcPr>
          <w:p w:rsidR="004E3842" w:rsidRPr="00A20BFC" w:rsidRDefault="004E3842" w:rsidP="00F6082F">
            <w:pPr>
              <w:ind w:firstLineChars="200" w:firstLine="420"/>
              <w:jc w:val="center"/>
              <w:rPr>
                <w:rFonts w:asciiTheme="minorEastAsia" w:hAnsiTheme="minorEastAsia"/>
                <w:szCs w:val="21"/>
              </w:rPr>
            </w:pPr>
            <w:proofErr w:type="spellStart"/>
            <w:r w:rsidRPr="00A20BFC">
              <w:rPr>
                <w:rFonts w:asciiTheme="minorEastAsia" w:hAnsiTheme="minorEastAsia" w:hint="eastAsia"/>
                <w:szCs w:val="21"/>
              </w:rPr>
              <w:t>工作强度</w:t>
            </w:r>
            <w:proofErr w:type="spellEnd"/>
          </w:p>
        </w:tc>
        <w:tc>
          <w:tcPr>
            <w:tcW w:w="1704" w:type="dxa"/>
            <w:tcBorders>
              <w:top w:val="single" w:sz="4" w:space="0" w:color="auto"/>
              <w:left w:val="single" w:sz="4" w:space="0" w:color="auto"/>
              <w:bottom w:val="single" w:sz="4" w:space="0" w:color="auto"/>
              <w:right w:val="single" w:sz="4" w:space="0" w:color="auto"/>
            </w:tcBorders>
            <w:hideMark/>
          </w:tcPr>
          <w:p w:rsidR="004E3842" w:rsidRPr="00A20BFC" w:rsidRDefault="004E3842" w:rsidP="00F6082F">
            <w:pPr>
              <w:ind w:firstLineChars="200" w:firstLine="420"/>
              <w:jc w:val="center"/>
              <w:rPr>
                <w:rFonts w:ascii="Times New Roman" w:hAnsi="Times New Roman" w:cs="Times New Roman"/>
                <w:szCs w:val="21"/>
              </w:rPr>
            </w:pPr>
            <w:r w:rsidRPr="00A20BFC">
              <w:rPr>
                <w:rFonts w:ascii="Times New Roman" w:hAnsi="Times New Roman" w:cs="Times New Roman"/>
                <w:szCs w:val="21"/>
              </w:rPr>
              <w:t>0.000</w:t>
            </w:r>
          </w:p>
        </w:tc>
        <w:tc>
          <w:tcPr>
            <w:tcW w:w="1705" w:type="dxa"/>
            <w:tcBorders>
              <w:top w:val="single" w:sz="4" w:space="0" w:color="auto"/>
              <w:left w:val="single" w:sz="4" w:space="0" w:color="auto"/>
              <w:bottom w:val="single" w:sz="4" w:space="0" w:color="auto"/>
              <w:right w:val="nil"/>
            </w:tcBorders>
            <w:hideMark/>
          </w:tcPr>
          <w:p w:rsidR="004E3842" w:rsidRPr="00A20BFC" w:rsidRDefault="004E3842" w:rsidP="00F6082F">
            <w:pPr>
              <w:ind w:firstLineChars="200" w:firstLine="420"/>
              <w:jc w:val="center"/>
              <w:rPr>
                <w:rFonts w:ascii="Times New Roman" w:hAnsi="Times New Roman" w:cs="Times New Roman"/>
                <w:szCs w:val="21"/>
              </w:rPr>
            </w:pPr>
            <w:r w:rsidRPr="00A20BFC">
              <w:rPr>
                <w:rFonts w:ascii="Times New Roman" w:hAnsi="Times New Roman" w:cs="Times New Roman"/>
                <w:szCs w:val="21"/>
              </w:rPr>
              <w:t>0.2820</w:t>
            </w:r>
          </w:p>
        </w:tc>
      </w:tr>
      <w:tr w:rsidR="004E3842" w:rsidRPr="00A20BFC" w:rsidTr="00B93183">
        <w:trPr>
          <w:jc w:val="center"/>
        </w:trPr>
        <w:tc>
          <w:tcPr>
            <w:tcW w:w="1704" w:type="dxa"/>
            <w:vMerge w:val="restart"/>
            <w:tcBorders>
              <w:top w:val="single" w:sz="4" w:space="0" w:color="auto"/>
              <w:left w:val="nil"/>
              <w:bottom w:val="single" w:sz="4" w:space="0" w:color="auto"/>
              <w:right w:val="single" w:sz="4" w:space="0" w:color="auto"/>
            </w:tcBorders>
            <w:vAlign w:val="center"/>
            <w:hideMark/>
          </w:tcPr>
          <w:p w:rsidR="004E3842" w:rsidRPr="00A20BFC" w:rsidRDefault="004E3842" w:rsidP="00F6082F">
            <w:pPr>
              <w:ind w:firstLineChars="200" w:firstLine="420"/>
              <w:jc w:val="center"/>
              <w:rPr>
                <w:rFonts w:asciiTheme="minorEastAsia" w:hAnsiTheme="minorEastAsia"/>
                <w:szCs w:val="21"/>
              </w:rPr>
            </w:pPr>
            <w:proofErr w:type="spellStart"/>
            <w:r w:rsidRPr="00A20BFC">
              <w:rPr>
                <w:rFonts w:asciiTheme="minorEastAsia" w:hAnsiTheme="minorEastAsia" w:hint="eastAsia"/>
                <w:szCs w:val="21"/>
              </w:rPr>
              <w:t>心理健康</w:t>
            </w:r>
            <w:proofErr w:type="spellEnd"/>
          </w:p>
        </w:tc>
        <w:tc>
          <w:tcPr>
            <w:tcW w:w="1704" w:type="dxa"/>
            <w:tcBorders>
              <w:top w:val="single" w:sz="4" w:space="0" w:color="auto"/>
              <w:left w:val="single" w:sz="4" w:space="0" w:color="auto"/>
              <w:bottom w:val="single" w:sz="4" w:space="0" w:color="auto"/>
              <w:right w:val="single" w:sz="4" w:space="0" w:color="auto"/>
            </w:tcBorders>
            <w:hideMark/>
          </w:tcPr>
          <w:p w:rsidR="004E3842" w:rsidRPr="00A20BFC" w:rsidRDefault="004E3842" w:rsidP="00F6082F">
            <w:pPr>
              <w:ind w:firstLineChars="200" w:firstLine="420"/>
              <w:jc w:val="center"/>
              <w:rPr>
                <w:rFonts w:asciiTheme="minorEastAsia" w:hAnsiTheme="minorEastAsia"/>
                <w:szCs w:val="21"/>
              </w:rPr>
            </w:pPr>
            <w:proofErr w:type="spellStart"/>
            <w:r w:rsidRPr="00A20BFC">
              <w:rPr>
                <w:rFonts w:asciiTheme="minorEastAsia" w:hAnsiTheme="minorEastAsia" w:hint="eastAsia"/>
                <w:szCs w:val="21"/>
              </w:rPr>
              <w:t>劳动时间</w:t>
            </w:r>
            <w:proofErr w:type="spellEnd"/>
          </w:p>
        </w:tc>
        <w:tc>
          <w:tcPr>
            <w:tcW w:w="1704" w:type="dxa"/>
            <w:tcBorders>
              <w:top w:val="single" w:sz="4" w:space="0" w:color="auto"/>
              <w:left w:val="single" w:sz="4" w:space="0" w:color="auto"/>
              <w:bottom w:val="single" w:sz="4" w:space="0" w:color="auto"/>
              <w:right w:val="single" w:sz="4" w:space="0" w:color="auto"/>
            </w:tcBorders>
            <w:hideMark/>
          </w:tcPr>
          <w:p w:rsidR="004E3842" w:rsidRPr="00A20BFC" w:rsidRDefault="004E3842" w:rsidP="00F6082F">
            <w:pPr>
              <w:ind w:firstLineChars="200" w:firstLine="420"/>
              <w:jc w:val="center"/>
              <w:rPr>
                <w:rFonts w:ascii="Times New Roman" w:hAnsi="Times New Roman" w:cs="Times New Roman"/>
                <w:szCs w:val="21"/>
              </w:rPr>
            </w:pPr>
            <w:r w:rsidRPr="00A20BFC">
              <w:rPr>
                <w:rFonts w:ascii="Times New Roman" w:hAnsi="Times New Roman" w:cs="Times New Roman"/>
                <w:szCs w:val="21"/>
              </w:rPr>
              <w:t>0.039</w:t>
            </w:r>
          </w:p>
        </w:tc>
        <w:tc>
          <w:tcPr>
            <w:tcW w:w="1705" w:type="dxa"/>
            <w:tcBorders>
              <w:top w:val="single" w:sz="4" w:space="0" w:color="auto"/>
              <w:left w:val="single" w:sz="4" w:space="0" w:color="auto"/>
              <w:bottom w:val="single" w:sz="4" w:space="0" w:color="auto"/>
              <w:right w:val="nil"/>
            </w:tcBorders>
            <w:hideMark/>
          </w:tcPr>
          <w:p w:rsidR="004E3842" w:rsidRPr="00A20BFC" w:rsidRDefault="004E3842" w:rsidP="00F6082F">
            <w:pPr>
              <w:ind w:firstLineChars="200" w:firstLine="420"/>
              <w:jc w:val="center"/>
              <w:rPr>
                <w:rFonts w:ascii="Times New Roman" w:hAnsi="Times New Roman" w:cs="Times New Roman"/>
                <w:szCs w:val="21"/>
              </w:rPr>
            </w:pPr>
            <w:r w:rsidRPr="00A20BFC">
              <w:rPr>
                <w:rFonts w:ascii="Times New Roman" w:hAnsi="Times New Roman" w:cs="Times New Roman"/>
                <w:szCs w:val="21"/>
              </w:rPr>
              <w:t>0.1203</w:t>
            </w:r>
          </w:p>
        </w:tc>
      </w:tr>
      <w:tr w:rsidR="004E3842" w:rsidRPr="00A20BFC" w:rsidTr="00B93183">
        <w:trPr>
          <w:jc w:val="center"/>
        </w:trPr>
        <w:tc>
          <w:tcPr>
            <w:tcW w:w="0" w:type="auto"/>
            <w:vMerge/>
            <w:tcBorders>
              <w:top w:val="single" w:sz="4" w:space="0" w:color="auto"/>
              <w:left w:val="nil"/>
              <w:bottom w:val="single" w:sz="4" w:space="0" w:color="auto"/>
              <w:right w:val="single" w:sz="4" w:space="0" w:color="auto"/>
            </w:tcBorders>
            <w:vAlign w:val="center"/>
            <w:hideMark/>
          </w:tcPr>
          <w:p w:rsidR="004E3842" w:rsidRPr="00A20BFC" w:rsidRDefault="004E3842" w:rsidP="00F6082F">
            <w:pPr>
              <w:widowControl/>
              <w:ind w:firstLineChars="200" w:firstLine="420"/>
              <w:jc w:val="left"/>
              <w:rPr>
                <w:rFonts w:asciiTheme="minorEastAsia" w:hAnsiTheme="minorEastAsia"/>
                <w:szCs w:val="21"/>
              </w:rPr>
            </w:pPr>
          </w:p>
        </w:tc>
        <w:tc>
          <w:tcPr>
            <w:tcW w:w="1704" w:type="dxa"/>
            <w:tcBorders>
              <w:top w:val="single" w:sz="4" w:space="0" w:color="auto"/>
              <w:left w:val="single" w:sz="4" w:space="0" w:color="auto"/>
              <w:bottom w:val="single" w:sz="4" w:space="0" w:color="auto"/>
              <w:right w:val="single" w:sz="4" w:space="0" w:color="auto"/>
            </w:tcBorders>
            <w:hideMark/>
          </w:tcPr>
          <w:p w:rsidR="004E3842" w:rsidRPr="00A20BFC" w:rsidRDefault="004E3842" w:rsidP="00F6082F">
            <w:pPr>
              <w:ind w:firstLineChars="200" w:firstLine="420"/>
              <w:jc w:val="center"/>
              <w:rPr>
                <w:rFonts w:asciiTheme="minorEastAsia" w:hAnsiTheme="minorEastAsia"/>
                <w:szCs w:val="21"/>
              </w:rPr>
            </w:pPr>
            <w:proofErr w:type="spellStart"/>
            <w:r w:rsidRPr="00A20BFC">
              <w:rPr>
                <w:rFonts w:asciiTheme="minorEastAsia" w:hAnsiTheme="minorEastAsia" w:hint="eastAsia"/>
                <w:szCs w:val="21"/>
              </w:rPr>
              <w:t>工作强度</w:t>
            </w:r>
            <w:proofErr w:type="spellEnd"/>
          </w:p>
        </w:tc>
        <w:tc>
          <w:tcPr>
            <w:tcW w:w="1704" w:type="dxa"/>
            <w:tcBorders>
              <w:top w:val="single" w:sz="4" w:space="0" w:color="auto"/>
              <w:left w:val="single" w:sz="4" w:space="0" w:color="auto"/>
              <w:bottom w:val="single" w:sz="4" w:space="0" w:color="auto"/>
              <w:right w:val="single" w:sz="4" w:space="0" w:color="auto"/>
            </w:tcBorders>
            <w:hideMark/>
          </w:tcPr>
          <w:p w:rsidR="004E3842" w:rsidRPr="00A20BFC" w:rsidRDefault="004E3842" w:rsidP="00F6082F">
            <w:pPr>
              <w:ind w:firstLineChars="200" w:firstLine="420"/>
              <w:jc w:val="center"/>
              <w:rPr>
                <w:rFonts w:ascii="Times New Roman" w:hAnsi="Times New Roman" w:cs="Times New Roman"/>
                <w:szCs w:val="21"/>
              </w:rPr>
            </w:pPr>
            <w:r w:rsidRPr="00A20BFC">
              <w:rPr>
                <w:rFonts w:ascii="Times New Roman" w:hAnsi="Times New Roman" w:cs="Times New Roman"/>
                <w:szCs w:val="21"/>
              </w:rPr>
              <w:t>0.000</w:t>
            </w:r>
          </w:p>
        </w:tc>
        <w:tc>
          <w:tcPr>
            <w:tcW w:w="1705" w:type="dxa"/>
            <w:tcBorders>
              <w:top w:val="single" w:sz="4" w:space="0" w:color="auto"/>
              <w:left w:val="single" w:sz="4" w:space="0" w:color="auto"/>
              <w:bottom w:val="single" w:sz="4" w:space="0" w:color="auto"/>
              <w:right w:val="nil"/>
            </w:tcBorders>
            <w:hideMark/>
          </w:tcPr>
          <w:p w:rsidR="004E3842" w:rsidRPr="00A20BFC" w:rsidRDefault="004E3842" w:rsidP="00F6082F">
            <w:pPr>
              <w:ind w:firstLineChars="200" w:firstLine="420"/>
              <w:jc w:val="center"/>
              <w:rPr>
                <w:rFonts w:ascii="Times New Roman" w:hAnsi="Times New Roman" w:cs="Times New Roman"/>
                <w:szCs w:val="21"/>
              </w:rPr>
            </w:pPr>
            <w:r w:rsidRPr="00A20BFC">
              <w:rPr>
                <w:rFonts w:ascii="Times New Roman" w:hAnsi="Times New Roman" w:cs="Times New Roman"/>
                <w:szCs w:val="21"/>
              </w:rPr>
              <w:t>0.2814</w:t>
            </w:r>
          </w:p>
        </w:tc>
      </w:tr>
      <w:tr w:rsidR="004E3842" w:rsidRPr="00A20BFC" w:rsidTr="00B93183">
        <w:trPr>
          <w:jc w:val="center"/>
        </w:trPr>
        <w:tc>
          <w:tcPr>
            <w:tcW w:w="1704" w:type="dxa"/>
            <w:vMerge w:val="restart"/>
            <w:tcBorders>
              <w:top w:val="single" w:sz="4" w:space="0" w:color="auto"/>
              <w:left w:val="nil"/>
              <w:bottom w:val="single" w:sz="12" w:space="0" w:color="auto"/>
              <w:right w:val="single" w:sz="4" w:space="0" w:color="auto"/>
            </w:tcBorders>
            <w:vAlign w:val="center"/>
            <w:hideMark/>
          </w:tcPr>
          <w:p w:rsidR="004E3842" w:rsidRPr="00A20BFC" w:rsidRDefault="004E3842" w:rsidP="00F6082F">
            <w:pPr>
              <w:ind w:firstLineChars="200" w:firstLine="420"/>
              <w:jc w:val="center"/>
              <w:rPr>
                <w:rFonts w:asciiTheme="minorEastAsia" w:hAnsiTheme="minorEastAsia"/>
                <w:szCs w:val="21"/>
              </w:rPr>
            </w:pPr>
            <w:proofErr w:type="spellStart"/>
            <w:r w:rsidRPr="00A20BFC">
              <w:rPr>
                <w:rFonts w:asciiTheme="minorEastAsia" w:hAnsiTheme="minorEastAsia" w:hint="eastAsia"/>
                <w:szCs w:val="21"/>
              </w:rPr>
              <w:t>总体健康</w:t>
            </w:r>
            <w:proofErr w:type="spellEnd"/>
          </w:p>
        </w:tc>
        <w:tc>
          <w:tcPr>
            <w:tcW w:w="1704" w:type="dxa"/>
            <w:tcBorders>
              <w:top w:val="single" w:sz="4" w:space="0" w:color="auto"/>
              <w:left w:val="single" w:sz="4" w:space="0" w:color="auto"/>
              <w:bottom w:val="single" w:sz="4" w:space="0" w:color="auto"/>
              <w:right w:val="single" w:sz="4" w:space="0" w:color="auto"/>
            </w:tcBorders>
            <w:hideMark/>
          </w:tcPr>
          <w:p w:rsidR="004E3842" w:rsidRPr="00A20BFC" w:rsidRDefault="004E3842" w:rsidP="00F6082F">
            <w:pPr>
              <w:ind w:firstLineChars="200" w:firstLine="420"/>
              <w:jc w:val="center"/>
              <w:rPr>
                <w:rFonts w:asciiTheme="minorEastAsia" w:hAnsiTheme="minorEastAsia"/>
                <w:szCs w:val="21"/>
              </w:rPr>
            </w:pPr>
            <w:proofErr w:type="spellStart"/>
            <w:r w:rsidRPr="00A20BFC">
              <w:rPr>
                <w:rFonts w:asciiTheme="minorEastAsia" w:hAnsiTheme="minorEastAsia" w:hint="eastAsia"/>
                <w:szCs w:val="21"/>
              </w:rPr>
              <w:t>劳动时间</w:t>
            </w:r>
            <w:proofErr w:type="spellEnd"/>
          </w:p>
        </w:tc>
        <w:tc>
          <w:tcPr>
            <w:tcW w:w="1704" w:type="dxa"/>
            <w:tcBorders>
              <w:top w:val="single" w:sz="4" w:space="0" w:color="auto"/>
              <w:left w:val="single" w:sz="4" w:space="0" w:color="auto"/>
              <w:bottom w:val="single" w:sz="4" w:space="0" w:color="auto"/>
              <w:right w:val="single" w:sz="4" w:space="0" w:color="auto"/>
            </w:tcBorders>
            <w:hideMark/>
          </w:tcPr>
          <w:p w:rsidR="004E3842" w:rsidRPr="00A20BFC" w:rsidRDefault="004E3842" w:rsidP="00F6082F">
            <w:pPr>
              <w:ind w:firstLineChars="200" w:firstLine="420"/>
              <w:jc w:val="center"/>
              <w:rPr>
                <w:rFonts w:ascii="Times New Roman" w:hAnsi="Times New Roman" w:cs="Times New Roman"/>
                <w:szCs w:val="21"/>
              </w:rPr>
            </w:pPr>
            <w:r w:rsidRPr="00A20BFC">
              <w:rPr>
                <w:rFonts w:ascii="Times New Roman" w:hAnsi="Times New Roman" w:cs="Times New Roman"/>
                <w:szCs w:val="21"/>
              </w:rPr>
              <w:t>0.015</w:t>
            </w:r>
          </w:p>
        </w:tc>
        <w:tc>
          <w:tcPr>
            <w:tcW w:w="1705" w:type="dxa"/>
            <w:tcBorders>
              <w:top w:val="single" w:sz="4" w:space="0" w:color="auto"/>
              <w:left w:val="single" w:sz="4" w:space="0" w:color="auto"/>
              <w:bottom w:val="single" w:sz="4" w:space="0" w:color="auto"/>
              <w:right w:val="nil"/>
            </w:tcBorders>
            <w:hideMark/>
          </w:tcPr>
          <w:p w:rsidR="004E3842" w:rsidRPr="00A20BFC" w:rsidRDefault="004E3842" w:rsidP="00F6082F">
            <w:pPr>
              <w:ind w:firstLineChars="200" w:firstLine="420"/>
              <w:jc w:val="center"/>
              <w:rPr>
                <w:rFonts w:ascii="Times New Roman" w:hAnsi="Times New Roman" w:cs="Times New Roman"/>
                <w:szCs w:val="21"/>
              </w:rPr>
            </w:pPr>
            <w:r w:rsidRPr="00A20BFC">
              <w:rPr>
                <w:rFonts w:ascii="Times New Roman" w:hAnsi="Times New Roman" w:cs="Times New Roman"/>
                <w:szCs w:val="21"/>
              </w:rPr>
              <w:t>0.1011</w:t>
            </w:r>
          </w:p>
        </w:tc>
      </w:tr>
      <w:tr w:rsidR="004E3842" w:rsidRPr="00A20BFC" w:rsidTr="00B93183">
        <w:trPr>
          <w:jc w:val="center"/>
        </w:trPr>
        <w:tc>
          <w:tcPr>
            <w:tcW w:w="0" w:type="auto"/>
            <w:vMerge/>
            <w:tcBorders>
              <w:top w:val="single" w:sz="4" w:space="0" w:color="auto"/>
              <w:left w:val="nil"/>
              <w:bottom w:val="single" w:sz="12" w:space="0" w:color="auto"/>
              <w:right w:val="single" w:sz="4" w:space="0" w:color="auto"/>
            </w:tcBorders>
            <w:vAlign w:val="center"/>
            <w:hideMark/>
          </w:tcPr>
          <w:p w:rsidR="004E3842" w:rsidRPr="00A20BFC" w:rsidRDefault="004E3842" w:rsidP="00F6082F">
            <w:pPr>
              <w:widowControl/>
              <w:ind w:firstLineChars="200" w:firstLine="420"/>
              <w:jc w:val="left"/>
              <w:rPr>
                <w:rFonts w:asciiTheme="minorEastAsia" w:hAnsiTheme="minorEastAsia"/>
                <w:szCs w:val="21"/>
              </w:rPr>
            </w:pPr>
          </w:p>
        </w:tc>
        <w:tc>
          <w:tcPr>
            <w:tcW w:w="1704" w:type="dxa"/>
            <w:tcBorders>
              <w:top w:val="single" w:sz="4" w:space="0" w:color="auto"/>
              <w:left w:val="single" w:sz="4" w:space="0" w:color="auto"/>
              <w:bottom w:val="single" w:sz="12" w:space="0" w:color="auto"/>
              <w:right w:val="single" w:sz="4" w:space="0" w:color="auto"/>
            </w:tcBorders>
            <w:hideMark/>
          </w:tcPr>
          <w:p w:rsidR="004E3842" w:rsidRPr="00A20BFC" w:rsidRDefault="004E3842" w:rsidP="00F6082F">
            <w:pPr>
              <w:ind w:firstLineChars="200" w:firstLine="420"/>
              <w:jc w:val="center"/>
              <w:rPr>
                <w:rFonts w:asciiTheme="minorEastAsia" w:hAnsiTheme="minorEastAsia"/>
                <w:szCs w:val="21"/>
              </w:rPr>
            </w:pPr>
            <w:proofErr w:type="spellStart"/>
            <w:r w:rsidRPr="00A20BFC">
              <w:rPr>
                <w:rFonts w:asciiTheme="minorEastAsia" w:hAnsiTheme="minorEastAsia" w:hint="eastAsia"/>
                <w:szCs w:val="21"/>
              </w:rPr>
              <w:t>工作强度</w:t>
            </w:r>
            <w:proofErr w:type="spellEnd"/>
          </w:p>
        </w:tc>
        <w:tc>
          <w:tcPr>
            <w:tcW w:w="1704" w:type="dxa"/>
            <w:tcBorders>
              <w:top w:val="single" w:sz="4" w:space="0" w:color="auto"/>
              <w:left w:val="single" w:sz="4" w:space="0" w:color="auto"/>
              <w:bottom w:val="single" w:sz="12" w:space="0" w:color="auto"/>
              <w:right w:val="single" w:sz="4" w:space="0" w:color="auto"/>
            </w:tcBorders>
            <w:hideMark/>
          </w:tcPr>
          <w:p w:rsidR="004E3842" w:rsidRPr="00A20BFC" w:rsidRDefault="004E3842" w:rsidP="00F6082F">
            <w:pPr>
              <w:ind w:firstLineChars="200" w:firstLine="420"/>
              <w:jc w:val="center"/>
              <w:rPr>
                <w:rFonts w:ascii="Times New Roman" w:hAnsi="Times New Roman" w:cs="Times New Roman"/>
                <w:szCs w:val="21"/>
              </w:rPr>
            </w:pPr>
            <w:r w:rsidRPr="00A20BFC">
              <w:rPr>
                <w:rFonts w:ascii="Times New Roman" w:hAnsi="Times New Roman" w:cs="Times New Roman"/>
                <w:szCs w:val="21"/>
              </w:rPr>
              <w:t>0.025</w:t>
            </w:r>
          </w:p>
        </w:tc>
        <w:tc>
          <w:tcPr>
            <w:tcW w:w="1705" w:type="dxa"/>
            <w:tcBorders>
              <w:top w:val="single" w:sz="4" w:space="0" w:color="auto"/>
              <w:left w:val="single" w:sz="4" w:space="0" w:color="auto"/>
              <w:bottom w:val="single" w:sz="12" w:space="0" w:color="auto"/>
              <w:right w:val="nil"/>
            </w:tcBorders>
            <w:hideMark/>
          </w:tcPr>
          <w:p w:rsidR="004E3842" w:rsidRPr="00A20BFC" w:rsidRDefault="004E3842" w:rsidP="00F6082F">
            <w:pPr>
              <w:ind w:firstLineChars="200" w:firstLine="420"/>
              <w:jc w:val="center"/>
              <w:rPr>
                <w:rFonts w:ascii="Times New Roman" w:hAnsi="Times New Roman" w:cs="Times New Roman"/>
                <w:szCs w:val="21"/>
              </w:rPr>
            </w:pPr>
            <w:r w:rsidRPr="00A20BFC">
              <w:rPr>
                <w:rFonts w:ascii="Times New Roman" w:hAnsi="Times New Roman" w:cs="Times New Roman"/>
                <w:szCs w:val="21"/>
              </w:rPr>
              <w:t>0.0831</w:t>
            </w:r>
          </w:p>
        </w:tc>
      </w:tr>
    </w:tbl>
    <w:p w:rsidR="004E3842" w:rsidRPr="00A20BFC" w:rsidRDefault="004E3842" w:rsidP="00F6082F">
      <w:pPr>
        <w:ind w:firstLineChars="200" w:firstLine="420"/>
        <w:rPr>
          <w:rFonts w:asciiTheme="minorEastAsia" w:hAnsiTheme="minorEastAsia"/>
          <w:szCs w:val="21"/>
        </w:rPr>
      </w:pPr>
      <w:r w:rsidRPr="00A20BFC">
        <w:rPr>
          <w:rFonts w:asciiTheme="minorEastAsia" w:hAnsiTheme="minorEastAsia" w:hint="eastAsia"/>
          <w:szCs w:val="21"/>
        </w:rPr>
        <w:t>工薪阶层健康状况对工作压力的回归分析结果表明</w:t>
      </w:r>
      <w:r w:rsidR="00BE4465">
        <w:rPr>
          <w:rFonts w:asciiTheme="minorEastAsia" w:hAnsiTheme="minorEastAsia" w:hint="eastAsia"/>
          <w:szCs w:val="21"/>
        </w:rPr>
        <w:t>：</w:t>
      </w:r>
      <w:r w:rsidRPr="00A20BFC">
        <w:rPr>
          <w:rFonts w:asciiTheme="minorEastAsia" w:hAnsiTheme="minorEastAsia" w:hint="eastAsia"/>
          <w:szCs w:val="21"/>
        </w:rPr>
        <w:t>工作压力和健康状况之间具备显著性差异，也可以看出工作压力对工薪阶层的健康状况产生负向影响，劳动压力越大，健康水平越低。同时，回归分析结果表明工作强度和劳动时间对生理、心理、总体三个方面的健康状况的影响是不同的。工薪阶层因劳动时间带来的压力可以分别解释为生理健康、心理健康</w:t>
      </w:r>
      <w:r w:rsidRPr="00A20BFC">
        <w:rPr>
          <w:rFonts w:asciiTheme="minorEastAsia" w:hAnsiTheme="minorEastAsia" w:hint="eastAsia"/>
          <w:szCs w:val="21"/>
        </w:rPr>
        <w:lastRenderedPageBreak/>
        <w:t>及总体健康变异的14.29%、12.03%、10.11%，因工作强度带来的压力可以分别解释为生理健康、心理健康及总体健康变异的28.20%、28.14%、8.31%。其中，工作压力对生理健康的影响最大。</w:t>
      </w:r>
    </w:p>
    <w:p w:rsidR="004E3842" w:rsidRPr="00A20BFC" w:rsidRDefault="004E3842" w:rsidP="00F6082F">
      <w:pPr>
        <w:ind w:firstLineChars="200" w:firstLine="420"/>
        <w:rPr>
          <w:rFonts w:asciiTheme="minorEastAsia" w:hAnsiTheme="minorEastAsia"/>
          <w:szCs w:val="21"/>
        </w:rPr>
      </w:pPr>
      <w:r w:rsidRPr="00A20BFC">
        <w:rPr>
          <w:rFonts w:asciiTheme="minorEastAsia" w:hAnsiTheme="minorEastAsia" w:hint="eastAsia"/>
          <w:szCs w:val="21"/>
        </w:rPr>
        <w:t>然而，观察工薪阶层健康状况对工作压力的回归模型的拟合优度，可以直观地知道R²偏低，这表明本课题使用的回归模型回归效果不是很显著。虽然工作压力与健康状况差异性显著，但自变量劳动时间和工作强度对因变量健康状况的解释度低，说明工作压力对健康状况有影响，却不是影响它的唯一因素。</w:t>
      </w:r>
    </w:p>
    <w:p w:rsidR="004E3842" w:rsidRPr="00A20BFC" w:rsidRDefault="004E3842" w:rsidP="00F6082F">
      <w:pPr>
        <w:ind w:firstLineChars="200" w:firstLine="420"/>
        <w:jc w:val="left"/>
        <w:rPr>
          <w:rFonts w:asciiTheme="minorEastAsia" w:hAnsiTheme="minorEastAsia"/>
          <w:szCs w:val="21"/>
        </w:rPr>
      </w:pPr>
      <w:r w:rsidRPr="00A20BFC">
        <w:rPr>
          <w:rFonts w:asciiTheme="minorEastAsia" w:hAnsiTheme="minorEastAsia" w:hint="eastAsia"/>
          <w:szCs w:val="21"/>
        </w:rPr>
        <w:t>总而言之，从上述分析的结果来看，工作压力负向影响健康状况，减少工作压力、改善工作环境、营造良好的工作氛围有利于工薪阶层提高自身的健康状况。</w:t>
      </w:r>
    </w:p>
    <w:p w:rsidR="004E3842" w:rsidRPr="004E3842" w:rsidRDefault="004E3842" w:rsidP="00F6082F">
      <w:pPr>
        <w:ind w:firstLineChars="200" w:firstLine="420"/>
      </w:pPr>
    </w:p>
    <w:p w:rsidR="00681672" w:rsidRPr="00F6082F" w:rsidRDefault="004C1BBE" w:rsidP="00F6082F">
      <w:pPr>
        <w:jc w:val="center"/>
        <w:rPr>
          <w:b/>
          <w:sz w:val="28"/>
          <w:szCs w:val="28"/>
        </w:rPr>
      </w:pPr>
      <w:r>
        <w:rPr>
          <w:rFonts w:hint="eastAsia"/>
          <w:b/>
          <w:sz w:val="28"/>
          <w:szCs w:val="28"/>
        </w:rPr>
        <w:t>五</w:t>
      </w:r>
      <w:r w:rsidR="00F6082F" w:rsidRPr="00F6082F">
        <w:rPr>
          <w:rFonts w:hint="eastAsia"/>
          <w:b/>
          <w:sz w:val="28"/>
          <w:szCs w:val="28"/>
        </w:rPr>
        <w:t>、</w:t>
      </w:r>
      <w:r w:rsidR="00681672" w:rsidRPr="00F6082F">
        <w:rPr>
          <w:rFonts w:hint="eastAsia"/>
          <w:b/>
          <w:sz w:val="28"/>
          <w:szCs w:val="28"/>
        </w:rPr>
        <w:t>结论</w:t>
      </w:r>
      <w:r w:rsidR="00C74957" w:rsidRPr="00F6082F">
        <w:rPr>
          <w:rFonts w:hint="eastAsia"/>
          <w:b/>
          <w:sz w:val="28"/>
          <w:szCs w:val="28"/>
        </w:rPr>
        <w:t>与</w:t>
      </w:r>
      <w:r w:rsidR="00FC5977" w:rsidRPr="00F6082F">
        <w:rPr>
          <w:rFonts w:hint="eastAsia"/>
          <w:b/>
          <w:sz w:val="28"/>
          <w:szCs w:val="28"/>
        </w:rPr>
        <w:t>建议</w:t>
      </w:r>
    </w:p>
    <w:p w:rsidR="002A6982" w:rsidRPr="00F6082F" w:rsidRDefault="002A6982" w:rsidP="00F6082F">
      <w:pPr>
        <w:pStyle w:val="a5"/>
        <w:ind w:firstLine="422"/>
        <w:jc w:val="left"/>
        <w:rPr>
          <w:b/>
        </w:rPr>
      </w:pPr>
      <w:r w:rsidRPr="00F6082F">
        <w:rPr>
          <w:rFonts w:hint="eastAsia"/>
          <w:b/>
        </w:rPr>
        <w:t>（一）结论</w:t>
      </w:r>
    </w:p>
    <w:p w:rsidR="002A6982" w:rsidRDefault="002A6982" w:rsidP="00F6082F">
      <w:pPr>
        <w:pStyle w:val="a5"/>
        <w:jc w:val="left"/>
      </w:pPr>
      <w:r>
        <w:rPr>
          <w:rFonts w:hint="eastAsia"/>
        </w:rPr>
        <w:t>1.</w:t>
      </w:r>
      <w:r>
        <w:rPr>
          <w:rFonts w:hint="eastAsia"/>
        </w:rPr>
        <w:t>工作时间强度对职工健康状况存在明显的负面影响</w:t>
      </w:r>
    </w:p>
    <w:p w:rsidR="002A6982" w:rsidRDefault="002A6982" w:rsidP="00F6082F">
      <w:pPr>
        <w:pStyle w:val="a5"/>
        <w:jc w:val="left"/>
      </w:pPr>
      <w:r>
        <w:rPr>
          <w:rFonts w:hint="eastAsia"/>
        </w:rPr>
        <w:t>改革开放以来，我国经济一直处于高速增长的状态，社会飞速进步。但是，高增长背后隐藏了大量职工过度劳动的事实，城市从业者过劳现象更是日益凸显。调查分析结果表明，绝大部分的受访者都需要加班，原因大多是公司工作量大、上交任务时间短等，由此可以看出，在城市工作环境中，企业加班氛围比较浓重。调查发现，工作时长超过法定八小时的城市从业者约占全部受访者的</w:t>
      </w:r>
      <w:r>
        <w:rPr>
          <w:rFonts w:hint="eastAsia"/>
        </w:rPr>
        <w:t>53.33%</w:t>
      </w:r>
      <w:r>
        <w:rPr>
          <w:rFonts w:hint="eastAsia"/>
        </w:rPr>
        <w:t>，超过半数。并且，城市职工在各项过劳身体征兆上均有表现，约有</w:t>
      </w:r>
      <w:r>
        <w:rPr>
          <w:rFonts w:hint="eastAsia"/>
        </w:rPr>
        <w:t>44.44%</w:t>
      </w:r>
      <w:r>
        <w:rPr>
          <w:rFonts w:hint="eastAsia"/>
        </w:rPr>
        <w:t>的从业者经常感到劳累，半数以上从业者存在精神紧张的现象，</w:t>
      </w:r>
      <w:r>
        <w:rPr>
          <w:rFonts w:hint="eastAsia"/>
        </w:rPr>
        <w:t>51.11%</w:t>
      </w:r>
      <w:r>
        <w:rPr>
          <w:rFonts w:hint="eastAsia"/>
        </w:rPr>
        <w:t>的从业者经常感到身体各方面的疼痛。长时间的连续劳作，导致职工不可避免的患上一些职业病，这一结果说明在多数情况下，工作时间强度越大，职工身体负荷越大，其健康状况就越差。</w:t>
      </w:r>
    </w:p>
    <w:p w:rsidR="002A6982" w:rsidRDefault="002A6982" w:rsidP="00F6082F">
      <w:pPr>
        <w:pStyle w:val="a5"/>
        <w:jc w:val="left"/>
      </w:pPr>
      <w:r>
        <w:rPr>
          <w:rFonts w:hint="eastAsia"/>
        </w:rPr>
        <w:t>2.</w:t>
      </w:r>
      <w:r>
        <w:rPr>
          <w:rFonts w:hint="eastAsia"/>
        </w:rPr>
        <w:t>男性工作压力高于女性，且已婚状态的职工往往面临更大</w:t>
      </w:r>
      <w:proofErr w:type="gramStart"/>
      <w:r>
        <w:rPr>
          <w:rFonts w:hint="eastAsia"/>
        </w:rPr>
        <w:t>的职场压力</w:t>
      </w:r>
      <w:proofErr w:type="gramEnd"/>
    </w:p>
    <w:p w:rsidR="002A6982" w:rsidRDefault="002A6982" w:rsidP="00F6082F">
      <w:pPr>
        <w:pStyle w:val="a5"/>
        <w:jc w:val="left"/>
      </w:pPr>
      <w:r>
        <w:rPr>
          <w:rFonts w:hint="eastAsia"/>
        </w:rPr>
        <w:t>调查表明，已婚从业者需要承受更多的家庭经济压力以及更多的家庭责任。在中国，社会竞争往往十分激烈，在同样</w:t>
      </w:r>
      <w:proofErr w:type="gramStart"/>
      <w:r>
        <w:rPr>
          <w:rFonts w:hint="eastAsia"/>
        </w:rPr>
        <w:t>的职场竞争</w:t>
      </w:r>
      <w:proofErr w:type="gramEnd"/>
      <w:r>
        <w:rPr>
          <w:rFonts w:hint="eastAsia"/>
        </w:rPr>
        <w:t>中，已婚职工不仅要承受巨大</w:t>
      </w:r>
      <w:proofErr w:type="gramStart"/>
      <w:r>
        <w:rPr>
          <w:rFonts w:hint="eastAsia"/>
        </w:rPr>
        <w:t>的职场压力</w:t>
      </w:r>
      <w:proofErr w:type="gramEnd"/>
      <w:r>
        <w:rPr>
          <w:rFonts w:hint="eastAsia"/>
        </w:rPr>
        <w:t>，还面临着家庭、社会等各方面的潜在压力，他们的身心健康更容易出现问题。</w:t>
      </w:r>
    </w:p>
    <w:p w:rsidR="002A6982" w:rsidRDefault="002A6982" w:rsidP="00F6082F">
      <w:pPr>
        <w:pStyle w:val="a5"/>
        <w:jc w:val="left"/>
      </w:pPr>
      <w:r>
        <w:rPr>
          <w:rFonts w:hint="eastAsia"/>
        </w:rPr>
        <w:t>而在男女职工调查对比中，还发现男性职工压力远高于女性。这是因为在中国的传统社会背景中</w:t>
      </w:r>
      <w:r w:rsidR="00F6082F">
        <w:rPr>
          <w:rFonts w:hint="eastAsia"/>
        </w:rPr>
        <w:t xml:space="preserve"> </w:t>
      </w:r>
      <w:r>
        <w:rPr>
          <w:rFonts w:hint="eastAsia"/>
        </w:rPr>
        <w:t>“男主外、女主内”的传统家庭模式，男性通常被认为应承担更多的责任。另一方面，社会衡量男性价值的尺度往往是其事业是否成功，这会导致多数男性在工作中比女性更拼命。同时，因为身体结构的差异，男性从事体力劳动职业的人数明显要高于女性，这样的职业往往就会存在更多的身体健康隐患，这也是导致男性压力指数高于女性的关键因素。</w:t>
      </w:r>
    </w:p>
    <w:p w:rsidR="002A6982" w:rsidRDefault="002A6982" w:rsidP="00F6082F">
      <w:pPr>
        <w:pStyle w:val="a5"/>
        <w:jc w:val="left"/>
      </w:pPr>
      <w:r>
        <w:rPr>
          <w:rFonts w:hint="eastAsia"/>
        </w:rPr>
        <w:t>3.</w:t>
      </w:r>
      <w:r>
        <w:rPr>
          <w:rFonts w:hint="eastAsia"/>
        </w:rPr>
        <w:t>过劳往往会对职工的心情、情感维系等产生辐射影响</w:t>
      </w:r>
    </w:p>
    <w:p w:rsidR="002A6982" w:rsidRDefault="002A6982" w:rsidP="00F6082F">
      <w:pPr>
        <w:pStyle w:val="a5"/>
        <w:jc w:val="left"/>
      </w:pPr>
      <w:r>
        <w:rPr>
          <w:rFonts w:hint="eastAsia"/>
        </w:rPr>
        <w:t>研究结果表明，“过劳”不仅会对从业者的身体造成直接的劳损，还会对心情、工作质量、家庭负担、情感维系等产生负面的辐射影响。调查中，约有</w:t>
      </w:r>
      <w:r>
        <w:rPr>
          <w:rFonts w:hint="eastAsia"/>
        </w:rPr>
        <w:t>37.78%</w:t>
      </w:r>
      <w:r>
        <w:rPr>
          <w:rFonts w:hint="eastAsia"/>
        </w:rPr>
        <w:t>的从业人员表明他们经常工作到深夜，这给他们的身体和精神健康都带来了较大的负担；大部分职工表示由于较高强度的工作占用了生活的多数时间和精力，使得他们的社交能力以及与周围朋友的密切度始终处在中等偏下的水平。</w:t>
      </w:r>
    </w:p>
    <w:p w:rsidR="002A6982" w:rsidRDefault="002A6982" w:rsidP="00F6082F">
      <w:pPr>
        <w:pStyle w:val="a5"/>
        <w:jc w:val="left"/>
      </w:pPr>
      <w:r>
        <w:rPr>
          <w:rFonts w:hint="eastAsia"/>
        </w:rPr>
        <w:t>4.</w:t>
      </w:r>
      <w:r>
        <w:rPr>
          <w:rFonts w:hint="eastAsia"/>
        </w:rPr>
        <w:t>高强度工作造成职工对自身真实的身体状况缺乏感知能力，养生保健意识十分薄弱</w:t>
      </w:r>
    </w:p>
    <w:p w:rsidR="002A6982" w:rsidRDefault="002A6982" w:rsidP="00F6082F">
      <w:pPr>
        <w:pStyle w:val="a5"/>
        <w:jc w:val="left"/>
      </w:pPr>
      <w:r>
        <w:rPr>
          <w:rFonts w:hint="eastAsia"/>
        </w:rPr>
        <w:t>在调查过程中发现，多数受访者在面对长期“过劳”时，选择会继续忍受过劳并认为仍应拼命工作，但同时对自身健康状况感知良好，这一结果与《中国企业员工职场健康白皮书》所呈现的结果存在一定偏差。经过详细了解，分析可能原因是一部分从业者在追求利益时往往容易忽视自己的身体健康，多数职业病如颈椎问题、高血压等尚在潜伏期，而只有极少数企业会进行定期体检，再加上绝大多数城市职工还缺乏养生保健意识，对身体健康的不重视</w:t>
      </w:r>
      <w:r>
        <w:rPr>
          <w:rFonts w:hint="eastAsia"/>
        </w:rPr>
        <w:lastRenderedPageBreak/>
        <w:t>导致城市职工健康问题愈加严重。</w:t>
      </w:r>
    </w:p>
    <w:p w:rsidR="002A6982" w:rsidRPr="00F6082F" w:rsidRDefault="002A6982" w:rsidP="00F6082F">
      <w:pPr>
        <w:pStyle w:val="a5"/>
        <w:ind w:firstLine="422"/>
        <w:jc w:val="left"/>
        <w:rPr>
          <w:b/>
        </w:rPr>
      </w:pPr>
      <w:r w:rsidRPr="00F6082F">
        <w:rPr>
          <w:rFonts w:hint="eastAsia"/>
          <w:b/>
        </w:rPr>
        <w:t>（二）建议</w:t>
      </w:r>
    </w:p>
    <w:p w:rsidR="002A6982" w:rsidRDefault="002A6982" w:rsidP="00F6082F">
      <w:pPr>
        <w:pStyle w:val="a5"/>
        <w:jc w:val="left"/>
      </w:pPr>
      <w:r>
        <w:rPr>
          <w:rFonts w:hint="eastAsia"/>
        </w:rPr>
        <w:t>首先，政府应该树立适度劳动意识，在全社会倡导并且宣传适度劳动的观念，引导社会去重新审视现有的劳动关系及劳动状况。其次，相关部门应建立专门劳动保障监察机构，专门负责适度劳动的衡量、保障和监察工作，使适度劳动标准的执行具有组织保证。同时，要加强对企业的监管力度，加大对于违规用工的监管和惩罚力度，以此来彻底的改善加班风气，从根本上改变工作环境以及工作中存在的不良风气，切实保障从业者的劳动权利力。另外，企业应更加关注职工的身心健康，及时发现员工的负面情绪，如定期开展职业健康教育和心理咨询，以保证员工健康的心理状态，从而实现企业与雇员之间的双赢。</w:t>
      </w:r>
      <w:r w:rsidR="00F6082F">
        <w:rPr>
          <w:rFonts w:hint="eastAsia"/>
        </w:rPr>
        <w:t>最后，</w:t>
      </w:r>
      <w:r>
        <w:rPr>
          <w:rFonts w:hint="eastAsia"/>
        </w:rPr>
        <w:t>职工自身应处理好工作与生活的平衡，及时自我调节，缓解工作压力，注重身心健康</w:t>
      </w:r>
      <w:r w:rsidR="00F6082F">
        <w:rPr>
          <w:rFonts w:hint="eastAsia"/>
        </w:rPr>
        <w:t>，</w:t>
      </w:r>
      <w:r>
        <w:rPr>
          <w:rFonts w:hint="eastAsia"/>
        </w:rPr>
        <w:t>在其日常工作中还要保持较为平和的心态，以积极地心态面对高压的工作和生活，实现个人与家庭的健康发展。</w:t>
      </w:r>
    </w:p>
    <w:p w:rsidR="000052A1" w:rsidRDefault="000052A1" w:rsidP="00F6082F">
      <w:pPr>
        <w:pStyle w:val="a5"/>
        <w:ind w:left="420"/>
      </w:pPr>
    </w:p>
    <w:p w:rsidR="00A27C64" w:rsidRDefault="00A27C64" w:rsidP="00F6082F">
      <w:pPr>
        <w:pStyle w:val="a5"/>
        <w:ind w:left="420"/>
      </w:pPr>
    </w:p>
    <w:p w:rsidR="00A27C64" w:rsidRDefault="00A27C64" w:rsidP="00F6082F">
      <w:pPr>
        <w:pStyle w:val="a5"/>
        <w:ind w:left="420"/>
      </w:pPr>
    </w:p>
    <w:p w:rsidR="00A27C64" w:rsidRDefault="00A27C64" w:rsidP="00F6082F">
      <w:pPr>
        <w:pStyle w:val="a5"/>
        <w:ind w:left="420"/>
      </w:pPr>
    </w:p>
    <w:p w:rsidR="00A27C64" w:rsidRDefault="00A27C64" w:rsidP="00F6082F">
      <w:pPr>
        <w:pStyle w:val="a5"/>
        <w:ind w:left="420"/>
      </w:pPr>
    </w:p>
    <w:p w:rsidR="00A27C64" w:rsidRDefault="00A27C64" w:rsidP="00F6082F">
      <w:pPr>
        <w:pStyle w:val="a5"/>
        <w:ind w:left="420"/>
      </w:pPr>
    </w:p>
    <w:p w:rsidR="00A27C64" w:rsidRDefault="00A27C64" w:rsidP="00F6082F">
      <w:pPr>
        <w:pStyle w:val="a5"/>
        <w:ind w:left="420"/>
      </w:pPr>
    </w:p>
    <w:p w:rsidR="00A27C64" w:rsidRDefault="00A27C64" w:rsidP="00F6082F">
      <w:pPr>
        <w:pStyle w:val="a5"/>
        <w:ind w:left="420"/>
      </w:pPr>
    </w:p>
    <w:p w:rsidR="00A27C64" w:rsidRDefault="00A27C64" w:rsidP="00F6082F">
      <w:pPr>
        <w:pStyle w:val="a5"/>
        <w:ind w:left="420"/>
      </w:pPr>
    </w:p>
    <w:p w:rsidR="00E04022" w:rsidRPr="002440BD" w:rsidRDefault="00A27C64" w:rsidP="004C1BBE">
      <w:pPr>
        <w:pStyle w:val="a5"/>
        <w:ind w:left="420" w:firstLineChars="0" w:firstLine="0"/>
        <w:jc w:val="center"/>
        <w:rPr>
          <w:b/>
        </w:rPr>
      </w:pPr>
      <w:r w:rsidRPr="002440BD">
        <w:rPr>
          <w:rFonts w:hint="eastAsia"/>
          <w:b/>
        </w:rPr>
        <w:t>参考文献</w:t>
      </w:r>
    </w:p>
    <w:p w:rsidR="00E04022" w:rsidRPr="00E04022" w:rsidRDefault="00E04022" w:rsidP="00E04022">
      <w:pPr>
        <w:rPr>
          <w:rFonts w:asciiTheme="minorEastAsia" w:hAnsiTheme="minorEastAsia"/>
          <w:szCs w:val="21"/>
        </w:rPr>
      </w:pPr>
    </w:p>
    <w:p w:rsidR="00E04022" w:rsidRPr="00E04022" w:rsidRDefault="00E04022" w:rsidP="00E04022">
      <w:pPr>
        <w:rPr>
          <w:rFonts w:asciiTheme="minorEastAsia" w:hAnsiTheme="minorEastAsia"/>
          <w:szCs w:val="21"/>
        </w:rPr>
      </w:pPr>
      <w:r w:rsidRPr="00E04022">
        <w:rPr>
          <w:rFonts w:asciiTheme="minorEastAsia" w:hAnsiTheme="minorEastAsia" w:hint="eastAsia"/>
          <w:szCs w:val="21"/>
        </w:rPr>
        <w:t>[1]</w:t>
      </w:r>
      <w:proofErr w:type="gramStart"/>
      <w:r w:rsidRPr="00E04022">
        <w:rPr>
          <w:rFonts w:asciiTheme="minorEastAsia" w:hAnsiTheme="minorEastAsia" w:hint="eastAsia"/>
          <w:szCs w:val="21"/>
        </w:rPr>
        <w:t>康铝</w:t>
      </w:r>
      <w:proofErr w:type="gramEnd"/>
      <w:r w:rsidRPr="00E04022">
        <w:rPr>
          <w:rFonts w:asciiTheme="minorEastAsia" w:hAnsiTheme="minorEastAsia" w:hint="eastAsia"/>
          <w:szCs w:val="21"/>
        </w:rPr>
        <w:t>.产科护士主要工作压力源及管理策略分析[J].中国卫生产业</w:t>
      </w:r>
      <w:r>
        <w:rPr>
          <w:rFonts w:asciiTheme="minorEastAsia" w:hAnsiTheme="minorEastAsia" w:hint="eastAsia"/>
          <w:szCs w:val="21"/>
        </w:rPr>
        <w:t>,2019,16(09):</w:t>
      </w:r>
      <w:proofErr w:type="gramStart"/>
      <w:r>
        <w:rPr>
          <w:rFonts w:asciiTheme="minorEastAsia" w:hAnsiTheme="minorEastAsia" w:hint="eastAsia"/>
          <w:szCs w:val="21"/>
        </w:rPr>
        <w:t>31-32.</w:t>
      </w:r>
      <w:proofErr w:type="gramEnd"/>
    </w:p>
    <w:p w:rsidR="00E04022" w:rsidRDefault="00E04022" w:rsidP="00E04022">
      <w:pPr>
        <w:rPr>
          <w:rFonts w:asciiTheme="minorEastAsia" w:hAnsiTheme="minorEastAsia"/>
          <w:szCs w:val="21"/>
        </w:rPr>
      </w:pPr>
      <w:r w:rsidRPr="00E04022">
        <w:rPr>
          <w:rFonts w:asciiTheme="minorEastAsia" w:hAnsiTheme="minorEastAsia" w:hint="eastAsia"/>
          <w:szCs w:val="21"/>
        </w:rPr>
        <w:t>[2]刘艳娜. 乡镇中小学教师工作压力、心理弹性及心理健康的关系研究[D].延边大学</w:t>
      </w:r>
      <w:r>
        <w:rPr>
          <w:rFonts w:asciiTheme="minorEastAsia" w:hAnsiTheme="minorEastAsia" w:hint="eastAsia"/>
          <w:szCs w:val="21"/>
        </w:rPr>
        <w:t>,2018.</w:t>
      </w:r>
    </w:p>
    <w:p w:rsidR="002440BD" w:rsidRPr="002440BD" w:rsidRDefault="002440BD" w:rsidP="002440BD">
      <w:pPr>
        <w:rPr>
          <w:rFonts w:asciiTheme="minorEastAsia" w:hAnsiTheme="minorEastAsia"/>
          <w:szCs w:val="21"/>
        </w:rPr>
      </w:pPr>
      <w:r w:rsidRPr="002440BD">
        <w:rPr>
          <w:rFonts w:asciiTheme="minorEastAsia" w:hAnsiTheme="minorEastAsia" w:hint="eastAsia"/>
          <w:szCs w:val="21"/>
        </w:rPr>
        <w:t>[</w:t>
      </w:r>
      <w:r>
        <w:rPr>
          <w:rFonts w:asciiTheme="minorEastAsia" w:hAnsiTheme="minorEastAsia" w:hint="eastAsia"/>
          <w:szCs w:val="21"/>
        </w:rPr>
        <w:t>3</w:t>
      </w:r>
      <w:r w:rsidRPr="002440BD">
        <w:rPr>
          <w:rFonts w:asciiTheme="minorEastAsia" w:hAnsiTheme="minorEastAsia" w:hint="eastAsia"/>
          <w:szCs w:val="21"/>
        </w:rPr>
        <w:t>]马心怡，沈烈志，</w:t>
      </w:r>
      <w:proofErr w:type="gramStart"/>
      <w:r w:rsidRPr="002440BD">
        <w:rPr>
          <w:rFonts w:asciiTheme="minorEastAsia" w:hAnsiTheme="minorEastAsia" w:hint="eastAsia"/>
          <w:szCs w:val="21"/>
        </w:rPr>
        <w:t>陈欢</w:t>
      </w:r>
      <w:proofErr w:type="gramEnd"/>
      <w:r w:rsidRPr="002440BD">
        <w:rPr>
          <w:rFonts w:asciiTheme="minorEastAsia" w:hAnsiTheme="minorEastAsia" w:hint="eastAsia"/>
          <w:szCs w:val="21"/>
        </w:rPr>
        <w:t>.移动互联情境</w:t>
      </w:r>
      <w:proofErr w:type="gramStart"/>
      <w:r w:rsidRPr="002440BD">
        <w:rPr>
          <w:rFonts w:asciiTheme="minorEastAsia" w:hAnsiTheme="minorEastAsia" w:hint="eastAsia"/>
          <w:szCs w:val="21"/>
        </w:rPr>
        <w:t>下员工</w:t>
      </w:r>
      <w:proofErr w:type="gramEnd"/>
      <w:r w:rsidRPr="002440BD">
        <w:rPr>
          <w:rFonts w:asciiTheme="minorEastAsia" w:hAnsiTheme="minorEastAsia" w:hint="eastAsia"/>
          <w:szCs w:val="21"/>
        </w:rPr>
        <w:t>的“隐形加班”[J].现代商业，2018(17):</w:t>
      </w:r>
      <w:proofErr w:type="gramStart"/>
      <w:r w:rsidRPr="002440BD">
        <w:rPr>
          <w:rFonts w:asciiTheme="minorEastAsia" w:hAnsiTheme="minorEastAsia" w:hint="eastAsia"/>
          <w:szCs w:val="21"/>
        </w:rPr>
        <w:t>81-82.</w:t>
      </w:r>
      <w:proofErr w:type="gramEnd"/>
    </w:p>
    <w:p w:rsidR="002440BD" w:rsidRPr="002440BD" w:rsidRDefault="002440BD" w:rsidP="002440BD">
      <w:pPr>
        <w:rPr>
          <w:rFonts w:asciiTheme="minorEastAsia" w:hAnsiTheme="minorEastAsia"/>
          <w:szCs w:val="21"/>
        </w:rPr>
      </w:pPr>
      <w:r w:rsidRPr="002440BD">
        <w:rPr>
          <w:rFonts w:asciiTheme="minorEastAsia" w:hAnsiTheme="minorEastAsia" w:hint="eastAsia"/>
          <w:szCs w:val="21"/>
        </w:rPr>
        <w:t>[</w:t>
      </w:r>
      <w:r>
        <w:rPr>
          <w:rFonts w:asciiTheme="minorEastAsia" w:hAnsiTheme="minorEastAsia" w:hint="eastAsia"/>
          <w:szCs w:val="21"/>
        </w:rPr>
        <w:t>4</w:t>
      </w:r>
      <w:r w:rsidRPr="002440BD">
        <w:rPr>
          <w:rFonts w:asciiTheme="minorEastAsia" w:hAnsiTheme="minorEastAsia" w:hint="eastAsia"/>
          <w:szCs w:val="21"/>
        </w:rPr>
        <w:t>]刘佳琦，沈烈志，王震，任文涛.移动互联网+员工工作压力调查及援助对策[J].现代营销(下旬刊)，2018(04):185.</w:t>
      </w:r>
    </w:p>
    <w:p w:rsidR="002440BD" w:rsidRPr="002440BD" w:rsidRDefault="002440BD" w:rsidP="002440BD">
      <w:pPr>
        <w:rPr>
          <w:rFonts w:asciiTheme="minorEastAsia" w:hAnsiTheme="minorEastAsia"/>
          <w:szCs w:val="21"/>
        </w:rPr>
      </w:pPr>
      <w:r w:rsidRPr="002440BD">
        <w:rPr>
          <w:rFonts w:asciiTheme="minorEastAsia" w:hAnsiTheme="minorEastAsia"/>
          <w:szCs w:val="21"/>
        </w:rPr>
        <w:t>[</w:t>
      </w:r>
      <w:r>
        <w:rPr>
          <w:rFonts w:asciiTheme="minorEastAsia" w:hAnsiTheme="minorEastAsia" w:hint="eastAsia"/>
          <w:szCs w:val="21"/>
        </w:rPr>
        <w:t>5</w:t>
      </w:r>
      <w:r w:rsidRPr="002440BD">
        <w:rPr>
          <w:rFonts w:asciiTheme="minorEastAsia" w:hAnsiTheme="minorEastAsia"/>
          <w:szCs w:val="21"/>
        </w:rPr>
        <w:t xml:space="preserve">]Nicole </w:t>
      </w:r>
      <w:proofErr w:type="spellStart"/>
      <w:r w:rsidRPr="002440BD">
        <w:rPr>
          <w:rFonts w:asciiTheme="minorEastAsia" w:hAnsiTheme="minorEastAsia"/>
          <w:szCs w:val="21"/>
        </w:rPr>
        <w:t>Maestas</w:t>
      </w:r>
      <w:proofErr w:type="spellEnd"/>
      <w:r w:rsidRPr="002440BD">
        <w:rPr>
          <w:rFonts w:asciiTheme="minorEastAsia" w:hAnsiTheme="minorEastAsia"/>
          <w:szCs w:val="21"/>
        </w:rPr>
        <w:t xml:space="preserve">. Identifying Work Capacity and Promoting Work: A Strategy for Modernizing the SSDI </w:t>
      </w:r>
      <w:proofErr w:type="gramStart"/>
      <w:r w:rsidRPr="002440BD">
        <w:rPr>
          <w:rFonts w:asciiTheme="minorEastAsia" w:hAnsiTheme="minorEastAsia"/>
          <w:szCs w:val="21"/>
        </w:rPr>
        <w:t>Program[</w:t>
      </w:r>
      <w:proofErr w:type="gramEnd"/>
      <w:r w:rsidRPr="002440BD">
        <w:rPr>
          <w:rFonts w:asciiTheme="minorEastAsia" w:hAnsiTheme="minorEastAsia"/>
          <w:szCs w:val="21"/>
        </w:rPr>
        <w:t>J]. The ANNALS of the American Academy of Political and Social Science</w:t>
      </w:r>
      <w:proofErr w:type="gramStart"/>
      <w:r w:rsidRPr="002440BD">
        <w:rPr>
          <w:rFonts w:asciiTheme="minorEastAsia" w:hAnsiTheme="minorEastAsia"/>
          <w:szCs w:val="21"/>
        </w:rPr>
        <w:t>,2019,686</w:t>
      </w:r>
      <w:proofErr w:type="gramEnd"/>
      <w:r w:rsidRPr="002440BD">
        <w:rPr>
          <w:rFonts w:asciiTheme="minorEastAsia" w:hAnsiTheme="minorEastAsia"/>
          <w:szCs w:val="21"/>
        </w:rPr>
        <w:t>(1).</w:t>
      </w:r>
    </w:p>
    <w:p w:rsidR="002440BD" w:rsidRPr="002440BD" w:rsidRDefault="002440BD" w:rsidP="002440BD">
      <w:pPr>
        <w:rPr>
          <w:rFonts w:asciiTheme="minorEastAsia" w:hAnsiTheme="minorEastAsia"/>
          <w:szCs w:val="21"/>
        </w:rPr>
      </w:pPr>
      <w:r w:rsidRPr="002440BD">
        <w:rPr>
          <w:rFonts w:asciiTheme="minorEastAsia" w:hAnsiTheme="minorEastAsia" w:hint="eastAsia"/>
          <w:szCs w:val="21"/>
        </w:rPr>
        <w:t>[</w:t>
      </w:r>
      <w:r>
        <w:rPr>
          <w:rFonts w:asciiTheme="minorEastAsia" w:hAnsiTheme="minorEastAsia" w:hint="eastAsia"/>
          <w:szCs w:val="21"/>
        </w:rPr>
        <w:t>6</w:t>
      </w:r>
      <w:r w:rsidRPr="002440BD">
        <w:rPr>
          <w:rFonts w:asciiTheme="minorEastAsia" w:hAnsiTheme="minorEastAsia" w:hint="eastAsia"/>
          <w:szCs w:val="21"/>
        </w:rPr>
        <w:t>]张蔚怡.新员工压力源下EAP计划对策分析[J].现代商贸工业，2019，40(13):70.</w:t>
      </w:r>
    </w:p>
    <w:p w:rsidR="002440BD" w:rsidRPr="002440BD" w:rsidRDefault="002440BD" w:rsidP="002440BD">
      <w:pPr>
        <w:rPr>
          <w:rFonts w:asciiTheme="minorEastAsia" w:hAnsiTheme="minorEastAsia"/>
          <w:szCs w:val="21"/>
        </w:rPr>
      </w:pPr>
      <w:r w:rsidRPr="002440BD">
        <w:rPr>
          <w:rFonts w:asciiTheme="minorEastAsia" w:hAnsiTheme="minorEastAsia" w:hint="eastAsia"/>
          <w:szCs w:val="21"/>
        </w:rPr>
        <w:t>[</w:t>
      </w:r>
      <w:r>
        <w:rPr>
          <w:rFonts w:asciiTheme="minorEastAsia" w:hAnsiTheme="minorEastAsia" w:hint="eastAsia"/>
          <w:szCs w:val="21"/>
        </w:rPr>
        <w:t>7</w:t>
      </w:r>
      <w:r w:rsidRPr="002440BD">
        <w:rPr>
          <w:rFonts w:asciiTheme="minorEastAsia" w:hAnsiTheme="minorEastAsia" w:hint="eastAsia"/>
          <w:szCs w:val="21"/>
        </w:rPr>
        <w:t>]</w:t>
      </w:r>
      <w:proofErr w:type="gramStart"/>
      <w:r w:rsidRPr="002440BD">
        <w:rPr>
          <w:rFonts w:asciiTheme="minorEastAsia" w:hAnsiTheme="minorEastAsia" w:hint="eastAsia"/>
          <w:szCs w:val="21"/>
        </w:rPr>
        <w:t>毛勇</w:t>
      </w:r>
      <w:proofErr w:type="gramEnd"/>
      <w:r w:rsidRPr="002440BD">
        <w:rPr>
          <w:rFonts w:asciiTheme="minorEastAsia" w:hAnsiTheme="minorEastAsia" w:hint="eastAsia"/>
          <w:szCs w:val="21"/>
        </w:rPr>
        <w:t>.互联网时代员工压力管理的新探索——压力管理理论在铁路工</w:t>
      </w:r>
      <w:proofErr w:type="gramStart"/>
      <w:r w:rsidRPr="002440BD">
        <w:rPr>
          <w:rFonts w:asciiTheme="minorEastAsia" w:hAnsiTheme="minorEastAsia" w:hint="eastAsia"/>
          <w:szCs w:val="21"/>
        </w:rPr>
        <w:t>务</w:t>
      </w:r>
      <w:proofErr w:type="gramEnd"/>
      <w:r w:rsidRPr="002440BD">
        <w:rPr>
          <w:rFonts w:asciiTheme="minorEastAsia" w:hAnsiTheme="minorEastAsia" w:hint="eastAsia"/>
          <w:szCs w:val="21"/>
        </w:rPr>
        <w:t>系统员工的实践[J].中国市场，2018(07):</w:t>
      </w:r>
      <w:proofErr w:type="gramStart"/>
      <w:r w:rsidRPr="002440BD">
        <w:rPr>
          <w:rFonts w:asciiTheme="minorEastAsia" w:hAnsiTheme="minorEastAsia" w:hint="eastAsia"/>
          <w:szCs w:val="21"/>
        </w:rPr>
        <w:t>114-116.</w:t>
      </w:r>
      <w:proofErr w:type="gramEnd"/>
    </w:p>
    <w:p w:rsidR="002440BD" w:rsidRPr="002440BD" w:rsidRDefault="002440BD" w:rsidP="002440BD">
      <w:pPr>
        <w:rPr>
          <w:rFonts w:asciiTheme="minorEastAsia" w:hAnsiTheme="minorEastAsia"/>
          <w:szCs w:val="21"/>
        </w:rPr>
      </w:pPr>
      <w:r w:rsidRPr="002440BD">
        <w:rPr>
          <w:rFonts w:asciiTheme="minorEastAsia" w:hAnsiTheme="minorEastAsia" w:hint="eastAsia"/>
          <w:szCs w:val="21"/>
        </w:rPr>
        <w:t>[6]曹</w:t>
      </w:r>
      <w:proofErr w:type="gramStart"/>
      <w:r w:rsidRPr="002440BD">
        <w:rPr>
          <w:rFonts w:asciiTheme="minorEastAsia" w:hAnsiTheme="minorEastAsia" w:hint="eastAsia"/>
          <w:szCs w:val="21"/>
        </w:rPr>
        <w:t>莹莹</w:t>
      </w:r>
      <w:proofErr w:type="gramEnd"/>
      <w:r w:rsidRPr="002440BD">
        <w:rPr>
          <w:rFonts w:asciiTheme="minorEastAsia" w:hAnsiTheme="minorEastAsia" w:hint="eastAsia"/>
          <w:szCs w:val="21"/>
        </w:rPr>
        <w:t>.IT行业员工的工作压力状况分析——以中国电信ZJ分公司为例[J].传播力研究，2019，3(04):219.</w:t>
      </w:r>
    </w:p>
    <w:p w:rsidR="00A27C64" w:rsidRPr="002440BD" w:rsidRDefault="00A27C64" w:rsidP="00F6082F">
      <w:pPr>
        <w:rPr>
          <w:rFonts w:ascii="宋体" w:eastAsia="宋体" w:hAnsi="宋体" w:cs="宋体"/>
          <w:szCs w:val="21"/>
        </w:rPr>
      </w:pPr>
    </w:p>
    <w:p w:rsidR="00681672" w:rsidRPr="00A27C64" w:rsidRDefault="00681672" w:rsidP="00F6082F">
      <w:pPr>
        <w:pStyle w:val="a5"/>
        <w:ind w:left="420"/>
      </w:pPr>
    </w:p>
    <w:sectPr w:rsidR="00681672" w:rsidRPr="00A27C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4AB" w:rsidRDefault="005D54AB" w:rsidP="00602C4B">
      <w:r>
        <w:separator/>
      </w:r>
    </w:p>
  </w:endnote>
  <w:endnote w:type="continuationSeparator" w:id="0">
    <w:p w:rsidR="005D54AB" w:rsidRDefault="005D54AB" w:rsidP="00602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A00002EF" w:usb1="420020E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4AB" w:rsidRDefault="005D54AB" w:rsidP="00602C4B">
      <w:r>
        <w:separator/>
      </w:r>
    </w:p>
  </w:footnote>
  <w:footnote w:type="continuationSeparator" w:id="0">
    <w:p w:rsidR="005D54AB" w:rsidRDefault="005D54AB" w:rsidP="00602C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B6F91"/>
    <w:multiLevelType w:val="hybridMultilevel"/>
    <w:tmpl w:val="0B7274E4"/>
    <w:lvl w:ilvl="0" w:tplc="D32E06EC">
      <w:start w:val="2"/>
      <w:numFmt w:val="japaneseCounting"/>
      <w:lvlText w:val="%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
    <w:nsid w:val="0A256211"/>
    <w:multiLevelType w:val="hybridMultilevel"/>
    <w:tmpl w:val="929A831E"/>
    <w:lvl w:ilvl="0" w:tplc="38BE4C24">
      <w:start w:val="2"/>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46F0C35"/>
    <w:multiLevelType w:val="hybridMultilevel"/>
    <w:tmpl w:val="2ED873C2"/>
    <w:lvl w:ilvl="0" w:tplc="CCF2FD12">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1116CB"/>
    <w:multiLevelType w:val="hybridMultilevel"/>
    <w:tmpl w:val="6B38BCBE"/>
    <w:lvl w:ilvl="0" w:tplc="AC9C83C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5663A3"/>
    <w:multiLevelType w:val="hybridMultilevel"/>
    <w:tmpl w:val="C6F08F90"/>
    <w:lvl w:ilvl="0" w:tplc="6304FA02">
      <w:start w:val="5"/>
      <w:numFmt w:val="japaneseCounting"/>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32FD4C66"/>
    <w:multiLevelType w:val="hybridMultilevel"/>
    <w:tmpl w:val="7EC23C68"/>
    <w:lvl w:ilvl="0" w:tplc="D118179E">
      <w:start w:val="5"/>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6760392"/>
    <w:multiLevelType w:val="hybridMultilevel"/>
    <w:tmpl w:val="8B8E4BF6"/>
    <w:lvl w:ilvl="0" w:tplc="A0FED3D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6545772"/>
    <w:multiLevelType w:val="hybridMultilevel"/>
    <w:tmpl w:val="CD0CDE1C"/>
    <w:lvl w:ilvl="0" w:tplc="AE660ED8">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FE85039"/>
    <w:multiLevelType w:val="hybridMultilevel"/>
    <w:tmpl w:val="A84865C2"/>
    <w:lvl w:ilvl="0" w:tplc="CF963C82">
      <w:start w:val="3"/>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5"/>
  </w:num>
  <w:num w:numId="3">
    <w:abstractNumId w:val="3"/>
  </w:num>
  <w:num w:numId="4">
    <w:abstractNumId w:val="7"/>
  </w:num>
  <w:num w:numId="5">
    <w:abstractNumId w:val="2"/>
  </w:num>
  <w:num w:numId="6">
    <w:abstractNumId w:val="1"/>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71F"/>
    <w:rsid w:val="000052A1"/>
    <w:rsid w:val="000217C1"/>
    <w:rsid w:val="000340CA"/>
    <w:rsid w:val="00061814"/>
    <w:rsid w:val="000E4BEB"/>
    <w:rsid w:val="000F271F"/>
    <w:rsid w:val="00101F8D"/>
    <w:rsid w:val="001526EF"/>
    <w:rsid w:val="00165A7C"/>
    <w:rsid w:val="002440BD"/>
    <w:rsid w:val="002A6982"/>
    <w:rsid w:val="002E00C8"/>
    <w:rsid w:val="00313690"/>
    <w:rsid w:val="0036306A"/>
    <w:rsid w:val="003832BF"/>
    <w:rsid w:val="004C1BBE"/>
    <w:rsid w:val="004E3842"/>
    <w:rsid w:val="005D54AB"/>
    <w:rsid w:val="00602C4B"/>
    <w:rsid w:val="006567B6"/>
    <w:rsid w:val="00681672"/>
    <w:rsid w:val="006D0B05"/>
    <w:rsid w:val="00710C46"/>
    <w:rsid w:val="007C1868"/>
    <w:rsid w:val="007D15A0"/>
    <w:rsid w:val="009342A6"/>
    <w:rsid w:val="00941D0F"/>
    <w:rsid w:val="00A27C64"/>
    <w:rsid w:val="00AD7801"/>
    <w:rsid w:val="00B07C50"/>
    <w:rsid w:val="00BA584D"/>
    <w:rsid w:val="00BE4465"/>
    <w:rsid w:val="00C74957"/>
    <w:rsid w:val="00DA6E6D"/>
    <w:rsid w:val="00E04022"/>
    <w:rsid w:val="00E13CED"/>
    <w:rsid w:val="00E70294"/>
    <w:rsid w:val="00E924E8"/>
    <w:rsid w:val="00EA3303"/>
    <w:rsid w:val="00EA5A00"/>
    <w:rsid w:val="00ED0333"/>
    <w:rsid w:val="00EE68F8"/>
    <w:rsid w:val="00EF60C2"/>
    <w:rsid w:val="00F1455D"/>
    <w:rsid w:val="00F6082F"/>
    <w:rsid w:val="00FC59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2C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02C4B"/>
    <w:rPr>
      <w:sz w:val="18"/>
      <w:szCs w:val="18"/>
    </w:rPr>
  </w:style>
  <w:style w:type="paragraph" w:styleId="a4">
    <w:name w:val="footer"/>
    <w:basedOn w:val="a"/>
    <w:link w:val="Char0"/>
    <w:uiPriority w:val="99"/>
    <w:unhideWhenUsed/>
    <w:rsid w:val="00602C4B"/>
    <w:pPr>
      <w:tabs>
        <w:tab w:val="center" w:pos="4153"/>
        <w:tab w:val="right" w:pos="8306"/>
      </w:tabs>
      <w:snapToGrid w:val="0"/>
      <w:jc w:val="left"/>
    </w:pPr>
    <w:rPr>
      <w:sz w:val="18"/>
      <w:szCs w:val="18"/>
    </w:rPr>
  </w:style>
  <w:style w:type="character" w:customStyle="1" w:styleId="Char0">
    <w:name w:val="页脚 Char"/>
    <w:basedOn w:val="a0"/>
    <w:link w:val="a4"/>
    <w:uiPriority w:val="99"/>
    <w:rsid w:val="00602C4B"/>
    <w:rPr>
      <w:sz w:val="18"/>
      <w:szCs w:val="18"/>
    </w:rPr>
  </w:style>
  <w:style w:type="paragraph" w:styleId="a5">
    <w:name w:val="List Paragraph"/>
    <w:basedOn w:val="a"/>
    <w:uiPriority w:val="34"/>
    <w:qFormat/>
    <w:rsid w:val="00602C4B"/>
    <w:pPr>
      <w:ind w:firstLineChars="200" w:firstLine="420"/>
    </w:pPr>
  </w:style>
  <w:style w:type="table" w:customStyle="1" w:styleId="2">
    <w:name w:val="网格型2"/>
    <w:basedOn w:val="a1"/>
    <w:next w:val="a6"/>
    <w:uiPriority w:val="59"/>
    <w:rsid w:val="004E3842"/>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Table Grid"/>
    <w:basedOn w:val="a1"/>
    <w:uiPriority w:val="59"/>
    <w:rsid w:val="004E38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unhideWhenUsed/>
    <w:rsid w:val="004E3842"/>
    <w:rPr>
      <w:sz w:val="18"/>
      <w:szCs w:val="18"/>
    </w:rPr>
  </w:style>
  <w:style w:type="character" w:customStyle="1" w:styleId="Char1">
    <w:name w:val="批注框文本 Char"/>
    <w:basedOn w:val="a0"/>
    <w:link w:val="a7"/>
    <w:uiPriority w:val="99"/>
    <w:semiHidden/>
    <w:rsid w:val="004E3842"/>
    <w:rPr>
      <w:sz w:val="18"/>
      <w:szCs w:val="18"/>
    </w:rPr>
  </w:style>
  <w:style w:type="character" w:styleId="a8">
    <w:name w:val="Placeholder Text"/>
    <w:basedOn w:val="a0"/>
    <w:uiPriority w:val="99"/>
    <w:semiHidden/>
    <w:rsid w:val="006D0B0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2C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02C4B"/>
    <w:rPr>
      <w:sz w:val="18"/>
      <w:szCs w:val="18"/>
    </w:rPr>
  </w:style>
  <w:style w:type="paragraph" w:styleId="a4">
    <w:name w:val="footer"/>
    <w:basedOn w:val="a"/>
    <w:link w:val="Char0"/>
    <w:uiPriority w:val="99"/>
    <w:unhideWhenUsed/>
    <w:rsid w:val="00602C4B"/>
    <w:pPr>
      <w:tabs>
        <w:tab w:val="center" w:pos="4153"/>
        <w:tab w:val="right" w:pos="8306"/>
      </w:tabs>
      <w:snapToGrid w:val="0"/>
      <w:jc w:val="left"/>
    </w:pPr>
    <w:rPr>
      <w:sz w:val="18"/>
      <w:szCs w:val="18"/>
    </w:rPr>
  </w:style>
  <w:style w:type="character" w:customStyle="1" w:styleId="Char0">
    <w:name w:val="页脚 Char"/>
    <w:basedOn w:val="a0"/>
    <w:link w:val="a4"/>
    <w:uiPriority w:val="99"/>
    <w:rsid w:val="00602C4B"/>
    <w:rPr>
      <w:sz w:val="18"/>
      <w:szCs w:val="18"/>
    </w:rPr>
  </w:style>
  <w:style w:type="paragraph" w:styleId="a5">
    <w:name w:val="List Paragraph"/>
    <w:basedOn w:val="a"/>
    <w:uiPriority w:val="34"/>
    <w:qFormat/>
    <w:rsid w:val="00602C4B"/>
    <w:pPr>
      <w:ind w:firstLineChars="200" w:firstLine="420"/>
    </w:pPr>
  </w:style>
  <w:style w:type="table" w:customStyle="1" w:styleId="2">
    <w:name w:val="网格型2"/>
    <w:basedOn w:val="a1"/>
    <w:next w:val="a6"/>
    <w:uiPriority w:val="59"/>
    <w:rsid w:val="004E3842"/>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Table Grid"/>
    <w:basedOn w:val="a1"/>
    <w:uiPriority w:val="59"/>
    <w:rsid w:val="004E38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unhideWhenUsed/>
    <w:rsid w:val="004E3842"/>
    <w:rPr>
      <w:sz w:val="18"/>
      <w:szCs w:val="18"/>
    </w:rPr>
  </w:style>
  <w:style w:type="character" w:customStyle="1" w:styleId="Char1">
    <w:name w:val="批注框文本 Char"/>
    <w:basedOn w:val="a0"/>
    <w:link w:val="a7"/>
    <w:uiPriority w:val="99"/>
    <w:semiHidden/>
    <w:rsid w:val="004E3842"/>
    <w:rPr>
      <w:sz w:val="18"/>
      <w:szCs w:val="18"/>
    </w:rPr>
  </w:style>
  <w:style w:type="character" w:styleId="a8">
    <w:name w:val="Placeholder Text"/>
    <w:basedOn w:val="a0"/>
    <w:uiPriority w:val="99"/>
    <w:semiHidden/>
    <w:rsid w:val="006D0B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1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462</TotalTime>
  <Pages>1</Pages>
  <Words>947</Words>
  <Characters>5399</Characters>
  <Application>Microsoft Office Word</Application>
  <DocSecurity>0</DocSecurity>
  <Lines>44</Lines>
  <Paragraphs>12</Paragraphs>
  <ScaleCrop>false</ScaleCrop>
  <Company>微软中国</Company>
  <LinksUpToDate>false</LinksUpToDate>
  <CharactersWithSpaces>6334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2020-02-27T03:08:00Z</dcterms:created>
  <dcterms:modified xsi:type="dcterms:W3CDTF">2020-03-25T07:19:00Z</dcterms:modified>
</cp:coreProperties>
</file>