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p>
    <w:p>
      <w:pPr>
        <w:ind w:firstLine="1124" w:firstLineChars="400"/>
        <w:rPr>
          <w:b/>
          <w:sz w:val="28"/>
          <w:szCs w:val="28"/>
        </w:rPr>
      </w:pPr>
      <w:r>
        <w:rPr>
          <w:rFonts w:hint="eastAsia"/>
          <w:b/>
          <w:sz w:val="28"/>
          <w:szCs w:val="28"/>
        </w:rPr>
        <w:t>体外膈肌起搏治疗儿童膈肌功能障碍的个案分析</w:t>
      </w:r>
      <w:r>
        <w:rPr>
          <w:b/>
          <w:sz w:val="28"/>
          <w:szCs w:val="28"/>
        </w:rPr>
        <w:t xml:space="preserve"> </w:t>
      </w:r>
    </w:p>
    <w:p>
      <w:pPr>
        <w:jc w:val="center"/>
        <w:rPr>
          <w:sz w:val="24"/>
        </w:rPr>
      </w:pPr>
      <w:r>
        <w:rPr>
          <w:rFonts w:hint="eastAsia"/>
          <w:sz w:val="24"/>
        </w:rPr>
        <w:t>马礼丹</w:t>
      </w:r>
      <w:r>
        <w:rPr>
          <w:rStyle w:val="9"/>
          <w:color w:val="FFFFFF"/>
          <w:sz w:val="24"/>
        </w:rPr>
        <w:footnoteReference w:id="0"/>
      </w:r>
      <w:r>
        <w:rPr>
          <w:rFonts w:hint="eastAsia"/>
          <w:sz w:val="24"/>
        </w:rPr>
        <w:t>，</w:t>
      </w:r>
      <w:r>
        <w:rPr>
          <w:rFonts w:hint="eastAsia"/>
          <w:sz w:val="24"/>
          <w:lang w:eastAsia="zh-CN"/>
        </w:rPr>
        <w:t>易新玉，</w:t>
      </w:r>
      <w:r>
        <w:rPr>
          <w:rFonts w:hint="eastAsia"/>
          <w:sz w:val="24"/>
        </w:rPr>
        <w:t>陈佳，张如飞，康晓东</w:t>
      </w:r>
    </w:p>
    <w:p>
      <w:pPr>
        <w:spacing w:line="360" w:lineRule="auto"/>
        <w:ind w:firstLine="1710" w:firstLineChars="950"/>
        <w:jc w:val="left"/>
        <w:rPr>
          <w:rFonts w:ascii="宋体" w:hAnsi="宋体" w:cs="宋体"/>
          <w:sz w:val="18"/>
          <w:szCs w:val="18"/>
        </w:rPr>
      </w:pPr>
      <w:r>
        <w:rPr>
          <w:rFonts w:ascii="宋体" w:hAnsi="宋体" w:cs="宋体"/>
          <w:sz w:val="18"/>
          <w:szCs w:val="18"/>
        </w:rPr>
        <w:t xml:space="preserve"> ( </w:t>
      </w:r>
      <w:r>
        <w:rPr>
          <w:rFonts w:hint="eastAsia" w:ascii="宋体" w:hAnsi="宋体" w:cs="宋体"/>
          <w:sz w:val="18"/>
          <w:szCs w:val="18"/>
        </w:rPr>
        <w:t>成都中医药大学附属四川省康复医院，四川</w:t>
      </w:r>
      <w:r>
        <w:rPr>
          <w:rFonts w:ascii="宋体" w:hAnsi="宋体" w:cs="宋体"/>
          <w:sz w:val="18"/>
          <w:szCs w:val="18"/>
        </w:rPr>
        <w:t xml:space="preserve"> </w:t>
      </w:r>
      <w:r>
        <w:rPr>
          <w:rFonts w:hint="eastAsia" w:ascii="宋体" w:hAnsi="宋体" w:cs="宋体"/>
          <w:sz w:val="18"/>
          <w:szCs w:val="18"/>
        </w:rPr>
        <w:t>成都，</w:t>
      </w:r>
      <w:r>
        <w:rPr>
          <w:rFonts w:ascii="宋体" w:hAnsi="宋体" w:cs="宋体"/>
          <w:sz w:val="18"/>
          <w:szCs w:val="18"/>
        </w:rPr>
        <w:t>610000)</w:t>
      </w:r>
    </w:p>
    <w:p>
      <w:pPr>
        <w:ind w:firstLine="3360" w:firstLineChars="1400"/>
        <w:rPr>
          <w:sz w:val="24"/>
        </w:rPr>
      </w:pPr>
    </w:p>
    <w:p>
      <w:pPr>
        <w:spacing w:line="360" w:lineRule="auto"/>
        <w:rPr>
          <w:rFonts w:ascii="宋体" w:cs="宋体"/>
          <w:sz w:val="24"/>
        </w:rPr>
      </w:pPr>
      <w:r>
        <w:rPr>
          <w:rFonts w:hint="eastAsia" w:ascii="宋体" w:hAnsi="宋体" w:cs="宋体"/>
          <w:sz w:val="24"/>
        </w:rPr>
        <w:t>【摘要】目的：通过个案探讨体外膈肌起搏治疗儿童</w:t>
      </w:r>
      <w:r>
        <w:rPr>
          <w:rFonts w:hint="eastAsia"/>
          <w:sz w:val="24"/>
        </w:rPr>
        <w:t>膈肌功能障碍</w:t>
      </w:r>
      <w:r>
        <w:rPr>
          <w:rFonts w:hint="eastAsia" w:ascii="宋体" w:hAnsi="宋体" w:cs="宋体"/>
          <w:sz w:val="24"/>
        </w:rPr>
        <w:t>的治疗效果。方法：对</w:t>
      </w:r>
      <w:r>
        <w:rPr>
          <w:rFonts w:ascii="宋体" w:hAnsi="宋体" w:cs="宋体"/>
          <w:sz w:val="24"/>
        </w:rPr>
        <w:t>1</w:t>
      </w:r>
      <w:r>
        <w:rPr>
          <w:rFonts w:hint="eastAsia" w:ascii="宋体" w:hAnsi="宋体" w:cs="宋体"/>
          <w:sz w:val="24"/>
        </w:rPr>
        <w:t>例</w:t>
      </w:r>
      <w:r>
        <w:rPr>
          <w:rFonts w:hint="eastAsia"/>
          <w:sz w:val="24"/>
        </w:rPr>
        <w:t>膈肌功能障碍</w:t>
      </w:r>
      <w:r>
        <w:rPr>
          <w:rFonts w:hint="eastAsia" w:ascii="宋体" w:hAnsi="宋体" w:cs="宋体"/>
          <w:sz w:val="24"/>
        </w:rPr>
        <w:t>患儿小</w:t>
      </w:r>
      <w:r>
        <w:rPr>
          <w:rFonts w:ascii="宋体" w:hAnsi="宋体" w:cs="宋体"/>
          <w:sz w:val="24"/>
        </w:rPr>
        <w:t>A</w:t>
      </w:r>
      <w:r>
        <w:rPr>
          <w:rFonts w:hint="eastAsia" w:ascii="宋体" w:hAnsi="宋体" w:cs="宋体"/>
          <w:sz w:val="24"/>
        </w:rPr>
        <w:t>使用</w:t>
      </w:r>
      <w:r>
        <w:rPr>
          <w:rFonts w:hint="eastAsia"/>
          <w:sz w:val="24"/>
        </w:rPr>
        <w:t>体外膈肌起搏治疗</w:t>
      </w:r>
      <w:r>
        <w:rPr>
          <w:rFonts w:hint="eastAsia" w:ascii="宋体" w:hAnsi="宋体" w:cs="宋体"/>
          <w:sz w:val="24"/>
        </w:rPr>
        <w:t>，起搏次数：</w:t>
      </w:r>
      <w:r>
        <w:rPr>
          <w:rFonts w:ascii="宋体" w:hAnsi="宋体" w:cs="宋体"/>
          <w:sz w:val="24"/>
        </w:rPr>
        <w:t>12</w:t>
      </w:r>
      <w:r>
        <w:rPr>
          <w:rFonts w:hint="eastAsia" w:ascii="宋体" w:hAnsi="宋体" w:cs="宋体"/>
          <w:sz w:val="24"/>
        </w:rPr>
        <w:t>次</w:t>
      </w:r>
      <w:r>
        <w:rPr>
          <w:rFonts w:ascii="宋体" w:hAnsi="宋体" w:cs="宋体"/>
          <w:sz w:val="24"/>
        </w:rPr>
        <w:t>/</w:t>
      </w:r>
      <w:r>
        <w:rPr>
          <w:rFonts w:hint="eastAsia" w:ascii="宋体" w:hAnsi="宋体" w:cs="宋体"/>
          <w:sz w:val="24"/>
        </w:rPr>
        <w:t>分钟，脉冲频率：</w:t>
      </w:r>
      <w:r>
        <w:rPr>
          <w:rFonts w:ascii="宋体" w:hAnsi="宋体" w:cs="宋体"/>
          <w:sz w:val="24"/>
        </w:rPr>
        <w:t>30Hz</w:t>
      </w:r>
      <w:r>
        <w:rPr>
          <w:rFonts w:hint="eastAsia" w:ascii="宋体" w:hAnsi="宋体" w:cs="宋体"/>
          <w:sz w:val="24"/>
        </w:rPr>
        <w:t>，刺激强度从</w:t>
      </w:r>
      <w:r>
        <w:rPr>
          <w:rFonts w:ascii="宋体" w:hAnsi="宋体" w:cs="宋体"/>
          <w:sz w:val="24"/>
        </w:rPr>
        <w:t>8</w:t>
      </w:r>
      <w:r>
        <w:rPr>
          <w:rFonts w:hint="eastAsia" w:ascii="宋体" w:hAnsi="宋体" w:cs="宋体"/>
          <w:sz w:val="24"/>
        </w:rPr>
        <w:t>单位逐渐增加至</w:t>
      </w:r>
      <w:r>
        <w:rPr>
          <w:rFonts w:ascii="宋体" w:hAnsi="宋体" w:cs="宋体"/>
          <w:sz w:val="24"/>
        </w:rPr>
        <w:t>16</w:t>
      </w:r>
      <w:r>
        <w:rPr>
          <w:rFonts w:hint="eastAsia" w:ascii="宋体" w:hAnsi="宋体" w:cs="宋体"/>
          <w:sz w:val="24"/>
        </w:rPr>
        <w:t>单位，</w:t>
      </w:r>
      <w:r>
        <w:rPr>
          <w:rFonts w:ascii="宋体" w:hAnsi="宋体" w:cs="宋体"/>
          <w:sz w:val="24"/>
        </w:rPr>
        <w:t>30</w:t>
      </w:r>
      <w:r>
        <w:rPr>
          <w:rFonts w:hint="eastAsia" w:ascii="宋体" w:hAnsi="宋体" w:cs="宋体"/>
          <w:sz w:val="24"/>
        </w:rPr>
        <w:t>分钟</w:t>
      </w:r>
      <w:r>
        <w:rPr>
          <w:rFonts w:ascii="宋体" w:hAnsi="宋体" w:cs="宋体"/>
          <w:sz w:val="24"/>
        </w:rPr>
        <w:t xml:space="preserve">/ </w:t>
      </w:r>
      <w:r>
        <w:rPr>
          <w:rFonts w:hint="eastAsia" w:ascii="宋体" w:hAnsi="宋体" w:cs="宋体"/>
          <w:sz w:val="24"/>
        </w:rPr>
        <w:t>次，共治疗</w:t>
      </w:r>
      <w:r>
        <w:rPr>
          <w:rFonts w:ascii="宋体" w:hAnsi="宋体" w:cs="宋体"/>
          <w:sz w:val="24"/>
        </w:rPr>
        <w:t>60</w:t>
      </w:r>
      <w:r>
        <w:rPr>
          <w:rFonts w:hint="eastAsia" w:ascii="宋体" w:hAnsi="宋体" w:cs="宋体"/>
          <w:sz w:val="24"/>
        </w:rPr>
        <w:t>次。结果：体外膈肌起搏治疗后，在膈肌超声下隔肌移动度、最大潮气量、</w:t>
      </w:r>
      <w:r>
        <w:rPr>
          <w:rFonts w:ascii="宋体" w:hAnsi="宋体" w:cs="宋体"/>
          <w:sz w:val="24"/>
        </w:rPr>
        <w:t>Barthel</w:t>
      </w:r>
      <w:r>
        <w:rPr>
          <w:rFonts w:hint="eastAsia" w:ascii="宋体" w:hAnsi="宋体" w:cs="宋体"/>
          <w:sz w:val="24"/>
        </w:rPr>
        <w:t>指数及患儿血气分析、血氧饱和度、缺氧程度等方面与治疗前相比有明显改善。结论：初步提示</w:t>
      </w:r>
      <w:r>
        <w:rPr>
          <w:rFonts w:hint="eastAsia"/>
          <w:sz w:val="24"/>
        </w:rPr>
        <w:t>体外膈肌起搏</w:t>
      </w:r>
      <w:r>
        <w:rPr>
          <w:rFonts w:hint="eastAsia" w:ascii="宋体" w:hAnsi="宋体" w:cs="宋体"/>
          <w:sz w:val="24"/>
        </w:rPr>
        <w:t>可以改善</w:t>
      </w:r>
      <w:r>
        <w:rPr>
          <w:rFonts w:hint="eastAsia"/>
          <w:sz w:val="24"/>
        </w:rPr>
        <w:t>儿童膈肌功能障碍</w:t>
      </w:r>
      <w:r>
        <w:rPr>
          <w:rFonts w:hint="eastAsia" w:ascii="宋体" w:hAnsi="宋体" w:cs="宋体"/>
          <w:sz w:val="24"/>
        </w:rPr>
        <w:t>症状。</w:t>
      </w:r>
      <w:r>
        <w:rPr>
          <w:rFonts w:ascii="宋体" w:hAnsi="宋体" w:cs="宋体"/>
          <w:sz w:val="24"/>
        </w:rPr>
        <w:t xml:space="preserve"> </w:t>
      </w:r>
    </w:p>
    <w:p>
      <w:pPr>
        <w:spacing w:line="360" w:lineRule="auto"/>
        <w:rPr>
          <w:sz w:val="24"/>
        </w:rPr>
      </w:pPr>
      <w:r>
        <w:rPr>
          <w:rFonts w:hint="eastAsia" w:ascii="宋体" w:hAnsi="宋体" w:cs="宋体"/>
          <w:sz w:val="24"/>
        </w:rPr>
        <w:t>【关键词】</w:t>
      </w:r>
      <w:r>
        <w:rPr>
          <w:rFonts w:hint="eastAsia"/>
          <w:sz w:val="24"/>
        </w:rPr>
        <w:t>体外膈肌起搏</w:t>
      </w:r>
      <w:r>
        <w:rPr>
          <w:rFonts w:hint="eastAsia" w:ascii="宋体" w:hAnsi="宋体" w:cs="宋体"/>
          <w:sz w:val="24"/>
        </w:rPr>
        <w:t>；</w:t>
      </w:r>
      <w:r>
        <w:rPr>
          <w:rFonts w:hint="eastAsia"/>
          <w:sz w:val="24"/>
        </w:rPr>
        <w:t>儿童膈肌功能障碍；个案分析</w:t>
      </w:r>
    </w:p>
    <w:p>
      <w:pPr>
        <w:spacing w:line="360" w:lineRule="auto"/>
        <w:rPr>
          <w:sz w:val="24"/>
        </w:rPr>
      </w:pPr>
    </w:p>
    <w:p>
      <w:pPr>
        <w:spacing w:line="360" w:lineRule="auto"/>
        <w:ind w:left="31680" w:hanging="2530" w:hangingChars="900"/>
        <w:rPr>
          <w:b/>
          <w:sz w:val="28"/>
          <w:szCs w:val="28"/>
        </w:rPr>
      </w:pPr>
      <w:r>
        <w:rPr>
          <w:b/>
          <w:sz w:val="28"/>
          <w:szCs w:val="28"/>
        </w:rPr>
        <w:t>A Aase Study on the Treatment of Diaphragmatic Dysfunction in Children by External Diaphragm Pacer</w:t>
      </w:r>
    </w:p>
    <w:p>
      <w:pPr>
        <w:spacing w:line="360" w:lineRule="auto"/>
        <w:ind w:firstLine="1080" w:firstLineChars="450"/>
        <w:rPr>
          <w:sz w:val="24"/>
        </w:rPr>
      </w:pPr>
      <w:r>
        <w:rPr>
          <w:sz w:val="24"/>
        </w:rPr>
        <w:t>Ma Lidan,</w:t>
      </w:r>
      <w:r>
        <w:rPr>
          <w:rFonts w:hint="eastAsia"/>
          <w:sz w:val="24"/>
          <w:lang w:val="en-US" w:eastAsia="zh-CN"/>
        </w:rPr>
        <w:t>Yixinyu,</w:t>
      </w:r>
      <w:bookmarkStart w:id="0" w:name="_GoBack"/>
      <w:bookmarkEnd w:id="0"/>
      <w:r>
        <w:rPr>
          <w:sz w:val="24"/>
        </w:rPr>
        <w:t xml:space="preserve"> Chen Jia, Zhang Rufei, Kang Xiaodong </w:t>
      </w:r>
    </w:p>
    <w:p>
      <w:pPr>
        <w:snapToGrid w:val="0"/>
        <w:spacing w:line="360" w:lineRule="auto"/>
        <w:rPr>
          <w:rFonts w:ascii="宋体" w:cs="宋体"/>
          <w:sz w:val="18"/>
          <w:szCs w:val="18"/>
        </w:rPr>
      </w:pPr>
      <w:r>
        <w:rPr>
          <w:rFonts w:ascii="宋体" w:hAnsi="宋体" w:cs="宋体"/>
          <w:sz w:val="18"/>
          <w:szCs w:val="18"/>
        </w:rPr>
        <w:t>(610000, Chengdu, Sichuan, Affiliated Sichuan Provincial Rehabilitation Hospital of Chengdu University of TCM)</w:t>
      </w:r>
    </w:p>
    <w:p>
      <w:pPr>
        <w:rPr>
          <w:color w:val="000000"/>
          <w:shd w:val="clear" w:color="auto" w:fill="FFFFFF"/>
        </w:rPr>
      </w:pPr>
      <w:r>
        <w:rPr>
          <w:b/>
          <w:bCs/>
          <w:color w:val="000000"/>
        </w:rPr>
        <w:t>Abstract</w:t>
      </w:r>
      <w:r>
        <w:rPr>
          <w:rFonts w:hint="eastAsia"/>
          <w:b/>
          <w:bCs/>
          <w:color w:val="000000"/>
        </w:rPr>
        <w:t>：</w:t>
      </w:r>
      <w:r>
        <w:rPr>
          <w:b/>
          <w:bCs/>
          <w:color w:val="000000"/>
          <w:shd w:val="clear" w:color="auto" w:fill="FFFFFF"/>
        </w:rPr>
        <w:t>Objective</w:t>
      </w:r>
      <w:r>
        <w:rPr>
          <w:rFonts w:hint="eastAsia"/>
          <w:b/>
          <w:bCs/>
          <w:color w:val="000000"/>
          <w:shd w:val="clear" w:color="auto" w:fill="FFFFFF"/>
        </w:rPr>
        <w:t>：</w:t>
      </w:r>
      <w:r>
        <w:rPr>
          <w:b/>
          <w:bCs/>
          <w:color w:val="000000"/>
          <w:shd w:val="clear" w:color="auto" w:fill="FFFFFF"/>
        </w:rPr>
        <w:t xml:space="preserve"> </w:t>
      </w:r>
      <w:r>
        <w:rPr>
          <w:color w:val="000000"/>
          <w:shd w:val="clear" w:color="auto" w:fill="FFFFFF"/>
        </w:rPr>
        <w:t xml:space="preserve">To find out the therapeutic effect of external diaphragm pacer on children with diaphragmatic dysfunction through a medical case.  </w:t>
      </w:r>
      <w:r>
        <w:rPr>
          <w:b/>
          <w:bCs/>
          <w:color w:val="000000"/>
          <w:shd w:val="clear" w:color="auto" w:fill="FFFFFF"/>
        </w:rPr>
        <w:t>Method</w:t>
      </w:r>
      <w:r>
        <w:rPr>
          <w:rFonts w:hint="eastAsia"/>
          <w:b/>
          <w:bCs/>
          <w:color w:val="000000"/>
          <w:shd w:val="clear" w:color="auto" w:fill="FFFFFF"/>
        </w:rPr>
        <w:t>：</w:t>
      </w:r>
      <w:r>
        <w:rPr>
          <w:b/>
          <w:bCs/>
          <w:color w:val="000000"/>
          <w:shd w:val="clear" w:color="auto" w:fill="FFFFFF"/>
        </w:rPr>
        <w:t xml:space="preserve"> </w:t>
      </w:r>
      <w:r>
        <w:rPr>
          <w:color w:val="000000"/>
          <w:shd w:val="clear" w:color="auto" w:fill="FFFFFF"/>
        </w:rPr>
        <w:t xml:space="preserve">One patient </w:t>
      </w:r>
      <w:r>
        <w:rPr>
          <w:rFonts w:hint="eastAsia"/>
          <w:color w:val="000000"/>
          <w:shd w:val="clear" w:color="auto" w:fill="FFFFFF"/>
        </w:rPr>
        <w:t>（</w:t>
      </w:r>
      <w:r>
        <w:rPr>
          <w:color w:val="000000"/>
          <w:shd w:val="clear" w:color="auto" w:fill="FFFFFF"/>
        </w:rPr>
        <w:t>xiao A</w:t>
      </w:r>
      <w:r>
        <w:rPr>
          <w:rFonts w:hint="eastAsia"/>
          <w:color w:val="000000"/>
          <w:shd w:val="clear" w:color="auto" w:fill="FFFFFF"/>
        </w:rPr>
        <w:t>）</w:t>
      </w:r>
      <w:r>
        <w:rPr>
          <w:color w:val="000000"/>
          <w:shd w:val="clear" w:color="auto" w:fill="FFFFFF"/>
        </w:rPr>
        <w:t xml:space="preserve"> with diaphragmatic dysfunction was treated with</w:t>
      </w:r>
      <w:r>
        <w:rPr>
          <w:b/>
          <w:sz w:val="28"/>
          <w:szCs w:val="28"/>
        </w:rPr>
        <w:t xml:space="preserve"> </w:t>
      </w:r>
      <w:r>
        <w:rPr>
          <w:color w:val="000000"/>
          <w:shd w:val="clear" w:color="auto" w:fill="FFFFFF"/>
        </w:rPr>
        <w:t>External Diaphragm Pacer and  the pacing times were 12 times per minute, and the pulse frequency was 30 Hz, and the stimulation intensity gradually increased from 8 units to 16 units, 30 minutes per time, 60 times in total.</w:t>
      </w:r>
      <w:r>
        <w:rPr>
          <w:color w:val="000000"/>
        </w:rPr>
        <w:t xml:space="preserve"> </w:t>
      </w:r>
      <w:r>
        <w:rPr>
          <w:b/>
          <w:bCs/>
          <w:color w:val="000000"/>
        </w:rPr>
        <w:t xml:space="preserve">Result: </w:t>
      </w:r>
      <w:r>
        <w:rPr>
          <w:color w:val="000000"/>
        </w:rPr>
        <w:t xml:space="preserve">After 60 times of treatment, the diaphragm ultrasound scan suggested that salient improvements have occurred in diaphragmatic muscle movement, and the maximum tidal volume, barthel index, blood gas analysis, </w:t>
      </w:r>
      <w:r>
        <w:rPr>
          <w:color w:val="000000"/>
          <w:shd w:val="clear" w:color="auto" w:fill="FFFFFF"/>
        </w:rPr>
        <w:t xml:space="preserve">blood oxygen saturation as well as the degree of hypoxia of the child were improved. </w:t>
      </w:r>
      <w:r>
        <w:rPr>
          <w:b/>
          <w:bCs/>
          <w:color w:val="000000"/>
          <w:shd w:val="clear" w:color="auto" w:fill="FFFFFF"/>
        </w:rPr>
        <w:t>Conclusion</w:t>
      </w:r>
      <w:r>
        <w:rPr>
          <w:rFonts w:hint="eastAsia"/>
          <w:b/>
          <w:bCs/>
          <w:color w:val="000000"/>
          <w:shd w:val="clear" w:color="auto" w:fill="FFFFFF"/>
        </w:rPr>
        <w:t>：</w:t>
      </w:r>
      <w:r>
        <w:rPr>
          <w:color w:val="000000"/>
          <w:shd w:val="clear" w:color="auto" w:fill="FFFFFF"/>
        </w:rPr>
        <w:t xml:space="preserve">The external diaphragm pacer could improve symptoms of children with diaphragmatic dysfunction. </w:t>
      </w:r>
    </w:p>
    <w:p>
      <w:pPr>
        <w:spacing w:line="360" w:lineRule="auto"/>
        <w:ind w:left="31680" w:hanging="1897" w:hangingChars="900"/>
        <w:rPr>
          <w:color w:val="000000"/>
        </w:rPr>
      </w:pPr>
      <w:r>
        <w:rPr>
          <w:b/>
          <w:bCs/>
          <w:color w:val="000000"/>
          <w:shd w:val="clear" w:color="auto" w:fill="FFFFFF"/>
        </w:rPr>
        <w:t>Keywords</w:t>
      </w:r>
      <w:r>
        <w:rPr>
          <w:color w:val="000000"/>
          <w:shd w:val="clear" w:color="auto" w:fill="FFFFFF"/>
        </w:rPr>
        <w:t>:</w:t>
      </w:r>
      <w:r>
        <w:rPr>
          <w:b/>
          <w:sz w:val="28"/>
          <w:szCs w:val="28"/>
        </w:rPr>
        <w:t xml:space="preserve"> </w:t>
      </w:r>
      <w:r>
        <w:rPr>
          <w:color w:val="000000"/>
        </w:rPr>
        <w:t>External Diaphragm Pacer, Children with diaphragmatic dysfunction, Case study.</w:t>
      </w:r>
    </w:p>
    <w:p>
      <w:pPr>
        <w:rPr>
          <w:sz w:val="24"/>
        </w:rPr>
      </w:pPr>
    </w:p>
    <w:p>
      <w:pPr>
        <w:spacing w:line="360" w:lineRule="auto"/>
        <w:ind w:firstLine="720" w:firstLineChars="300"/>
        <w:rPr>
          <w:rFonts w:ascii="宋体" w:cs="宋体"/>
          <w:sz w:val="24"/>
        </w:rPr>
      </w:pPr>
      <w:r>
        <w:rPr>
          <w:rFonts w:hint="eastAsia" w:ascii="宋体" w:hAnsi="宋体" w:cs="宋体"/>
          <w:sz w:val="24"/>
        </w:rPr>
        <w:t>膈肌将人体胸腔腹腔分隔，不仅是一个呼吸泵，也是一个咳嗽泵，同时在维持姿势控制及核心稳定等活动中也发挥很重要的作用，膈肌功能障碍是膈肌萎缩和（或）膈肌收缩力下降，临床主要表现为呼吸困难、排痰困难、脱氧困难，运动不耐受及日常生活能力低下等，目前没有明确的有效的防治方法。</w:t>
      </w:r>
      <w:r>
        <w:rPr>
          <w:rFonts w:hint="eastAsia" w:ascii="宋体" w:hAnsi="宋体" w:cs="宋体"/>
          <w:sz w:val="24"/>
          <w:shd w:val="clear" w:color="auto" w:fill="FFFFFF"/>
        </w:rPr>
        <w:t>体外膈肌起搏</w:t>
      </w:r>
      <w:r>
        <w:rPr>
          <w:rFonts w:ascii="宋体" w:hAnsi="宋体" w:cs="宋体"/>
          <w:sz w:val="24"/>
          <w:shd w:val="clear" w:color="auto" w:fill="FFFFFF"/>
        </w:rPr>
        <w:t>(external diaphragm pacer</w:t>
      </w:r>
      <w:r>
        <w:rPr>
          <w:rFonts w:hint="eastAsia" w:ascii="宋体" w:hAnsi="宋体" w:cs="宋体"/>
          <w:sz w:val="24"/>
          <w:shd w:val="clear" w:color="auto" w:fill="FFFFFF"/>
        </w:rPr>
        <w:t>，</w:t>
      </w:r>
      <w:r>
        <w:rPr>
          <w:rFonts w:ascii="宋体" w:hAnsi="宋体" w:cs="宋体"/>
          <w:sz w:val="24"/>
          <w:shd w:val="clear" w:color="auto" w:fill="FFFFFF"/>
        </w:rPr>
        <w:t>EDP)</w:t>
      </w:r>
      <w:r>
        <w:rPr>
          <w:rFonts w:hint="eastAsia" w:ascii="宋体" w:hAnsi="宋体" w:cs="宋体"/>
          <w:sz w:val="24"/>
          <w:shd w:val="clear" w:color="auto" w:fill="FFFFFF"/>
        </w:rPr>
        <w:t>是一种被动的呼吸肌训练方法，通过外周体表电刺激隔神经促进膈肌规律有效的收缩，改善膈肌功能的一种康复方法，</w:t>
      </w:r>
      <w:r>
        <w:rPr>
          <w:rFonts w:hint="eastAsia" w:ascii="宋体" w:hAnsi="宋体" w:cs="宋体"/>
          <w:sz w:val="24"/>
        </w:rPr>
        <w:t>本次采用个体化的体外膈肌起搏治疗，对儿童膈肌功能障碍的治疗进行个案探讨，为儿童膈肌功能康复及肺康复提供线索。</w:t>
      </w:r>
    </w:p>
    <w:p>
      <w:pPr>
        <w:rPr>
          <w:rFonts w:ascii="宋体" w:cs="宋体"/>
          <w:color w:val="000000"/>
          <w:sz w:val="24"/>
        </w:rPr>
      </w:pPr>
    </w:p>
    <w:p>
      <w:pPr>
        <w:spacing w:line="360" w:lineRule="auto"/>
        <w:rPr>
          <w:rFonts w:ascii="宋体" w:cs="宋体"/>
          <w:b/>
          <w:sz w:val="24"/>
        </w:rPr>
      </w:pPr>
      <w:r>
        <w:rPr>
          <w:rFonts w:ascii="宋体" w:hAnsi="宋体" w:cs="宋体"/>
          <w:b/>
          <w:sz w:val="24"/>
        </w:rPr>
        <w:t>1.</w:t>
      </w:r>
      <w:r>
        <w:rPr>
          <w:rFonts w:hint="eastAsia" w:ascii="宋体" w:hAnsi="宋体" w:cs="宋体"/>
          <w:b/>
          <w:sz w:val="24"/>
        </w:rPr>
        <w:t>对象和方法</w:t>
      </w:r>
    </w:p>
    <w:p>
      <w:pPr>
        <w:spacing w:line="360" w:lineRule="auto"/>
        <w:rPr>
          <w:rFonts w:ascii="宋体" w:cs="宋体"/>
          <w:sz w:val="24"/>
        </w:rPr>
      </w:pPr>
      <w:r>
        <w:rPr>
          <w:rFonts w:ascii="宋体" w:hAnsi="宋体" w:cs="宋体"/>
          <w:sz w:val="24"/>
        </w:rPr>
        <w:t>1.1</w:t>
      </w:r>
      <w:r>
        <w:rPr>
          <w:rFonts w:hint="eastAsia" w:ascii="宋体" w:hAnsi="宋体" w:cs="宋体"/>
          <w:sz w:val="24"/>
        </w:rPr>
        <w:t>对象：</w:t>
      </w:r>
    </w:p>
    <w:p>
      <w:pPr>
        <w:spacing w:line="360" w:lineRule="auto"/>
        <w:ind w:firstLine="720" w:firstLineChars="300"/>
        <w:rPr>
          <w:rFonts w:ascii="宋体" w:cs="宋体"/>
          <w:sz w:val="24"/>
        </w:rPr>
      </w:pPr>
      <w:r>
        <w:rPr>
          <w:rFonts w:hint="eastAsia" w:ascii="宋体" w:hAnsi="宋体" w:cs="宋体"/>
          <w:sz w:val="24"/>
        </w:rPr>
        <w:t>小</w:t>
      </w:r>
      <w:r>
        <w:rPr>
          <w:rFonts w:ascii="宋体" w:hAnsi="宋体" w:cs="宋体"/>
          <w:sz w:val="24"/>
        </w:rPr>
        <w:t>A</w:t>
      </w:r>
      <w:r>
        <w:rPr>
          <w:rFonts w:hint="eastAsia" w:ascii="宋体" w:hAnsi="宋体" w:cs="宋体"/>
          <w:sz w:val="24"/>
        </w:rPr>
        <w:t>，男，</w:t>
      </w:r>
      <w:r>
        <w:rPr>
          <w:rFonts w:ascii="宋体" w:hAnsi="宋体" w:cs="宋体"/>
          <w:sz w:val="24"/>
        </w:rPr>
        <w:t>2017</w:t>
      </w:r>
      <w:r>
        <w:rPr>
          <w:rFonts w:hint="eastAsia" w:ascii="宋体" w:hAnsi="宋体" w:cs="宋体"/>
          <w:sz w:val="24"/>
        </w:rPr>
        <w:t>年</w:t>
      </w:r>
      <w:r>
        <w:rPr>
          <w:rFonts w:ascii="宋体" w:hAnsi="宋体" w:cs="宋体"/>
          <w:sz w:val="24"/>
        </w:rPr>
        <w:t>05</w:t>
      </w:r>
      <w:r>
        <w:rPr>
          <w:rFonts w:hint="eastAsia" w:ascii="宋体" w:hAnsi="宋体" w:cs="宋体"/>
          <w:sz w:val="24"/>
        </w:rPr>
        <w:t>月出生，</w:t>
      </w:r>
      <w:r>
        <w:rPr>
          <w:rFonts w:ascii="宋体" w:hAnsi="宋体" w:cs="宋体"/>
          <w:sz w:val="24"/>
        </w:rPr>
        <w:t>2</w:t>
      </w:r>
      <w:r>
        <w:rPr>
          <w:rFonts w:hint="eastAsia" w:ascii="宋体" w:hAnsi="宋体" w:cs="宋体"/>
          <w:sz w:val="24"/>
        </w:rPr>
        <w:t>岁</w:t>
      </w:r>
      <w:r>
        <w:rPr>
          <w:rFonts w:ascii="宋体" w:hAnsi="宋体" w:cs="宋体"/>
          <w:sz w:val="24"/>
        </w:rPr>
        <w:t>1</w:t>
      </w:r>
      <w:r>
        <w:rPr>
          <w:rFonts w:hint="eastAsia" w:ascii="宋体" w:hAnsi="宋体" w:cs="宋体"/>
          <w:sz w:val="24"/>
        </w:rPr>
        <w:t>个月时由于病毒性脑炎、呼吸衰竭，经呼吸机辅助呼吸一月余后已脱机，由于膈肌功能障碍及肺功能差无法脱氧及下床活动，转入我科行康复治疗，由于患儿年龄尚小，易哭闹、理解力差等原因不能配合缩唇呼吸训练、咳嗽训练、腹式呼吸及呼吸训练器等主动训练方式，经过与患儿家长协商，说明该治疗可能的疗效及副反应后，签署知情同意书。</w:t>
      </w:r>
    </w:p>
    <w:p>
      <w:pPr>
        <w:spacing w:line="360" w:lineRule="auto"/>
        <w:rPr>
          <w:rFonts w:ascii="宋体" w:cs="宋体"/>
          <w:sz w:val="24"/>
        </w:rPr>
      </w:pPr>
      <w:r>
        <w:rPr>
          <w:rFonts w:ascii="宋体" w:hAnsi="宋体" w:cs="宋体"/>
          <w:sz w:val="24"/>
        </w:rPr>
        <w:t>1.2</w:t>
      </w:r>
      <w:r>
        <w:rPr>
          <w:rFonts w:hint="eastAsia" w:ascii="宋体" w:hAnsi="宋体" w:cs="宋体"/>
          <w:sz w:val="24"/>
        </w:rPr>
        <w:t>临床表现：</w:t>
      </w:r>
    </w:p>
    <w:p>
      <w:pPr>
        <w:spacing w:line="360" w:lineRule="auto"/>
        <w:ind w:firstLine="720" w:firstLineChars="300"/>
        <w:rPr>
          <w:rFonts w:ascii="宋体" w:cs="宋体"/>
          <w:sz w:val="24"/>
        </w:rPr>
      </w:pPr>
      <w:r>
        <w:rPr>
          <w:rFonts w:hint="eastAsia" w:ascii="宋体" w:hAnsi="宋体" w:cs="宋体"/>
          <w:sz w:val="24"/>
        </w:rPr>
        <w:t>小</w:t>
      </w:r>
      <w:r>
        <w:rPr>
          <w:rFonts w:ascii="宋体" w:hAnsi="宋体" w:cs="宋体"/>
          <w:sz w:val="24"/>
        </w:rPr>
        <w:t>A</w:t>
      </w:r>
      <w:r>
        <w:rPr>
          <w:rFonts w:hint="eastAsia" w:ascii="宋体" w:hAnsi="宋体" w:cs="宋体"/>
          <w:sz w:val="24"/>
        </w:rPr>
        <w:t>入院时精神差，呼吸困难，卧床休息，被动卧位，呼吸功能评估：呼吸频率</w:t>
      </w:r>
      <w:r>
        <w:rPr>
          <w:rFonts w:ascii="宋体" w:hAnsi="宋体" w:cs="宋体"/>
          <w:sz w:val="24"/>
        </w:rPr>
        <w:t>35</w:t>
      </w:r>
      <w:r>
        <w:rPr>
          <w:rFonts w:hint="eastAsia" w:ascii="宋体" w:hAnsi="宋体" w:cs="宋体"/>
          <w:sz w:val="24"/>
        </w:rPr>
        <w:t>次</w:t>
      </w:r>
      <w:r>
        <w:rPr>
          <w:rFonts w:ascii="宋体" w:hAnsi="宋体" w:cs="宋体"/>
          <w:sz w:val="24"/>
        </w:rPr>
        <w:t>/</w:t>
      </w:r>
      <w:r>
        <w:rPr>
          <w:rFonts w:hint="eastAsia" w:ascii="宋体" w:hAnsi="宋体" w:cs="宋体"/>
          <w:sz w:val="24"/>
        </w:rPr>
        <w:t>分，全天持续鼻导管吸氧流量</w:t>
      </w:r>
      <w:r>
        <w:rPr>
          <w:rFonts w:ascii="宋体" w:hAnsi="宋体" w:cs="宋体"/>
          <w:sz w:val="24"/>
        </w:rPr>
        <w:t>3L/min</w:t>
      </w:r>
      <w:r>
        <w:rPr>
          <w:rFonts w:hint="eastAsia" w:ascii="宋体" w:hAnsi="宋体" w:cs="宋体"/>
          <w:sz w:val="24"/>
        </w:rPr>
        <w:t>，无法脱氧，心率</w:t>
      </w:r>
      <w:r>
        <w:rPr>
          <w:rFonts w:ascii="宋体" w:hAnsi="宋体" w:cs="宋体"/>
          <w:sz w:val="24"/>
        </w:rPr>
        <w:t>130</w:t>
      </w:r>
      <w:r>
        <w:rPr>
          <w:rFonts w:hint="eastAsia" w:ascii="宋体" w:hAnsi="宋体" w:cs="宋体"/>
          <w:sz w:val="24"/>
        </w:rPr>
        <w:t>次</w:t>
      </w:r>
      <w:r>
        <w:rPr>
          <w:rFonts w:ascii="宋体" w:hAnsi="宋体" w:cs="宋体"/>
          <w:sz w:val="24"/>
        </w:rPr>
        <w:t>/</w:t>
      </w:r>
      <w:r>
        <w:rPr>
          <w:rFonts w:hint="eastAsia" w:ascii="宋体" w:hAnsi="宋体" w:cs="宋体"/>
          <w:sz w:val="24"/>
        </w:rPr>
        <w:t>分，血压</w:t>
      </w:r>
      <w:r>
        <w:rPr>
          <w:rFonts w:ascii="宋体" w:hAnsi="宋体" w:cs="宋体"/>
          <w:sz w:val="24"/>
        </w:rPr>
        <w:t>100/70mmHg</w:t>
      </w:r>
      <w:r>
        <w:rPr>
          <w:rFonts w:hint="eastAsia" w:ascii="宋体" w:hAnsi="宋体" w:cs="宋体"/>
          <w:sz w:val="24"/>
        </w:rPr>
        <w:t>，胸部视诊：肋间隙增宽、反腹式呼吸、吸气相膈肌上抬，胸廓活动度</w:t>
      </w:r>
      <w:r>
        <w:rPr>
          <w:rFonts w:ascii="宋体" w:hAnsi="宋体" w:cs="宋体"/>
          <w:sz w:val="24"/>
        </w:rPr>
        <w:t>0.5cm</w:t>
      </w:r>
      <w:r>
        <w:rPr>
          <w:rFonts w:hint="eastAsia" w:ascii="宋体" w:hAnsi="宋体" w:cs="宋体"/>
          <w:sz w:val="24"/>
        </w:rPr>
        <w:t>，血气分析：</w:t>
      </w:r>
      <w:r>
        <w:rPr>
          <w:rFonts w:ascii="宋体" w:hAnsi="宋体" w:cs="宋体"/>
          <w:sz w:val="24"/>
        </w:rPr>
        <w:t>pH</w:t>
      </w:r>
      <w:r>
        <w:rPr>
          <w:rFonts w:hint="eastAsia" w:ascii="宋体" w:hAnsi="宋体" w:cs="宋体"/>
          <w:sz w:val="24"/>
        </w:rPr>
        <w:t>：</w:t>
      </w:r>
      <w:r>
        <w:rPr>
          <w:rFonts w:ascii="宋体" w:hAnsi="宋体" w:cs="宋体"/>
          <w:sz w:val="24"/>
        </w:rPr>
        <w:t>7.32</w:t>
      </w:r>
      <w:r>
        <w:rPr>
          <w:rFonts w:hint="eastAsia" w:ascii="宋体" w:hAnsi="宋体" w:cs="宋体"/>
          <w:sz w:val="24"/>
        </w:rPr>
        <w:t>，</w:t>
      </w:r>
      <w:r>
        <w:rPr>
          <w:rFonts w:ascii="宋体" w:hAnsi="宋体" w:cs="宋体"/>
          <w:sz w:val="24"/>
        </w:rPr>
        <w:t>HCO3</w:t>
      </w:r>
      <w:r>
        <w:rPr>
          <w:rFonts w:ascii="宋体" w:cs="宋体"/>
          <w:sz w:val="24"/>
          <w:vertAlign w:val="superscript"/>
        </w:rPr>
        <w:t>-</w:t>
      </w:r>
      <w:r>
        <w:rPr>
          <w:rFonts w:ascii="宋体" w:hAnsi="宋体" w:cs="宋体"/>
          <w:sz w:val="24"/>
        </w:rPr>
        <w:t>31.1mmol/L</w:t>
      </w:r>
      <w:r>
        <w:rPr>
          <w:rFonts w:hint="eastAsia" w:ascii="宋体" w:hAnsi="宋体" w:cs="宋体"/>
          <w:sz w:val="24"/>
        </w:rPr>
        <w:t>，</w:t>
      </w:r>
      <w:r>
        <w:rPr>
          <w:rFonts w:ascii="宋体" w:hAnsi="宋体" w:cs="宋体"/>
          <w:sz w:val="24"/>
        </w:rPr>
        <w:t>PCO2</w:t>
      </w:r>
      <w:r>
        <w:rPr>
          <w:rFonts w:hint="eastAsia" w:ascii="宋体" w:hAnsi="宋体" w:cs="宋体"/>
          <w:sz w:val="24"/>
        </w:rPr>
        <w:t>：</w:t>
      </w:r>
      <w:r>
        <w:rPr>
          <w:rFonts w:ascii="宋体" w:hAnsi="宋体" w:cs="宋体"/>
          <w:sz w:val="24"/>
        </w:rPr>
        <w:t>63.8mmHg</w:t>
      </w:r>
      <w:r>
        <w:rPr>
          <w:rFonts w:hint="eastAsia" w:ascii="宋体" w:hAnsi="宋体" w:cs="宋体"/>
          <w:sz w:val="24"/>
        </w:rPr>
        <w:t>。无力咳嗽，痰液较多无法咳出，予药物治疗及机械排痰效果不佳。</w:t>
      </w:r>
      <w:r>
        <w:rPr>
          <w:rFonts w:ascii="宋体" w:hAnsi="宋体" w:cs="宋体"/>
          <w:sz w:val="24"/>
        </w:rPr>
        <w:t>Barthel</w:t>
      </w:r>
      <w:r>
        <w:rPr>
          <w:rFonts w:hint="eastAsia" w:ascii="宋体" w:hAnsi="宋体" w:cs="宋体"/>
          <w:sz w:val="24"/>
        </w:rPr>
        <w:t>评估：</w:t>
      </w:r>
      <w:r>
        <w:rPr>
          <w:rFonts w:ascii="宋体" w:hAnsi="宋体" w:cs="宋体"/>
          <w:sz w:val="24"/>
        </w:rPr>
        <w:t>20</w:t>
      </w:r>
      <w:r>
        <w:rPr>
          <w:rFonts w:hint="eastAsia" w:ascii="宋体" w:hAnsi="宋体" w:cs="宋体"/>
          <w:sz w:val="24"/>
        </w:rPr>
        <w:t>分，日常生活能力完全受限，目前患儿已脱机，本个案选择潮气呼吸时膈肌移动度作为诊断标准，膈肌功能评估：潮气呼吸时膈肌移动度＜</w:t>
      </w:r>
      <w:r>
        <w:rPr>
          <w:rFonts w:ascii="宋体" w:hAnsi="宋体" w:cs="宋体"/>
          <w:sz w:val="24"/>
        </w:rPr>
        <w:t>1.1cm</w:t>
      </w:r>
      <w:r>
        <w:rPr>
          <w:rFonts w:hint="eastAsia" w:ascii="宋体" w:hAnsi="宋体" w:cs="宋体"/>
          <w:sz w:val="24"/>
        </w:rPr>
        <w:t>，符合膈肌功能障碍（</w:t>
      </w:r>
      <w:r>
        <w:rPr>
          <w:rFonts w:ascii="宋体" w:hAnsi="宋体" w:cs="宋体"/>
          <w:sz w:val="24"/>
        </w:rPr>
        <w:t>DD</w:t>
      </w:r>
      <w:r>
        <w:rPr>
          <w:rFonts w:hint="eastAsia" w:ascii="宋体" w:hAnsi="宋体" w:cs="宋体"/>
          <w:sz w:val="24"/>
        </w:rPr>
        <w:t>）诊断标准。</w:t>
      </w:r>
    </w:p>
    <w:p>
      <w:pPr>
        <w:spacing w:line="360" w:lineRule="auto"/>
        <w:rPr>
          <w:rFonts w:ascii="宋体" w:cs="宋体"/>
          <w:sz w:val="24"/>
        </w:rPr>
      </w:pPr>
      <w:r>
        <w:rPr>
          <w:rFonts w:ascii="宋体" w:hAnsi="宋体" w:cs="宋体"/>
          <w:sz w:val="24"/>
        </w:rPr>
        <w:t>1.3</w:t>
      </w:r>
      <w:r>
        <w:rPr>
          <w:rFonts w:hint="eastAsia" w:ascii="宋体" w:hAnsi="宋体" w:cs="宋体"/>
          <w:sz w:val="24"/>
        </w:rPr>
        <w:t>治疗方案：</w:t>
      </w:r>
    </w:p>
    <w:p>
      <w:pPr>
        <w:spacing w:line="360" w:lineRule="auto"/>
        <w:ind w:firstLine="720" w:firstLineChars="300"/>
        <w:rPr>
          <w:rFonts w:ascii="宋体" w:cs="宋体"/>
          <w:sz w:val="24"/>
        </w:rPr>
      </w:pPr>
      <w:r>
        <w:rPr>
          <w:rFonts w:hint="eastAsia" w:ascii="宋体" w:hAnsi="宋体" w:cs="宋体"/>
          <w:sz w:val="24"/>
        </w:rPr>
        <w:t>本个案使用体外膈肌起搏治疗仪（</w:t>
      </w:r>
      <w:r>
        <w:rPr>
          <w:rFonts w:ascii="宋体" w:hAnsi="宋体" w:cs="宋体"/>
          <w:sz w:val="24"/>
        </w:rPr>
        <w:t>EDP</w:t>
      </w:r>
      <w:r>
        <w:rPr>
          <w:rFonts w:hint="eastAsia" w:ascii="宋体" w:hAnsi="宋体" w:cs="宋体"/>
          <w:sz w:val="24"/>
        </w:rPr>
        <w:t>），操作方法：（</w:t>
      </w:r>
      <w:r>
        <w:rPr>
          <w:rFonts w:ascii="宋体" w:hAnsi="宋体" w:cs="宋体"/>
          <w:sz w:val="24"/>
        </w:rPr>
        <w:t>1</w:t>
      </w:r>
      <w:r>
        <w:rPr>
          <w:rFonts w:hint="eastAsia" w:ascii="宋体" w:hAnsi="宋体" w:cs="宋体"/>
          <w:sz w:val="24"/>
        </w:rPr>
        <w:t>）与家属沟通，取得配合。（</w:t>
      </w:r>
      <w:r>
        <w:rPr>
          <w:rFonts w:ascii="宋体" w:hAnsi="宋体" w:cs="宋体"/>
          <w:sz w:val="24"/>
        </w:rPr>
        <w:t>2</w:t>
      </w:r>
      <w:r>
        <w:rPr>
          <w:rFonts w:hint="eastAsia" w:ascii="宋体" w:hAnsi="宋体" w:cs="宋体"/>
          <w:sz w:val="24"/>
        </w:rPr>
        <w:t>）体位：斜躺，</w:t>
      </w:r>
      <w:r>
        <w:rPr>
          <w:rFonts w:ascii="宋体" w:hAnsi="宋体" w:cs="宋体"/>
          <w:sz w:val="24"/>
        </w:rPr>
        <w:t>30</w:t>
      </w:r>
      <w:r>
        <w:rPr>
          <w:rFonts w:hint="eastAsia" w:ascii="宋体" w:hAnsi="宋体" w:cs="宋体"/>
          <w:sz w:val="24"/>
        </w:rPr>
        <w:t>°</w:t>
      </w:r>
      <w:r>
        <w:rPr>
          <w:rFonts w:ascii="宋体" w:hAnsi="宋体" w:cs="宋体"/>
          <w:sz w:val="24"/>
        </w:rPr>
        <w:t>-45</w:t>
      </w:r>
      <w:r>
        <w:rPr>
          <w:rFonts w:hint="eastAsia" w:ascii="宋体" w:hAnsi="宋体" w:cs="宋体"/>
          <w:sz w:val="24"/>
        </w:rPr>
        <w:t>°，膝盖下放枕头或者坐位，身体前倾，手放桌板上。（</w:t>
      </w:r>
      <w:r>
        <w:rPr>
          <w:rFonts w:ascii="宋体" w:hAnsi="宋体" w:cs="宋体"/>
          <w:sz w:val="24"/>
        </w:rPr>
        <w:t>3</w:t>
      </w:r>
      <w:r>
        <w:rPr>
          <w:rFonts w:hint="eastAsia" w:ascii="宋体" w:hAnsi="宋体" w:cs="宋体"/>
          <w:sz w:val="24"/>
        </w:rPr>
        <w:t>）清洁皮肤：用清水或酒精清洁皮肤，风干后才可贴片。（</w:t>
      </w:r>
      <w:r>
        <w:rPr>
          <w:rFonts w:ascii="宋体" w:hAnsi="宋体" w:cs="宋体"/>
          <w:sz w:val="24"/>
        </w:rPr>
        <w:t>4</w:t>
      </w:r>
      <w:r>
        <w:rPr>
          <w:rFonts w:hint="eastAsia" w:ascii="宋体" w:hAnsi="宋体" w:cs="宋体"/>
          <w:sz w:val="24"/>
        </w:rPr>
        <w:t>）电极片安置：小电极片贴于胸锁乳突肌外缘中、下</w:t>
      </w:r>
      <w:r>
        <w:rPr>
          <w:rFonts w:ascii="宋体" w:hAnsi="宋体" w:cs="宋体"/>
          <w:sz w:val="24"/>
        </w:rPr>
        <w:t>1/3</w:t>
      </w:r>
      <w:r>
        <w:rPr>
          <w:rFonts w:hint="eastAsia" w:ascii="宋体" w:hAnsi="宋体" w:cs="宋体"/>
          <w:sz w:val="24"/>
        </w:rPr>
        <w:t>交界处（平环状软骨水平），大电极片贴于锁骨中线、第二肋间（平胸骨角）。（</w:t>
      </w:r>
      <w:r>
        <w:rPr>
          <w:rFonts w:ascii="宋体" w:hAnsi="宋体" w:cs="宋体"/>
          <w:sz w:val="24"/>
        </w:rPr>
        <w:t>5</w:t>
      </w:r>
      <w:r>
        <w:rPr>
          <w:rFonts w:hint="eastAsia" w:ascii="宋体" w:hAnsi="宋体" w:cs="宋体"/>
          <w:sz w:val="24"/>
        </w:rPr>
        <w:t>）连接导线和电极片，开机。（</w:t>
      </w:r>
      <w:r>
        <w:rPr>
          <w:rFonts w:ascii="宋体" w:hAnsi="宋体" w:cs="宋体"/>
          <w:sz w:val="24"/>
        </w:rPr>
        <w:t>6</w:t>
      </w:r>
      <w:r>
        <w:rPr>
          <w:rFonts w:hint="eastAsia" w:ascii="宋体" w:hAnsi="宋体" w:cs="宋体"/>
          <w:sz w:val="24"/>
        </w:rPr>
        <w:t>）设置参数：起搏次数：</w:t>
      </w:r>
      <w:r>
        <w:rPr>
          <w:rFonts w:ascii="宋体" w:hAnsi="宋体" w:cs="宋体"/>
          <w:sz w:val="24"/>
        </w:rPr>
        <w:t>12</w:t>
      </w:r>
      <w:r>
        <w:rPr>
          <w:rFonts w:hint="eastAsia" w:ascii="宋体" w:hAnsi="宋体" w:cs="宋体"/>
          <w:sz w:val="24"/>
        </w:rPr>
        <w:t>次</w:t>
      </w:r>
      <w:r>
        <w:rPr>
          <w:rFonts w:ascii="宋体" w:hAnsi="宋体" w:cs="宋体"/>
          <w:sz w:val="24"/>
        </w:rPr>
        <w:t>/min</w:t>
      </w:r>
      <w:r>
        <w:rPr>
          <w:rFonts w:hint="eastAsia" w:ascii="宋体" w:hAnsi="宋体" w:cs="宋体"/>
          <w:sz w:val="24"/>
        </w:rPr>
        <w:t>，脉冲频率：</w:t>
      </w:r>
      <w:r>
        <w:rPr>
          <w:rFonts w:ascii="宋体" w:hAnsi="宋体" w:cs="宋体"/>
          <w:sz w:val="24"/>
        </w:rPr>
        <w:t>30Hz</w:t>
      </w:r>
      <w:r>
        <w:rPr>
          <w:rFonts w:hint="eastAsia" w:ascii="宋体" w:hAnsi="宋体" w:cs="宋体"/>
          <w:sz w:val="24"/>
        </w:rPr>
        <w:t>。刺激强度在患儿耐受情况下第一天</w:t>
      </w:r>
      <w:r>
        <w:rPr>
          <w:rFonts w:ascii="宋体" w:hAnsi="宋体" w:cs="宋体"/>
          <w:sz w:val="24"/>
        </w:rPr>
        <w:t>8</w:t>
      </w:r>
      <w:r>
        <w:rPr>
          <w:rFonts w:hint="eastAsia" w:ascii="宋体" w:hAnsi="宋体" w:cs="宋体"/>
          <w:sz w:val="24"/>
        </w:rPr>
        <w:t>单位，第三天</w:t>
      </w:r>
      <w:r>
        <w:rPr>
          <w:rFonts w:ascii="宋体" w:hAnsi="宋体" w:cs="宋体"/>
          <w:sz w:val="24"/>
        </w:rPr>
        <w:t>10</w:t>
      </w:r>
      <w:r>
        <w:rPr>
          <w:rFonts w:hint="eastAsia" w:ascii="宋体" w:hAnsi="宋体" w:cs="宋体"/>
          <w:sz w:val="24"/>
        </w:rPr>
        <w:t>单位，第五天</w:t>
      </w:r>
      <w:r>
        <w:rPr>
          <w:rFonts w:ascii="宋体" w:hAnsi="宋体" w:cs="宋体"/>
          <w:sz w:val="24"/>
        </w:rPr>
        <w:t>12</w:t>
      </w:r>
      <w:r>
        <w:rPr>
          <w:rFonts w:hint="eastAsia" w:ascii="宋体" w:hAnsi="宋体" w:cs="宋体"/>
          <w:sz w:val="24"/>
        </w:rPr>
        <w:t>单位，第七天</w:t>
      </w:r>
      <w:r>
        <w:rPr>
          <w:rFonts w:ascii="宋体" w:hAnsi="宋体" w:cs="宋体"/>
          <w:sz w:val="24"/>
        </w:rPr>
        <w:t>14</w:t>
      </w:r>
      <w:r>
        <w:rPr>
          <w:rFonts w:hint="eastAsia" w:ascii="宋体" w:hAnsi="宋体" w:cs="宋体"/>
          <w:sz w:val="24"/>
        </w:rPr>
        <w:t>单位，第九天</w:t>
      </w:r>
      <w:r>
        <w:rPr>
          <w:rFonts w:ascii="宋体" w:hAnsi="宋体" w:cs="宋体"/>
          <w:sz w:val="24"/>
        </w:rPr>
        <w:t>16</w:t>
      </w:r>
      <w:r>
        <w:rPr>
          <w:rFonts w:hint="eastAsia" w:ascii="宋体" w:hAnsi="宋体" w:cs="宋体"/>
          <w:sz w:val="24"/>
        </w:rPr>
        <w:t>单位，以后维持</w:t>
      </w:r>
      <w:r>
        <w:rPr>
          <w:rFonts w:ascii="宋体" w:hAnsi="宋体" w:cs="宋体"/>
          <w:sz w:val="24"/>
        </w:rPr>
        <w:t>16</w:t>
      </w:r>
      <w:r>
        <w:rPr>
          <w:rFonts w:hint="eastAsia" w:ascii="宋体" w:hAnsi="宋体" w:cs="宋体"/>
          <w:sz w:val="24"/>
        </w:rPr>
        <w:t>单位，每次</w:t>
      </w:r>
      <w:r>
        <w:rPr>
          <w:rFonts w:ascii="宋体" w:hAnsi="宋体" w:cs="宋体"/>
          <w:sz w:val="24"/>
        </w:rPr>
        <w:t>3</w:t>
      </w:r>
      <w:r>
        <w:rPr>
          <w:rFonts w:ascii="宋体" w:cs="宋体"/>
          <w:sz w:val="24"/>
        </w:rPr>
        <w:t>0</w:t>
      </w:r>
      <w:r>
        <w:rPr>
          <w:rFonts w:hint="eastAsia" w:ascii="宋体" w:hAnsi="宋体" w:cs="宋体"/>
          <w:sz w:val="24"/>
        </w:rPr>
        <w:t>分</w:t>
      </w:r>
      <w:r>
        <w:rPr>
          <w:rFonts w:ascii="宋体" w:hAnsi="宋体" w:cs="宋体"/>
          <w:sz w:val="24"/>
        </w:rPr>
        <w:t>/</w:t>
      </w:r>
      <w:r>
        <w:rPr>
          <w:rFonts w:hint="eastAsia" w:ascii="宋体" w:hAnsi="宋体" w:cs="宋体"/>
          <w:sz w:val="24"/>
        </w:rPr>
        <w:t>次，每日两次，每周</w:t>
      </w:r>
      <w:r>
        <w:rPr>
          <w:rFonts w:ascii="宋体" w:hAnsi="宋体" w:cs="宋体"/>
          <w:sz w:val="24"/>
        </w:rPr>
        <w:t>7</w:t>
      </w:r>
      <w:r>
        <w:rPr>
          <w:rFonts w:hint="eastAsia" w:ascii="宋体" w:hAnsi="宋体" w:cs="宋体"/>
          <w:sz w:val="24"/>
        </w:rPr>
        <w:t>日。</w:t>
      </w:r>
    </w:p>
    <w:p>
      <w:pPr>
        <w:spacing w:line="360" w:lineRule="auto"/>
        <w:rPr>
          <w:rFonts w:ascii="宋体" w:cs="宋体"/>
          <w:b/>
          <w:sz w:val="24"/>
        </w:rPr>
      </w:pPr>
      <w:r>
        <w:rPr>
          <w:rFonts w:ascii="宋体" w:hAnsi="宋体" w:cs="宋体"/>
          <w:b/>
          <w:sz w:val="24"/>
        </w:rPr>
        <w:t>2</w:t>
      </w:r>
      <w:r>
        <w:rPr>
          <w:rFonts w:hint="eastAsia" w:ascii="宋体" w:hAnsi="宋体" w:cs="宋体"/>
          <w:b/>
          <w:sz w:val="24"/>
        </w:rPr>
        <w:t>．结果</w:t>
      </w:r>
    </w:p>
    <w:p>
      <w:pPr>
        <w:spacing w:line="360" w:lineRule="auto"/>
        <w:ind w:firstLine="720" w:firstLineChars="300"/>
        <w:rPr>
          <w:rFonts w:ascii="宋体" w:cs="宋体"/>
          <w:sz w:val="24"/>
        </w:rPr>
      </w:pPr>
      <w:r>
        <w:rPr>
          <w:rFonts w:hint="eastAsia" w:ascii="宋体" w:hAnsi="宋体" w:cs="宋体"/>
          <w:sz w:val="24"/>
        </w:rPr>
        <w:t>经过一个月的膈肌治疗，共</w:t>
      </w:r>
      <w:r>
        <w:rPr>
          <w:rFonts w:ascii="宋体" w:hAnsi="宋体" w:cs="宋体"/>
          <w:sz w:val="24"/>
        </w:rPr>
        <w:t>60</w:t>
      </w:r>
      <w:r>
        <w:rPr>
          <w:rFonts w:hint="eastAsia" w:ascii="宋体" w:hAnsi="宋体" w:cs="宋体"/>
          <w:sz w:val="24"/>
        </w:rPr>
        <w:t>次，同时仍予主动呼吸训练辅助，再次评估：患儿呼吸心率血压均正常，可脱氧，能床旁行走</w:t>
      </w:r>
      <w:r>
        <w:rPr>
          <w:rFonts w:ascii="宋体" w:hAnsi="宋体" w:cs="宋体"/>
          <w:sz w:val="24"/>
        </w:rPr>
        <w:t>10</w:t>
      </w:r>
      <w:r>
        <w:rPr>
          <w:rFonts w:hint="eastAsia" w:ascii="宋体" w:hAnsi="宋体" w:cs="宋体"/>
          <w:sz w:val="24"/>
        </w:rPr>
        <w:t>米，胸部视诊：反腹式呼吸减轻，胸廓活动度</w:t>
      </w:r>
      <w:r>
        <w:rPr>
          <w:rFonts w:ascii="宋体" w:hAnsi="宋体" w:cs="宋体"/>
          <w:sz w:val="24"/>
        </w:rPr>
        <w:t>0.2cm</w:t>
      </w:r>
      <w:r>
        <w:rPr>
          <w:rFonts w:hint="eastAsia" w:ascii="宋体" w:hAnsi="宋体" w:cs="宋体"/>
          <w:sz w:val="24"/>
        </w:rPr>
        <w:t>，经膈肌超声可见膈肌移动度明显增加，最大潮气量、患儿</w:t>
      </w:r>
      <w:r>
        <w:rPr>
          <w:rFonts w:ascii="宋体" w:hAnsi="宋体" w:cs="宋体"/>
          <w:sz w:val="24"/>
        </w:rPr>
        <w:t>Barthel</w:t>
      </w:r>
      <w:r>
        <w:rPr>
          <w:rFonts w:hint="eastAsia" w:ascii="宋体" w:hAnsi="宋体" w:cs="宋体"/>
          <w:sz w:val="24"/>
        </w:rPr>
        <w:t>指数、血气分析、血氧饱和度及缺氧程度等指标上改善。</w:t>
      </w:r>
    </w:p>
    <w:p>
      <w:pPr>
        <w:spacing w:line="360" w:lineRule="auto"/>
        <w:rPr>
          <w:rFonts w:ascii="宋体" w:cs="宋体"/>
          <w:sz w:val="24"/>
        </w:rPr>
      </w:pPr>
    </w:p>
    <w:p>
      <w:pPr>
        <w:ind w:firstLine="2940" w:firstLineChars="1400"/>
        <w:rPr>
          <w:rFonts w:ascii="宋体" w:cs="宋体"/>
          <w:color w:val="000000"/>
          <w:szCs w:val="21"/>
        </w:rPr>
      </w:pPr>
      <w:r>
        <w:rPr>
          <w:rFonts w:hint="eastAsia" w:ascii="宋体" w:hAnsi="宋体" w:cs="宋体"/>
          <w:color w:val="000000"/>
          <w:szCs w:val="21"/>
        </w:rPr>
        <w:t>患儿治疗前后各项指标对比</w:t>
      </w:r>
    </w:p>
    <w:p>
      <w:pPr>
        <w:ind w:firstLine="2100" w:firstLineChars="1000"/>
        <w:rPr>
          <w:rFonts w:ascii="宋体" w:cs="宋体"/>
          <w:color w:val="000000"/>
          <w:sz w:val="15"/>
          <w:szCs w:val="15"/>
        </w:rPr>
      </w:pPr>
      <w:r>
        <w:pict>
          <v:line id="_x0000_s1026" o:spid="_x0000_s1026" o:spt="20" style="position:absolute;left:0pt;flip:y;margin-left:-18.15pt;margin-top:7.55pt;height:1.6pt;width:469.9pt;z-index:251658240;mso-width-relative:page;mso-height-relative:page;" coordsize="21600,21600">
            <v:path arrowok="t"/>
            <v:fill focussize="0,0"/>
            <v:stroke weight="0.5pt"/>
            <v:imagedata o:title=""/>
            <o:lock v:ext="edit"/>
          </v:line>
        </w:pict>
      </w:r>
    </w:p>
    <w:p>
      <w:pPr>
        <w:ind w:firstLine="1050" w:firstLineChars="500"/>
        <w:rPr>
          <w:rFonts w:ascii="宋体" w:cs="宋体"/>
          <w:color w:val="000000"/>
          <w:sz w:val="18"/>
          <w:szCs w:val="18"/>
        </w:rPr>
      </w:pPr>
      <w:r>
        <w:pict>
          <v:line id="_x0000_s1027" o:spid="_x0000_s1027" o:spt="20" style="position:absolute;left:0pt;margin-left:-16.4pt;margin-top:14.05pt;height:0.05pt;width:467.2pt;z-index:251657216;mso-width-relative:page;mso-height-relative:page;" coordsize="21600,21600">
            <v:path arrowok="t"/>
            <v:fill focussize="0,0"/>
            <v:stroke weight="0.5pt"/>
            <v:imagedata o:title=""/>
            <o:lock v:ext="edit"/>
          </v:line>
        </w:pict>
      </w:r>
      <w:r>
        <w:rPr>
          <w:rFonts w:hint="eastAsia" w:ascii="宋体" w:hAnsi="宋体" w:cs="宋体"/>
          <w:color w:val="000000"/>
          <w:sz w:val="18"/>
          <w:szCs w:val="18"/>
        </w:rPr>
        <w:t>隔肌移动度</w:t>
      </w:r>
      <w:r>
        <w:rPr>
          <w:rFonts w:ascii="宋体" w:hAnsi="宋体" w:cs="宋体"/>
          <w:color w:val="000000"/>
          <w:sz w:val="18"/>
          <w:szCs w:val="18"/>
        </w:rPr>
        <w:t xml:space="preserve"> </w:t>
      </w:r>
      <w:r>
        <w:rPr>
          <w:rFonts w:hint="eastAsia" w:ascii="宋体" w:hAnsi="宋体" w:cs="宋体"/>
          <w:color w:val="000000"/>
          <w:sz w:val="18"/>
          <w:szCs w:val="18"/>
        </w:rPr>
        <w:t>（</w:t>
      </w:r>
      <w:r>
        <w:rPr>
          <w:rFonts w:ascii="宋体" w:hAnsi="宋体" w:cs="宋体"/>
          <w:color w:val="000000"/>
          <w:sz w:val="18"/>
          <w:szCs w:val="18"/>
        </w:rPr>
        <w:t>cm</w:t>
      </w:r>
      <w:r>
        <w:rPr>
          <w:rFonts w:hint="eastAsia" w:ascii="宋体" w:hAnsi="宋体" w:cs="宋体"/>
          <w:color w:val="000000"/>
          <w:sz w:val="18"/>
          <w:szCs w:val="18"/>
        </w:rPr>
        <w:t>）</w:t>
      </w:r>
      <w:r>
        <w:rPr>
          <w:rFonts w:ascii="宋体" w:hAnsi="宋体" w:cs="宋体"/>
          <w:color w:val="000000"/>
          <w:sz w:val="18"/>
          <w:szCs w:val="18"/>
        </w:rPr>
        <w:t xml:space="preserve"> </w:t>
      </w:r>
      <w:r>
        <w:rPr>
          <w:rFonts w:hint="eastAsia" w:ascii="宋体" w:hAnsi="宋体" w:cs="宋体"/>
          <w:color w:val="000000"/>
          <w:sz w:val="18"/>
          <w:szCs w:val="18"/>
        </w:rPr>
        <w:t>最大潮气量</w:t>
      </w:r>
      <w:r>
        <w:rPr>
          <w:rFonts w:ascii="宋体" w:hAnsi="宋体" w:cs="宋体"/>
          <w:color w:val="000000"/>
          <w:sz w:val="18"/>
          <w:szCs w:val="18"/>
        </w:rPr>
        <w:t>(ml) Barthel</w:t>
      </w:r>
      <w:r>
        <w:rPr>
          <w:rFonts w:hint="eastAsia" w:ascii="宋体" w:hAnsi="宋体" w:cs="宋体"/>
          <w:color w:val="000000"/>
          <w:sz w:val="18"/>
          <w:szCs w:val="18"/>
        </w:rPr>
        <w:t>指数</w:t>
      </w:r>
      <w:r>
        <w:rPr>
          <w:rFonts w:ascii="宋体" w:hAnsi="宋体" w:cs="宋体"/>
          <w:color w:val="000000"/>
          <w:sz w:val="18"/>
          <w:szCs w:val="18"/>
        </w:rPr>
        <w:t xml:space="preserve"> </w:t>
      </w:r>
      <w:r>
        <w:rPr>
          <w:rFonts w:hint="eastAsia" w:ascii="宋体" w:hAnsi="宋体" w:cs="宋体"/>
          <w:color w:val="000000"/>
          <w:sz w:val="18"/>
          <w:szCs w:val="18"/>
        </w:rPr>
        <w:t>（分）</w:t>
      </w:r>
      <w:r>
        <w:rPr>
          <w:rFonts w:ascii="宋体" w:hAnsi="宋体" w:cs="宋体"/>
          <w:color w:val="000000"/>
          <w:sz w:val="18"/>
          <w:szCs w:val="18"/>
        </w:rPr>
        <w:t xml:space="preserve"> </w:t>
      </w:r>
      <w:r>
        <w:rPr>
          <w:rFonts w:hint="eastAsia" w:ascii="宋体" w:hAnsi="宋体" w:cs="宋体"/>
          <w:color w:val="000000"/>
          <w:sz w:val="18"/>
          <w:szCs w:val="18"/>
        </w:rPr>
        <w:t>血气分析</w:t>
      </w:r>
      <w:r>
        <w:rPr>
          <w:rFonts w:ascii="宋体" w:hAnsi="宋体" w:cs="宋体"/>
          <w:color w:val="000000"/>
          <w:sz w:val="18"/>
          <w:szCs w:val="18"/>
        </w:rPr>
        <w:t xml:space="preserve">  </w:t>
      </w:r>
      <w:r>
        <w:rPr>
          <w:rFonts w:hint="eastAsia" w:ascii="宋体" w:hAnsi="宋体" w:cs="宋体"/>
          <w:color w:val="000000"/>
          <w:sz w:val="18"/>
          <w:szCs w:val="18"/>
        </w:rPr>
        <w:t>血氧饱和度</w:t>
      </w:r>
      <w:r>
        <w:rPr>
          <w:rFonts w:ascii="宋体" w:hAnsi="宋体" w:cs="宋体"/>
          <w:color w:val="000000"/>
          <w:sz w:val="18"/>
          <w:szCs w:val="18"/>
        </w:rPr>
        <w:t xml:space="preserve">  </w:t>
      </w:r>
      <w:r>
        <w:rPr>
          <w:rFonts w:hint="eastAsia" w:ascii="宋体" w:hAnsi="宋体" w:cs="宋体"/>
          <w:color w:val="000000"/>
          <w:sz w:val="18"/>
          <w:szCs w:val="18"/>
        </w:rPr>
        <w:t>缺氧程度</w:t>
      </w:r>
    </w:p>
    <w:p>
      <w:pPr>
        <w:rPr>
          <w:rFonts w:ascii="宋体" w:cs="宋体"/>
          <w:color w:val="000000"/>
          <w:sz w:val="18"/>
          <w:szCs w:val="18"/>
        </w:rPr>
      </w:pPr>
      <w:r>
        <w:rPr>
          <w:rFonts w:hint="eastAsia" w:ascii="宋体" w:hAnsi="宋体" w:cs="宋体"/>
          <w:color w:val="000000"/>
          <w:sz w:val="18"/>
          <w:szCs w:val="18"/>
        </w:rPr>
        <w:t>首次评估：</w:t>
      </w:r>
      <w:r>
        <w:rPr>
          <w:rFonts w:ascii="宋体" w:hAnsi="宋体" w:cs="宋体"/>
          <w:color w:val="000000"/>
          <w:sz w:val="18"/>
          <w:szCs w:val="18"/>
        </w:rPr>
        <w:t xml:space="preserve">   0.7          115             20               </w:t>
      </w:r>
      <w:r>
        <w:rPr>
          <w:rFonts w:hint="eastAsia" w:ascii="宋体" w:hAnsi="宋体" w:cs="宋体"/>
          <w:color w:val="000000"/>
          <w:sz w:val="18"/>
          <w:szCs w:val="18"/>
        </w:rPr>
        <w:t>呼酸</w:t>
      </w:r>
      <w:r>
        <w:rPr>
          <w:rFonts w:ascii="宋体" w:hAnsi="宋体" w:cs="宋体"/>
          <w:color w:val="000000"/>
          <w:sz w:val="18"/>
          <w:szCs w:val="18"/>
        </w:rPr>
        <w:t xml:space="preserve">           90%        </w:t>
      </w:r>
      <w:r>
        <w:rPr>
          <w:rFonts w:hint="eastAsia" w:ascii="宋体" w:hAnsi="宋体" w:cs="宋体"/>
          <w:color w:val="000000"/>
          <w:sz w:val="18"/>
          <w:szCs w:val="18"/>
        </w:rPr>
        <w:t>轻度</w:t>
      </w:r>
    </w:p>
    <w:p>
      <w:pPr>
        <w:rPr>
          <w:rFonts w:ascii="宋体" w:cs="宋体"/>
          <w:color w:val="000000"/>
          <w:sz w:val="18"/>
          <w:szCs w:val="18"/>
        </w:rPr>
      </w:pPr>
      <w:r>
        <w:rPr>
          <w:rFonts w:hint="eastAsia" w:ascii="宋体" w:hAnsi="宋体" w:cs="宋体"/>
          <w:color w:val="000000"/>
          <w:sz w:val="18"/>
          <w:szCs w:val="18"/>
        </w:rPr>
        <w:t>再次评估：</w:t>
      </w:r>
      <w:r>
        <w:rPr>
          <w:rFonts w:ascii="宋体" w:hAnsi="宋体" w:cs="宋体"/>
          <w:color w:val="000000"/>
          <w:sz w:val="18"/>
          <w:szCs w:val="18"/>
        </w:rPr>
        <w:t xml:space="preserve">  1.2           145             40               </w:t>
      </w:r>
      <w:r>
        <w:rPr>
          <w:rFonts w:hint="eastAsia" w:ascii="宋体" w:hAnsi="宋体" w:cs="宋体"/>
          <w:color w:val="000000"/>
          <w:sz w:val="18"/>
          <w:szCs w:val="18"/>
        </w:rPr>
        <w:t>正常</w:t>
      </w:r>
      <w:r>
        <w:rPr>
          <w:rFonts w:ascii="宋体" w:hAnsi="宋体" w:cs="宋体"/>
          <w:color w:val="000000"/>
          <w:sz w:val="18"/>
          <w:szCs w:val="18"/>
        </w:rPr>
        <w:t xml:space="preserve">           95%         </w:t>
      </w:r>
      <w:r>
        <w:rPr>
          <w:rFonts w:hint="eastAsia" w:ascii="宋体" w:hAnsi="宋体" w:cs="宋体"/>
          <w:color w:val="000000"/>
          <w:sz w:val="18"/>
          <w:szCs w:val="18"/>
        </w:rPr>
        <w:t>无</w:t>
      </w:r>
    </w:p>
    <w:p>
      <w:pPr>
        <w:rPr>
          <w:rFonts w:ascii="宋体" w:cs="宋体"/>
          <w:sz w:val="18"/>
          <w:szCs w:val="18"/>
        </w:rPr>
      </w:pPr>
      <w:r>
        <w:pict>
          <v:line id="_x0000_s1028" o:spid="_x0000_s1028" o:spt="20" style="position:absolute;left:0pt;flip:y;margin-left:-16.5pt;margin-top:7.1pt;height:1.5pt;width:466.8pt;z-index:251658240;mso-width-relative:page;mso-height-relative:page;" coordsize="21600,21600">
            <v:path arrowok="t"/>
            <v:fill focussize="0,0"/>
            <v:stroke/>
            <v:imagedata o:title=""/>
            <o:lock v:ext="edit"/>
          </v:line>
        </w:pict>
      </w:r>
    </w:p>
    <w:p>
      <w:pPr>
        <w:rPr>
          <w:rFonts w:ascii="宋体" w:cs="宋体"/>
          <w:sz w:val="15"/>
          <w:szCs w:val="15"/>
        </w:rPr>
      </w:pPr>
    </w:p>
    <w:p>
      <w:pPr>
        <w:rPr>
          <w:rFonts w:ascii="宋体" w:cs="宋体"/>
          <w:b/>
          <w:sz w:val="24"/>
        </w:rPr>
      </w:pPr>
    </w:p>
    <w:p>
      <w:pPr>
        <w:rPr>
          <w:rFonts w:ascii="宋体" w:cs="宋体"/>
          <w:b/>
          <w:sz w:val="24"/>
        </w:rPr>
      </w:pPr>
      <w:r>
        <w:rPr>
          <w:rFonts w:ascii="宋体" w:hAnsi="宋体" w:cs="宋体"/>
          <w:b/>
          <w:sz w:val="24"/>
        </w:rPr>
        <w:t>3.</w:t>
      </w:r>
      <w:r>
        <w:rPr>
          <w:rFonts w:hint="eastAsia" w:ascii="宋体" w:hAnsi="宋体" w:cs="宋体"/>
          <w:b/>
          <w:sz w:val="24"/>
        </w:rPr>
        <w:t>讨论</w:t>
      </w:r>
    </w:p>
    <w:p>
      <w:pPr>
        <w:kinsoku w:val="0"/>
        <w:overflowPunct w:val="0"/>
        <w:autoSpaceDE w:val="0"/>
        <w:autoSpaceDN w:val="0"/>
        <w:spacing w:line="360" w:lineRule="auto"/>
        <w:ind w:firstLine="720" w:firstLineChars="300"/>
        <w:rPr>
          <w:rFonts w:ascii="宋体" w:cs="宋体"/>
          <w:sz w:val="24"/>
        </w:rPr>
      </w:pPr>
      <w:r>
        <w:rPr>
          <w:rFonts w:hint="eastAsia" w:ascii="宋体" w:hAnsi="宋体" w:cs="宋体"/>
          <w:sz w:val="24"/>
        </w:rPr>
        <w:t>隔肌是最重要的呼吸机，是呼吸活动的主要动力，</w:t>
      </w:r>
      <w:r>
        <w:rPr>
          <w:rFonts w:hint="eastAsia" w:ascii="宋体" w:hAnsi="宋体" w:cs="宋体"/>
          <w:sz w:val="24"/>
          <w:shd w:val="clear" w:color="auto" w:fill="FFFFFF"/>
        </w:rPr>
        <w:t>当膈肌功能出现障碍时，主要表现是呼吸困难，</w:t>
      </w:r>
      <w:r>
        <w:rPr>
          <w:rFonts w:hint="eastAsia" w:ascii="宋体" w:hAnsi="宋体" w:cs="宋体"/>
          <w:sz w:val="24"/>
        </w:rPr>
        <w:t>潮气量降低、呼吸频率增加、气道清洁能力下降，同时导致血管收缩血流灌注降低，活动不耐受等。有研究显示在成人</w:t>
      </w:r>
      <w:r>
        <w:rPr>
          <w:rFonts w:ascii="宋体" w:hAnsi="宋体" w:cs="宋体"/>
          <w:sz w:val="24"/>
        </w:rPr>
        <w:t>COPD</w:t>
      </w:r>
      <w:r>
        <w:rPr>
          <w:rFonts w:hint="eastAsia" w:ascii="宋体" w:hAnsi="宋体" w:cs="宋体"/>
          <w:sz w:val="24"/>
        </w:rPr>
        <w:t>中运用体外膈肌起搏器治疗是有效的</w:t>
      </w:r>
      <w:r>
        <w:rPr>
          <w:rFonts w:ascii="宋体" w:hAnsi="宋体" w:cs="宋体"/>
          <w:sz w:val="24"/>
          <w:vertAlign w:val="superscript"/>
        </w:rPr>
        <w:t>[1]</w:t>
      </w:r>
      <w:r>
        <w:rPr>
          <w:rFonts w:hint="eastAsia" w:ascii="宋体" w:hAnsi="宋体" w:cs="宋体"/>
          <w:sz w:val="24"/>
        </w:rPr>
        <w:t>，</w:t>
      </w:r>
      <w:r>
        <w:rPr>
          <w:rFonts w:hint="eastAsia" w:ascii="宋体" w:hAnsi="宋体" w:cs="宋体"/>
          <w:sz w:val="24"/>
          <w:shd w:val="clear" w:color="auto" w:fill="FFFFFF"/>
        </w:rPr>
        <w:t>可提高膈肌活动能力，减轻膈肌无力，从而达到改善肺功能的目的</w:t>
      </w:r>
      <w:r>
        <w:rPr>
          <w:rFonts w:ascii="宋体" w:hAnsi="宋体" w:cs="宋体"/>
          <w:sz w:val="24"/>
          <w:shd w:val="clear" w:color="auto" w:fill="FFFFFF"/>
          <w:vertAlign w:val="superscript"/>
        </w:rPr>
        <w:t>[2]</w:t>
      </w:r>
      <w:r>
        <w:rPr>
          <w:rFonts w:hint="eastAsia" w:ascii="宋体" w:hAnsi="宋体" w:cs="宋体"/>
          <w:sz w:val="24"/>
          <w:shd w:val="clear" w:color="auto" w:fill="FFFFFF"/>
        </w:rPr>
        <w:t>。</w:t>
      </w:r>
      <w:r>
        <w:rPr>
          <w:rFonts w:hint="eastAsia" w:ascii="宋体" w:hAnsi="宋体" w:cs="宋体"/>
          <w:sz w:val="24"/>
        </w:rPr>
        <w:t>由于儿童胸腹式呼吸方式的特殊性，而腹式呼吸主要靠隔肌完成，所以膈肌功能的正常对于儿童非常重要，在本例膈肌功能障碍无法配合传统主动训练的儿童，我们采取体外膈肌起搏，联合主动呼吸训练改善了患儿膈肌功能及提高肺功能，解决了脱氧困难和活动不能的问题，同时配合雾化治疗及机械排痰，更有效地改善排痰效果，</w:t>
      </w:r>
      <w:r>
        <w:rPr>
          <w:rFonts w:hint="eastAsia" w:ascii="宋体" w:hAnsi="宋体" w:cs="宋体"/>
          <w:sz w:val="24"/>
          <w:shd w:val="clear" w:color="auto" w:fill="FFFFFF"/>
        </w:rPr>
        <w:t>因此提高了患儿的康复效果及满意度。但是由于儿童脖子短小、容易哭闹易导致电极片脱落，同时电刺激时可能会引起患儿不舒适感和排斥，所以要求操作者在治疗时精确定位和实时床旁观察。</w:t>
      </w:r>
      <w:r>
        <w:rPr>
          <w:rFonts w:hint="eastAsia" w:ascii="宋体" w:hAnsi="宋体" w:cs="宋体"/>
          <w:sz w:val="24"/>
        </w:rPr>
        <w:t>由于目前我科开展病例不多，接下来需要更多病例的观察和研究。</w:t>
      </w:r>
    </w:p>
    <w:p>
      <w:pPr>
        <w:kinsoku w:val="0"/>
        <w:overflowPunct w:val="0"/>
        <w:autoSpaceDE w:val="0"/>
        <w:autoSpaceDN w:val="0"/>
        <w:spacing w:line="360" w:lineRule="auto"/>
        <w:ind w:firstLine="720" w:firstLineChars="300"/>
        <w:rPr>
          <w:rFonts w:ascii="宋体" w:cs="宋体"/>
          <w:sz w:val="24"/>
        </w:rPr>
      </w:pPr>
    </w:p>
    <w:p>
      <w:pPr>
        <w:spacing w:line="360" w:lineRule="auto"/>
        <w:rPr>
          <w:rFonts w:ascii="宋体" w:cs="宋体"/>
          <w:sz w:val="24"/>
        </w:rPr>
      </w:pPr>
      <w:r>
        <w:rPr>
          <w:rFonts w:hint="eastAsia" w:ascii="宋体" w:cs="宋体"/>
          <w:sz w:val="24"/>
        </w:rPr>
        <w:t>参考文献</w:t>
      </w:r>
    </w:p>
    <w:p>
      <w:pPr>
        <w:kinsoku w:val="0"/>
        <w:overflowPunct w:val="0"/>
        <w:autoSpaceDE w:val="0"/>
        <w:autoSpaceDN w:val="0"/>
        <w:spacing w:line="360" w:lineRule="auto"/>
        <w:rPr>
          <w:rFonts w:ascii="宋体" w:cs="宋体"/>
          <w:sz w:val="24"/>
        </w:rPr>
      </w:pPr>
      <w:r>
        <w:rPr>
          <w:rFonts w:ascii="宋体" w:hAnsi="宋体" w:cs="宋体"/>
          <w:sz w:val="24"/>
        </w:rPr>
        <w:t>[1]</w:t>
      </w:r>
      <w:r>
        <w:rPr>
          <w:rFonts w:hint="eastAsia" w:ascii="宋体" w:hAnsi="宋体" w:cs="宋体"/>
          <w:sz w:val="24"/>
        </w:rPr>
        <w:t>范子英，周春兰</w:t>
      </w:r>
      <w:r>
        <w:rPr>
          <w:rFonts w:ascii="宋体" w:hAnsi="宋体" w:cs="宋体"/>
          <w:sz w:val="24"/>
        </w:rPr>
        <w:t xml:space="preserve">. </w:t>
      </w:r>
      <w:r>
        <w:rPr>
          <w:rFonts w:hint="eastAsia" w:ascii="宋体" w:hAnsi="宋体" w:cs="宋体"/>
          <w:sz w:val="24"/>
        </w:rPr>
        <w:t>体外膈肌起搏器在重度及极重度慢性阻塞性肺疾病患者肺康复中的运用</w:t>
      </w:r>
      <w:r>
        <w:rPr>
          <w:rFonts w:ascii="宋体" w:hAnsi="宋体" w:cs="宋体"/>
          <w:sz w:val="24"/>
        </w:rPr>
        <w:t xml:space="preserve">[J]. </w:t>
      </w:r>
      <w:r>
        <w:rPr>
          <w:rFonts w:hint="eastAsia" w:ascii="宋体" w:hAnsi="宋体" w:cs="宋体"/>
          <w:sz w:val="24"/>
        </w:rPr>
        <w:t>解放军护理杂志，</w:t>
      </w:r>
      <w:r>
        <w:rPr>
          <w:rFonts w:ascii="宋体" w:hAnsi="宋体" w:cs="宋体"/>
          <w:sz w:val="24"/>
        </w:rPr>
        <w:t>2018</w:t>
      </w:r>
      <w:r>
        <w:rPr>
          <w:rFonts w:hint="eastAsia" w:ascii="宋体" w:hAnsi="宋体" w:cs="宋体"/>
          <w:sz w:val="24"/>
        </w:rPr>
        <w:t>，</w:t>
      </w:r>
      <w:r>
        <w:rPr>
          <w:rFonts w:ascii="宋体" w:hAnsi="宋体" w:cs="宋体"/>
          <w:sz w:val="24"/>
        </w:rPr>
        <w:t xml:space="preserve">35 </w:t>
      </w:r>
      <w:r>
        <w:rPr>
          <w:rFonts w:hint="eastAsia" w:ascii="宋体" w:hAnsi="宋体" w:cs="宋体"/>
          <w:sz w:val="24"/>
        </w:rPr>
        <w:t>（</w:t>
      </w:r>
      <w:r>
        <w:rPr>
          <w:rFonts w:ascii="宋体" w:hAnsi="宋体" w:cs="宋体"/>
          <w:sz w:val="24"/>
        </w:rPr>
        <w:t>6</w:t>
      </w:r>
      <w:r>
        <w:rPr>
          <w:rFonts w:hint="eastAsia" w:ascii="宋体" w:hAnsi="宋体" w:cs="宋体"/>
          <w:sz w:val="24"/>
        </w:rPr>
        <w:t>）：</w:t>
      </w:r>
      <w:r>
        <w:rPr>
          <w:rFonts w:ascii="宋体" w:hAnsi="宋体" w:cs="宋体"/>
          <w:sz w:val="24"/>
        </w:rPr>
        <w:t>41.</w:t>
      </w:r>
    </w:p>
    <w:p>
      <w:pPr>
        <w:kinsoku w:val="0"/>
        <w:overflowPunct w:val="0"/>
        <w:autoSpaceDE w:val="0"/>
        <w:autoSpaceDN w:val="0"/>
        <w:spacing w:line="360" w:lineRule="auto"/>
        <w:rPr>
          <w:rFonts w:ascii="宋体" w:cs="宋体"/>
          <w:sz w:val="24"/>
        </w:rPr>
      </w:pPr>
      <w:r>
        <w:rPr>
          <w:rFonts w:ascii="宋体" w:hAnsi="宋体" w:cs="宋体"/>
          <w:sz w:val="24"/>
        </w:rPr>
        <w:t>[2]</w:t>
      </w:r>
      <w:r>
        <w:rPr>
          <w:rFonts w:hint="eastAsia" w:ascii="宋体" w:hAnsi="宋体" w:cs="宋体"/>
          <w:sz w:val="24"/>
        </w:rPr>
        <w:t>范子英</w:t>
      </w:r>
      <w:r>
        <w:rPr>
          <w:rFonts w:ascii="宋体" w:cs="宋体"/>
          <w:sz w:val="24"/>
        </w:rPr>
        <w:t>.</w:t>
      </w:r>
      <w:r>
        <w:rPr>
          <w:rFonts w:hint="eastAsia" w:ascii="宋体" w:hAnsi="宋体" w:cs="宋体"/>
          <w:sz w:val="24"/>
        </w:rPr>
        <w:t>体外膈肌起搏器在</w:t>
      </w:r>
      <w:r>
        <w:rPr>
          <w:rFonts w:ascii="宋体" w:hAnsi="宋体" w:cs="宋体"/>
          <w:sz w:val="24"/>
        </w:rPr>
        <w:t>COPD</w:t>
      </w:r>
      <w:r>
        <w:rPr>
          <w:rFonts w:hint="eastAsia" w:ascii="宋体" w:hAnsi="宋体" w:cs="宋体"/>
          <w:sz w:val="24"/>
        </w:rPr>
        <w:t>急性加重期患者肺康复中的应用效果观察</w:t>
      </w:r>
      <w:r>
        <w:rPr>
          <w:rFonts w:ascii="宋体" w:hAnsi="宋体" w:cs="宋体"/>
          <w:sz w:val="24"/>
        </w:rPr>
        <w:t>[D].</w:t>
      </w:r>
      <w:r>
        <w:rPr>
          <w:rFonts w:hint="eastAsia" w:ascii="宋体" w:hAnsi="宋体" w:cs="宋体"/>
          <w:sz w:val="24"/>
        </w:rPr>
        <w:t>南方医科大学</w:t>
      </w:r>
      <w:r>
        <w:rPr>
          <w:rFonts w:ascii="宋体" w:hAnsi="宋体" w:cs="宋体"/>
          <w:sz w:val="24"/>
        </w:rPr>
        <w:t>,2018:1-75.</w:t>
      </w:r>
    </w:p>
    <w:p>
      <w:pPr>
        <w:rPr>
          <w:rFonts w:ascii="宋体" w:cs="宋体"/>
          <w:color w:val="FF0000"/>
          <w:sz w:val="24"/>
        </w:rPr>
      </w:pPr>
    </w:p>
    <w:p>
      <w:pPr>
        <w:rPr>
          <w:rFonts w:ascii="microsoft yahei" w:hAnsi="microsoft yahei" w:cs="microsoft yahei"/>
          <w:color w:val="333333"/>
          <w:sz w:val="18"/>
          <w:szCs w:val="18"/>
          <w:shd w:val="clear" w:color="auto" w:fill="FFFFFF"/>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microsoft yahei">
    <w:altName w:val="Courier New"/>
    <w:panose1 w:val="000000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00007A87" w:usb1="80000000" w:usb2="00000008"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pPr>
      <w:r>
        <w:rPr>
          <w:rStyle w:val="9"/>
          <w:color w:val="FFFFFF"/>
        </w:rPr>
        <w:footnoteRef/>
      </w:r>
      <w:r>
        <w:rPr>
          <w:color w:val="FFFFFF"/>
        </w:rPr>
        <w:t xml:space="preserve"> </w:t>
      </w:r>
      <w:r>
        <w:rPr>
          <w:rFonts w:hint="eastAsia"/>
        </w:rPr>
        <w:t>第一作者：马礼丹，女，护师，研究方向：儿科护理，电话：</w:t>
      </w:r>
      <w:r>
        <w:t>13551039921</w:t>
      </w:r>
      <w:r>
        <w:rPr>
          <w:rFonts w:hint="eastAsia"/>
        </w:rPr>
        <w:t>。</w:t>
      </w:r>
    </w:p>
    <w:p>
      <w:pPr>
        <w:pStyle w:val="4"/>
      </w:pPr>
      <w:r>
        <w:t xml:space="preserve"> </w:t>
      </w:r>
      <w:r>
        <w:rPr>
          <w:rFonts w:hint="eastAsia"/>
        </w:rPr>
        <w:t>通讯作者：康晓东（</w:t>
      </w:r>
      <w:r>
        <w:t>1969-</w:t>
      </w:r>
      <w:r>
        <w:rPr>
          <w:rFonts w:hint="eastAsia"/>
        </w:rPr>
        <w:t>），男，副主任医师，研究方向：儿童康复，邮箱：</w:t>
      </w:r>
      <w:r>
        <w:fldChar w:fldCharType="begin"/>
      </w:r>
      <w:r>
        <w:instrText xml:space="preserve"> HYPERLINK "mailto:584222147@qq.com" </w:instrText>
      </w:r>
      <w:r>
        <w:fldChar w:fldCharType="separate"/>
      </w:r>
      <w:r>
        <w:rPr>
          <w:rStyle w:val="8"/>
        </w:rPr>
        <w:t>584222147@qq.com</w:t>
      </w:r>
      <w:r>
        <w:rPr>
          <w:rStyle w:val="8"/>
        </w:rPr>
        <w:fldChar w:fldCharType="end"/>
      </w:r>
    </w:p>
    <w:p>
      <w:pPr>
        <w:pStyle w:val="4"/>
      </w:pP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oNotDisplayPageBoundaries w:val="1"/>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0586"/>
    <w:rsid w:val="00033EB6"/>
    <w:rsid w:val="00096B6B"/>
    <w:rsid w:val="000E3334"/>
    <w:rsid w:val="00107395"/>
    <w:rsid w:val="001200FB"/>
    <w:rsid w:val="00163502"/>
    <w:rsid w:val="001B392B"/>
    <w:rsid w:val="001D024B"/>
    <w:rsid w:val="00243185"/>
    <w:rsid w:val="00245578"/>
    <w:rsid w:val="00250586"/>
    <w:rsid w:val="002A05FB"/>
    <w:rsid w:val="002E65E5"/>
    <w:rsid w:val="00321833"/>
    <w:rsid w:val="0032424F"/>
    <w:rsid w:val="00331E8F"/>
    <w:rsid w:val="0034744E"/>
    <w:rsid w:val="00376186"/>
    <w:rsid w:val="003D36E1"/>
    <w:rsid w:val="00493DA0"/>
    <w:rsid w:val="004D1F00"/>
    <w:rsid w:val="00530758"/>
    <w:rsid w:val="00587388"/>
    <w:rsid w:val="00610CE8"/>
    <w:rsid w:val="0067707E"/>
    <w:rsid w:val="006E4771"/>
    <w:rsid w:val="007139E4"/>
    <w:rsid w:val="00730756"/>
    <w:rsid w:val="00744C6E"/>
    <w:rsid w:val="00753D21"/>
    <w:rsid w:val="00783788"/>
    <w:rsid w:val="007A47B8"/>
    <w:rsid w:val="007C015E"/>
    <w:rsid w:val="0081066E"/>
    <w:rsid w:val="008C3CB5"/>
    <w:rsid w:val="008F64D0"/>
    <w:rsid w:val="009C736A"/>
    <w:rsid w:val="009E6BE8"/>
    <w:rsid w:val="00A63A5B"/>
    <w:rsid w:val="00A75DCF"/>
    <w:rsid w:val="00AC45E7"/>
    <w:rsid w:val="00B10575"/>
    <w:rsid w:val="00B709E6"/>
    <w:rsid w:val="00B85135"/>
    <w:rsid w:val="00B9671F"/>
    <w:rsid w:val="00BA5B04"/>
    <w:rsid w:val="00BB65E2"/>
    <w:rsid w:val="00BF1A1E"/>
    <w:rsid w:val="00C27FF3"/>
    <w:rsid w:val="00C32351"/>
    <w:rsid w:val="00C355CA"/>
    <w:rsid w:val="00C766A3"/>
    <w:rsid w:val="00CA1AD1"/>
    <w:rsid w:val="00CA53B3"/>
    <w:rsid w:val="00D30AA1"/>
    <w:rsid w:val="00D8410F"/>
    <w:rsid w:val="00DB7173"/>
    <w:rsid w:val="00DC78BF"/>
    <w:rsid w:val="00E2436E"/>
    <w:rsid w:val="00E30362"/>
    <w:rsid w:val="00E60990"/>
    <w:rsid w:val="00EB4028"/>
    <w:rsid w:val="00EB6833"/>
    <w:rsid w:val="00ED76DB"/>
    <w:rsid w:val="00F37A8A"/>
    <w:rsid w:val="00F37F50"/>
    <w:rsid w:val="00FC5D74"/>
    <w:rsid w:val="00FD0F0F"/>
    <w:rsid w:val="01364EB8"/>
    <w:rsid w:val="0138014C"/>
    <w:rsid w:val="01433105"/>
    <w:rsid w:val="01E44EBD"/>
    <w:rsid w:val="02725CB1"/>
    <w:rsid w:val="02D11BED"/>
    <w:rsid w:val="03322452"/>
    <w:rsid w:val="03FC336F"/>
    <w:rsid w:val="05FD26A7"/>
    <w:rsid w:val="06446E17"/>
    <w:rsid w:val="06836486"/>
    <w:rsid w:val="07574BFB"/>
    <w:rsid w:val="07F66DBB"/>
    <w:rsid w:val="09980360"/>
    <w:rsid w:val="0B034F74"/>
    <w:rsid w:val="0B6321FC"/>
    <w:rsid w:val="0CDF7F8F"/>
    <w:rsid w:val="0E87647D"/>
    <w:rsid w:val="0FF06DC1"/>
    <w:rsid w:val="0FFF72D7"/>
    <w:rsid w:val="10AE59DC"/>
    <w:rsid w:val="12F802C0"/>
    <w:rsid w:val="13430444"/>
    <w:rsid w:val="13C42C2E"/>
    <w:rsid w:val="142E37C2"/>
    <w:rsid w:val="146E675E"/>
    <w:rsid w:val="159C252F"/>
    <w:rsid w:val="15D45660"/>
    <w:rsid w:val="163F43C5"/>
    <w:rsid w:val="169B43A9"/>
    <w:rsid w:val="171E2061"/>
    <w:rsid w:val="1735768D"/>
    <w:rsid w:val="17B27263"/>
    <w:rsid w:val="17C5281B"/>
    <w:rsid w:val="19854E27"/>
    <w:rsid w:val="198D7E9B"/>
    <w:rsid w:val="19A2754E"/>
    <w:rsid w:val="19DC6D6F"/>
    <w:rsid w:val="1D592CD2"/>
    <w:rsid w:val="1DB00C6E"/>
    <w:rsid w:val="1DB66C36"/>
    <w:rsid w:val="208A777E"/>
    <w:rsid w:val="208F14E4"/>
    <w:rsid w:val="21740EF6"/>
    <w:rsid w:val="21CD1D78"/>
    <w:rsid w:val="224B613B"/>
    <w:rsid w:val="247C36C1"/>
    <w:rsid w:val="25AC2A96"/>
    <w:rsid w:val="25B10886"/>
    <w:rsid w:val="25B12E7E"/>
    <w:rsid w:val="25CE6270"/>
    <w:rsid w:val="272C374D"/>
    <w:rsid w:val="27B05159"/>
    <w:rsid w:val="28D51D99"/>
    <w:rsid w:val="2A02531D"/>
    <w:rsid w:val="2BDE5238"/>
    <w:rsid w:val="2D051852"/>
    <w:rsid w:val="2D1235A5"/>
    <w:rsid w:val="2D5A5863"/>
    <w:rsid w:val="2D6D2D3B"/>
    <w:rsid w:val="2D7F60AC"/>
    <w:rsid w:val="2EB237F0"/>
    <w:rsid w:val="2F072A20"/>
    <w:rsid w:val="2F812BF5"/>
    <w:rsid w:val="30406AD6"/>
    <w:rsid w:val="30B90243"/>
    <w:rsid w:val="31B21615"/>
    <w:rsid w:val="322E0E6E"/>
    <w:rsid w:val="32E53400"/>
    <w:rsid w:val="36777147"/>
    <w:rsid w:val="372910F9"/>
    <w:rsid w:val="38192410"/>
    <w:rsid w:val="38D46A9F"/>
    <w:rsid w:val="38F30311"/>
    <w:rsid w:val="38FD3A50"/>
    <w:rsid w:val="397D67AC"/>
    <w:rsid w:val="39F751EB"/>
    <w:rsid w:val="3A052186"/>
    <w:rsid w:val="3A5B33E1"/>
    <w:rsid w:val="3B1371D7"/>
    <w:rsid w:val="3B606A81"/>
    <w:rsid w:val="3BAA7B4E"/>
    <w:rsid w:val="3BE80175"/>
    <w:rsid w:val="3C2D5AE9"/>
    <w:rsid w:val="3E0A4025"/>
    <w:rsid w:val="3E553E0C"/>
    <w:rsid w:val="41F34CFC"/>
    <w:rsid w:val="4304292F"/>
    <w:rsid w:val="43804A65"/>
    <w:rsid w:val="439D0607"/>
    <w:rsid w:val="448775A8"/>
    <w:rsid w:val="45544396"/>
    <w:rsid w:val="45782D7E"/>
    <w:rsid w:val="46B0384A"/>
    <w:rsid w:val="47E805FC"/>
    <w:rsid w:val="48056E02"/>
    <w:rsid w:val="4B390150"/>
    <w:rsid w:val="4C00145B"/>
    <w:rsid w:val="4C3309EE"/>
    <w:rsid w:val="4CE32E08"/>
    <w:rsid w:val="4D2718A5"/>
    <w:rsid w:val="4DED2A46"/>
    <w:rsid w:val="4DF07810"/>
    <w:rsid w:val="4E315840"/>
    <w:rsid w:val="4EC326CD"/>
    <w:rsid w:val="4EE34CAA"/>
    <w:rsid w:val="525531B0"/>
    <w:rsid w:val="52BC114A"/>
    <w:rsid w:val="52F12F5A"/>
    <w:rsid w:val="53A5256F"/>
    <w:rsid w:val="54691539"/>
    <w:rsid w:val="54EB1488"/>
    <w:rsid w:val="572258BF"/>
    <w:rsid w:val="572F079E"/>
    <w:rsid w:val="58774FE1"/>
    <w:rsid w:val="5898210D"/>
    <w:rsid w:val="5A063055"/>
    <w:rsid w:val="5B1B5A3E"/>
    <w:rsid w:val="5CA27F63"/>
    <w:rsid w:val="5DCA047D"/>
    <w:rsid w:val="5F744F11"/>
    <w:rsid w:val="5FBA6E56"/>
    <w:rsid w:val="61335EAC"/>
    <w:rsid w:val="61480F1B"/>
    <w:rsid w:val="615E1385"/>
    <w:rsid w:val="61794FC1"/>
    <w:rsid w:val="62DA2041"/>
    <w:rsid w:val="635871DD"/>
    <w:rsid w:val="635F1638"/>
    <w:rsid w:val="63CD0E96"/>
    <w:rsid w:val="648C390C"/>
    <w:rsid w:val="65887D1A"/>
    <w:rsid w:val="65CF752D"/>
    <w:rsid w:val="66371D15"/>
    <w:rsid w:val="66AA025E"/>
    <w:rsid w:val="67AE5520"/>
    <w:rsid w:val="68BF7DB2"/>
    <w:rsid w:val="69152995"/>
    <w:rsid w:val="694D526D"/>
    <w:rsid w:val="694F2477"/>
    <w:rsid w:val="695F4112"/>
    <w:rsid w:val="699F45DF"/>
    <w:rsid w:val="6C7368FD"/>
    <w:rsid w:val="6E117A4B"/>
    <w:rsid w:val="6E326809"/>
    <w:rsid w:val="6F535601"/>
    <w:rsid w:val="6FDB3F79"/>
    <w:rsid w:val="704A7F58"/>
    <w:rsid w:val="70B3002C"/>
    <w:rsid w:val="71173138"/>
    <w:rsid w:val="730F7416"/>
    <w:rsid w:val="73E543AC"/>
    <w:rsid w:val="740B1E2F"/>
    <w:rsid w:val="74926DB5"/>
    <w:rsid w:val="75D720E7"/>
    <w:rsid w:val="76116F43"/>
    <w:rsid w:val="767C7C30"/>
    <w:rsid w:val="76DC5E96"/>
    <w:rsid w:val="78544540"/>
    <w:rsid w:val="78E930E1"/>
    <w:rsid w:val="78F029C5"/>
    <w:rsid w:val="794B0A68"/>
    <w:rsid w:val="7A0A6C27"/>
    <w:rsid w:val="7A8A71C3"/>
    <w:rsid w:val="7ABA78C9"/>
    <w:rsid w:val="7AEE7581"/>
    <w:rsid w:val="7BAE6A5C"/>
    <w:rsid w:val="7C211800"/>
    <w:rsid w:val="7CC00637"/>
    <w:rsid w:val="7D074A59"/>
    <w:rsid w:val="7E051713"/>
    <w:rsid w:val="7E8948C0"/>
    <w:rsid w:val="7F6A259B"/>
    <w:rsid w:val="7FF20F7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nhideWhenUsed="0"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nhideWhenUsed="0"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iPriority w:val="99"/>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qFormat/>
    <w:uiPriority w:val="99"/>
    <w:pPr>
      <w:tabs>
        <w:tab w:val="center" w:pos="4153"/>
        <w:tab w:val="right" w:pos="8306"/>
      </w:tabs>
      <w:snapToGrid w:val="0"/>
      <w:jc w:val="left"/>
    </w:pPr>
    <w:rPr>
      <w:sz w:val="18"/>
      <w:szCs w:val="18"/>
    </w:rPr>
  </w:style>
  <w:style w:type="paragraph" w:styleId="3">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12"/>
    <w:semiHidden/>
    <w:qFormat/>
    <w:uiPriority w:val="99"/>
    <w:pPr>
      <w:snapToGrid w:val="0"/>
      <w:jc w:val="left"/>
    </w:pPr>
    <w:rPr>
      <w:sz w:val="18"/>
      <w:szCs w:val="18"/>
    </w:rPr>
  </w:style>
  <w:style w:type="paragraph" w:styleId="5">
    <w:name w:val="Normal (Web)"/>
    <w:basedOn w:val="1"/>
    <w:uiPriority w:val="99"/>
    <w:pPr>
      <w:spacing w:before="100" w:beforeAutospacing="1" w:after="100" w:afterAutospacing="1"/>
      <w:jc w:val="left"/>
    </w:pPr>
    <w:rPr>
      <w:kern w:val="0"/>
      <w:sz w:val="24"/>
    </w:rPr>
  </w:style>
  <w:style w:type="character" w:styleId="8">
    <w:name w:val="Hyperlink"/>
    <w:basedOn w:val="7"/>
    <w:uiPriority w:val="99"/>
    <w:rPr>
      <w:rFonts w:cs="Times New Roman"/>
      <w:color w:val="0000FF"/>
      <w:u w:val="single"/>
    </w:rPr>
  </w:style>
  <w:style w:type="character" w:styleId="9">
    <w:name w:val="footnote reference"/>
    <w:basedOn w:val="7"/>
    <w:semiHidden/>
    <w:uiPriority w:val="99"/>
    <w:rPr>
      <w:rFonts w:cs="Times New Roman"/>
      <w:vertAlign w:val="superscript"/>
    </w:rPr>
  </w:style>
  <w:style w:type="character" w:customStyle="1" w:styleId="10">
    <w:name w:val="Header Char"/>
    <w:basedOn w:val="7"/>
    <w:link w:val="3"/>
    <w:semiHidden/>
    <w:locked/>
    <w:uiPriority w:val="99"/>
    <w:rPr>
      <w:rFonts w:ascii="Calibri" w:hAnsi="Calibri" w:cs="Times New Roman"/>
      <w:sz w:val="18"/>
      <w:szCs w:val="18"/>
    </w:rPr>
  </w:style>
  <w:style w:type="character" w:customStyle="1" w:styleId="11">
    <w:name w:val="Footer Char"/>
    <w:basedOn w:val="7"/>
    <w:link w:val="2"/>
    <w:semiHidden/>
    <w:locked/>
    <w:uiPriority w:val="99"/>
    <w:rPr>
      <w:rFonts w:ascii="Calibri" w:hAnsi="Calibri" w:cs="Times New Roman"/>
      <w:sz w:val="18"/>
      <w:szCs w:val="18"/>
    </w:rPr>
  </w:style>
  <w:style w:type="character" w:customStyle="1" w:styleId="12">
    <w:name w:val="Footnote Text Char"/>
    <w:basedOn w:val="7"/>
    <w:link w:val="4"/>
    <w:semiHidden/>
    <w:qFormat/>
    <w:locked/>
    <w:uiPriority w:val="99"/>
    <w:rPr>
      <w:rFonts w:ascii="Calibri" w:hAnsi="Calibri"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4</Pages>
  <Words>527</Words>
  <Characters>3010</Characters>
  <Lines>0</Lines>
  <Paragraphs>0</Paragraphs>
  <TotalTime>53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小马</cp:lastModifiedBy>
  <dcterms:modified xsi:type="dcterms:W3CDTF">2020-03-24T13:05:20Z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