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74" w:rsidRDefault="00931750" w:rsidP="00352251">
      <w:pPr>
        <w:spacing w:beforeLines="50" w:afterLines="50" w:line="400" w:lineRule="exact"/>
        <w:jc w:val="center"/>
        <w:rPr>
          <w:rFonts w:ascii="黑体" w:eastAsia="黑体" w:hAnsi="黑体" w:cs="宋体"/>
          <w:bCs/>
          <w:color w:val="000000"/>
          <w:sz w:val="30"/>
          <w:szCs w:val="30"/>
        </w:rPr>
      </w:pPr>
      <w:r w:rsidRPr="00107AF0">
        <w:rPr>
          <w:rFonts w:ascii="黑体" w:eastAsia="黑体" w:hAnsi="黑体" w:cs="宋体" w:hint="eastAsia"/>
          <w:bCs/>
          <w:color w:val="000000"/>
          <w:sz w:val="30"/>
          <w:szCs w:val="30"/>
        </w:rPr>
        <w:t>临沂市葡萄</w:t>
      </w:r>
      <w:r w:rsidR="00103889">
        <w:rPr>
          <w:rFonts w:ascii="黑体" w:eastAsia="黑体" w:hAnsi="黑体" w:cs="宋体" w:hint="eastAsia"/>
          <w:bCs/>
          <w:color w:val="000000"/>
          <w:sz w:val="30"/>
          <w:szCs w:val="30"/>
        </w:rPr>
        <w:t>主要</w:t>
      </w:r>
      <w:r w:rsidR="003B2274">
        <w:rPr>
          <w:rFonts w:ascii="黑体" w:eastAsia="黑体" w:hAnsi="黑体" w:cs="宋体" w:hint="eastAsia"/>
          <w:bCs/>
          <w:color w:val="000000"/>
          <w:sz w:val="30"/>
          <w:szCs w:val="30"/>
        </w:rPr>
        <w:t>虫</w:t>
      </w:r>
      <w:r w:rsidR="00967C34" w:rsidRPr="00107AF0">
        <w:rPr>
          <w:rFonts w:ascii="黑体" w:eastAsia="黑体" w:hAnsi="黑体" w:cs="宋体" w:hint="eastAsia"/>
          <w:bCs/>
          <w:color w:val="000000"/>
          <w:sz w:val="30"/>
          <w:szCs w:val="30"/>
        </w:rPr>
        <w:t>害</w:t>
      </w:r>
      <w:r w:rsidRPr="00107AF0">
        <w:rPr>
          <w:rFonts w:ascii="黑体" w:eastAsia="黑体" w:hAnsi="黑体" w:cs="宋体" w:hint="eastAsia"/>
          <w:bCs/>
          <w:color w:val="000000"/>
          <w:sz w:val="30"/>
          <w:szCs w:val="30"/>
        </w:rPr>
        <w:t>农药筛选防治试验</w:t>
      </w:r>
      <w:r w:rsidR="00E43404">
        <w:rPr>
          <w:rFonts w:ascii="黑体" w:eastAsia="黑体" w:hAnsi="黑体" w:cs="宋体" w:hint="eastAsia"/>
          <w:bCs/>
          <w:color w:val="000000"/>
          <w:sz w:val="30"/>
          <w:szCs w:val="30"/>
        </w:rPr>
        <w:t>及综合防治技术</w:t>
      </w:r>
    </w:p>
    <w:p w:rsidR="00BB7AE2" w:rsidRPr="00BB7AE2" w:rsidRDefault="00BB7AE2" w:rsidP="00352251">
      <w:pPr>
        <w:spacing w:beforeLines="50" w:afterLines="50" w:line="400" w:lineRule="exact"/>
        <w:jc w:val="center"/>
        <w:rPr>
          <w:rFonts w:ascii="楷体" w:eastAsia="楷体" w:hAnsi="楷体" w:cs="宋体"/>
          <w:bCs/>
          <w:color w:val="000000"/>
          <w:sz w:val="24"/>
        </w:rPr>
      </w:pPr>
      <w:r w:rsidRPr="00BB7AE2">
        <w:rPr>
          <w:rFonts w:ascii="楷体" w:eastAsia="楷体" w:hAnsi="楷体" w:cs="宋体" w:hint="eastAsia"/>
          <w:bCs/>
          <w:color w:val="000000"/>
          <w:sz w:val="24"/>
        </w:rPr>
        <w:t>王晓翠</w:t>
      </w:r>
      <w:r w:rsidR="00D92081">
        <w:rPr>
          <w:rStyle w:val="ac"/>
          <w:rFonts w:ascii="楷体" w:eastAsia="楷体" w:hAnsi="楷体" w:cs="宋体"/>
          <w:bCs/>
          <w:color w:val="000000"/>
          <w:sz w:val="24"/>
        </w:rPr>
        <w:footnoteReference w:id="1"/>
      </w:r>
      <w:r w:rsidR="0043321A">
        <w:rPr>
          <w:rFonts w:ascii="楷体" w:eastAsia="楷体" w:hAnsi="楷体" w:cs="宋体" w:hint="eastAsia"/>
          <w:bCs/>
          <w:color w:val="000000"/>
          <w:sz w:val="24"/>
        </w:rPr>
        <w:t xml:space="preserve">  </w:t>
      </w:r>
    </w:p>
    <w:p w:rsidR="00931750" w:rsidRPr="001F001C" w:rsidRDefault="00931750" w:rsidP="00352251">
      <w:pPr>
        <w:spacing w:beforeLines="50" w:afterLines="50" w:line="400" w:lineRule="exact"/>
        <w:jc w:val="center"/>
        <w:rPr>
          <w:rFonts w:ascii="楷体" w:eastAsia="楷体" w:hAnsi="楷体" w:cs="宋体"/>
          <w:bCs/>
          <w:color w:val="000000"/>
          <w:sz w:val="24"/>
        </w:rPr>
      </w:pPr>
      <w:r w:rsidRPr="001F001C">
        <w:rPr>
          <w:rFonts w:ascii="楷体" w:eastAsia="楷体" w:hAnsi="楷体" w:cs="宋体" w:hint="eastAsia"/>
          <w:bCs/>
          <w:color w:val="000000"/>
          <w:sz w:val="24"/>
        </w:rPr>
        <w:t>（</w:t>
      </w:r>
      <w:r w:rsidR="003339AE" w:rsidRPr="001F001C">
        <w:rPr>
          <w:rFonts w:ascii="楷体" w:eastAsia="楷体" w:hAnsi="楷体" w:cs="宋体" w:hint="eastAsia"/>
          <w:bCs/>
          <w:color w:val="000000"/>
          <w:sz w:val="24"/>
        </w:rPr>
        <w:t>1.</w:t>
      </w:r>
      <w:r w:rsidRPr="001F001C">
        <w:rPr>
          <w:rFonts w:ascii="楷体" w:eastAsia="楷体" w:hAnsi="楷体" w:cs="宋体" w:hint="eastAsia"/>
          <w:bCs/>
          <w:color w:val="000000"/>
          <w:sz w:val="24"/>
        </w:rPr>
        <w:t>临沂市林业局,山东临沂 276000）</w:t>
      </w:r>
    </w:p>
    <w:p w:rsidR="00931750" w:rsidRPr="00107AF0" w:rsidRDefault="00931750" w:rsidP="00931750">
      <w:pPr>
        <w:rPr>
          <w:rFonts w:ascii="楷体" w:eastAsia="楷体" w:hAnsi="楷体"/>
          <w:szCs w:val="21"/>
        </w:rPr>
      </w:pPr>
      <w:r w:rsidRPr="00107AF0">
        <w:rPr>
          <w:rFonts w:ascii="楷体" w:eastAsia="楷体" w:hAnsi="楷体" w:hint="eastAsia"/>
          <w:szCs w:val="21"/>
        </w:rPr>
        <w:t>摘  要：</w:t>
      </w:r>
      <w:r w:rsidR="00B75D22">
        <w:rPr>
          <w:rFonts w:ascii="楷体" w:eastAsia="楷体" w:hAnsi="楷体" w:hint="eastAsia"/>
          <w:szCs w:val="21"/>
        </w:rPr>
        <w:t>通过田间调查，摸清临沂市</w:t>
      </w:r>
      <w:r w:rsidR="003B2274">
        <w:rPr>
          <w:rFonts w:ascii="楷体" w:eastAsia="楷体" w:hAnsi="楷体" w:hint="eastAsia"/>
          <w:szCs w:val="21"/>
        </w:rPr>
        <w:t>葡萄</w:t>
      </w:r>
      <w:r w:rsidR="006A7916" w:rsidRPr="00107AF0">
        <w:rPr>
          <w:rFonts w:ascii="楷体" w:eastAsia="楷体" w:hAnsi="楷体" w:hint="eastAsia"/>
          <w:szCs w:val="21"/>
        </w:rPr>
        <w:t>虫害发生种类；采用随机区组试验方法，针对</w:t>
      </w:r>
      <w:r w:rsidR="00201F39">
        <w:rPr>
          <w:rFonts w:ascii="楷体" w:eastAsia="楷体" w:hAnsi="楷体" w:hint="eastAsia"/>
          <w:szCs w:val="21"/>
        </w:rPr>
        <w:t>危害严重</w:t>
      </w:r>
      <w:r w:rsidR="003B2274">
        <w:rPr>
          <w:rFonts w:ascii="楷体" w:eastAsia="楷体" w:hAnsi="楷体" w:hint="eastAsia"/>
          <w:szCs w:val="21"/>
        </w:rPr>
        <w:t>虫</w:t>
      </w:r>
      <w:r w:rsidR="006A7916" w:rsidRPr="00107AF0">
        <w:rPr>
          <w:rFonts w:ascii="楷体" w:eastAsia="楷体" w:hAnsi="楷体" w:hint="eastAsia"/>
          <w:szCs w:val="21"/>
        </w:rPr>
        <w:t>害种类，筛选出安全高效防治药剂</w:t>
      </w:r>
      <w:r w:rsidR="002B257E" w:rsidRPr="00107AF0">
        <w:rPr>
          <w:rFonts w:ascii="楷体" w:eastAsia="楷体" w:hAnsi="楷体" w:hint="eastAsia"/>
          <w:szCs w:val="21"/>
        </w:rPr>
        <w:t>，</w:t>
      </w:r>
      <w:r w:rsidR="00585293" w:rsidRPr="00107AF0">
        <w:rPr>
          <w:rFonts w:ascii="楷体" w:eastAsia="楷体" w:hAnsi="楷体" w:hint="eastAsia"/>
          <w:szCs w:val="21"/>
        </w:rPr>
        <w:t>并研究制定配套栽培管理技术</w:t>
      </w:r>
      <w:r w:rsidRPr="00107AF0">
        <w:rPr>
          <w:rFonts w:ascii="楷体" w:eastAsia="楷体" w:hAnsi="楷体" w:hint="eastAsia"/>
          <w:szCs w:val="21"/>
        </w:rPr>
        <w:t xml:space="preserve">。 </w:t>
      </w:r>
    </w:p>
    <w:p w:rsidR="00931750" w:rsidRPr="00107AF0" w:rsidRDefault="00931750" w:rsidP="00931750">
      <w:pPr>
        <w:rPr>
          <w:rFonts w:ascii="楷体" w:eastAsia="楷体" w:hAnsi="楷体"/>
          <w:szCs w:val="21"/>
        </w:rPr>
      </w:pPr>
      <w:r w:rsidRPr="00107AF0">
        <w:rPr>
          <w:rFonts w:ascii="楷体" w:eastAsia="楷体" w:hAnsi="楷体" w:hint="eastAsia"/>
          <w:szCs w:val="21"/>
        </w:rPr>
        <w:t>关键词：</w:t>
      </w:r>
      <w:r w:rsidR="003B2274">
        <w:rPr>
          <w:rFonts w:ascii="楷体" w:eastAsia="楷体" w:hAnsi="楷体" w:hint="eastAsia"/>
          <w:szCs w:val="21"/>
        </w:rPr>
        <w:t>葡萄；虫害</w:t>
      </w:r>
      <w:r w:rsidRPr="00107AF0">
        <w:rPr>
          <w:rFonts w:ascii="楷体" w:eastAsia="楷体" w:hAnsi="楷体" w:hint="eastAsia"/>
          <w:szCs w:val="21"/>
        </w:rPr>
        <w:t>；</w:t>
      </w:r>
      <w:r w:rsidR="00E6013C">
        <w:rPr>
          <w:rFonts w:ascii="楷体" w:eastAsia="楷体" w:hAnsi="楷体" w:hint="eastAsia"/>
          <w:szCs w:val="21"/>
        </w:rPr>
        <w:t>农药筛选</w:t>
      </w:r>
      <w:r w:rsidRPr="00107AF0">
        <w:rPr>
          <w:rFonts w:ascii="楷体" w:eastAsia="楷体" w:hAnsi="楷体" w:hint="eastAsia"/>
          <w:szCs w:val="21"/>
        </w:rPr>
        <w:t>试验</w:t>
      </w:r>
      <w:r w:rsidR="00585293" w:rsidRPr="00107AF0">
        <w:rPr>
          <w:rFonts w:ascii="楷体" w:eastAsia="楷体" w:hAnsi="楷体" w:hint="eastAsia"/>
          <w:szCs w:val="21"/>
        </w:rPr>
        <w:t>；</w:t>
      </w:r>
      <w:r w:rsidR="00E6013C">
        <w:rPr>
          <w:rFonts w:ascii="楷体" w:eastAsia="楷体" w:hAnsi="楷体" w:hint="eastAsia"/>
          <w:szCs w:val="21"/>
        </w:rPr>
        <w:t>综合防治技术；</w:t>
      </w:r>
      <w:r w:rsidR="003B2274">
        <w:rPr>
          <w:rFonts w:ascii="楷体" w:eastAsia="楷体" w:hAnsi="楷体" w:hint="eastAsia"/>
          <w:szCs w:val="21"/>
        </w:rPr>
        <w:t>临沂</w:t>
      </w:r>
      <w:r w:rsidRPr="00107AF0">
        <w:rPr>
          <w:rFonts w:ascii="楷体" w:eastAsia="楷体" w:hAnsi="楷体" w:hint="eastAsia"/>
          <w:szCs w:val="21"/>
        </w:rPr>
        <w:tab/>
      </w:r>
    </w:p>
    <w:p w:rsidR="004A31DE" w:rsidRPr="004A31DE" w:rsidRDefault="004A31DE" w:rsidP="004A31DE">
      <w:pPr>
        <w:spacing w:line="400" w:lineRule="exact"/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4A31DE">
        <w:rPr>
          <w:rFonts w:asciiTheme="minorEastAsia" w:eastAsiaTheme="minorEastAsia" w:hAnsiTheme="minorEastAsia" w:cs="宋体" w:hint="eastAsia"/>
          <w:szCs w:val="21"/>
        </w:rPr>
        <w:t>临沂市地处鲁东南，素称沂蒙山区，是一个农业大市，山区、丘陵、平原各占 1 /3，属暖温带季风大陆性气候，四季分明，气候温和，雨量充沛，光照充足，常年平均降水量 800mm 左右，平均气温 13°，年平均日照时数 2400 ～ 2600 小时，无霜期 200 多天，优越的地</w:t>
      </w:r>
    </w:p>
    <w:p w:rsidR="00584AFD" w:rsidRPr="00E50115" w:rsidRDefault="004A31DE" w:rsidP="00584AFD">
      <w:pPr>
        <w:spacing w:line="400" w:lineRule="exact"/>
        <w:rPr>
          <w:rFonts w:asciiTheme="minorEastAsia" w:eastAsiaTheme="minorEastAsia" w:hAnsiTheme="minorEastAsia" w:cs="宋体"/>
          <w:szCs w:val="21"/>
        </w:rPr>
      </w:pPr>
      <w:proofErr w:type="gramStart"/>
      <w:r w:rsidRPr="004A31DE">
        <w:rPr>
          <w:rFonts w:asciiTheme="minorEastAsia" w:eastAsiaTheme="minorEastAsia" w:hAnsiTheme="minorEastAsia" w:cs="宋体" w:hint="eastAsia"/>
          <w:szCs w:val="21"/>
        </w:rPr>
        <w:t>理位置</w:t>
      </w:r>
      <w:proofErr w:type="gramEnd"/>
      <w:r w:rsidRPr="004A31DE">
        <w:rPr>
          <w:rFonts w:asciiTheme="minorEastAsia" w:eastAsiaTheme="minorEastAsia" w:hAnsiTheme="minorEastAsia" w:cs="宋体" w:hint="eastAsia"/>
          <w:szCs w:val="21"/>
        </w:rPr>
        <w:t>和良好的气候条件适合落叶果树的生产发展。自 2010 年临沂葡萄被列为国家葡萄产业体系济南试验站示范试验基地以来，葡萄产业得到长足发展，</w:t>
      </w:r>
      <w:r w:rsidRPr="00E50115">
        <w:rPr>
          <w:rFonts w:asciiTheme="minorEastAsia" w:eastAsiaTheme="minorEastAsia" w:hAnsiTheme="minorEastAsia" w:cs="宋体" w:hint="eastAsia"/>
          <w:szCs w:val="21"/>
        </w:rPr>
        <w:t>到 2018 年临沂市葡萄种植面积约</w:t>
      </w:r>
      <w:r w:rsidR="00DC377D" w:rsidRPr="00E50115">
        <w:rPr>
          <w:rFonts w:asciiTheme="minorEastAsia" w:eastAsiaTheme="minorEastAsia" w:hAnsiTheme="minorEastAsia" w:cs="宋体" w:hint="eastAsia"/>
          <w:szCs w:val="21"/>
        </w:rPr>
        <w:t>0.64万</w:t>
      </w:r>
      <w:r w:rsidRPr="00E50115">
        <w:rPr>
          <w:rFonts w:asciiTheme="minorEastAsia" w:eastAsiaTheme="minorEastAsia" w:hAnsiTheme="minorEastAsia" w:cs="宋体" w:hint="eastAsia"/>
          <w:szCs w:val="21"/>
        </w:rPr>
        <w:t xml:space="preserve"> hm</w:t>
      </w:r>
      <w:r w:rsidRPr="00E50115">
        <w:rPr>
          <w:rFonts w:asciiTheme="minorEastAsia" w:eastAsiaTheme="minorEastAsia" w:hAnsiTheme="minorEastAsia" w:cs="宋体" w:hint="eastAsia"/>
          <w:szCs w:val="21"/>
          <w:vertAlign w:val="superscript"/>
        </w:rPr>
        <w:t>2</w:t>
      </w:r>
      <w:r w:rsidRPr="00E50115">
        <w:rPr>
          <w:rFonts w:asciiTheme="minorEastAsia" w:eastAsiaTheme="minorEastAsia" w:hAnsiTheme="minorEastAsia" w:cs="宋体" w:hint="eastAsia"/>
          <w:szCs w:val="21"/>
        </w:rPr>
        <w:t>，产量为</w:t>
      </w:r>
      <w:r w:rsidR="00DC377D" w:rsidRPr="00E50115">
        <w:rPr>
          <w:rFonts w:asciiTheme="minorEastAsia" w:eastAsiaTheme="minorEastAsia" w:hAnsiTheme="minorEastAsia" w:cs="宋体" w:hint="eastAsia"/>
          <w:szCs w:val="21"/>
        </w:rPr>
        <w:t>21.7万</w:t>
      </w:r>
      <w:r w:rsidRPr="00E50115">
        <w:rPr>
          <w:rFonts w:asciiTheme="minorEastAsia" w:eastAsiaTheme="minorEastAsia" w:hAnsiTheme="minorEastAsia" w:cs="宋体" w:hint="eastAsia"/>
          <w:szCs w:val="21"/>
        </w:rPr>
        <w:t xml:space="preserve"> t，产值近 </w:t>
      </w:r>
      <w:r w:rsidR="00DC377D" w:rsidRPr="00E50115">
        <w:rPr>
          <w:rFonts w:asciiTheme="minorEastAsia" w:eastAsiaTheme="minorEastAsia" w:hAnsiTheme="minorEastAsia" w:cs="宋体" w:hint="eastAsia"/>
          <w:szCs w:val="21"/>
        </w:rPr>
        <w:t>10.5</w:t>
      </w:r>
      <w:r w:rsidRPr="00E50115">
        <w:rPr>
          <w:rFonts w:asciiTheme="minorEastAsia" w:eastAsiaTheme="minorEastAsia" w:hAnsiTheme="minorEastAsia" w:cs="宋体" w:hint="eastAsia"/>
          <w:szCs w:val="21"/>
        </w:rPr>
        <w:t>亿元。</w:t>
      </w:r>
    </w:p>
    <w:p w:rsidR="00931750" w:rsidRPr="00107AF0" w:rsidRDefault="00584AFD" w:rsidP="00584AFD">
      <w:pPr>
        <w:spacing w:line="400" w:lineRule="exact"/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584AFD">
        <w:rPr>
          <w:rFonts w:asciiTheme="minorEastAsia" w:eastAsiaTheme="minorEastAsia" w:hAnsiTheme="minorEastAsia" w:cs="宋体" w:hint="eastAsia"/>
          <w:szCs w:val="21"/>
        </w:rPr>
        <w:t>葡萄的生长</w:t>
      </w:r>
      <w:proofErr w:type="gramStart"/>
      <w:r w:rsidRPr="00584AFD">
        <w:rPr>
          <w:rFonts w:asciiTheme="minorEastAsia" w:eastAsiaTheme="minorEastAsia" w:hAnsiTheme="minorEastAsia" w:cs="宋体" w:hint="eastAsia"/>
          <w:szCs w:val="21"/>
        </w:rPr>
        <w:t>季正是</w:t>
      </w:r>
      <w:proofErr w:type="gramEnd"/>
      <w:r w:rsidRPr="00584AFD">
        <w:rPr>
          <w:rFonts w:asciiTheme="minorEastAsia" w:eastAsiaTheme="minorEastAsia" w:hAnsiTheme="minorEastAsia" w:cs="宋体" w:hint="eastAsia"/>
          <w:szCs w:val="21"/>
        </w:rPr>
        <w:t>昆虫活跃的时节，害虫不但对葡萄的叶片、 花序、 果实及枝蔓造成物理性的伤害，也会携带病原菌</w:t>
      </w:r>
      <w:proofErr w:type="gramStart"/>
      <w:r w:rsidRPr="00584AFD">
        <w:rPr>
          <w:rFonts w:asciiTheme="minorEastAsia" w:eastAsiaTheme="minorEastAsia" w:hAnsiTheme="minorEastAsia" w:cs="宋体" w:hint="eastAsia"/>
          <w:szCs w:val="21"/>
        </w:rPr>
        <w:t>侵染</w:t>
      </w:r>
      <w:proofErr w:type="gramEnd"/>
      <w:r w:rsidRPr="00584AFD">
        <w:rPr>
          <w:rFonts w:asciiTheme="minorEastAsia" w:eastAsiaTheme="minorEastAsia" w:hAnsiTheme="minorEastAsia" w:cs="宋体" w:hint="eastAsia"/>
          <w:szCs w:val="21"/>
        </w:rPr>
        <w:t>植株引起病害，不仅降低产量也影响品质，所以虫害不容小觑，需要重点防治。根据对</w:t>
      </w:r>
      <w:r>
        <w:rPr>
          <w:rFonts w:asciiTheme="minorEastAsia" w:eastAsiaTheme="minorEastAsia" w:hAnsiTheme="minorEastAsia" w:cs="宋体" w:hint="eastAsia"/>
          <w:szCs w:val="21"/>
        </w:rPr>
        <w:t>临沂</w:t>
      </w:r>
      <w:r w:rsidRPr="00584AFD">
        <w:rPr>
          <w:rFonts w:asciiTheme="minorEastAsia" w:eastAsiaTheme="minorEastAsia" w:hAnsiTheme="minorEastAsia" w:cs="宋体" w:hint="eastAsia"/>
          <w:szCs w:val="21"/>
        </w:rPr>
        <w:t>地区露地栽培葡萄园中虫害发生情况的调查研究，</w:t>
      </w:r>
      <w:r>
        <w:rPr>
          <w:rFonts w:asciiTheme="minorEastAsia" w:eastAsiaTheme="minorEastAsia" w:hAnsiTheme="minorEastAsia" w:cs="宋体" w:hint="eastAsia"/>
          <w:szCs w:val="21"/>
        </w:rPr>
        <w:t>我市葡萄</w:t>
      </w:r>
      <w:r w:rsidRPr="00107AF0">
        <w:rPr>
          <w:rFonts w:asciiTheme="minorEastAsia" w:eastAsiaTheme="minorEastAsia" w:hAnsiTheme="minorEastAsia" w:cs="宋体" w:hint="eastAsia"/>
          <w:szCs w:val="21"/>
        </w:rPr>
        <w:t>虫害种类及发生动态的系统调查，</w:t>
      </w:r>
      <w:r w:rsidRPr="006A0156">
        <w:rPr>
          <w:rFonts w:asciiTheme="minorEastAsia" w:eastAsiaTheme="minorEastAsia" w:hAnsiTheme="minorEastAsia" w:cs="宋体" w:hint="eastAsia"/>
          <w:szCs w:val="21"/>
        </w:rPr>
        <w:t>葡萄害虫种类繁多，葡萄根瘤蚜、叶蝉、虎天牛、白星花金龟、介壳虫、斑衣蜡蝉、</w:t>
      </w:r>
      <w:r>
        <w:rPr>
          <w:rFonts w:asciiTheme="minorEastAsia" w:eastAsiaTheme="minorEastAsia" w:hAnsiTheme="minorEastAsia" w:cs="宋体" w:hint="eastAsia"/>
          <w:szCs w:val="21"/>
        </w:rPr>
        <w:t>烟</w:t>
      </w:r>
      <w:proofErr w:type="gramStart"/>
      <w:r w:rsidRPr="006A0156">
        <w:rPr>
          <w:rFonts w:asciiTheme="minorEastAsia" w:eastAsiaTheme="minorEastAsia" w:hAnsiTheme="minorEastAsia" w:cs="宋体" w:hint="eastAsia"/>
          <w:szCs w:val="21"/>
        </w:rPr>
        <w:t>蓟</w:t>
      </w:r>
      <w:proofErr w:type="gramEnd"/>
      <w:r w:rsidRPr="006A0156">
        <w:rPr>
          <w:rFonts w:asciiTheme="minorEastAsia" w:eastAsiaTheme="minorEastAsia" w:hAnsiTheme="minorEastAsia" w:cs="宋体" w:hint="eastAsia"/>
          <w:szCs w:val="21"/>
        </w:rPr>
        <w:t>马、螨类害虫均有发生，但并未造成较大规模危害。生产中危害较重、防治困难的害虫主要有绿盲</w:t>
      </w:r>
      <w:proofErr w:type="gramStart"/>
      <w:r w:rsidRPr="006A0156">
        <w:rPr>
          <w:rFonts w:asciiTheme="minorEastAsia" w:eastAsiaTheme="minorEastAsia" w:hAnsiTheme="minorEastAsia" w:cs="宋体" w:hint="eastAsia"/>
          <w:szCs w:val="21"/>
        </w:rPr>
        <w:t>蝽</w:t>
      </w:r>
      <w:proofErr w:type="gramEnd"/>
      <w:r>
        <w:rPr>
          <w:rFonts w:asciiTheme="minorEastAsia" w:eastAsiaTheme="minorEastAsia" w:hAnsiTheme="minorEastAsia" w:cs="宋体" w:hint="eastAsia"/>
          <w:szCs w:val="21"/>
        </w:rPr>
        <w:t>、葡萄</w:t>
      </w:r>
      <w:r w:rsidRPr="006A0156">
        <w:rPr>
          <w:rFonts w:asciiTheme="minorEastAsia" w:eastAsiaTheme="minorEastAsia" w:hAnsiTheme="minorEastAsia" w:cs="宋体" w:hint="eastAsia"/>
          <w:szCs w:val="21"/>
        </w:rPr>
        <w:t>透翅蛾</w:t>
      </w:r>
      <w:r>
        <w:rPr>
          <w:rFonts w:asciiTheme="minorEastAsia" w:eastAsiaTheme="minorEastAsia" w:hAnsiTheme="minorEastAsia" w:cs="宋体" w:hint="eastAsia"/>
          <w:szCs w:val="21"/>
        </w:rPr>
        <w:t>和烟</w:t>
      </w:r>
      <w:proofErr w:type="gramStart"/>
      <w:r>
        <w:rPr>
          <w:rFonts w:asciiTheme="minorEastAsia" w:eastAsiaTheme="minorEastAsia" w:hAnsiTheme="minorEastAsia" w:cs="宋体" w:hint="eastAsia"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szCs w:val="21"/>
        </w:rPr>
        <w:t>马。</w:t>
      </w:r>
      <w:r w:rsidR="00C25D46" w:rsidRPr="00E50115">
        <w:rPr>
          <w:rFonts w:asciiTheme="minorEastAsia" w:eastAsiaTheme="minorEastAsia" w:hAnsiTheme="minorEastAsia" w:cs="宋体" w:hint="eastAsia"/>
          <w:szCs w:val="21"/>
        </w:rPr>
        <w:t>为摸清临沂市葡萄</w:t>
      </w:r>
      <w:r w:rsidR="00E50115" w:rsidRPr="00E50115">
        <w:rPr>
          <w:rFonts w:asciiTheme="minorEastAsia" w:eastAsiaTheme="minorEastAsia" w:hAnsiTheme="minorEastAsia" w:cs="宋体" w:hint="eastAsia"/>
          <w:szCs w:val="21"/>
        </w:rPr>
        <w:t>虫害发生</w:t>
      </w:r>
      <w:r w:rsidR="006A0156" w:rsidRPr="00E50115">
        <w:rPr>
          <w:rFonts w:asciiTheme="minorEastAsia" w:eastAsiaTheme="minorEastAsia" w:hAnsiTheme="minorEastAsia" w:cs="宋体" w:hint="eastAsia"/>
          <w:szCs w:val="21"/>
        </w:rPr>
        <w:t>现状，筛选出</w:t>
      </w:r>
      <w:r w:rsidR="00C25D46" w:rsidRPr="00E50115">
        <w:rPr>
          <w:rFonts w:asciiTheme="minorEastAsia" w:eastAsiaTheme="minorEastAsia" w:hAnsiTheme="minorEastAsia" w:cs="宋体" w:hint="eastAsia"/>
          <w:szCs w:val="21"/>
        </w:rPr>
        <w:t>安全高效药剂，制定综合防治技术，提高临沂地区的葡萄</w:t>
      </w:r>
      <w:r w:rsidR="00C25D46" w:rsidRPr="00107AF0">
        <w:rPr>
          <w:rFonts w:asciiTheme="minorEastAsia" w:eastAsiaTheme="minorEastAsia" w:hAnsiTheme="minorEastAsia" w:cs="宋体" w:hint="eastAsia"/>
          <w:szCs w:val="21"/>
        </w:rPr>
        <w:t>质量和产量，</w:t>
      </w:r>
      <w:r w:rsidR="00931750" w:rsidRPr="00107AF0">
        <w:rPr>
          <w:rFonts w:asciiTheme="minorEastAsia" w:eastAsiaTheme="minorEastAsia" w:hAnsiTheme="minorEastAsia" w:hint="eastAsia"/>
          <w:szCs w:val="21"/>
        </w:rPr>
        <w:t>特开展了本试验</w:t>
      </w:r>
      <w:r w:rsidR="00931750" w:rsidRPr="00107AF0">
        <w:rPr>
          <w:rFonts w:asciiTheme="minorEastAsia" w:eastAsiaTheme="minorEastAsia" w:hAnsiTheme="minorEastAsia" w:hint="eastAsia"/>
          <w:szCs w:val="21"/>
          <w:vertAlign w:val="superscript"/>
        </w:rPr>
        <w:t>[1-</w:t>
      </w:r>
      <w:r w:rsidR="00204E61">
        <w:rPr>
          <w:rFonts w:asciiTheme="minorEastAsia" w:eastAsiaTheme="minorEastAsia" w:hAnsiTheme="minorEastAsia" w:hint="eastAsia"/>
          <w:szCs w:val="21"/>
          <w:vertAlign w:val="superscript"/>
        </w:rPr>
        <w:t>5</w:t>
      </w:r>
      <w:r w:rsidR="00931750" w:rsidRPr="00107AF0">
        <w:rPr>
          <w:rFonts w:asciiTheme="minorEastAsia" w:eastAsiaTheme="minorEastAsia" w:hAnsiTheme="minorEastAsia" w:hint="eastAsia"/>
          <w:szCs w:val="21"/>
          <w:vertAlign w:val="superscript"/>
        </w:rPr>
        <w:t>]</w:t>
      </w:r>
      <w:r w:rsidR="00931750" w:rsidRPr="00107AF0">
        <w:rPr>
          <w:rFonts w:asciiTheme="minorEastAsia" w:eastAsiaTheme="minorEastAsia" w:hAnsiTheme="minorEastAsia" w:hint="eastAsia"/>
          <w:szCs w:val="21"/>
        </w:rPr>
        <w:t>。</w:t>
      </w:r>
    </w:p>
    <w:p w:rsidR="00563236" w:rsidRDefault="00931750" w:rsidP="00563236">
      <w:pPr>
        <w:rPr>
          <w:rFonts w:asciiTheme="minorEastAsia" w:eastAsiaTheme="minorEastAsia" w:hAnsiTheme="minorEastAsia"/>
          <w:b/>
          <w:szCs w:val="21"/>
        </w:rPr>
      </w:pPr>
      <w:r w:rsidRPr="00563236">
        <w:rPr>
          <w:rFonts w:asciiTheme="minorEastAsia" w:eastAsiaTheme="minorEastAsia" w:hAnsiTheme="minorEastAsia" w:hint="eastAsia"/>
          <w:b/>
          <w:szCs w:val="21"/>
        </w:rPr>
        <w:t>1 材料与方法</w:t>
      </w:r>
    </w:p>
    <w:p w:rsidR="00170C55" w:rsidRPr="00AF4CB4" w:rsidRDefault="008A3DA2" w:rsidP="00AF4CB4">
      <w:pPr>
        <w:pStyle w:val="a7"/>
        <w:spacing w:line="360" w:lineRule="exact"/>
        <w:ind w:firstLine="211"/>
        <w:rPr>
          <w:rFonts w:asciiTheme="minorEastAsia" w:eastAsiaTheme="minorEastAsia" w:hAnsiTheme="minorEastAsia" w:cs="宋体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1.1</w:t>
      </w:r>
      <w:r w:rsidR="00156EAA" w:rsidRPr="00AF4CB4">
        <w:rPr>
          <w:rFonts w:asciiTheme="minorEastAsia" w:eastAsiaTheme="minorEastAsia" w:hAnsiTheme="minorEastAsia" w:cs="宋体" w:hint="eastAsia"/>
          <w:b/>
          <w:szCs w:val="21"/>
        </w:rPr>
        <w:t>葡萄</w:t>
      </w:r>
      <w:r w:rsidR="00170C55" w:rsidRPr="00AF4CB4">
        <w:rPr>
          <w:rFonts w:asciiTheme="minorEastAsia" w:eastAsiaTheme="minorEastAsia" w:hAnsiTheme="minorEastAsia" w:cs="宋体" w:hint="eastAsia"/>
          <w:b/>
          <w:szCs w:val="21"/>
        </w:rPr>
        <w:t>透翅蛾药剂防治试验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1.材料选择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应用国家标准A级绿色食品生产中允许使用的农药种类。供试农药种类及生产厂家如下：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①4.5%高效氯氰菊酯1500倍液（天津市华宇农药有限公司）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②5.7%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甲维盐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3000倍液（天津市华宇农药有限公司）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③0.3%苦参碱1500倍液（山东省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潍坊鸿汇化工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有限公司</w:t>
      </w:r>
      <w:r w:rsidRPr="008A3DA2">
        <w:rPr>
          <w:rFonts w:asciiTheme="minorEastAsia" w:eastAsiaTheme="minorEastAsia" w:hAnsiTheme="minorEastAsia" w:cs="宋体" w:hint="eastAsia"/>
          <w:szCs w:val="21"/>
        </w:rPr>
        <w:tab/>
        <w:t>）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④1.8%阿维氰戊2000倍液（山东红箭农药有限公司）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⑤5%高效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氯氟氰菊酯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 xml:space="preserve"> 1500倍液（济南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迅美农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化有限公司）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⑥清水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2.试验方法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lastRenderedPageBreak/>
        <w:t>选择上一年葡萄透翅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蛾发</w:t>
      </w:r>
      <w:r w:rsidR="003E60A3">
        <w:rPr>
          <w:rFonts w:asciiTheme="minorEastAsia" w:eastAsiaTheme="minorEastAsia" w:hAnsiTheme="minorEastAsia" w:cs="宋体" w:hint="eastAsia"/>
          <w:szCs w:val="21"/>
        </w:rPr>
        <w:t>生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比较严重的葡萄园设置小区进行试验。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每小区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30m</w:t>
      </w:r>
      <w:r w:rsidRPr="00C13A6D">
        <w:rPr>
          <w:rFonts w:asciiTheme="minorEastAsia" w:eastAsiaTheme="minorEastAsia" w:hAnsiTheme="minorEastAsia" w:cs="宋体" w:hint="eastAsia"/>
          <w:szCs w:val="21"/>
          <w:vertAlign w:val="superscript"/>
        </w:rPr>
        <w:t>2</w:t>
      </w:r>
      <w:r w:rsidRPr="008A3DA2">
        <w:rPr>
          <w:rFonts w:asciiTheme="minorEastAsia" w:eastAsiaTheme="minorEastAsia" w:hAnsiTheme="minorEastAsia" w:cs="宋体" w:hint="eastAsia"/>
          <w:szCs w:val="21"/>
        </w:rPr>
        <w:t>，每个处理四次重复，以清水为对照（远离施药区），施药时间为6月下旬花序分离期，于施药3d、7d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调查虫株率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。施药前后天气晴好。</w:t>
      </w:r>
    </w:p>
    <w:p w:rsidR="00170C55" w:rsidRPr="008A3DA2" w:rsidRDefault="00170C55" w:rsidP="008A3DA2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调查方法：采用随机抽样的方法选择选择长势旺盛且树体大小、危害程度基本一致的葡萄树，每个小区定点调查五株，采用系统调查的方法进行定株定枝条的系统调查，调查记载药前、药后3d、7d的物种数及个体数。计算公式如下：</w:t>
      </w:r>
    </w:p>
    <w:p w:rsidR="00170C55" w:rsidRPr="008A3DA2" w:rsidRDefault="00170C55" w:rsidP="00170C55">
      <w:pPr>
        <w:rPr>
          <w:rFonts w:asciiTheme="minorEastAsia" w:eastAsiaTheme="minorEastAsia" w:hAnsiTheme="minorEastAsia" w:cs="宋体"/>
          <w:szCs w:val="21"/>
        </w:rPr>
      </w:pPr>
    </w:p>
    <w:p w:rsidR="00170C55" w:rsidRPr="008A3DA2" w:rsidRDefault="00170C55" w:rsidP="00170C55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8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41.85pt;height:33.2pt;mso-position-horizontal-relative:page;mso-position-vertical-relative:page" o:ole="">
            <v:imagedata r:id="rId8" o:title=""/>
          </v:shape>
          <o:OLEObject Type="Embed" ProgID="Equation.3" ShapeID="Picture 2" DrawAspect="Content" ObjectID="_1646465685" r:id="rId9"/>
        </w:object>
      </w:r>
    </w:p>
    <w:p w:rsidR="00170C55" w:rsidRPr="008A3DA2" w:rsidRDefault="00170C55" w:rsidP="00170C55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440" w:dyaOrig="660">
          <v:shape id="Picture 1" o:spid="_x0000_i1026" type="#_x0000_t75" style="width:321.8pt;height:33.2pt;mso-position-horizontal-relative:page;mso-position-vertical-relative:page" o:ole="">
            <v:imagedata r:id="rId10" o:title=""/>
          </v:shape>
          <o:OLEObject Type="Embed" ProgID="Equation.3" ShapeID="Picture 1" DrawAspect="Content" ObjectID="_1646465686" r:id="rId11"/>
        </w:object>
      </w:r>
    </w:p>
    <w:p w:rsidR="00170C55" w:rsidRPr="008A3DA2" w:rsidRDefault="00170C55" w:rsidP="00170C55">
      <w:pPr>
        <w:pStyle w:val="a7"/>
        <w:spacing w:line="360" w:lineRule="exact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:rsidR="00170C55" w:rsidRPr="008A3DA2" w:rsidRDefault="00170C55" w:rsidP="00170C55">
      <w:pPr>
        <w:pStyle w:val="a7"/>
        <w:spacing w:after="0"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几种药效比较用方差分析中单因素完全随机设计得出p值来分析。</w:t>
      </w:r>
    </w:p>
    <w:p w:rsidR="00976F1A" w:rsidRPr="00AF4CB4" w:rsidRDefault="00976F1A" w:rsidP="00352251">
      <w:pPr>
        <w:spacing w:beforeLines="50" w:afterLines="50" w:line="400" w:lineRule="exact"/>
        <w:rPr>
          <w:rFonts w:asciiTheme="minorEastAsia" w:eastAsiaTheme="minorEastAsia" w:hAnsiTheme="minorEastAsia" w:cs="宋体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1.</w:t>
      </w:r>
      <w:r w:rsidR="008A3DA2" w:rsidRPr="00AF4CB4">
        <w:rPr>
          <w:rFonts w:asciiTheme="minorEastAsia" w:eastAsiaTheme="minorEastAsia" w:hAnsiTheme="minorEastAsia" w:cs="宋体" w:hint="eastAsia"/>
          <w:b/>
          <w:szCs w:val="21"/>
        </w:rPr>
        <w:t>2</w:t>
      </w:r>
      <w:r w:rsidR="00D07C4A" w:rsidRPr="00AF4CB4">
        <w:rPr>
          <w:rFonts w:asciiTheme="minorEastAsia" w:eastAsiaTheme="minorEastAsia" w:hAnsiTheme="minorEastAsia" w:cs="宋体" w:hint="eastAsia"/>
          <w:b/>
          <w:szCs w:val="21"/>
        </w:rPr>
        <w:t>绿盲</w:t>
      </w:r>
      <w:proofErr w:type="gramStart"/>
      <w:r w:rsidR="00D07C4A" w:rsidRPr="00AF4CB4">
        <w:rPr>
          <w:rFonts w:asciiTheme="minorEastAsia" w:eastAsiaTheme="minorEastAsia" w:hAnsiTheme="minorEastAsia" w:cs="宋体" w:hint="eastAsia"/>
          <w:b/>
          <w:szCs w:val="21"/>
        </w:rPr>
        <w:t>蝽</w:t>
      </w:r>
      <w:proofErr w:type="gramEnd"/>
      <w:r w:rsidRPr="00AF4CB4">
        <w:rPr>
          <w:rFonts w:asciiTheme="minorEastAsia" w:eastAsiaTheme="minorEastAsia" w:hAnsiTheme="minorEastAsia" w:cs="宋体" w:hint="eastAsia"/>
          <w:b/>
          <w:szCs w:val="21"/>
        </w:rPr>
        <w:t>药剂防治试验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1.材料选择</w:t>
      </w:r>
    </w:p>
    <w:p w:rsidR="00B2029E" w:rsidRPr="00B2029E" w:rsidRDefault="00D07C4A" w:rsidP="00485B34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应用国家标准A级绿色食品生产中允许使用的农药种类。供试农药种类及生产厂家如下：</w:t>
      </w:r>
    </w:p>
    <w:p w:rsidR="00D07C4A" w:rsidRPr="008A3DA2" w:rsidRDefault="00D07C4A" w:rsidP="00BB6078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4.5%高效氯氰菊酯1500倍液（天津市华宇农药有限公司）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②</w:t>
      </w:r>
      <w:r w:rsidR="005843C7">
        <w:rPr>
          <w:rFonts w:asciiTheme="minorEastAsia" w:eastAsiaTheme="minorEastAsia" w:hAnsiTheme="minorEastAsia" w:cs="宋体" w:hint="eastAsia"/>
          <w:szCs w:val="21"/>
        </w:rPr>
        <w:t xml:space="preserve"> 1</w:t>
      </w:r>
      <w:r w:rsidR="005843C7" w:rsidRPr="00B2029E">
        <w:rPr>
          <w:rFonts w:asciiTheme="minorEastAsia" w:eastAsiaTheme="minorEastAsia" w:hAnsiTheme="minorEastAsia" w:cs="宋体" w:hint="eastAsia"/>
          <w:szCs w:val="21"/>
        </w:rPr>
        <w:t>0 ％</w:t>
      </w:r>
      <w:proofErr w:type="gramStart"/>
      <w:r w:rsidR="005843C7" w:rsidRPr="00B2029E">
        <w:rPr>
          <w:rFonts w:asciiTheme="minorEastAsia" w:eastAsiaTheme="minorEastAsia" w:hAnsiTheme="minorEastAsia" w:cs="宋体" w:hint="eastAsia"/>
          <w:szCs w:val="21"/>
        </w:rPr>
        <w:t>吡</w:t>
      </w:r>
      <w:proofErr w:type="gramEnd"/>
      <w:r w:rsidR="005843C7" w:rsidRPr="00B2029E">
        <w:rPr>
          <w:rFonts w:asciiTheme="minorEastAsia" w:eastAsiaTheme="minorEastAsia" w:hAnsiTheme="minorEastAsia" w:cs="宋体" w:hint="eastAsia"/>
          <w:szCs w:val="21"/>
        </w:rPr>
        <w:t>虫</w:t>
      </w:r>
      <w:proofErr w:type="gramStart"/>
      <w:r w:rsidR="005843C7" w:rsidRPr="00B2029E">
        <w:rPr>
          <w:rFonts w:asciiTheme="minorEastAsia" w:eastAsiaTheme="minorEastAsia" w:hAnsiTheme="minorEastAsia" w:cs="宋体" w:hint="eastAsia"/>
          <w:szCs w:val="21"/>
        </w:rPr>
        <w:t>啉</w:t>
      </w:r>
      <w:proofErr w:type="gramEnd"/>
      <w:r w:rsidR="005843C7" w:rsidRPr="00B2029E">
        <w:rPr>
          <w:rFonts w:asciiTheme="minorEastAsia" w:eastAsiaTheme="minorEastAsia" w:hAnsiTheme="minorEastAsia" w:cs="宋体" w:hint="eastAsia"/>
          <w:szCs w:val="21"/>
        </w:rPr>
        <w:t>可湿性粉剂</w:t>
      </w:r>
      <w:r w:rsidR="00BB6078">
        <w:rPr>
          <w:rFonts w:asciiTheme="minorEastAsia" w:eastAsiaTheme="minorEastAsia" w:hAnsiTheme="minorEastAsia" w:cs="宋体" w:hint="eastAsia"/>
          <w:szCs w:val="21"/>
        </w:rPr>
        <w:t>1000倍液</w:t>
      </w:r>
      <w:r w:rsidR="005843C7" w:rsidRPr="00B2029E">
        <w:rPr>
          <w:rFonts w:asciiTheme="minorEastAsia" w:eastAsiaTheme="minorEastAsia" w:hAnsiTheme="minorEastAsia" w:cs="宋体" w:hint="eastAsia"/>
          <w:szCs w:val="21"/>
        </w:rPr>
        <w:t>（江苏常隆化工有限公司）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③</w:t>
      </w:r>
      <w:r w:rsidR="00485B34" w:rsidRPr="00B2029E">
        <w:rPr>
          <w:rFonts w:asciiTheme="minorEastAsia" w:eastAsiaTheme="minorEastAsia" w:hAnsiTheme="minorEastAsia" w:cs="宋体"/>
          <w:szCs w:val="21"/>
        </w:rPr>
        <w:t>2</w:t>
      </w:r>
      <w:r w:rsidR="00485B34">
        <w:rPr>
          <w:rFonts w:asciiTheme="minorEastAsia" w:eastAsiaTheme="minorEastAsia" w:hAnsiTheme="minorEastAsia" w:cs="宋体" w:hint="eastAsia"/>
          <w:szCs w:val="21"/>
        </w:rPr>
        <w:t>.5</w:t>
      </w:r>
      <w:r w:rsidR="00485B34" w:rsidRPr="00B2029E">
        <w:rPr>
          <w:rFonts w:asciiTheme="minorEastAsia" w:eastAsiaTheme="minorEastAsia" w:hAnsiTheme="minorEastAsia" w:cs="宋体" w:hint="eastAsia"/>
          <w:szCs w:val="21"/>
        </w:rPr>
        <w:t>％功夫菊酯乳油</w:t>
      </w:r>
      <w:r w:rsidR="00BB6078">
        <w:rPr>
          <w:rFonts w:asciiTheme="minorEastAsia" w:eastAsiaTheme="minorEastAsia" w:hAnsiTheme="minorEastAsia" w:cs="宋体" w:hint="eastAsia"/>
          <w:szCs w:val="21"/>
        </w:rPr>
        <w:t>1000倍液</w:t>
      </w:r>
      <w:r w:rsidR="00485B34" w:rsidRPr="00B2029E">
        <w:rPr>
          <w:rFonts w:asciiTheme="minorEastAsia" w:eastAsiaTheme="minorEastAsia" w:hAnsiTheme="minorEastAsia" w:cs="宋体" w:hint="eastAsia"/>
          <w:szCs w:val="21"/>
        </w:rPr>
        <w:t>（先正达中国投资有限公司）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④1.8%阿维氰戊</w:t>
      </w:r>
      <w:r w:rsidR="00CC425D">
        <w:rPr>
          <w:rFonts w:asciiTheme="minorEastAsia" w:eastAsiaTheme="minorEastAsia" w:hAnsiTheme="minorEastAsia" w:cs="宋体" w:hint="eastAsia"/>
          <w:szCs w:val="21"/>
        </w:rPr>
        <w:t>1</w:t>
      </w:r>
      <w:r w:rsidRPr="008A3DA2">
        <w:rPr>
          <w:rFonts w:asciiTheme="minorEastAsia" w:eastAsiaTheme="minorEastAsia" w:hAnsiTheme="minorEastAsia" w:cs="宋体" w:hint="eastAsia"/>
          <w:szCs w:val="21"/>
        </w:rPr>
        <w:t>000倍液（山东红箭农药有限公司）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⑤5%高效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氯氟氰菊酯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 xml:space="preserve"> 1500倍液（济南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迅美农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化有限公司）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⑥清水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2.试验方法</w:t>
      </w:r>
    </w:p>
    <w:p w:rsidR="00D07C4A" w:rsidRPr="008A3DA2" w:rsidRDefault="00D07C4A" w:rsidP="00D07C4A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选择上一年</w:t>
      </w:r>
      <w:r w:rsidR="00FC5455" w:rsidRPr="00D07C4A">
        <w:rPr>
          <w:rFonts w:asciiTheme="minorEastAsia" w:eastAsiaTheme="minorEastAsia" w:hAnsiTheme="minorEastAsia" w:cs="宋体" w:hint="eastAsia"/>
          <w:szCs w:val="21"/>
        </w:rPr>
        <w:t>绿盲</w:t>
      </w:r>
      <w:proofErr w:type="gramStart"/>
      <w:r w:rsidR="00FC5455" w:rsidRPr="00D07C4A">
        <w:rPr>
          <w:rFonts w:asciiTheme="minorEastAsia" w:eastAsiaTheme="minorEastAsia" w:hAnsiTheme="minorEastAsia" w:cs="宋体" w:hint="eastAsia"/>
          <w:szCs w:val="21"/>
        </w:rPr>
        <w:t>蝽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发</w:t>
      </w:r>
      <w:r w:rsidR="003E60A3">
        <w:rPr>
          <w:rFonts w:asciiTheme="minorEastAsia" w:eastAsiaTheme="minorEastAsia" w:hAnsiTheme="minorEastAsia" w:cs="宋体" w:hint="eastAsia"/>
          <w:szCs w:val="21"/>
        </w:rPr>
        <w:t>生</w:t>
      </w:r>
      <w:r w:rsidRPr="008A3DA2">
        <w:rPr>
          <w:rFonts w:asciiTheme="minorEastAsia" w:eastAsiaTheme="minorEastAsia" w:hAnsiTheme="minorEastAsia" w:cs="宋体" w:hint="eastAsia"/>
          <w:szCs w:val="21"/>
        </w:rPr>
        <w:t>比较严重的葡萄园设置小区进行试验。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每小区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30m</w:t>
      </w:r>
      <w:r w:rsidR="00084229" w:rsidRPr="00084229">
        <w:rPr>
          <w:rFonts w:asciiTheme="minorEastAsia" w:eastAsiaTheme="minorEastAsia" w:hAnsiTheme="minorEastAsia" w:cs="宋体" w:hint="eastAsia"/>
          <w:szCs w:val="21"/>
          <w:vertAlign w:val="superscript"/>
        </w:rPr>
        <w:t>2</w:t>
      </w:r>
      <w:r w:rsidRPr="008A3DA2">
        <w:rPr>
          <w:rFonts w:asciiTheme="minorEastAsia" w:eastAsiaTheme="minorEastAsia" w:hAnsiTheme="minorEastAsia" w:cs="宋体" w:hint="eastAsia"/>
          <w:szCs w:val="21"/>
        </w:rPr>
        <w:t>，每个处理四次重复，以清水为对照（远离施药区），施药时间为6月下旬花序分离期，于施药3d、7d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调查虫株率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。施药前后天气晴好。</w:t>
      </w:r>
    </w:p>
    <w:p w:rsidR="00D07C4A" w:rsidRPr="008A3DA2" w:rsidRDefault="00D07C4A" w:rsidP="00B2029E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调查方法：采用随机抽样的方法选择选择长势旺盛且树体大小、危害程度基本一致的葡萄树，每个小区定点调查五株，</w:t>
      </w:r>
      <w:r w:rsidR="00B2029E" w:rsidRPr="00B2029E">
        <w:rPr>
          <w:rFonts w:asciiTheme="minorEastAsia" w:eastAsiaTheme="minorEastAsia" w:hAnsiTheme="minorEastAsia" w:cs="宋体" w:hint="eastAsia"/>
          <w:szCs w:val="21"/>
        </w:rPr>
        <w:t>对供试</w:t>
      </w:r>
      <w:proofErr w:type="gramStart"/>
      <w:r w:rsidR="00B2029E">
        <w:rPr>
          <w:rFonts w:asciiTheme="minorEastAsia" w:eastAsiaTheme="minorEastAsia" w:hAnsiTheme="minorEastAsia" w:cs="宋体" w:hint="eastAsia"/>
          <w:szCs w:val="21"/>
        </w:rPr>
        <w:t>葡萄</w:t>
      </w:r>
      <w:r w:rsidR="00B2029E" w:rsidRPr="00B2029E">
        <w:rPr>
          <w:rFonts w:asciiTheme="minorEastAsia" w:eastAsiaTheme="minorEastAsia" w:hAnsiTheme="minorEastAsia" w:cs="宋体" w:hint="eastAsia"/>
          <w:szCs w:val="21"/>
        </w:rPr>
        <w:t>树分东</w:t>
      </w:r>
      <w:proofErr w:type="gramEnd"/>
      <w:r w:rsidR="00B2029E" w:rsidRPr="00B2029E">
        <w:rPr>
          <w:rFonts w:asciiTheme="minorEastAsia" w:eastAsiaTheme="minorEastAsia" w:hAnsiTheme="minorEastAsia" w:cs="宋体" w:hint="eastAsia"/>
          <w:szCs w:val="21"/>
        </w:rPr>
        <w:t>、南、西、北、中5个方位每个方位各选定</w:t>
      </w:r>
      <w:r w:rsidR="00B2029E" w:rsidRPr="00B2029E">
        <w:rPr>
          <w:rFonts w:asciiTheme="minorEastAsia" w:eastAsiaTheme="minorEastAsia" w:hAnsiTheme="minorEastAsia" w:cs="宋体"/>
          <w:szCs w:val="21"/>
        </w:rPr>
        <w:t>1</w:t>
      </w:r>
      <w:r w:rsidR="00B2029E" w:rsidRPr="00B2029E">
        <w:rPr>
          <w:rFonts w:asciiTheme="minorEastAsia" w:eastAsiaTheme="minorEastAsia" w:hAnsiTheme="minorEastAsia" w:cs="宋体" w:hint="eastAsia"/>
          <w:szCs w:val="21"/>
        </w:rPr>
        <w:t>个绿盲</w:t>
      </w:r>
      <w:proofErr w:type="gramStart"/>
      <w:r w:rsidR="00B2029E" w:rsidRPr="00B2029E">
        <w:rPr>
          <w:rFonts w:asciiTheme="minorEastAsia" w:eastAsiaTheme="minorEastAsia" w:hAnsiTheme="minorEastAsia" w:cs="宋体" w:hint="eastAsia"/>
          <w:szCs w:val="21"/>
        </w:rPr>
        <w:t>蝽</w:t>
      </w:r>
      <w:proofErr w:type="gramEnd"/>
      <w:r w:rsidR="00B2029E" w:rsidRPr="00B2029E">
        <w:rPr>
          <w:rFonts w:asciiTheme="minorEastAsia" w:eastAsiaTheme="minorEastAsia" w:hAnsiTheme="minorEastAsia" w:cs="宋体" w:hint="eastAsia"/>
          <w:szCs w:val="21"/>
        </w:rPr>
        <w:t>数量较多的枝条作为调查对象并用红毛线作标记。借助</w:t>
      </w:r>
      <w:r w:rsidR="00B2029E" w:rsidRPr="00B2029E">
        <w:rPr>
          <w:rFonts w:asciiTheme="minorEastAsia" w:eastAsiaTheme="minorEastAsia" w:hAnsiTheme="minorEastAsia" w:cs="宋体"/>
          <w:szCs w:val="21"/>
        </w:rPr>
        <w:t>5</w:t>
      </w:r>
      <w:r w:rsidR="00B2029E" w:rsidRPr="00B2029E">
        <w:rPr>
          <w:rFonts w:asciiTheme="minorEastAsia" w:eastAsiaTheme="minorEastAsia" w:hAnsiTheme="minorEastAsia" w:cs="宋体" w:hint="eastAsia"/>
          <w:szCs w:val="21"/>
        </w:rPr>
        <w:t>倍放大镜进行调查</w:t>
      </w:r>
      <w:r w:rsidR="00B2029E">
        <w:rPr>
          <w:rFonts w:asciiTheme="minorEastAsia" w:eastAsiaTheme="minorEastAsia" w:hAnsiTheme="minorEastAsia" w:cs="宋体" w:hint="eastAsia"/>
          <w:szCs w:val="21"/>
        </w:rPr>
        <w:t>，</w:t>
      </w:r>
      <w:r w:rsidR="00B2029E" w:rsidRPr="00B2029E">
        <w:rPr>
          <w:rFonts w:asciiTheme="minorEastAsia" w:eastAsiaTheme="minorEastAsia" w:hAnsiTheme="minorEastAsia" w:cs="宋体" w:hint="eastAsia"/>
          <w:szCs w:val="21"/>
        </w:rPr>
        <w:t>药前虫口基数调查在试验处理之前的当天</w:t>
      </w:r>
      <w:r w:rsidR="00B2029E">
        <w:rPr>
          <w:rFonts w:asciiTheme="minorEastAsia" w:eastAsiaTheme="minorEastAsia" w:hAnsiTheme="minorEastAsia" w:cs="宋体" w:hint="eastAsia"/>
          <w:szCs w:val="21"/>
        </w:rPr>
        <w:t>进行，</w:t>
      </w:r>
      <w:r w:rsidRPr="008A3DA2">
        <w:rPr>
          <w:rFonts w:asciiTheme="minorEastAsia" w:eastAsiaTheme="minorEastAsia" w:hAnsiTheme="minorEastAsia" w:cs="宋体" w:hint="eastAsia"/>
          <w:szCs w:val="21"/>
        </w:rPr>
        <w:t>采用系统调查的方法进行定株定枝条的系统调查，调查记载药前、药后3d、7d的物种数及个体数。计算公式如下：</w:t>
      </w:r>
    </w:p>
    <w:p w:rsidR="00D07C4A" w:rsidRPr="008A3DA2" w:rsidRDefault="00D07C4A" w:rsidP="00D07C4A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840" w:dyaOrig="660">
          <v:shape id="_x0000_i1027" type="#_x0000_t75" style="width:341.85pt;height:33.2pt;mso-position-horizontal-relative:page;mso-position-vertical-relative:page" o:ole="">
            <v:imagedata r:id="rId8" o:title=""/>
          </v:shape>
          <o:OLEObject Type="Embed" ProgID="Equation.3" ShapeID="_x0000_i1027" DrawAspect="Content" ObjectID="_1646465687" r:id="rId12"/>
        </w:object>
      </w:r>
    </w:p>
    <w:p w:rsidR="00D07C4A" w:rsidRPr="008A3DA2" w:rsidRDefault="00D07C4A" w:rsidP="00D555BA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440" w:dyaOrig="660">
          <v:shape id="_x0000_i1028" type="#_x0000_t75" style="width:321.8pt;height:33.2pt;mso-position-horizontal-relative:page;mso-position-vertical-relative:page" o:ole="">
            <v:imagedata r:id="rId10" o:title=""/>
          </v:shape>
          <o:OLEObject Type="Embed" ProgID="Equation.3" ShapeID="_x0000_i1028" DrawAspect="Content" ObjectID="_1646465688" r:id="rId13"/>
        </w:object>
      </w:r>
    </w:p>
    <w:p w:rsidR="00D07C4A" w:rsidRDefault="00D07C4A" w:rsidP="00D07C4A">
      <w:pPr>
        <w:pStyle w:val="a7"/>
        <w:spacing w:after="0"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几种药效比较用方差分析中单因素完全随机设计得出p值来分析。</w:t>
      </w:r>
    </w:p>
    <w:p w:rsidR="00946749" w:rsidRPr="00AF4CB4" w:rsidRDefault="00946749" w:rsidP="00946749">
      <w:pPr>
        <w:pStyle w:val="a7"/>
        <w:spacing w:line="360" w:lineRule="exact"/>
        <w:ind w:firstLine="211"/>
        <w:rPr>
          <w:rFonts w:asciiTheme="minorEastAsia" w:eastAsiaTheme="minorEastAsia" w:hAnsiTheme="minorEastAsia" w:cs="宋体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1.</w:t>
      </w:r>
      <w:r>
        <w:rPr>
          <w:rFonts w:asciiTheme="minorEastAsia" w:eastAsiaTheme="minorEastAsia" w:hAnsiTheme="minorEastAsia" w:cs="宋体" w:hint="eastAsia"/>
          <w:b/>
          <w:szCs w:val="21"/>
        </w:rPr>
        <w:t>3烟</w:t>
      </w:r>
      <w:proofErr w:type="gramStart"/>
      <w:r>
        <w:rPr>
          <w:rFonts w:asciiTheme="minorEastAsia" w:eastAsiaTheme="minorEastAsia" w:hAnsiTheme="minorEastAsia" w:cs="宋体" w:hint="eastAsia"/>
          <w:b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b/>
          <w:szCs w:val="21"/>
        </w:rPr>
        <w:t>马</w:t>
      </w:r>
      <w:r w:rsidRPr="00AF4CB4">
        <w:rPr>
          <w:rFonts w:asciiTheme="minorEastAsia" w:eastAsiaTheme="minorEastAsia" w:hAnsiTheme="minorEastAsia" w:cs="宋体" w:hint="eastAsia"/>
          <w:b/>
          <w:szCs w:val="21"/>
        </w:rPr>
        <w:t>药剂防治试验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1.材料选择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应用国家标准A级绿色食品生产中允许使用的农药种类。供试农药种类及生产厂家如下：</w:t>
      </w:r>
    </w:p>
    <w:p w:rsidR="00946749" w:rsidRPr="00C63B80" w:rsidRDefault="00A72465" w:rsidP="00C63B80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①</w:t>
      </w:r>
      <w:r w:rsidR="00C63B80" w:rsidRPr="00F135B4">
        <w:rPr>
          <w:rFonts w:asciiTheme="minorEastAsia" w:eastAsiaTheme="minorEastAsia" w:hAnsiTheme="minorEastAsia" w:cs="宋体" w:hint="eastAsia"/>
          <w:szCs w:val="21"/>
        </w:rPr>
        <w:t>10%氯氰菊酯乳油2000倍液</w:t>
      </w:r>
      <w:r w:rsidR="00C63B80" w:rsidRPr="008A3DA2">
        <w:rPr>
          <w:rFonts w:asciiTheme="minorEastAsia" w:eastAsiaTheme="minorEastAsia" w:hAnsiTheme="minorEastAsia" w:cs="宋体" w:hint="eastAsia"/>
          <w:szCs w:val="21"/>
        </w:rPr>
        <w:t>（</w:t>
      </w:r>
      <w:r w:rsidR="00C63B80" w:rsidRPr="00426167">
        <w:rPr>
          <w:rFonts w:asciiTheme="minorEastAsia" w:eastAsiaTheme="minorEastAsia" w:hAnsiTheme="minorEastAsia" w:cs="宋体" w:hint="eastAsia"/>
          <w:szCs w:val="21"/>
        </w:rPr>
        <w:t>江苏省苏州富美实植物保护剂有</w:t>
      </w:r>
      <w:r w:rsidR="00C63B80">
        <w:rPr>
          <w:rFonts w:asciiTheme="minorEastAsia" w:eastAsiaTheme="minorEastAsia" w:hAnsiTheme="minorEastAsia" w:cs="宋体" w:hint="eastAsia"/>
          <w:szCs w:val="21"/>
        </w:rPr>
        <w:t xml:space="preserve">限公司 </w:t>
      </w:r>
      <w:r w:rsidR="00C63B80" w:rsidRPr="008A3DA2">
        <w:rPr>
          <w:rFonts w:asciiTheme="minorEastAsia" w:eastAsiaTheme="minorEastAsia" w:hAnsiTheme="minorEastAsia" w:cs="宋体" w:hint="eastAsia"/>
          <w:szCs w:val="21"/>
        </w:rPr>
        <w:t>）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②</w:t>
      </w:r>
      <w:r w:rsidR="00432094" w:rsidRPr="00432094">
        <w:rPr>
          <w:rFonts w:asciiTheme="minorEastAsia" w:eastAsiaTheme="minorEastAsia" w:hAnsiTheme="minorEastAsia" w:cs="宋体" w:hint="eastAsia"/>
          <w:szCs w:val="21"/>
        </w:rPr>
        <w:t>1.8%阿维菌素乳油3000</w:t>
      </w:r>
      <w:r w:rsidR="00A72465">
        <w:rPr>
          <w:rFonts w:asciiTheme="minorEastAsia" w:eastAsiaTheme="minorEastAsia" w:hAnsiTheme="minorEastAsia" w:cs="宋体" w:hint="eastAsia"/>
          <w:szCs w:val="21"/>
        </w:rPr>
        <w:t>倍液</w:t>
      </w:r>
      <w:r w:rsidRPr="008A3DA2">
        <w:rPr>
          <w:rFonts w:asciiTheme="minorEastAsia" w:eastAsiaTheme="minorEastAsia" w:hAnsiTheme="minorEastAsia" w:cs="宋体" w:hint="eastAsia"/>
          <w:szCs w:val="21"/>
        </w:rPr>
        <w:t>（天津市华宇农药有限公司）</w:t>
      </w:r>
    </w:p>
    <w:p w:rsidR="00946749" w:rsidRPr="008A3DA2" w:rsidRDefault="00F135B4" w:rsidP="00A72465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1</w:t>
      </w:r>
      <w:r w:rsidRPr="00F135B4">
        <w:rPr>
          <w:rFonts w:asciiTheme="minorEastAsia" w:eastAsiaTheme="minorEastAsia" w:hAnsiTheme="minorEastAsia" w:cs="宋体" w:hint="eastAsia"/>
          <w:szCs w:val="21"/>
        </w:rPr>
        <w:t>0%</w:t>
      </w:r>
      <w:proofErr w:type="gramStart"/>
      <w:r w:rsidRPr="00F135B4">
        <w:rPr>
          <w:rFonts w:asciiTheme="minorEastAsia" w:eastAsiaTheme="minorEastAsia" w:hAnsiTheme="minorEastAsia" w:cs="宋体" w:hint="eastAsia"/>
          <w:szCs w:val="21"/>
        </w:rPr>
        <w:t>吡</w:t>
      </w:r>
      <w:proofErr w:type="gramEnd"/>
      <w:r w:rsidRPr="00F135B4">
        <w:rPr>
          <w:rFonts w:asciiTheme="minorEastAsia" w:eastAsiaTheme="minorEastAsia" w:hAnsiTheme="minorEastAsia" w:cs="宋体" w:hint="eastAsia"/>
          <w:szCs w:val="21"/>
        </w:rPr>
        <w:t>虫</w:t>
      </w:r>
      <w:proofErr w:type="gramStart"/>
      <w:r w:rsidRPr="00F135B4">
        <w:rPr>
          <w:rFonts w:asciiTheme="minorEastAsia" w:eastAsiaTheme="minorEastAsia" w:hAnsiTheme="minorEastAsia" w:cs="宋体" w:hint="eastAsia"/>
          <w:szCs w:val="21"/>
        </w:rPr>
        <w:t>啉</w:t>
      </w:r>
      <w:proofErr w:type="gramEnd"/>
      <w:r w:rsidRPr="00F135B4">
        <w:rPr>
          <w:rFonts w:asciiTheme="minorEastAsia" w:eastAsiaTheme="minorEastAsia" w:hAnsiTheme="minorEastAsia" w:cs="宋体" w:hint="eastAsia"/>
          <w:szCs w:val="21"/>
        </w:rPr>
        <w:t>可湿性粉剂2000</w:t>
      </w:r>
      <w:r>
        <w:rPr>
          <w:rFonts w:asciiTheme="minorEastAsia" w:eastAsiaTheme="minorEastAsia" w:hAnsiTheme="minorEastAsia" w:cs="宋体" w:hint="eastAsia"/>
          <w:szCs w:val="21"/>
        </w:rPr>
        <w:t>倍液</w:t>
      </w:r>
      <w:r w:rsidR="00946749" w:rsidRPr="008A3DA2">
        <w:rPr>
          <w:rFonts w:asciiTheme="minorEastAsia" w:eastAsiaTheme="minorEastAsia" w:hAnsiTheme="minorEastAsia" w:cs="宋体" w:hint="eastAsia"/>
          <w:szCs w:val="21"/>
        </w:rPr>
        <w:t>（山东省</w:t>
      </w:r>
      <w:proofErr w:type="gramStart"/>
      <w:r w:rsidR="00946749" w:rsidRPr="008A3DA2">
        <w:rPr>
          <w:rFonts w:asciiTheme="minorEastAsia" w:eastAsiaTheme="minorEastAsia" w:hAnsiTheme="minorEastAsia" w:cs="宋体" w:hint="eastAsia"/>
          <w:szCs w:val="21"/>
        </w:rPr>
        <w:t>潍坊鸿汇化工</w:t>
      </w:r>
      <w:proofErr w:type="gramEnd"/>
      <w:r w:rsidR="00946749" w:rsidRPr="008A3DA2">
        <w:rPr>
          <w:rFonts w:asciiTheme="minorEastAsia" w:eastAsiaTheme="minorEastAsia" w:hAnsiTheme="minorEastAsia" w:cs="宋体" w:hint="eastAsia"/>
          <w:szCs w:val="21"/>
        </w:rPr>
        <w:t>有限公司）</w:t>
      </w:r>
    </w:p>
    <w:p w:rsidR="00946749" w:rsidRPr="008A3DA2" w:rsidRDefault="00A72465" w:rsidP="00A72465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1.8%齐</w:t>
      </w:r>
      <w:proofErr w:type="gramStart"/>
      <w:r>
        <w:rPr>
          <w:rFonts w:asciiTheme="minorEastAsia" w:eastAsiaTheme="minorEastAsia" w:hAnsiTheme="minorEastAsia" w:cs="宋体" w:hint="eastAsia"/>
          <w:szCs w:val="21"/>
        </w:rPr>
        <w:t>螨</w:t>
      </w:r>
      <w:proofErr w:type="gramEnd"/>
      <w:r>
        <w:rPr>
          <w:rFonts w:asciiTheme="minorEastAsia" w:eastAsiaTheme="minorEastAsia" w:hAnsiTheme="minorEastAsia" w:cs="宋体" w:hint="eastAsia"/>
          <w:szCs w:val="21"/>
        </w:rPr>
        <w:t>素乳油3000</w:t>
      </w:r>
      <w:r w:rsidRPr="00A72465">
        <w:rPr>
          <w:rFonts w:asciiTheme="minorEastAsia" w:eastAsiaTheme="minorEastAsia" w:hAnsiTheme="minorEastAsia" w:cs="宋体" w:hint="eastAsia"/>
          <w:szCs w:val="21"/>
        </w:rPr>
        <w:t>倍液</w:t>
      </w:r>
      <w:r w:rsidR="00946749" w:rsidRPr="008A3DA2">
        <w:rPr>
          <w:rFonts w:asciiTheme="minorEastAsia" w:eastAsiaTheme="minorEastAsia" w:hAnsiTheme="minorEastAsia" w:cs="宋体" w:hint="eastAsia"/>
          <w:szCs w:val="21"/>
        </w:rPr>
        <w:t>（</w:t>
      </w:r>
      <w:r w:rsidR="006C50C9" w:rsidRPr="006C50C9">
        <w:rPr>
          <w:rFonts w:asciiTheme="minorEastAsia" w:eastAsiaTheme="minorEastAsia" w:hAnsiTheme="minorEastAsia" w:cs="宋体" w:hint="eastAsia"/>
          <w:szCs w:val="21"/>
        </w:rPr>
        <w:t>河北农药化工有限公司</w:t>
      </w:r>
      <w:r w:rsidR="006C50C9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946749" w:rsidRPr="008A3DA2">
        <w:rPr>
          <w:rFonts w:asciiTheme="minorEastAsia" w:eastAsiaTheme="minorEastAsia" w:hAnsiTheme="minorEastAsia" w:cs="宋体" w:hint="eastAsia"/>
          <w:szCs w:val="21"/>
        </w:rPr>
        <w:t>）</w:t>
      </w:r>
    </w:p>
    <w:p w:rsidR="00F41180" w:rsidRDefault="00F41180" w:rsidP="0003632B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F41180">
        <w:rPr>
          <w:rFonts w:asciiTheme="minorEastAsia" w:eastAsiaTheme="minorEastAsia" w:hAnsiTheme="minorEastAsia" w:cs="宋体" w:hint="eastAsia"/>
          <w:szCs w:val="21"/>
        </w:rPr>
        <w:t>5%尼索朗乳油2000倍液</w:t>
      </w:r>
      <w:r>
        <w:rPr>
          <w:rFonts w:asciiTheme="minorEastAsia" w:eastAsiaTheme="minorEastAsia" w:hAnsiTheme="minorEastAsia" w:cs="宋体" w:hint="eastAsia"/>
          <w:szCs w:val="21"/>
        </w:rPr>
        <w:t>（</w:t>
      </w:r>
      <w:r w:rsidR="00125822">
        <w:rPr>
          <w:rFonts w:asciiTheme="minorEastAsia" w:eastAsiaTheme="minorEastAsia" w:hAnsiTheme="minorEastAsia" w:cs="宋体" w:hint="eastAsia"/>
          <w:szCs w:val="21"/>
        </w:rPr>
        <w:t>江苏龙灯化学有限公司</w:t>
      </w:r>
      <w:r>
        <w:rPr>
          <w:rFonts w:asciiTheme="minorEastAsia" w:eastAsiaTheme="minorEastAsia" w:hAnsiTheme="minorEastAsia" w:cs="宋体" w:hint="eastAsia"/>
          <w:szCs w:val="21"/>
        </w:rPr>
        <w:t>）</w:t>
      </w:r>
    </w:p>
    <w:p w:rsidR="0003632B" w:rsidRPr="0003632B" w:rsidRDefault="0003632B" w:rsidP="0003632B">
      <w:pPr>
        <w:pStyle w:val="a7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清水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2.试验方法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选择上一年</w:t>
      </w:r>
      <w:r w:rsidR="003E60A3">
        <w:rPr>
          <w:rFonts w:asciiTheme="minorEastAsia" w:eastAsiaTheme="minorEastAsia" w:hAnsiTheme="minorEastAsia" w:cs="宋体" w:hint="eastAsia"/>
          <w:szCs w:val="21"/>
        </w:rPr>
        <w:t>烟</w:t>
      </w:r>
      <w:proofErr w:type="gramStart"/>
      <w:r w:rsidR="003E60A3">
        <w:rPr>
          <w:rFonts w:asciiTheme="minorEastAsia" w:eastAsiaTheme="minorEastAsia" w:hAnsiTheme="minorEastAsia" w:cs="宋体" w:hint="eastAsia"/>
          <w:szCs w:val="21"/>
        </w:rPr>
        <w:t>蓟</w:t>
      </w:r>
      <w:proofErr w:type="gramEnd"/>
      <w:r w:rsidR="003E60A3">
        <w:rPr>
          <w:rFonts w:asciiTheme="minorEastAsia" w:eastAsiaTheme="minorEastAsia" w:hAnsiTheme="minorEastAsia" w:cs="宋体" w:hint="eastAsia"/>
          <w:szCs w:val="21"/>
        </w:rPr>
        <w:t>马发生</w:t>
      </w:r>
      <w:r w:rsidRPr="008A3DA2">
        <w:rPr>
          <w:rFonts w:asciiTheme="minorEastAsia" w:eastAsiaTheme="minorEastAsia" w:hAnsiTheme="minorEastAsia" w:cs="宋体" w:hint="eastAsia"/>
          <w:szCs w:val="21"/>
        </w:rPr>
        <w:t>比较严重的葡萄园设置小区进行试验。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每小区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30m</w:t>
      </w:r>
      <w:r w:rsidRPr="00C13A6D">
        <w:rPr>
          <w:rFonts w:asciiTheme="minorEastAsia" w:eastAsiaTheme="minorEastAsia" w:hAnsiTheme="minorEastAsia" w:cs="宋体" w:hint="eastAsia"/>
          <w:szCs w:val="21"/>
          <w:vertAlign w:val="superscript"/>
        </w:rPr>
        <w:t>2</w:t>
      </w:r>
      <w:r w:rsidRPr="008A3DA2">
        <w:rPr>
          <w:rFonts w:asciiTheme="minorEastAsia" w:eastAsiaTheme="minorEastAsia" w:hAnsiTheme="minorEastAsia" w:cs="宋体" w:hint="eastAsia"/>
          <w:szCs w:val="21"/>
        </w:rPr>
        <w:t>，每个处理四次重复，以清水为对照（远离施药区），施药时间为6月下旬花序分离期，于施药3d、7d</w:t>
      </w:r>
      <w:proofErr w:type="gramStart"/>
      <w:r w:rsidRPr="008A3DA2">
        <w:rPr>
          <w:rFonts w:asciiTheme="minorEastAsia" w:eastAsiaTheme="minorEastAsia" w:hAnsiTheme="minorEastAsia" w:cs="宋体" w:hint="eastAsia"/>
          <w:szCs w:val="21"/>
        </w:rPr>
        <w:t>调查虫株率</w:t>
      </w:r>
      <w:proofErr w:type="gramEnd"/>
      <w:r w:rsidRPr="008A3DA2">
        <w:rPr>
          <w:rFonts w:asciiTheme="minorEastAsia" w:eastAsiaTheme="minorEastAsia" w:hAnsiTheme="minorEastAsia" w:cs="宋体" w:hint="eastAsia"/>
          <w:szCs w:val="21"/>
        </w:rPr>
        <w:t>。施药前后天气晴好。</w:t>
      </w:r>
    </w:p>
    <w:p w:rsidR="00946749" w:rsidRPr="008A3DA2" w:rsidRDefault="00946749" w:rsidP="00946749">
      <w:pPr>
        <w:pStyle w:val="a7"/>
        <w:spacing w:line="360" w:lineRule="exact"/>
        <w:ind w:firstLine="21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调查方法：采用随机抽样的方法选择选择长势旺盛且树体大小、危害程度基本一致的葡萄树，每个小区定点调查五株，采用系统调查的方法进行定株定枝条的系统调查，调查记载药前、药后3d、7d的物种数及个体数。计算公式如下：</w:t>
      </w:r>
    </w:p>
    <w:p w:rsidR="00946749" w:rsidRPr="008A3DA2" w:rsidRDefault="00946749" w:rsidP="00946749">
      <w:pPr>
        <w:rPr>
          <w:rFonts w:asciiTheme="minorEastAsia" w:eastAsiaTheme="minorEastAsia" w:hAnsiTheme="minorEastAsia" w:cs="宋体"/>
          <w:szCs w:val="21"/>
        </w:rPr>
      </w:pPr>
    </w:p>
    <w:p w:rsidR="00946749" w:rsidRPr="008A3DA2" w:rsidRDefault="00946749" w:rsidP="00946749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840" w:dyaOrig="660">
          <v:shape id="_x0000_i1029" type="#_x0000_t75" style="width:341.85pt;height:33.2pt;mso-position-horizontal-relative:page;mso-position-vertical-relative:page" o:ole="">
            <v:imagedata r:id="rId8" o:title=""/>
          </v:shape>
          <o:OLEObject Type="Embed" ProgID="Equation.3" ShapeID="_x0000_i1029" DrawAspect="Content" ObjectID="_1646465689" r:id="rId14"/>
        </w:object>
      </w:r>
    </w:p>
    <w:p w:rsidR="00946749" w:rsidRPr="008A3DA2" w:rsidRDefault="00946749" w:rsidP="00946749">
      <w:pPr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/>
          <w:szCs w:val="21"/>
        </w:rPr>
        <w:object w:dxaOrig="6440" w:dyaOrig="660">
          <v:shape id="_x0000_i1030" type="#_x0000_t75" style="width:321.8pt;height:33.2pt;mso-position-horizontal-relative:page;mso-position-vertical-relative:page" o:ole="">
            <v:imagedata r:id="rId10" o:title=""/>
          </v:shape>
          <o:OLEObject Type="Embed" ProgID="Equation.3" ShapeID="_x0000_i1030" DrawAspect="Content" ObjectID="_1646465690" r:id="rId15"/>
        </w:object>
      </w:r>
    </w:p>
    <w:p w:rsidR="00946749" w:rsidRPr="008A3DA2" w:rsidRDefault="00946749" w:rsidP="00946749">
      <w:pPr>
        <w:pStyle w:val="a7"/>
        <w:spacing w:line="360" w:lineRule="exact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:rsidR="00946749" w:rsidRPr="008A3DA2" w:rsidRDefault="00946749" w:rsidP="00946749">
      <w:pPr>
        <w:pStyle w:val="a7"/>
        <w:spacing w:after="0"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  <w:r w:rsidRPr="008A3DA2">
        <w:rPr>
          <w:rFonts w:asciiTheme="minorEastAsia" w:eastAsiaTheme="minorEastAsia" w:hAnsiTheme="minorEastAsia" w:cs="宋体" w:hint="eastAsia"/>
          <w:szCs w:val="21"/>
        </w:rPr>
        <w:t>几种药效比较用方差分析中单因素完全随机设计得出p值来分析。</w:t>
      </w:r>
    </w:p>
    <w:p w:rsidR="00D07C4A" w:rsidRPr="00946749" w:rsidRDefault="00D07C4A" w:rsidP="00D07C4A">
      <w:pPr>
        <w:pStyle w:val="a7"/>
        <w:spacing w:after="0" w:line="360" w:lineRule="exact"/>
        <w:ind w:firstLineChars="0"/>
        <w:rPr>
          <w:rFonts w:asciiTheme="minorEastAsia" w:eastAsiaTheme="minorEastAsia" w:hAnsiTheme="minorEastAsia" w:cs="宋体"/>
          <w:szCs w:val="21"/>
        </w:rPr>
      </w:pPr>
    </w:p>
    <w:p w:rsidR="00E53B74" w:rsidRDefault="00931750" w:rsidP="00E53B74">
      <w:pPr>
        <w:rPr>
          <w:rFonts w:asciiTheme="minorEastAsia" w:eastAsiaTheme="minorEastAsia" w:hAnsiTheme="minorEastAsia"/>
          <w:b/>
          <w:szCs w:val="21"/>
        </w:rPr>
      </w:pPr>
      <w:r w:rsidRPr="00107AF0">
        <w:rPr>
          <w:rFonts w:asciiTheme="minorEastAsia" w:eastAsiaTheme="minorEastAsia" w:hAnsiTheme="minorEastAsia" w:hint="eastAsia"/>
          <w:b/>
          <w:szCs w:val="21"/>
        </w:rPr>
        <w:t>2  结果与分析</w:t>
      </w:r>
    </w:p>
    <w:p w:rsidR="00170C55" w:rsidRPr="00AF4CB4" w:rsidRDefault="00170C55" w:rsidP="00E53B74">
      <w:pPr>
        <w:rPr>
          <w:rFonts w:asciiTheme="minorEastAsia" w:eastAsiaTheme="minorEastAsia" w:hAnsiTheme="minorEastAsia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2.1 葡萄透翅蛾药效试验</w:t>
      </w:r>
    </w:p>
    <w:p w:rsidR="00170C55" w:rsidRDefault="00170C55" w:rsidP="00D07C4A">
      <w:pPr>
        <w:spacing w:line="560" w:lineRule="exact"/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lastRenderedPageBreak/>
        <w:t>调查药剂防治试验效果结果见表</w:t>
      </w:r>
      <w:r w:rsidR="008825CB"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/>
          <w:szCs w:val="21"/>
        </w:rPr>
        <w:t>：</w:t>
      </w:r>
    </w:p>
    <w:p w:rsidR="008825CB" w:rsidRPr="00D07C4A" w:rsidRDefault="008825CB" w:rsidP="008825CB">
      <w:pPr>
        <w:ind w:firstLine="660"/>
        <w:jc w:val="center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t>表</w:t>
      </w:r>
      <w:r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/>
          <w:szCs w:val="21"/>
        </w:rPr>
        <w:t>调查药剂防治试验效果表</w:t>
      </w:r>
    </w:p>
    <w:tbl>
      <w:tblPr>
        <w:tblStyle w:val="1"/>
        <w:tblW w:w="8498" w:type="dxa"/>
        <w:tblInd w:w="250" w:type="dxa"/>
        <w:tblBorders>
          <w:insideH w:val="single" w:sz="12" w:space="0" w:color="008000"/>
        </w:tblBorders>
        <w:tblLayout w:type="fixed"/>
        <w:tblLook w:val="0000"/>
      </w:tblPr>
      <w:tblGrid>
        <w:gridCol w:w="1701"/>
        <w:gridCol w:w="441"/>
        <w:gridCol w:w="1136"/>
        <w:gridCol w:w="1012"/>
        <w:gridCol w:w="1761"/>
        <w:gridCol w:w="594"/>
        <w:gridCol w:w="900"/>
        <w:gridCol w:w="953"/>
      </w:tblGrid>
      <w:tr w:rsidR="008825CB" w:rsidTr="00AD7AA9">
        <w:trPr>
          <w:trHeight w:val="645"/>
        </w:trPr>
        <w:tc>
          <w:tcPr>
            <w:tcW w:w="1701" w:type="dxa"/>
            <w:vMerge w:val="restart"/>
            <w:tcBorders>
              <w:bottom w:val="single" w:sz="6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处理</w:t>
            </w:r>
          </w:p>
        </w:tc>
        <w:tc>
          <w:tcPr>
            <w:tcW w:w="441" w:type="dxa"/>
            <w:vMerge w:val="restart"/>
            <w:tcBorders>
              <w:bottom w:val="single" w:sz="6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药前虫口基数</w:t>
            </w:r>
          </w:p>
        </w:tc>
        <w:tc>
          <w:tcPr>
            <w:tcW w:w="3909" w:type="dxa"/>
            <w:gridSpan w:val="3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ind w:firstLineChars="300" w:firstLine="600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3d</w:t>
            </w:r>
          </w:p>
        </w:tc>
        <w:tc>
          <w:tcPr>
            <w:tcW w:w="2447" w:type="dxa"/>
            <w:gridSpan w:val="3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7d</w:t>
            </w:r>
          </w:p>
        </w:tc>
      </w:tr>
      <w:tr w:rsidR="008825CB" w:rsidTr="00AD7AA9">
        <w:trPr>
          <w:trHeight w:val="645"/>
        </w:trPr>
        <w:tc>
          <w:tcPr>
            <w:tcW w:w="1701" w:type="dxa"/>
            <w:vMerge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41" w:type="dxa"/>
            <w:vMerge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136" w:type="dxa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1012" w:type="dxa"/>
            <w:tcBorders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1761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594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900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953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</w:tr>
      <w:tr w:rsidR="008825CB" w:rsidTr="00AD7AA9">
        <w:trPr>
          <w:trHeight w:val="412"/>
        </w:trPr>
        <w:tc>
          <w:tcPr>
            <w:tcW w:w="1701" w:type="dxa"/>
            <w:tcBorders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ck</w:t>
            </w:r>
          </w:p>
        </w:tc>
        <w:tc>
          <w:tcPr>
            <w:tcW w:w="441" w:type="dxa"/>
            <w:tcBorders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66</w:t>
            </w:r>
          </w:p>
        </w:tc>
        <w:tc>
          <w:tcPr>
            <w:tcW w:w="1136" w:type="dxa"/>
            <w:tcBorders>
              <w:top w:val="single" w:sz="12" w:space="0" w:color="008000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120</w:t>
            </w:r>
          </w:p>
        </w:tc>
        <w:tc>
          <w:tcPr>
            <w:tcW w:w="1012" w:type="dxa"/>
            <w:tcBorders>
              <w:top w:val="single" w:sz="12" w:space="0" w:color="008000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-81.82</w:t>
            </w:r>
          </w:p>
        </w:tc>
        <w:tc>
          <w:tcPr>
            <w:tcW w:w="1761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  <w:tc>
          <w:tcPr>
            <w:tcW w:w="594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140</w:t>
            </w:r>
          </w:p>
        </w:tc>
        <w:tc>
          <w:tcPr>
            <w:tcW w:w="900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-112.12</w:t>
            </w:r>
          </w:p>
        </w:tc>
        <w:tc>
          <w:tcPr>
            <w:tcW w:w="953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</w:tr>
      <w:tr w:rsidR="008825CB" w:rsidTr="00AD7AA9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4.5%</w:t>
            </w:r>
            <w:r>
              <w:rPr>
                <w:rFonts w:eastAsia="仿宋_GB2312"/>
                <w:szCs w:val="21"/>
              </w:rPr>
              <w:t>高效氯氰菊酯</w:t>
            </w:r>
            <w:r>
              <w:rPr>
                <w:rFonts w:eastAsia="仿宋_GB2312"/>
                <w:szCs w:val="21"/>
              </w:rPr>
              <w:t>1500</w:t>
            </w:r>
            <w:r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86</w:t>
            </w: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8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90.70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94.88 Bb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91.86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96.16Bb</w:t>
            </w:r>
          </w:p>
        </w:tc>
      </w:tr>
      <w:tr w:rsidR="008825CB" w:rsidTr="00AD7AA9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5.7%</w:t>
            </w:r>
            <w:proofErr w:type="gramStart"/>
            <w:r>
              <w:rPr>
                <w:rFonts w:eastAsia="仿宋_GB2312"/>
                <w:szCs w:val="21"/>
              </w:rPr>
              <w:t>甲维盐</w:t>
            </w:r>
            <w:proofErr w:type="gramEnd"/>
            <w:r>
              <w:rPr>
                <w:rFonts w:eastAsia="仿宋_GB2312"/>
                <w:szCs w:val="21"/>
              </w:rPr>
              <w:t>3000</w:t>
            </w:r>
            <w:r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78</w:t>
            </w: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15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80.77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89.42 Cc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92.31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96.37Bb</w:t>
            </w:r>
          </w:p>
        </w:tc>
      </w:tr>
      <w:tr w:rsidR="008825CB" w:rsidTr="00AD7AA9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 w:rsidRPr="009C2D75">
              <w:rPr>
                <w:rFonts w:eastAsia="仿宋_GB2312"/>
                <w:szCs w:val="21"/>
              </w:rPr>
              <w:t>0.3%</w:t>
            </w:r>
            <w:r w:rsidRPr="009C2D75">
              <w:rPr>
                <w:rFonts w:eastAsia="仿宋_GB2312"/>
                <w:szCs w:val="21"/>
              </w:rPr>
              <w:t>苦参碱</w:t>
            </w:r>
            <w:r w:rsidRPr="009C2D75">
              <w:rPr>
                <w:rFonts w:eastAsia="仿宋_GB2312"/>
                <w:szCs w:val="21"/>
              </w:rPr>
              <w:t>1500</w:t>
            </w:r>
            <w:r w:rsidRPr="009C2D75"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90</w:t>
            </w: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2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97.78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98.78 </w:t>
            </w:r>
            <w:proofErr w:type="spellStart"/>
            <w:r>
              <w:rPr>
                <w:rFonts w:eastAsia="仿宋_GB2312"/>
              </w:rPr>
              <w:t>Aa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98.89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99.48Aa</w:t>
            </w:r>
          </w:p>
        </w:tc>
      </w:tr>
      <w:tr w:rsidR="008825CB" w:rsidTr="00AD7AA9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 w:rsidRPr="009C2D75">
              <w:rPr>
                <w:rFonts w:eastAsia="仿宋_GB2312"/>
                <w:szCs w:val="21"/>
              </w:rPr>
              <w:t>1.8%</w:t>
            </w:r>
            <w:r w:rsidRPr="009C2D75">
              <w:rPr>
                <w:rFonts w:eastAsia="仿宋_GB2312"/>
                <w:szCs w:val="21"/>
              </w:rPr>
              <w:t>阿维氰</w:t>
            </w:r>
            <w:r w:rsidRPr="009C2D75">
              <w:rPr>
                <w:rFonts w:eastAsia="仿宋_GB2312" w:hint="eastAsia"/>
                <w:szCs w:val="21"/>
              </w:rPr>
              <w:t>戊</w:t>
            </w:r>
            <w:r w:rsidRPr="009C2D75">
              <w:rPr>
                <w:rFonts w:eastAsia="仿宋_GB2312"/>
                <w:szCs w:val="21"/>
              </w:rPr>
              <w:t>2000</w:t>
            </w:r>
            <w:r w:rsidRPr="009C2D75"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61</w:t>
            </w: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5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91.80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95.49Bb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93.44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96.91Bb</w:t>
            </w:r>
          </w:p>
        </w:tc>
      </w:tr>
      <w:tr w:rsidR="008825CB" w:rsidTr="00AD7AA9">
        <w:tc>
          <w:tcPr>
            <w:tcW w:w="1701" w:type="dxa"/>
            <w:tcBorders>
              <w:top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 w:rsidRPr="009C2D75">
              <w:rPr>
                <w:rFonts w:eastAsia="仿宋_GB2312"/>
                <w:szCs w:val="21"/>
              </w:rPr>
              <w:t>5%</w:t>
            </w:r>
            <w:r w:rsidRPr="009C2D75">
              <w:rPr>
                <w:rFonts w:eastAsia="仿宋_GB2312"/>
                <w:szCs w:val="21"/>
              </w:rPr>
              <w:t>高效</w:t>
            </w:r>
            <w:proofErr w:type="gramStart"/>
            <w:r w:rsidRPr="009C2D75">
              <w:rPr>
                <w:rFonts w:eastAsia="仿宋_GB2312"/>
                <w:szCs w:val="21"/>
              </w:rPr>
              <w:t>氯氟氰菊酯</w:t>
            </w:r>
            <w:proofErr w:type="gramEnd"/>
            <w:r w:rsidRPr="009C2D75">
              <w:rPr>
                <w:rFonts w:eastAsia="仿宋_GB2312" w:hint="eastAsia"/>
                <w:szCs w:val="21"/>
              </w:rPr>
              <w:t>1500</w:t>
            </w:r>
            <w:r w:rsidRPr="009C2D75"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70</w:t>
            </w:r>
          </w:p>
        </w:tc>
        <w:tc>
          <w:tcPr>
            <w:tcW w:w="1136" w:type="dxa"/>
            <w:tcBorders>
              <w:top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26</w:t>
            </w:r>
          </w:p>
        </w:tc>
        <w:tc>
          <w:tcPr>
            <w:tcW w:w="1012" w:type="dxa"/>
            <w:tcBorders>
              <w:top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62.86</w:t>
            </w:r>
          </w:p>
        </w:tc>
        <w:tc>
          <w:tcPr>
            <w:tcW w:w="1761" w:type="dxa"/>
            <w:tcBorders>
              <w:top w:val="nil"/>
              <w:left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79.57Dd</w:t>
            </w: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68.57</w:t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85.18Cc</w:t>
            </w:r>
          </w:p>
        </w:tc>
      </w:tr>
    </w:tbl>
    <w:p w:rsidR="008825CB" w:rsidRPr="00901230" w:rsidRDefault="008825CB" w:rsidP="00901230">
      <w:pPr>
        <w:rPr>
          <w:rFonts w:eastAsia="仿宋_GB2312"/>
        </w:rPr>
      </w:pPr>
      <w:r>
        <w:rPr>
          <w:rFonts w:eastAsia="仿宋_GB2312"/>
        </w:rPr>
        <w:t>注：表内数据为</w:t>
      </w:r>
      <w:r>
        <w:rPr>
          <w:rFonts w:eastAsia="仿宋_GB2312"/>
        </w:rPr>
        <w:t>4</w:t>
      </w:r>
      <w:r>
        <w:rPr>
          <w:rFonts w:eastAsia="仿宋_GB2312"/>
        </w:rPr>
        <w:t>次重复的平均值，同一列内数据标有相同字母者为差异不显著</w:t>
      </w:r>
      <w:r>
        <w:rPr>
          <w:rFonts w:eastAsia="仿宋_GB2312"/>
        </w:rPr>
        <w:t>(</w:t>
      </w:r>
      <w:r>
        <w:rPr>
          <w:rFonts w:eastAsia="仿宋_GB2312"/>
        </w:rPr>
        <w:t>大写字母</w:t>
      </w:r>
      <w:r>
        <w:rPr>
          <w:rFonts w:eastAsia="仿宋_GB2312"/>
        </w:rPr>
        <w:t>p&lt;0.01</w:t>
      </w:r>
      <w:r>
        <w:rPr>
          <w:rFonts w:eastAsia="仿宋_GB2312" w:hint="eastAsia"/>
        </w:rPr>
        <w:t>，</w:t>
      </w:r>
      <w:r>
        <w:rPr>
          <w:rFonts w:eastAsia="仿宋_GB2312"/>
        </w:rPr>
        <w:t>小写字母</w:t>
      </w:r>
      <w:r>
        <w:rPr>
          <w:rFonts w:eastAsia="仿宋_GB2312"/>
        </w:rPr>
        <w:t>p&lt;0.05)</w:t>
      </w:r>
      <w:r>
        <w:rPr>
          <w:rFonts w:eastAsia="仿宋_GB2312"/>
        </w:rPr>
        <w:t>；</w:t>
      </w:r>
      <w:r>
        <w:rPr>
          <w:rFonts w:eastAsia="仿宋_GB2312"/>
        </w:rPr>
        <w:t>--</w:t>
      </w:r>
      <w:r>
        <w:rPr>
          <w:rFonts w:eastAsia="仿宋_GB2312"/>
        </w:rPr>
        <w:t>表示无防治效果</w:t>
      </w:r>
    </w:p>
    <w:p w:rsidR="00170C55" w:rsidRPr="00D07C4A" w:rsidRDefault="00170C55" w:rsidP="00776543">
      <w:pPr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 w:hint="eastAsia"/>
          <w:szCs w:val="21"/>
        </w:rPr>
        <w:t>由表</w:t>
      </w:r>
      <w:r w:rsidR="00901230"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 w:hint="eastAsia"/>
          <w:szCs w:val="21"/>
        </w:rPr>
        <w:t>可以看出，3</w:t>
      </w:r>
      <w:r w:rsidRPr="00D07C4A">
        <w:rPr>
          <w:rFonts w:asciiTheme="minorEastAsia" w:eastAsiaTheme="minorEastAsia" w:hAnsiTheme="minorEastAsia" w:cs="宋体"/>
          <w:szCs w:val="21"/>
        </w:rPr>
        <w:t>天</w:t>
      </w:r>
      <w:r w:rsidRPr="00D07C4A">
        <w:rPr>
          <w:rFonts w:asciiTheme="minorEastAsia" w:eastAsiaTheme="minorEastAsia" w:hAnsiTheme="minorEastAsia" w:cs="宋体" w:hint="eastAsia"/>
          <w:szCs w:val="21"/>
        </w:rPr>
        <w:t>，</w:t>
      </w:r>
      <w:r w:rsidRPr="00D07C4A">
        <w:rPr>
          <w:rFonts w:asciiTheme="minorEastAsia" w:eastAsiaTheme="minorEastAsia" w:hAnsiTheme="minorEastAsia" w:cs="宋体"/>
          <w:szCs w:val="21"/>
        </w:rPr>
        <w:t>0.3%苦参碱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1500倍液防效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最高，其次是4.5%高效氯氰菊酯1500倍液和1.8%阿维氰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Pr="00D07C4A">
        <w:rPr>
          <w:rFonts w:asciiTheme="minorEastAsia" w:eastAsiaTheme="minorEastAsia" w:hAnsiTheme="minorEastAsia" w:cs="宋体"/>
          <w:szCs w:val="21"/>
        </w:rPr>
        <w:t>2000倍液，</w:t>
      </w:r>
      <w:r w:rsidRPr="00D07C4A">
        <w:rPr>
          <w:rFonts w:asciiTheme="minorEastAsia" w:eastAsiaTheme="minorEastAsia" w:hAnsiTheme="minorEastAsia" w:cs="宋体" w:hint="eastAsia"/>
          <w:szCs w:val="21"/>
        </w:rPr>
        <w:t>再次是</w:t>
      </w:r>
      <w:r w:rsidRPr="00D07C4A">
        <w:rPr>
          <w:rFonts w:asciiTheme="minorEastAsia" w:eastAsiaTheme="minorEastAsia" w:hAnsiTheme="minorEastAsia" w:cs="宋体"/>
          <w:szCs w:val="21"/>
        </w:rPr>
        <w:t>5.7%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甲维盐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3000倍液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，</w:t>
      </w:r>
      <w:r w:rsidRPr="00D07C4A">
        <w:rPr>
          <w:rFonts w:asciiTheme="minorEastAsia" w:eastAsiaTheme="minorEastAsia" w:hAnsiTheme="minorEastAsia" w:cs="宋体"/>
          <w:szCs w:val="21"/>
        </w:rPr>
        <w:t>5%高效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氯氟氰菊酯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防效最差。7</w:t>
      </w:r>
      <w:r w:rsidRPr="00D07C4A">
        <w:rPr>
          <w:rFonts w:asciiTheme="minorEastAsia" w:eastAsiaTheme="minorEastAsia" w:hAnsiTheme="minorEastAsia" w:cs="宋体"/>
          <w:szCs w:val="21"/>
        </w:rPr>
        <w:t>天防效0.3%苦参碱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1500倍液防效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最高，其次是4.5%高效氯氰菊酯1500倍液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、</w:t>
      </w:r>
      <w:r w:rsidRPr="00D07C4A">
        <w:rPr>
          <w:rFonts w:asciiTheme="minorEastAsia" w:eastAsiaTheme="minorEastAsia" w:hAnsiTheme="minorEastAsia" w:cs="宋体"/>
          <w:szCs w:val="21"/>
        </w:rPr>
        <w:t>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Pr="00D07C4A">
        <w:rPr>
          <w:rFonts w:asciiTheme="minorEastAsia" w:eastAsiaTheme="minorEastAsia" w:hAnsiTheme="minorEastAsia" w:cs="宋体"/>
          <w:szCs w:val="21"/>
        </w:rPr>
        <w:t>2000倍液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和</w:t>
      </w:r>
      <w:r w:rsidRPr="00D07C4A">
        <w:rPr>
          <w:rFonts w:asciiTheme="minorEastAsia" w:eastAsiaTheme="minorEastAsia" w:hAnsiTheme="minorEastAsia" w:cs="宋体"/>
          <w:szCs w:val="21"/>
        </w:rPr>
        <w:t>5.7%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甲维盐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3000倍液，5%高效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氯氟氰菊酯</w:t>
      </w:r>
      <w:r w:rsidRPr="00D07C4A">
        <w:rPr>
          <w:rFonts w:asciiTheme="minorEastAsia" w:eastAsiaTheme="minorEastAsia" w:hAnsiTheme="minorEastAsia" w:cs="宋体" w:hint="eastAsia"/>
          <w:szCs w:val="21"/>
        </w:rPr>
        <w:t>1500倍液防效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最差，差异极显著。但是</w:t>
      </w:r>
      <w:r w:rsidRPr="00D07C4A">
        <w:rPr>
          <w:rFonts w:asciiTheme="minorEastAsia" w:eastAsiaTheme="minorEastAsia" w:hAnsiTheme="minorEastAsia" w:cs="宋体"/>
          <w:szCs w:val="21"/>
        </w:rPr>
        <w:t>4.5%高效氯氰菊酯</w:t>
      </w:r>
      <w:r w:rsidRPr="00D07C4A">
        <w:rPr>
          <w:rFonts w:asciiTheme="minorEastAsia" w:eastAsiaTheme="minorEastAsia" w:hAnsiTheme="minorEastAsia" w:cs="宋体" w:hint="eastAsia"/>
          <w:szCs w:val="21"/>
        </w:rPr>
        <w:t>为剧毒农药，不推荐在葡萄病虫防治中使用。</w:t>
      </w:r>
      <w:r w:rsidRPr="00D07C4A">
        <w:rPr>
          <w:rFonts w:asciiTheme="minorEastAsia" w:eastAsiaTheme="minorEastAsia" w:hAnsiTheme="minorEastAsia" w:cs="宋体"/>
          <w:szCs w:val="21"/>
        </w:rPr>
        <w:t>因此</w:t>
      </w:r>
      <w:r w:rsidRPr="00D07C4A">
        <w:rPr>
          <w:rFonts w:asciiTheme="minorEastAsia" w:eastAsiaTheme="minorEastAsia" w:hAnsiTheme="minorEastAsia" w:cs="宋体" w:hint="eastAsia"/>
          <w:szCs w:val="21"/>
        </w:rPr>
        <w:t>在透翅蛾防治时期</w:t>
      </w:r>
      <w:r w:rsidRPr="00D07C4A">
        <w:rPr>
          <w:rFonts w:asciiTheme="minorEastAsia" w:eastAsiaTheme="minorEastAsia" w:hAnsiTheme="minorEastAsia" w:cs="宋体"/>
          <w:szCs w:val="21"/>
        </w:rPr>
        <w:t>推荐</w:t>
      </w:r>
      <w:r w:rsidRPr="00D07C4A">
        <w:rPr>
          <w:rFonts w:asciiTheme="minorEastAsia" w:eastAsiaTheme="minorEastAsia" w:hAnsiTheme="minorEastAsia" w:cs="宋体" w:hint="eastAsia"/>
          <w:szCs w:val="21"/>
        </w:rPr>
        <w:t>首先</w:t>
      </w:r>
      <w:r w:rsidRPr="00D07C4A">
        <w:rPr>
          <w:rFonts w:asciiTheme="minorEastAsia" w:eastAsiaTheme="minorEastAsia" w:hAnsiTheme="minorEastAsia" w:cs="宋体"/>
          <w:szCs w:val="21"/>
        </w:rPr>
        <w:t>采用0.3%苦参碱1500倍液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，也可以采用</w:t>
      </w:r>
      <w:r w:rsidRPr="00D07C4A">
        <w:rPr>
          <w:rFonts w:asciiTheme="minorEastAsia" w:eastAsiaTheme="minorEastAsia" w:hAnsiTheme="minorEastAsia" w:cs="宋体"/>
          <w:szCs w:val="21"/>
        </w:rPr>
        <w:t>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Pr="00D07C4A">
        <w:rPr>
          <w:rFonts w:asciiTheme="minorEastAsia" w:eastAsiaTheme="minorEastAsia" w:hAnsiTheme="minorEastAsia" w:cs="宋体"/>
          <w:szCs w:val="21"/>
        </w:rPr>
        <w:t>2000倍液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和</w:t>
      </w:r>
      <w:r w:rsidRPr="00D07C4A">
        <w:rPr>
          <w:rFonts w:asciiTheme="minorEastAsia" w:eastAsiaTheme="minorEastAsia" w:hAnsiTheme="minorEastAsia" w:cs="宋体"/>
          <w:szCs w:val="21"/>
        </w:rPr>
        <w:t>5.7%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甲维盐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3000倍液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与之交替，防止抗性产生。</w:t>
      </w:r>
    </w:p>
    <w:p w:rsidR="00FC5455" w:rsidRPr="00AF4CB4" w:rsidRDefault="00FC5455" w:rsidP="00776543">
      <w:pPr>
        <w:rPr>
          <w:rFonts w:asciiTheme="minorEastAsia" w:eastAsiaTheme="minorEastAsia" w:hAnsiTheme="minorEastAsia" w:cs="宋体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2.2绿盲</w:t>
      </w:r>
      <w:proofErr w:type="gramStart"/>
      <w:r w:rsidRPr="00AF4CB4">
        <w:rPr>
          <w:rFonts w:asciiTheme="minorEastAsia" w:eastAsiaTheme="minorEastAsia" w:hAnsiTheme="minorEastAsia" w:cs="宋体" w:hint="eastAsia"/>
          <w:b/>
          <w:szCs w:val="21"/>
        </w:rPr>
        <w:t>蝽</w:t>
      </w:r>
      <w:proofErr w:type="gramEnd"/>
      <w:r w:rsidRPr="00AF4CB4">
        <w:rPr>
          <w:rFonts w:asciiTheme="minorEastAsia" w:eastAsiaTheme="minorEastAsia" w:hAnsiTheme="minorEastAsia" w:cs="宋体" w:hint="eastAsia"/>
          <w:b/>
          <w:szCs w:val="21"/>
        </w:rPr>
        <w:t>药效试验</w:t>
      </w:r>
    </w:p>
    <w:p w:rsidR="00FC5455" w:rsidRPr="00D07C4A" w:rsidRDefault="00FC5455" w:rsidP="00776543">
      <w:pPr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t>调查药剂防治试验效果结果见表</w:t>
      </w:r>
      <w:r w:rsidR="007E4CDE">
        <w:rPr>
          <w:rFonts w:asciiTheme="minorEastAsia" w:eastAsiaTheme="minorEastAsia" w:hAnsiTheme="minorEastAsia" w:cs="宋体" w:hint="eastAsia"/>
          <w:szCs w:val="21"/>
        </w:rPr>
        <w:t>2</w:t>
      </w:r>
      <w:r w:rsidRPr="00D07C4A">
        <w:rPr>
          <w:rFonts w:asciiTheme="minorEastAsia" w:eastAsiaTheme="minorEastAsia" w:hAnsiTheme="minorEastAsia" w:cs="宋体"/>
          <w:szCs w:val="21"/>
        </w:rPr>
        <w:t>：</w:t>
      </w:r>
    </w:p>
    <w:p w:rsidR="00FC5455" w:rsidRDefault="00FC5455" w:rsidP="00776543">
      <w:pPr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 w:hint="eastAsia"/>
          <w:szCs w:val="21"/>
        </w:rPr>
        <w:t>由表</w:t>
      </w:r>
      <w:r w:rsidR="00220806">
        <w:rPr>
          <w:rFonts w:asciiTheme="minorEastAsia" w:eastAsiaTheme="minorEastAsia" w:hAnsiTheme="minorEastAsia" w:cs="宋体" w:hint="eastAsia"/>
          <w:szCs w:val="21"/>
        </w:rPr>
        <w:t>2</w:t>
      </w:r>
      <w:r w:rsidRPr="00D07C4A">
        <w:rPr>
          <w:rFonts w:asciiTheme="minorEastAsia" w:eastAsiaTheme="minorEastAsia" w:hAnsiTheme="minorEastAsia" w:cs="宋体" w:hint="eastAsia"/>
          <w:szCs w:val="21"/>
        </w:rPr>
        <w:t>可以看出，3</w:t>
      </w:r>
      <w:r w:rsidRPr="00D07C4A">
        <w:rPr>
          <w:rFonts w:asciiTheme="minorEastAsia" w:eastAsiaTheme="minorEastAsia" w:hAnsiTheme="minorEastAsia" w:cs="宋体"/>
          <w:szCs w:val="21"/>
        </w:rPr>
        <w:t>天</w:t>
      </w:r>
      <w:r w:rsidRPr="00D07C4A">
        <w:rPr>
          <w:rFonts w:asciiTheme="minorEastAsia" w:eastAsiaTheme="minorEastAsia" w:hAnsiTheme="minorEastAsia" w:cs="宋体" w:hint="eastAsia"/>
          <w:szCs w:val="21"/>
        </w:rPr>
        <w:t>，</w:t>
      </w:r>
      <w:r w:rsidR="00D45053">
        <w:rPr>
          <w:rFonts w:asciiTheme="minorEastAsia" w:eastAsiaTheme="minorEastAsia" w:hAnsiTheme="minorEastAsia" w:cs="宋体" w:hint="eastAsia"/>
          <w:szCs w:val="21"/>
        </w:rPr>
        <w:t>10</w:t>
      </w:r>
      <w:r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吡</w:t>
      </w:r>
      <w:proofErr w:type="gramEnd"/>
      <w:r w:rsidR="00D45053">
        <w:rPr>
          <w:rFonts w:asciiTheme="minorEastAsia" w:eastAsiaTheme="minorEastAsia" w:hAnsiTheme="minorEastAsia" w:cs="宋体"/>
          <w:szCs w:val="21"/>
        </w:rPr>
        <w:t>虫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啉</w:t>
      </w:r>
      <w:r w:rsidRPr="00D07C4A">
        <w:rPr>
          <w:rFonts w:asciiTheme="minorEastAsia" w:eastAsiaTheme="minorEastAsia" w:hAnsiTheme="minorEastAsia" w:cs="宋体"/>
          <w:szCs w:val="21"/>
        </w:rPr>
        <w:t>1</w:t>
      </w:r>
      <w:r w:rsidR="00D45053">
        <w:rPr>
          <w:rFonts w:asciiTheme="minorEastAsia" w:eastAsiaTheme="minorEastAsia" w:hAnsiTheme="minorEastAsia" w:cs="宋体" w:hint="eastAsia"/>
          <w:szCs w:val="21"/>
        </w:rPr>
        <w:t>0</w:t>
      </w:r>
      <w:r w:rsidRPr="00D07C4A">
        <w:rPr>
          <w:rFonts w:asciiTheme="minorEastAsia" w:eastAsiaTheme="minorEastAsia" w:hAnsiTheme="minorEastAsia" w:cs="宋体"/>
          <w:szCs w:val="21"/>
        </w:rPr>
        <w:t>00倍液防效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最高，其次是4.5%高效氯氰菊酯1500倍液和1.8%阿维氰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="00D45053"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/>
          <w:szCs w:val="21"/>
        </w:rPr>
        <w:t>000倍液，</w:t>
      </w:r>
      <w:r w:rsidRPr="00D07C4A">
        <w:rPr>
          <w:rFonts w:asciiTheme="minorEastAsia" w:eastAsiaTheme="minorEastAsia" w:hAnsiTheme="minorEastAsia" w:cs="宋体" w:hint="eastAsia"/>
          <w:szCs w:val="21"/>
        </w:rPr>
        <w:t>再次是</w:t>
      </w:r>
      <w:r w:rsidR="00D45053">
        <w:rPr>
          <w:rFonts w:asciiTheme="minorEastAsia" w:eastAsiaTheme="minorEastAsia" w:hAnsiTheme="minorEastAsia" w:cs="宋体" w:hint="eastAsia"/>
          <w:szCs w:val="21"/>
        </w:rPr>
        <w:t>2.5%功夫菊酯1000</w:t>
      </w:r>
      <w:r w:rsidRPr="00D07C4A">
        <w:rPr>
          <w:rFonts w:asciiTheme="minorEastAsia" w:eastAsiaTheme="minorEastAsia" w:hAnsiTheme="minorEastAsia" w:cs="宋体"/>
          <w:szCs w:val="21"/>
        </w:rPr>
        <w:t>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，</w:t>
      </w:r>
      <w:r w:rsidRPr="00D07C4A">
        <w:rPr>
          <w:rFonts w:asciiTheme="minorEastAsia" w:eastAsiaTheme="minorEastAsia" w:hAnsiTheme="minorEastAsia" w:cs="宋体"/>
          <w:szCs w:val="21"/>
        </w:rPr>
        <w:t>5%高效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氯氟氰菊酯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防效最差。7</w:t>
      </w:r>
      <w:r w:rsidRPr="00D07C4A">
        <w:rPr>
          <w:rFonts w:asciiTheme="minorEastAsia" w:eastAsiaTheme="minorEastAsia" w:hAnsiTheme="minorEastAsia" w:cs="宋体"/>
          <w:szCs w:val="21"/>
        </w:rPr>
        <w:t>天防效</w:t>
      </w:r>
      <w:r w:rsidR="00D45053">
        <w:rPr>
          <w:rFonts w:asciiTheme="minorEastAsia" w:eastAsiaTheme="minorEastAsia" w:hAnsiTheme="minorEastAsia" w:cs="宋体" w:hint="eastAsia"/>
          <w:szCs w:val="21"/>
        </w:rPr>
        <w:t>10</w:t>
      </w:r>
      <w:r w:rsidR="00D45053"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吡</w:t>
      </w:r>
      <w:proofErr w:type="gramEnd"/>
      <w:r w:rsidR="00D45053">
        <w:rPr>
          <w:rFonts w:asciiTheme="minorEastAsia" w:eastAsiaTheme="minorEastAsia" w:hAnsiTheme="minorEastAsia" w:cs="宋体"/>
          <w:szCs w:val="21"/>
        </w:rPr>
        <w:t>虫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啉</w:t>
      </w:r>
      <w:r w:rsidR="00D45053" w:rsidRPr="00D07C4A">
        <w:rPr>
          <w:rFonts w:asciiTheme="minorEastAsia" w:eastAsiaTheme="minorEastAsia" w:hAnsiTheme="minorEastAsia" w:cs="宋体"/>
          <w:szCs w:val="21"/>
        </w:rPr>
        <w:t>1</w:t>
      </w:r>
      <w:r w:rsidR="00D45053">
        <w:rPr>
          <w:rFonts w:asciiTheme="minorEastAsia" w:eastAsiaTheme="minorEastAsia" w:hAnsiTheme="minorEastAsia" w:cs="宋体" w:hint="eastAsia"/>
          <w:szCs w:val="21"/>
        </w:rPr>
        <w:t>0</w:t>
      </w:r>
      <w:r w:rsidR="00D45053" w:rsidRPr="00D07C4A">
        <w:rPr>
          <w:rFonts w:asciiTheme="minorEastAsia" w:eastAsiaTheme="minorEastAsia" w:hAnsiTheme="minorEastAsia" w:cs="宋体"/>
          <w:szCs w:val="21"/>
        </w:rPr>
        <w:t>00倍液防效</w:t>
      </w:r>
      <w:proofErr w:type="gramEnd"/>
      <w:r w:rsidR="00D45053" w:rsidRPr="00D07C4A">
        <w:rPr>
          <w:rFonts w:asciiTheme="minorEastAsia" w:eastAsiaTheme="minorEastAsia" w:hAnsiTheme="minorEastAsia" w:cs="宋体"/>
          <w:szCs w:val="21"/>
        </w:rPr>
        <w:t>最高</w:t>
      </w:r>
      <w:r w:rsidRPr="00D07C4A">
        <w:rPr>
          <w:rFonts w:asciiTheme="minorEastAsia" w:eastAsiaTheme="minorEastAsia" w:hAnsiTheme="minorEastAsia" w:cs="宋体"/>
          <w:szCs w:val="21"/>
        </w:rPr>
        <w:t>，其次是4.5%高效氯氰菊酯1500倍液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、</w:t>
      </w:r>
      <w:r w:rsidRPr="00D07C4A">
        <w:rPr>
          <w:rFonts w:asciiTheme="minorEastAsia" w:eastAsiaTheme="minorEastAsia" w:hAnsiTheme="minorEastAsia" w:cs="宋体"/>
          <w:szCs w:val="21"/>
        </w:rPr>
        <w:t>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="00D45053"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/>
          <w:szCs w:val="21"/>
        </w:rPr>
        <w:t>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和</w:t>
      </w:r>
      <w:r w:rsidR="00D45053">
        <w:rPr>
          <w:rFonts w:asciiTheme="minorEastAsia" w:eastAsiaTheme="minorEastAsia" w:hAnsiTheme="minorEastAsia" w:cs="宋体" w:hint="eastAsia"/>
          <w:szCs w:val="21"/>
        </w:rPr>
        <w:t>2.5%功夫菊酯1000</w:t>
      </w:r>
      <w:r w:rsidR="00D45053" w:rsidRPr="00D07C4A">
        <w:rPr>
          <w:rFonts w:asciiTheme="minorEastAsia" w:eastAsiaTheme="minorEastAsia" w:hAnsiTheme="minorEastAsia" w:cs="宋体"/>
          <w:szCs w:val="21"/>
        </w:rPr>
        <w:t>倍液</w:t>
      </w:r>
      <w:r w:rsidRPr="00D07C4A">
        <w:rPr>
          <w:rFonts w:asciiTheme="minorEastAsia" w:eastAsiaTheme="minorEastAsia" w:hAnsiTheme="minorEastAsia" w:cs="宋体"/>
          <w:szCs w:val="21"/>
        </w:rPr>
        <w:t>，5%高效</w:t>
      </w:r>
      <w:proofErr w:type="gramStart"/>
      <w:r w:rsidRPr="00D07C4A">
        <w:rPr>
          <w:rFonts w:asciiTheme="minorEastAsia" w:eastAsiaTheme="minorEastAsia" w:hAnsiTheme="minorEastAsia" w:cs="宋体"/>
          <w:szCs w:val="21"/>
        </w:rPr>
        <w:t>氯氟氰菊酯</w:t>
      </w:r>
      <w:r w:rsidRPr="00D07C4A">
        <w:rPr>
          <w:rFonts w:asciiTheme="minorEastAsia" w:eastAsiaTheme="minorEastAsia" w:hAnsiTheme="minorEastAsia" w:cs="宋体" w:hint="eastAsia"/>
          <w:szCs w:val="21"/>
        </w:rPr>
        <w:t>1500倍液防效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最差，差异极显著。但是</w:t>
      </w:r>
      <w:r w:rsidRPr="00D07C4A">
        <w:rPr>
          <w:rFonts w:asciiTheme="minorEastAsia" w:eastAsiaTheme="minorEastAsia" w:hAnsiTheme="minorEastAsia" w:cs="宋体"/>
          <w:szCs w:val="21"/>
        </w:rPr>
        <w:t>4.5%高效氯氰菊酯</w:t>
      </w:r>
      <w:r w:rsidRPr="00D07C4A">
        <w:rPr>
          <w:rFonts w:asciiTheme="minorEastAsia" w:eastAsiaTheme="minorEastAsia" w:hAnsiTheme="minorEastAsia" w:cs="宋体" w:hint="eastAsia"/>
          <w:szCs w:val="21"/>
        </w:rPr>
        <w:t>为剧毒农药，不推荐在葡萄病虫防治中使用。</w:t>
      </w:r>
      <w:r w:rsidRPr="00D07C4A">
        <w:rPr>
          <w:rFonts w:asciiTheme="minorEastAsia" w:eastAsiaTheme="minorEastAsia" w:hAnsiTheme="minorEastAsia" w:cs="宋体"/>
          <w:szCs w:val="21"/>
        </w:rPr>
        <w:t>因此</w:t>
      </w:r>
      <w:r w:rsidRPr="00D07C4A">
        <w:rPr>
          <w:rFonts w:asciiTheme="minorEastAsia" w:eastAsiaTheme="minorEastAsia" w:hAnsiTheme="minorEastAsia" w:cs="宋体" w:hint="eastAsia"/>
          <w:szCs w:val="21"/>
        </w:rPr>
        <w:t>在</w:t>
      </w:r>
      <w:r w:rsidR="00D45053">
        <w:rPr>
          <w:rFonts w:asciiTheme="minorEastAsia" w:eastAsiaTheme="minorEastAsia" w:hAnsiTheme="minorEastAsia" w:cs="宋体" w:hint="eastAsia"/>
          <w:szCs w:val="21"/>
        </w:rPr>
        <w:t>绿盲</w:t>
      </w:r>
      <w:proofErr w:type="gramStart"/>
      <w:r w:rsidR="00D45053">
        <w:rPr>
          <w:rFonts w:asciiTheme="minorEastAsia" w:eastAsiaTheme="minorEastAsia" w:hAnsiTheme="minorEastAsia" w:cs="宋体" w:hint="eastAsia"/>
          <w:szCs w:val="21"/>
        </w:rPr>
        <w:t>蝽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防治时期</w:t>
      </w:r>
      <w:r w:rsidRPr="00D07C4A">
        <w:rPr>
          <w:rFonts w:asciiTheme="minorEastAsia" w:eastAsiaTheme="minorEastAsia" w:hAnsiTheme="minorEastAsia" w:cs="宋体"/>
          <w:szCs w:val="21"/>
        </w:rPr>
        <w:t>推荐</w:t>
      </w:r>
      <w:r w:rsidRPr="00D07C4A">
        <w:rPr>
          <w:rFonts w:asciiTheme="minorEastAsia" w:eastAsiaTheme="minorEastAsia" w:hAnsiTheme="minorEastAsia" w:cs="宋体" w:hint="eastAsia"/>
          <w:szCs w:val="21"/>
        </w:rPr>
        <w:t>首先</w:t>
      </w:r>
      <w:r w:rsidRPr="00D07C4A">
        <w:rPr>
          <w:rFonts w:asciiTheme="minorEastAsia" w:eastAsiaTheme="minorEastAsia" w:hAnsiTheme="minorEastAsia" w:cs="宋体"/>
          <w:szCs w:val="21"/>
        </w:rPr>
        <w:t>采用</w:t>
      </w:r>
      <w:r w:rsidR="00D45053">
        <w:rPr>
          <w:rFonts w:asciiTheme="minorEastAsia" w:eastAsiaTheme="minorEastAsia" w:hAnsiTheme="minorEastAsia" w:cs="宋体" w:hint="eastAsia"/>
          <w:szCs w:val="21"/>
        </w:rPr>
        <w:t>10</w:t>
      </w:r>
      <w:r w:rsidR="00D45053"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吡</w:t>
      </w:r>
      <w:proofErr w:type="gramEnd"/>
      <w:r w:rsidR="00D45053">
        <w:rPr>
          <w:rFonts w:asciiTheme="minorEastAsia" w:eastAsiaTheme="minorEastAsia" w:hAnsiTheme="minorEastAsia" w:cs="宋体"/>
          <w:szCs w:val="21"/>
        </w:rPr>
        <w:t>虫</w:t>
      </w:r>
      <w:proofErr w:type="gramStart"/>
      <w:r w:rsidR="00D45053">
        <w:rPr>
          <w:rFonts w:asciiTheme="minorEastAsia" w:eastAsiaTheme="minorEastAsia" w:hAnsiTheme="minorEastAsia" w:cs="宋体"/>
          <w:szCs w:val="21"/>
        </w:rPr>
        <w:t>啉</w:t>
      </w:r>
      <w:proofErr w:type="gramEnd"/>
      <w:r w:rsidR="00D45053" w:rsidRPr="00D07C4A">
        <w:rPr>
          <w:rFonts w:asciiTheme="minorEastAsia" w:eastAsiaTheme="minorEastAsia" w:hAnsiTheme="minorEastAsia" w:cs="宋体"/>
          <w:szCs w:val="21"/>
        </w:rPr>
        <w:t>1</w:t>
      </w:r>
      <w:r w:rsidR="00D45053">
        <w:rPr>
          <w:rFonts w:asciiTheme="minorEastAsia" w:eastAsiaTheme="minorEastAsia" w:hAnsiTheme="minorEastAsia" w:cs="宋体" w:hint="eastAsia"/>
          <w:szCs w:val="21"/>
        </w:rPr>
        <w:t>0</w:t>
      </w:r>
      <w:r w:rsidR="00D45053" w:rsidRPr="00D07C4A">
        <w:rPr>
          <w:rFonts w:asciiTheme="minorEastAsia" w:eastAsiaTheme="minorEastAsia" w:hAnsiTheme="minorEastAsia" w:cs="宋体"/>
          <w:szCs w:val="21"/>
        </w:rPr>
        <w:t>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，也可以采用</w:t>
      </w:r>
      <w:r w:rsidRPr="00D07C4A">
        <w:rPr>
          <w:rFonts w:asciiTheme="minorEastAsia" w:eastAsiaTheme="minorEastAsia" w:hAnsiTheme="minorEastAsia" w:cs="宋体"/>
          <w:szCs w:val="21"/>
        </w:rPr>
        <w:t>1.8%阿维氰</w:t>
      </w:r>
      <w:r w:rsidRPr="00D07C4A">
        <w:rPr>
          <w:rFonts w:asciiTheme="minorEastAsia" w:eastAsiaTheme="minorEastAsia" w:hAnsiTheme="minorEastAsia" w:cs="宋体" w:hint="eastAsia"/>
          <w:szCs w:val="21"/>
        </w:rPr>
        <w:t>戊</w:t>
      </w:r>
      <w:r w:rsidR="00D45053">
        <w:rPr>
          <w:rFonts w:asciiTheme="minorEastAsia" w:eastAsiaTheme="minorEastAsia" w:hAnsiTheme="minorEastAsia" w:cs="宋体" w:hint="eastAsia"/>
          <w:szCs w:val="21"/>
        </w:rPr>
        <w:t>1</w:t>
      </w:r>
      <w:r w:rsidRPr="00D07C4A">
        <w:rPr>
          <w:rFonts w:asciiTheme="minorEastAsia" w:eastAsiaTheme="minorEastAsia" w:hAnsiTheme="minorEastAsia" w:cs="宋体"/>
          <w:szCs w:val="21"/>
        </w:rPr>
        <w:t>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与之交替，防止抗性产生。</w:t>
      </w:r>
    </w:p>
    <w:p w:rsidR="00420E13" w:rsidRDefault="00420E13" w:rsidP="008825CB">
      <w:pPr>
        <w:ind w:firstLine="660"/>
        <w:jc w:val="center"/>
        <w:rPr>
          <w:rFonts w:asciiTheme="minorEastAsia" w:eastAsiaTheme="minorEastAsia" w:hAnsiTheme="minorEastAsia" w:cs="宋体" w:hint="eastAsia"/>
          <w:szCs w:val="21"/>
        </w:rPr>
      </w:pPr>
    </w:p>
    <w:p w:rsidR="00420E13" w:rsidRDefault="00420E13" w:rsidP="008825CB">
      <w:pPr>
        <w:ind w:firstLine="660"/>
        <w:jc w:val="center"/>
        <w:rPr>
          <w:rFonts w:asciiTheme="minorEastAsia" w:eastAsiaTheme="minorEastAsia" w:hAnsiTheme="minorEastAsia" w:cs="宋体" w:hint="eastAsia"/>
          <w:szCs w:val="21"/>
        </w:rPr>
      </w:pPr>
    </w:p>
    <w:p w:rsidR="00420E13" w:rsidRDefault="00420E13" w:rsidP="008825CB">
      <w:pPr>
        <w:ind w:firstLine="660"/>
        <w:jc w:val="center"/>
        <w:rPr>
          <w:rFonts w:asciiTheme="minorEastAsia" w:eastAsiaTheme="minorEastAsia" w:hAnsiTheme="minorEastAsia" w:cs="宋体" w:hint="eastAsia"/>
          <w:szCs w:val="21"/>
        </w:rPr>
      </w:pPr>
    </w:p>
    <w:p w:rsidR="00420E13" w:rsidRDefault="00420E13" w:rsidP="008825CB">
      <w:pPr>
        <w:ind w:firstLine="660"/>
        <w:jc w:val="center"/>
        <w:rPr>
          <w:rFonts w:asciiTheme="minorEastAsia" w:eastAsiaTheme="minorEastAsia" w:hAnsiTheme="minorEastAsia" w:cs="宋体" w:hint="eastAsia"/>
          <w:szCs w:val="21"/>
        </w:rPr>
      </w:pPr>
    </w:p>
    <w:p w:rsidR="00420E13" w:rsidRDefault="00420E13" w:rsidP="008825CB">
      <w:pPr>
        <w:ind w:firstLine="660"/>
        <w:jc w:val="center"/>
        <w:rPr>
          <w:rFonts w:asciiTheme="minorEastAsia" w:eastAsiaTheme="minorEastAsia" w:hAnsiTheme="minorEastAsia" w:cs="宋体" w:hint="eastAsia"/>
          <w:szCs w:val="21"/>
        </w:rPr>
      </w:pPr>
    </w:p>
    <w:p w:rsidR="008825CB" w:rsidRPr="00D07C4A" w:rsidRDefault="008825CB" w:rsidP="008825CB">
      <w:pPr>
        <w:ind w:firstLine="660"/>
        <w:jc w:val="center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lastRenderedPageBreak/>
        <w:t>表</w:t>
      </w:r>
      <w:r w:rsidR="00220806">
        <w:rPr>
          <w:rFonts w:asciiTheme="minorEastAsia" w:eastAsiaTheme="minorEastAsia" w:hAnsiTheme="minorEastAsia" w:cs="宋体" w:hint="eastAsia"/>
          <w:szCs w:val="21"/>
        </w:rPr>
        <w:t>2</w:t>
      </w:r>
      <w:r w:rsidRPr="00D07C4A">
        <w:rPr>
          <w:rFonts w:asciiTheme="minorEastAsia" w:eastAsiaTheme="minorEastAsia" w:hAnsiTheme="minorEastAsia" w:cs="宋体"/>
          <w:szCs w:val="21"/>
        </w:rPr>
        <w:t>调查药剂防治试验效果表</w:t>
      </w:r>
    </w:p>
    <w:tbl>
      <w:tblPr>
        <w:tblStyle w:val="1"/>
        <w:tblW w:w="8336" w:type="dxa"/>
        <w:tblInd w:w="412" w:type="dxa"/>
        <w:tblBorders>
          <w:insideH w:val="single" w:sz="12" w:space="0" w:color="008000"/>
        </w:tblBorders>
        <w:tblLayout w:type="fixed"/>
        <w:tblLook w:val="0000"/>
      </w:tblPr>
      <w:tblGrid>
        <w:gridCol w:w="1539"/>
        <w:gridCol w:w="441"/>
        <w:gridCol w:w="1136"/>
        <w:gridCol w:w="1012"/>
        <w:gridCol w:w="1522"/>
        <w:gridCol w:w="833"/>
        <w:gridCol w:w="900"/>
        <w:gridCol w:w="953"/>
      </w:tblGrid>
      <w:tr w:rsidR="008825CB" w:rsidTr="00AD7AA9">
        <w:trPr>
          <w:trHeight w:val="645"/>
        </w:trPr>
        <w:tc>
          <w:tcPr>
            <w:tcW w:w="1539" w:type="dxa"/>
            <w:vMerge w:val="restart"/>
            <w:tcBorders>
              <w:bottom w:val="single" w:sz="6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处理</w:t>
            </w:r>
          </w:p>
        </w:tc>
        <w:tc>
          <w:tcPr>
            <w:tcW w:w="441" w:type="dxa"/>
            <w:vMerge w:val="restart"/>
            <w:tcBorders>
              <w:bottom w:val="single" w:sz="6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药前虫口基数</w:t>
            </w:r>
          </w:p>
        </w:tc>
        <w:tc>
          <w:tcPr>
            <w:tcW w:w="3670" w:type="dxa"/>
            <w:gridSpan w:val="3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ind w:firstLineChars="300" w:firstLine="600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3d</w:t>
            </w:r>
          </w:p>
        </w:tc>
        <w:tc>
          <w:tcPr>
            <w:tcW w:w="2686" w:type="dxa"/>
            <w:gridSpan w:val="3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7d</w:t>
            </w:r>
          </w:p>
        </w:tc>
      </w:tr>
      <w:tr w:rsidR="008825CB" w:rsidTr="00AD7AA9">
        <w:trPr>
          <w:trHeight w:val="645"/>
        </w:trPr>
        <w:tc>
          <w:tcPr>
            <w:tcW w:w="1539" w:type="dxa"/>
            <w:vMerge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41" w:type="dxa"/>
            <w:vMerge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136" w:type="dxa"/>
            <w:tcBorders>
              <w:bottom w:val="single" w:sz="12" w:space="0" w:color="008000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1012" w:type="dxa"/>
            <w:tcBorders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1522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833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900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953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8825CB" w:rsidRDefault="008825CB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</w:tr>
      <w:tr w:rsidR="00C93E90" w:rsidTr="0048320B">
        <w:trPr>
          <w:trHeight w:val="412"/>
        </w:trPr>
        <w:tc>
          <w:tcPr>
            <w:tcW w:w="1539" w:type="dxa"/>
            <w:tcBorders>
              <w:bottom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ck</w:t>
            </w:r>
          </w:p>
        </w:tc>
        <w:tc>
          <w:tcPr>
            <w:tcW w:w="441" w:type="dxa"/>
            <w:tcBorders>
              <w:bottom w:val="nil"/>
            </w:tcBorders>
          </w:tcPr>
          <w:p w:rsidR="00C93E90" w:rsidRPr="008226F3" w:rsidRDefault="00C93E90" w:rsidP="00F03848">
            <w:r w:rsidRPr="008226F3">
              <w:t>33</w:t>
            </w:r>
          </w:p>
        </w:tc>
        <w:tc>
          <w:tcPr>
            <w:tcW w:w="1136" w:type="dxa"/>
            <w:tcBorders>
              <w:top w:val="single" w:sz="12" w:space="0" w:color="008000"/>
              <w:bottom w:val="nil"/>
            </w:tcBorders>
          </w:tcPr>
          <w:p w:rsidR="00C93E90" w:rsidRPr="008226F3" w:rsidRDefault="00C93E90" w:rsidP="00F236ED">
            <w:r w:rsidRPr="008226F3">
              <w:t>6</w:t>
            </w:r>
            <w:r w:rsidR="00F236ED">
              <w:rPr>
                <w:rFonts w:hint="eastAsia"/>
              </w:rPr>
              <w:t>1</w:t>
            </w:r>
          </w:p>
        </w:tc>
        <w:tc>
          <w:tcPr>
            <w:tcW w:w="1012" w:type="dxa"/>
            <w:tcBorders>
              <w:top w:val="single" w:sz="12" w:space="0" w:color="008000"/>
              <w:bottom w:val="nil"/>
              <w:right w:val="nil"/>
            </w:tcBorders>
            <w:vAlign w:val="center"/>
          </w:tcPr>
          <w:p w:rsidR="00C93E90" w:rsidRDefault="00C93E90" w:rsidP="00F236ED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-8</w:t>
            </w:r>
            <w:r w:rsidR="00F236ED">
              <w:rPr>
                <w:rFonts w:eastAsia="仿宋_GB2312" w:hint="eastAsia"/>
              </w:rPr>
              <w:t>4</w:t>
            </w:r>
            <w:r>
              <w:rPr>
                <w:rFonts w:eastAsia="仿宋_GB2312"/>
              </w:rPr>
              <w:t>.8</w:t>
            </w:r>
            <w:r w:rsidR="00F236ED">
              <w:rPr>
                <w:rFonts w:eastAsia="仿宋_GB2312" w:hint="eastAsia"/>
              </w:rPr>
              <w:t>4</w:t>
            </w:r>
          </w:p>
        </w:tc>
        <w:tc>
          <w:tcPr>
            <w:tcW w:w="1522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  <w:tc>
          <w:tcPr>
            <w:tcW w:w="833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C93E90" w:rsidRDefault="002E1A92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</w:rPr>
              <w:t>70</w:t>
            </w:r>
          </w:p>
        </w:tc>
        <w:tc>
          <w:tcPr>
            <w:tcW w:w="900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-1</w:t>
            </w:r>
            <w:r w:rsidR="0065408F">
              <w:rPr>
                <w:rFonts w:eastAsia="仿宋_GB2312" w:hint="eastAsia"/>
              </w:rPr>
              <w:t>1</w:t>
            </w:r>
            <w:r>
              <w:rPr>
                <w:rFonts w:eastAsia="仿宋_GB2312"/>
              </w:rPr>
              <w:t>2.</w:t>
            </w:r>
            <w:r w:rsidR="002E1A92">
              <w:rPr>
                <w:rFonts w:eastAsia="仿宋_GB2312" w:hint="eastAsia"/>
              </w:rPr>
              <w:t>4</w:t>
            </w:r>
            <w:r>
              <w:rPr>
                <w:rFonts w:eastAsia="仿宋_GB2312"/>
              </w:rPr>
              <w:t>2</w:t>
            </w:r>
          </w:p>
        </w:tc>
        <w:tc>
          <w:tcPr>
            <w:tcW w:w="953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</w:tr>
      <w:tr w:rsidR="00C93E90" w:rsidTr="0048320B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4.5%</w:t>
            </w:r>
            <w:r>
              <w:rPr>
                <w:rFonts w:eastAsia="仿宋_GB2312"/>
                <w:szCs w:val="21"/>
              </w:rPr>
              <w:t>高效氯氰菊酯</w:t>
            </w:r>
            <w:r>
              <w:rPr>
                <w:rFonts w:eastAsia="仿宋_GB2312"/>
                <w:szCs w:val="21"/>
              </w:rPr>
              <w:t>1500</w:t>
            </w:r>
            <w:r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3E90" w:rsidRPr="008226F3" w:rsidRDefault="00C93E90" w:rsidP="00F03848">
            <w:r w:rsidRPr="008226F3">
              <w:t>42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C93E90" w:rsidRPr="008226F3" w:rsidRDefault="0065408F" w:rsidP="00F03848">
            <w:r>
              <w:rPr>
                <w:rFonts w:hint="eastAsia"/>
              </w:rPr>
              <w:t>5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C93E90" w:rsidRDefault="0065408F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88.10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2E1A92">
              <w:rPr>
                <w:rFonts w:eastAsia="仿宋_GB2312" w:hint="eastAsia"/>
              </w:rPr>
              <w:t>3</w:t>
            </w:r>
            <w:r>
              <w:rPr>
                <w:rFonts w:eastAsia="仿宋_GB2312"/>
              </w:rPr>
              <w:t>.</w:t>
            </w:r>
            <w:r w:rsidR="0065408F">
              <w:rPr>
                <w:rFonts w:eastAsia="仿宋_GB2312" w:hint="eastAsia"/>
              </w:rPr>
              <w:t>56</w:t>
            </w:r>
            <w:r>
              <w:rPr>
                <w:rFonts w:eastAsia="仿宋_GB2312"/>
              </w:rPr>
              <w:t>Bb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2E1A92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943A0D">
              <w:rPr>
                <w:rFonts w:eastAsia="仿宋_GB2312" w:hint="eastAsia"/>
              </w:rPr>
              <w:t>2.8</w:t>
            </w:r>
            <w:r w:rsidR="0065408F">
              <w:rPr>
                <w:rFonts w:eastAsia="仿宋_GB2312" w:hint="eastAsia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65408F">
              <w:rPr>
                <w:rFonts w:eastAsia="仿宋_GB2312" w:hint="eastAsia"/>
              </w:rPr>
              <w:t>6.63</w:t>
            </w:r>
            <w:r>
              <w:rPr>
                <w:rFonts w:eastAsia="仿宋_GB2312"/>
              </w:rPr>
              <w:t>Bb</w:t>
            </w:r>
          </w:p>
        </w:tc>
      </w:tr>
      <w:tr w:rsidR="00C93E90" w:rsidTr="0048320B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 w:rsidRPr="00122272">
              <w:rPr>
                <w:rFonts w:eastAsia="仿宋_GB2312"/>
                <w:szCs w:val="21"/>
              </w:rPr>
              <w:t>2</w:t>
            </w:r>
            <w:r w:rsidRPr="00122272">
              <w:rPr>
                <w:rFonts w:eastAsia="仿宋_GB2312" w:hint="eastAsia"/>
                <w:szCs w:val="21"/>
              </w:rPr>
              <w:t>.5</w:t>
            </w:r>
            <w:r w:rsidRPr="00122272">
              <w:rPr>
                <w:rFonts w:eastAsia="仿宋_GB2312" w:hint="eastAsia"/>
                <w:szCs w:val="21"/>
              </w:rPr>
              <w:t>％功夫菊酯乳油</w:t>
            </w:r>
            <w:r>
              <w:rPr>
                <w:rFonts w:eastAsia="仿宋_GB2312" w:hint="eastAsia"/>
                <w:szCs w:val="21"/>
              </w:rPr>
              <w:t>1000</w:t>
            </w:r>
            <w:r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3E90" w:rsidRPr="008226F3" w:rsidRDefault="00C93E90" w:rsidP="00F03848">
            <w:r w:rsidRPr="008226F3">
              <w:t>39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C93E90" w:rsidRPr="008226F3" w:rsidRDefault="00C93E90" w:rsidP="00F03848">
            <w:r w:rsidRPr="008226F3">
              <w:t>8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C93E90" w:rsidRDefault="00F236ED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79.49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8</w:t>
            </w:r>
            <w:r w:rsidR="002E1A92">
              <w:rPr>
                <w:rFonts w:eastAsia="仿宋_GB2312" w:hint="eastAsia"/>
              </w:rPr>
              <w:t>8</w:t>
            </w:r>
            <w:r>
              <w:rPr>
                <w:rFonts w:eastAsia="仿宋_GB2312"/>
              </w:rPr>
              <w:t>.</w:t>
            </w:r>
            <w:r w:rsidR="0065408F">
              <w:rPr>
                <w:rFonts w:eastAsia="仿宋_GB2312" w:hint="eastAsia"/>
              </w:rPr>
              <w:t>90</w:t>
            </w:r>
            <w:r>
              <w:rPr>
                <w:rFonts w:eastAsia="仿宋_GB2312"/>
              </w:rPr>
              <w:t xml:space="preserve"> Cc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65408F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943A0D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84.</w:t>
            </w:r>
            <w:r w:rsidR="0065408F">
              <w:rPr>
                <w:rFonts w:eastAsia="仿宋_GB2312" w:hint="eastAsia"/>
              </w:rPr>
              <w:t>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65408F" w:rsidP="00D03F75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92.86</w:t>
            </w:r>
            <w:r w:rsidR="00D03F75">
              <w:rPr>
                <w:rFonts w:eastAsia="仿宋_GB2312" w:hint="eastAsia"/>
              </w:rPr>
              <w:t>Cc</w:t>
            </w:r>
          </w:p>
        </w:tc>
      </w:tr>
      <w:tr w:rsidR="00C93E90" w:rsidTr="0048320B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1</w:t>
            </w:r>
            <w:r w:rsidRPr="00122272">
              <w:rPr>
                <w:rFonts w:eastAsia="仿宋_GB2312" w:hint="eastAsia"/>
                <w:szCs w:val="21"/>
              </w:rPr>
              <w:t xml:space="preserve">0 </w:t>
            </w:r>
            <w:r w:rsidRPr="00122272">
              <w:rPr>
                <w:rFonts w:eastAsia="仿宋_GB2312" w:hint="eastAsia"/>
                <w:szCs w:val="21"/>
              </w:rPr>
              <w:t>％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吡</w:t>
            </w:r>
            <w:proofErr w:type="gramEnd"/>
            <w:r w:rsidRPr="00122272">
              <w:rPr>
                <w:rFonts w:eastAsia="仿宋_GB2312" w:hint="eastAsia"/>
                <w:szCs w:val="21"/>
              </w:rPr>
              <w:t>虫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啉</w:t>
            </w:r>
            <w:proofErr w:type="gramEnd"/>
            <w:r>
              <w:rPr>
                <w:rFonts w:eastAsia="仿宋_GB2312" w:hint="eastAsia"/>
                <w:szCs w:val="21"/>
              </w:rPr>
              <w:t>可湿性粉剂</w:t>
            </w:r>
            <w:r>
              <w:rPr>
                <w:rFonts w:eastAsia="仿宋_GB2312" w:hint="eastAsia"/>
                <w:szCs w:val="21"/>
              </w:rPr>
              <w:t>1000</w:t>
            </w:r>
            <w:r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3E90" w:rsidRPr="008226F3" w:rsidRDefault="00C93E90" w:rsidP="00F03848">
            <w:r w:rsidRPr="008226F3">
              <w:t>45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C93E90" w:rsidRPr="008226F3" w:rsidRDefault="0065408F" w:rsidP="00F03848">
            <w:r>
              <w:rPr>
                <w:rFonts w:hint="eastAsia"/>
              </w:rPr>
              <w:t>2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C93E90" w:rsidRDefault="0065408F" w:rsidP="00AD7AA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95.56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2E1A92">
              <w:rPr>
                <w:rFonts w:eastAsia="仿宋_GB2312" w:hint="eastAsia"/>
              </w:rPr>
              <w:t>7</w:t>
            </w:r>
            <w:r>
              <w:rPr>
                <w:rFonts w:eastAsia="仿宋_GB2312"/>
              </w:rPr>
              <w:t>.</w:t>
            </w:r>
            <w:r w:rsidR="0065408F">
              <w:rPr>
                <w:rFonts w:eastAsia="仿宋_GB2312" w:hint="eastAsia"/>
              </w:rPr>
              <w:t>60</w:t>
            </w:r>
            <w:r>
              <w:rPr>
                <w:rFonts w:eastAsia="仿宋_GB2312"/>
              </w:rPr>
              <w:t xml:space="preserve"> </w:t>
            </w:r>
            <w:proofErr w:type="spellStart"/>
            <w:r>
              <w:rPr>
                <w:rFonts w:eastAsia="仿宋_GB2312"/>
              </w:rPr>
              <w:t>Aa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943A0D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943A0D">
              <w:rPr>
                <w:rFonts w:eastAsia="仿宋_GB2312" w:hint="eastAsia"/>
              </w:rPr>
              <w:t>7.78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65408F">
              <w:rPr>
                <w:rFonts w:eastAsia="仿宋_GB2312" w:hint="eastAsia"/>
              </w:rPr>
              <w:t>8.95</w:t>
            </w:r>
            <w:r>
              <w:rPr>
                <w:rFonts w:eastAsia="仿宋_GB2312"/>
              </w:rPr>
              <w:t>Aa</w:t>
            </w:r>
          </w:p>
        </w:tc>
      </w:tr>
      <w:tr w:rsidR="00C93E90" w:rsidTr="0048320B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C93E90" w:rsidRDefault="00C93E90" w:rsidP="00D45053">
            <w:pPr>
              <w:jc w:val="center"/>
              <w:rPr>
                <w:rFonts w:eastAsia="仿宋_GB2312"/>
                <w:szCs w:val="21"/>
              </w:rPr>
            </w:pPr>
            <w:r w:rsidRPr="00167D31">
              <w:rPr>
                <w:rFonts w:eastAsia="仿宋_GB2312"/>
                <w:szCs w:val="21"/>
              </w:rPr>
              <w:t>1.8%</w:t>
            </w:r>
            <w:r w:rsidRPr="00167D31">
              <w:rPr>
                <w:rFonts w:eastAsia="仿宋_GB2312"/>
                <w:szCs w:val="21"/>
              </w:rPr>
              <w:t>阿维氰</w:t>
            </w:r>
            <w:r w:rsidRPr="00167D31">
              <w:rPr>
                <w:rFonts w:eastAsia="仿宋_GB2312" w:hint="eastAsia"/>
                <w:szCs w:val="21"/>
              </w:rPr>
              <w:t>戊</w:t>
            </w:r>
            <w:r>
              <w:rPr>
                <w:rFonts w:eastAsia="仿宋_GB2312" w:hint="eastAsia"/>
                <w:szCs w:val="21"/>
              </w:rPr>
              <w:t>1</w:t>
            </w:r>
            <w:r w:rsidRPr="00167D31">
              <w:rPr>
                <w:rFonts w:eastAsia="仿宋_GB2312"/>
                <w:szCs w:val="21"/>
              </w:rPr>
              <w:t>000</w:t>
            </w:r>
            <w:r w:rsidRPr="00167D31"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C93E90" w:rsidRPr="008226F3" w:rsidRDefault="00C93E90" w:rsidP="00F03848">
            <w:r w:rsidRPr="008226F3">
              <w:t>30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C93E90" w:rsidRPr="008226F3" w:rsidRDefault="0065408F" w:rsidP="00F03848">
            <w:r>
              <w:rPr>
                <w:rFonts w:hint="eastAsia"/>
              </w:rPr>
              <w:t>3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65408F">
              <w:rPr>
                <w:rFonts w:eastAsia="仿宋_GB2312" w:hint="eastAsia"/>
              </w:rPr>
              <w:t>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65408F">
              <w:rPr>
                <w:rFonts w:eastAsia="仿宋_GB2312" w:hint="eastAsia"/>
              </w:rPr>
              <w:t>4.59</w:t>
            </w:r>
            <w:r>
              <w:rPr>
                <w:rFonts w:eastAsia="仿宋_GB2312"/>
              </w:rPr>
              <w:t>Bb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2E1A92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943A0D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93.</w:t>
            </w:r>
            <w:r w:rsidR="00943A0D">
              <w:rPr>
                <w:rFonts w:eastAsia="仿宋_GB2312" w:hint="eastAsia"/>
              </w:rPr>
              <w:t>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90" w:rsidRDefault="00C93E90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9</w:t>
            </w:r>
            <w:r w:rsidR="0065408F">
              <w:rPr>
                <w:rFonts w:eastAsia="仿宋_GB2312" w:hint="eastAsia"/>
              </w:rPr>
              <w:t>6.86</w:t>
            </w:r>
            <w:r>
              <w:rPr>
                <w:rFonts w:eastAsia="仿宋_GB2312"/>
              </w:rPr>
              <w:t>Bb</w:t>
            </w:r>
          </w:p>
        </w:tc>
      </w:tr>
      <w:tr w:rsidR="00C93E90" w:rsidTr="0048320B">
        <w:tc>
          <w:tcPr>
            <w:tcW w:w="1539" w:type="dxa"/>
            <w:tcBorders>
              <w:top w:val="nil"/>
            </w:tcBorders>
            <w:vAlign w:val="center"/>
          </w:tcPr>
          <w:p w:rsidR="00C93E90" w:rsidRDefault="00C93E90" w:rsidP="00AD7AA9">
            <w:pPr>
              <w:jc w:val="center"/>
              <w:rPr>
                <w:rFonts w:eastAsia="仿宋_GB2312"/>
                <w:szCs w:val="21"/>
              </w:rPr>
            </w:pPr>
            <w:r w:rsidRPr="00C62630">
              <w:rPr>
                <w:rFonts w:eastAsia="仿宋_GB2312"/>
                <w:szCs w:val="21"/>
              </w:rPr>
              <w:t>5%</w:t>
            </w:r>
            <w:r w:rsidRPr="00C62630">
              <w:rPr>
                <w:rFonts w:eastAsia="仿宋_GB2312"/>
                <w:szCs w:val="21"/>
              </w:rPr>
              <w:t>高效</w:t>
            </w:r>
            <w:proofErr w:type="gramStart"/>
            <w:r w:rsidRPr="00C62630">
              <w:rPr>
                <w:rFonts w:eastAsia="仿宋_GB2312"/>
                <w:szCs w:val="21"/>
              </w:rPr>
              <w:t>氯氟氰菊酯</w:t>
            </w:r>
            <w:proofErr w:type="gramEnd"/>
            <w:r>
              <w:rPr>
                <w:rFonts w:eastAsia="仿宋_GB2312" w:hint="eastAsia"/>
                <w:szCs w:val="21"/>
              </w:rPr>
              <w:t>1500</w:t>
            </w:r>
            <w:r w:rsidRPr="00C62630"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</w:tcBorders>
          </w:tcPr>
          <w:p w:rsidR="00C93E90" w:rsidRPr="008226F3" w:rsidRDefault="00C93E90" w:rsidP="00F03848">
            <w:r w:rsidRPr="008226F3">
              <w:t>35</w:t>
            </w:r>
          </w:p>
        </w:tc>
        <w:tc>
          <w:tcPr>
            <w:tcW w:w="1136" w:type="dxa"/>
            <w:tcBorders>
              <w:top w:val="nil"/>
            </w:tcBorders>
          </w:tcPr>
          <w:p w:rsidR="00C93E90" w:rsidRDefault="00C93E90" w:rsidP="00F236ED">
            <w:r w:rsidRPr="008226F3">
              <w:t>1</w:t>
            </w:r>
            <w:r w:rsidR="00F236ED">
              <w:rPr>
                <w:rFonts w:hint="eastAsia"/>
              </w:rPr>
              <w:t>2</w:t>
            </w:r>
          </w:p>
        </w:tc>
        <w:tc>
          <w:tcPr>
            <w:tcW w:w="1012" w:type="dxa"/>
            <w:tcBorders>
              <w:top w:val="nil"/>
              <w:right w:val="nil"/>
            </w:tcBorders>
            <w:vAlign w:val="center"/>
          </w:tcPr>
          <w:p w:rsidR="00C93E90" w:rsidRDefault="00C93E90" w:rsidP="00F236ED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6</w:t>
            </w:r>
            <w:r w:rsidR="00F236ED">
              <w:rPr>
                <w:rFonts w:eastAsia="仿宋_GB2312" w:hint="eastAsia"/>
              </w:rPr>
              <w:t>5.71</w:t>
            </w:r>
          </w:p>
        </w:tc>
        <w:tc>
          <w:tcPr>
            <w:tcW w:w="1522" w:type="dxa"/>
            <w:tcBorders>
              <w:top w:val="nil"/>
              <w:left w:val="nil"/>
              <w:right w:val="nil"/>
            </w:tcBorders>
            <w:vAlign w:val="center"/>
          </w:tcPr>
          <w:p w:rsidR="00C93E90" w:rsidRDefault="0065408F" w:rsidP="002E1A92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81.45</w:t>
            </w:r>
            <w:r w:rsidR="00C93E90">
              <w:rPr>
                <w:rFonts w:eastAsia="仿宋_GB2312"/>
              </w:rPr>
              <w:t>Dd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vAlign w:val="center"/>
          </w:tcPr>
          <w:p w:rsidR="00C93E90" w:rsidRDefault="002E1A92" w:rsidP="00AD7AA9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C93E90" w:rsidRDefault="00943A0D" w:rsidP="0065408F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71.4</w:t>
            </w:r>
            <w:r w:rsidR="0065408F">
              <w:rPr>
                <w:rFonts w:eastAsia="仿宋_GB2312" w:hint="eastAsia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center"/>
          </w:tcPr>
          <w:p w:rsidR="00C93E90" w:rsidRDefault="0065408F" w:rsidP="00D03F75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86.53</w:t>
            </w:r>
            <w:r w:rsidR="00D03F75">
              <w:rPr>
                <w:rFonts w:eastAsia="仿宋_GB2312" w:hint="eastAsia"/>
              </w:rPr>
              <w:t>Dd</w:t>
            </w:r>
          </w:p>
        </w:tc>
      </w:tr>
    </w:tbl>
    <w:p w:rsidR="0012496C" w:rsidRDefault="008825CB" w:rsidP="0012496C">
      <w:pPr>
        <w:rPr>
          <w:rFonts w:eastAsia="仿宋_GB2312"/>
        </w:rPr>
      </w:pPr>
      <w:r>
        <w:rPr>
          <w:rFonts w:eastAsia="仿宋_GB2312"/>
        </w:rPr>
        <w:t>注：表内数据为</w:t>
      </w:r>
      <w:r>
        <w:rPr>
          <w:rFonts w:eastAsia="仿宋_GB2312"/>
        </w:rPr>
        <w:t>4</w:t>
      </w:r>
      <w:r>
        <w:rPr>
          <w:rFonts w:eastAsia="仿宋_GB2312"/>
        </w:rPr>
        <w:t>次重复的平均值，同一列内数据标有相同字母者为差异不显著</w:t>
      </w:r>
      <w:r>
        <w:rPr>
          <w:rFonts w:eastAsia="仿宋_GB2312"/>
        </w:rPr>
        <w:t>(</w:t>
      </w:r>
      <w:r>
        <w:rPr>
          <w:rFonts w:eastAsia="仿宋_GB2312"/>
        </w:rPr>
        <w:t>大写字母</w:t>
      </w:r>
      <w:r>
        <w:rPr>
          <w:rFonts w:eastAsia="仿宋_GB2312"/>
        </w:rPr>
        <w:t>p&lt;0.01</w:t>
      </w:r>
      <w:r>
        <w:rPr>
          <w:rFonts w:eastAsia="仿宋_GB2312" w:hint="eastAsia"/>
        </w:rPr>
        <w:t>，</w:t>
      </w:r>
      <w:r>
        <w:rPr>
          <w:rFonts w:eastAsia="仿宋_GB2312"/>
        </w:rPr>
        <w:t>小写字母</w:t>
      </w:r>
      <w:r>
        <w:rPr>
          <w:rFonts w:eastAsia="仿宋_GB2312"/>
        </w:rPr>
        <w:t>p&lt;0.05)</w:t>
      </w:r>
      <w:r>
        <w:rPr>
          <w:rFonts w:eastAsia="仿宋_GB2312"/>
        </w:rPr>
        <w:t>；</w:t>
      </w:r>
      <w:r>
        <w:rPr>
          <w:rFonts w:eastAsia="仿宋_GB2312"/>
        </w:rPr>
        <w:t>--</w:t>
      </w:r>
      <w:r>
        <w:rPr>
          <w:rFonts w:eastAsia="仿宋_GB2312"/>
        </w:rPr>
        <w:t>表示无防治效果</w:t>
      </w:r>
    </w:p>
    <w:p w:rsidR="003C1554" w:rsidRPr="00AF4CB4" w:rsidRDefault="003C1554" w:rsidP="003C1554">
      <w:pPr>
        <w:rPr>
          <w:rFonts w:asciiTheme="minorEastAsia" w:eastAsiaTheme="minorEastAsia" w:hAnsiTheme="minorEastAsia" w:cs="宋体"/>
          <w:b/>
          <w:szCs w:val="21"/>
        </w:rPr>
      </w:pPr>
      <w:r w:rsidRPr="00AF4CB4">
        <w:rPr>
          <w:rFonts w:asciiTheme="minorEastAsia" w:eastAsiaTheme="minorEastAsia" w:hAnsiTheme="minorEastAsia" w:cs="宋体" w:hint="eastAsia"/>
          <w:b/>
          <w:szCs w:val="21"/>
        </w:rPr>
        <w:t>2.</w:t>
      </w:r>
      <w:r>
        <w:rPr>
          <w:rFonts w:asciiTheme="minorEastAsia" w:eastAsiaTheme="minorEastAsia" w:hAnsiTheme="minorEastAsia" w:cs="宋体" w:hint="eastAsia"/>
          <w:b/>
          <w:szCs w:val="21"/>
        </w:rPr>
        <w:t>3烟</w:t>
      </w:r>
      <w:proofErr w:type="gramStart"/>
      <w:r>
        <w:rPr>
          <w:rFonts w:asciiTheme="minorEastAsia" w:eastAsiaTheme="minorEastAsia" w:hAnsiTheme="minorEastAsia" w:cs="宋体" w:hint="eastAsia"/>
          <w:b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b/>
          <w:szCs w:val="21"/>
        </w:rPr>
        <w:t>马</w:t>
      </w:r>
      <w:r w:rsidRPr="00AF4CB4">
        <w:rPr>
          <w:rFonts w:asciiTheme="minorEastAsia" w:eastAsiaTheme="minorEastAsia" w:hAnsiTheme="minorEastAsia" w:cs="宋体" w:hint="eastAsia"/>
          <w:b/>
          <w:szCs w:val="21"/>
        </w:rPr>
        <w:t>药效试验</w:t>
      </w:r>
    </w:p>
    <w:p w:rsidR="003C1554" w:rsidRPr="00D07C4A" w:rsidRDefault="003C1554" w:rsidP="00776543">
      <w:pPr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t>调查药剂防治试验效果结果见表</w:t>
      </w:r>
      <w:r>
        <w:rPr>
          <w:rFonts w:asciiTheme="minorEastAsia" w:eastAsiaTheme="minorEastAsia" w:hAnsiTheme="minorEastAsia" w:cs="宋体" w:hint="eastAsia"/>
          <w:szCs w:val="21"/>
        </w:rPr>
        <w:t>3</w:t>
      </w:r>
      <w:r w:rsidRPr="00D07C4A">
        <w:rPr>
          <w:rFonts w:asciiTheme="minorEastAsia" w:eastAsiaTheme="minorEastAsia" w:hAnsiTheme="minorEastAsia" w:cs="宋体"/>
          <w:szCs w:val="21"/>
        </w:rPr>
        <w:t>：</w:t>
      </w:r>
    </w:p>
    <w:p w:rsidR="003C1554" w:rsidRDefault="003C1554" w:rsidP="00776543">
      <w:pPr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 w:hint="eastAsia"/>
          <w:szCs w:val="21"/>
        </w:rPr>
        <w:t>由表</w:t>
      </w:r>
      <w:r>
        <w:rPr>
          <w:rFonts w:asciiTheme="minorEastAsia" w:eastAsiaTheme="minorEastAsia" w:hAnsiTheme="minorEastAsia" w:cs="宋体" w:hint="eastAsia"/>
          <w:szCs w:val="21"/>
        </w:rPr>
        <w:t>3</w:t>
      </w:r>
      <w:r w:rsidRPr="00D07C4A">
        <w:rPr>
          <w:rFonts w:asciiTheme="minorEastAsia" w:eastAsiaTheme="minorEastAsia" w:hAnsiTheme="minorEastAsia" w:cs="宋体" w:hint="eastAsia"/>
          <w:szCs w:val="21"/>
        </w:rPr>
        <w:t>可以看出，3</w:t>
      </w:r>
      <w:r w:rsidRPr="00D07C4A">
        <w:rPr>
          <w:rFonts w:asciiTheme="minorEastAsia" w:eastAsiaTheme="minorEastAsia" w:hAnsiTheme="minorEastAsia" w:cs="宋体"/>
          <w:szCs w:val="21"/>
        </w:rPr>
        <w:t>天</w:t>
      </w:r>
      <w:r w:rsidRPr="00D07C4A">
        <w:rPr>
          <w:rFonts w:asciiTheme="minorEastAsia" w:eastAsiaTheme="minorEastAsia" w:hAnsiTheme="minorEastAsia" w:cs="宋体" w:hint="eastAsia"/>
          <w:szCs w:val="21"/>
        </w:rPr>
        <w:t>，</w:t>
      </w:r>
      <w:r>
        <w:rPr>
          <w:rFonts w:asciiTheme="minorEastAsia" w:eastAsiaTheme="minorEastAsia" w:hAnsiTheme="minorEastAsia" w:cs="宋体" w:hint="eastAsia"/>
          <w:szCs w:val="21"/>
        </w:rPr>
        <w:t>10</w:t>
      </w:r>
      <w:r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>
        <w:rPr>
          <w:rFonts w:asciiTheme="minorEastAsia" w:eastAsiaTheme="minorEastAsia" w:hAnsiTheme="minorEastAsia" w:cs="宋体"/>
          <w:szCs w:val="21"/>
        </w:rPr>
        <w:t>吡</w:t>
      </w:r>
      <w:proofErr w:type="gramEnd"/>
      <w:r>
        <w:rPr>
          <w:rFonts w:asciiTheme="minorEastAsia" w:eastAsiaTheme="minorEastAsia" w:hAnsiTheme="minorEastAsia" w:cs="宋体"/>
          <w:szCs w:val="21"/>
        </w:rPr>
        <w:t>虫</w:t>
      </w:r>
      <w:proofErr w:type="gramStart"/>
      <w:r>
        <w:rPr>
          <w:rFonts w:asciiTheme="minorEastAsia" w:eastAsiaTheme="minorEastAsia" w:hAnsiTheme="minorEastAsia" w:cs="宋体"/>
          <w:szCs w:val="21"/>
        </w:rPr>
        <w:t>啉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1</w:t>
      </w:r>
      <w:r>
        <w:rPr>
          <w:rFonts w:asciiTheme="minorEastAsia" w:eastAsiaTheme="minorEastAsia" w:hAnsiTheme="minorEastAsia" w:cs="宋体" w:hint="eastAsia"/>
          <w:szCs w:val="21"/>
        </w:rPr>
        <w:t>0</w:t>
      </w:r>
      <w:r w:rsidRPr="00D07C4A">
        <w:rPr>
          <w:rFonts w:asciiTheme="minorEastAsia" w:eastAsiaTheme="minorEastAsia" w:hAnsiTheme="minorEastAsia" w:cs="宋体"/>
          <w:szCs w:val="21"/>
        </w:rPr>
        <w:t>00倍液</w:t>
      </w:r>
      <w:r w:rsidR="00893CC3">
        <w:rPr>
          <w:rFonts w:asciiTheme="minorEastAsia" w:eastAsiaTheme="minorEastAsia" w:hAnsiTheme="minorEastAsia" w:cs="宋体" w:hint="eastAsia"/>
          <w:szCs w:val="21"/>
        </w:rPr>
        <w:t>和10%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吡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虫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啉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1000倍液加尼索朗</w:t>
      </w:r>
      <w:r w:rsidRPr="00D07C4A">
        <w:rPr>
          <w:rFonts w:asciiTheme="minorEastAsia" w:eastAsiaTheme="minorEastAsia" w:hAnsiTheme="minorEastAsia" w:cs="宋体"/>
          <w:szCs w:val="21"/>
        </w:rPr>
        <w:t>防效最高，其次是</w:t>
      </w:r>
      <w:r w:rsidR="00893CC3">
        <w:rPr>
          <w:rFonts w:asciiTheme="minorEastAsia" w:eastAsiaTheme="minorEastAsia" w:hAnsiTheme="minorEastAsia" w:cs="宋体" w:hint="eastAsia"/>
          <w:szCs w:val="21"/>
        </w:rPr>
        <w:t>1.8%齐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螨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素乳油3000倍液</w:t>
      </w:r>
      <w:r w:rsidRPr="00D07C4A">
        <w:rPr>
          <w:rFonts w:asciiTheme="minorEastAsia" w:eastAsiaTheme="minorEastAsia" w:hAnsiTheme="minorEastAsia" w:cs="宋体"/>
          <w:szCs w:val="21"/>
        </w:rPr>
        <w:t>和1.8%阿维</w:t>
      </w:r>
      <w:r w:rsidR="00893CC3">
        <w:rPr>
          <w:rFonts w:asciiTheme="minorEastAsia" w:eastAsiaTheme="minorEastAsia" w:hAnsiTheme="minorEastAsia" w:cs="宋体"/>
          <w:szCs w:val="21"/>
        </w:rPr>
        <w:t>菌素</w:t>
      </w:r>
      <w:r w:rsidR="00893CC3">
        <w:rPr>
          <w:rFonts w:asciiTheme="minorEastAsia" w:eastAsiaTheme="minorEastAsia" w:hAnsiTheme="minorEastAsia" w:cs="宋体" w:hint="eastAsia"/>
          <w:szCs w:val="21"/>
        </w:rPr>
        <w:t>3</w:t>
      </w:r>
      <w:r w:rsidRPr="00D07C4A">
        <w:rPr>
          <w:rFonts w:asciiTheme="minorEastAsia" w:eastAsiaTheme="minorEastAsia" w:hAnsiTheme="minorEastAsia" w:cs="宋体"/>
          <w:szCs w:val="21"/>
        </w:rPr>
        <w:t>000倍液，</w:t>
      </w:r>
      <w:r w:rsidR="00893CC3" w:rsidRPr="00893CC3">
        <w:rPr>
          <w:rFonts w:asciiTheme="minorEastAsia" w:eastAsiaTheme="minorEastAsia" w:hAnsiTheme="minorEastAsia" w:cs="宋体" w:hint="eastAsia"/>
          <w:szCs w:val="21"/>
        </w:rPr>
        <w:t>10%氯氰菊酯乳油</w:t>
      </w:r>
      <w:proofErr w:type="gramStart"/>
      <w:r w:rsidR="00893CC3" w:rsidRPr="00893CC3">
        <w:rPr>
          <w:rFonts w:asciiTheme="minorEastAsia" w:eastAsiaTheme="minorEastAsia" w:hAnsiTheme="minorEastAsia" w:cs="宋体" w:hint="eastAsia"/>
          <w:szCs w:val="21"/>
        </w:rPr>
        <w:t>2000倍液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防效</w:t>
      </w:r>
      <w:proofErr w:type="gramEnd"/>
      <w:r w:rsidRPr="00D07C4A">
        <w:rPr>
          <w:rFonts w:asciiTheme="minorEastAsia" w:eastAsiaTheme="minorEastAsia" w:hAnsiTheme="minorEastAsia" w:cs="宋体" w:hint="eastAsia"/>
          <w:szCs w:val="21"/>
        </w:rPr>
        <w:t>最差。7</w:t>
      </w:r>
      <w:r w:rsidRPr="00D07C4A">
        <w:rPr>
          <w:rFonts w:asciiTheme="minorEastAsia" w:eastAsiaTheme="minorEastAsia" w:hAnsiTheme="minorEastAsia" w:cs="宋体"/>
          <w:szCs w:val="21"/>
        </w:rPr>
        <w:t>天防效</w:t>
      </w:r>
      <w:r>
        <w:rPr>
          <w:rFonts w:asciiTheme="minorEastAsia" w:eastAsiaTheme="minorEastAsia" w:hAnsiTheme="minorEastAsia" w:cs="宋体" w:hint="eastAsia"/>
          <w:szCs w:val="21"/>
        </w:rPr>
        <w:t>10</w:t>
      </w:r>
      <w:r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>
        <w:rPr>
          <w:rFonts w:asciiTheme="minorEastAsia" w:eastAsiaTheme="minorEastAsia" w:hAnsiTheme="minorEastAsia" w:cs="宋体"/>
          <w:szCs w:val="21"/>
        </w:rPr>
        <w:t>吡</w:t>
      </w:r>
      <w:proofErr w:type="gramEnd"/>
      <w:r>
        <w:rPr>
          <w:rFonts w:asciiTheme="minorEastAsia" w:eastAsiaTheme="minorEastAsia" w:hAnsiTheme="minorEastAsia" w:cs="宋体"/>
          <w:szCs w:val="21"/>
        </w:rPr>
        <w:t>虫</w:t>
      </w:r>
      <w:proofErr w:type="gramStart"/>
      <w:r>
        <w:rPr>
          <w:rFonts w:asciiTheme="minorEastAsia" w:eastAsiaTheme="minorEastAsia" w:hAnsiTheme="minorEastAsia" w:cs="宋体"/>
          <w:szCs w:val="21"/>
        </w:rPr>
        <w:t>啉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1</w:t>
      </w:r>
      <w:r>
        <w:rPr>
          <w:rFonts w:asciiTheme="minorEastAsia" w:eastAsiaTheme="minorEastAsia" w:hAnsiTheme="minorEastAsia" w:cs="宋体" w:hint="eastAsia"/>
          <w:szCs w:val="21"/>
        </w:rPr>
        <w:t>0</w:t>
      </w:r>
      <w:r w:rsidRPr="00D07C4A">
        <w:rPr>
          <w:rFonts w:asciiTheme="minorEastAsia" w:eastAsiaTheme="minorEastAsia" w:hAnsiTheme="minorEastAsia" w:cs="宋体"/>
          <w:szCs w:val="21"/>
        </w:rPr>
        <w:t>00倍液</w:t>
      </w:r>
      <w:r w:rsidR="00893CC3">
        <w:rPr>
          <w:rFonts w:asciiTheme="minorEastAsia" w:eastAsiaTheme="minorEastAsia" w:hAnsiTheme="minorEastAsia" w:cs="宋体"/>
          <w:szCs w:val="21"/>
        </w:rPr>
        <w:t>加尼索朗</w:t>
      </w:r>
      <w:r w:rsidRPr="00D07C4A">
        <w:rPr>
          <w:rFonts w:asciiTheme="minorEastAsia" w:eastAsiaTheme="minorEastAsia" w:hAnsiTheme="minorEastAsia" w:cs="宋体"/>
          <w:szCs w:val="21"/>
        </w:rPr>
        <w:t>防效最高，其次是</w:t>
      </w:r>
      <w:r w:rsidR="00893CC3">
        <w:rPr>
          <w:rFonts w:asciiTheme="minorEastAsia" w:eastAsiaTheme="minorEastAsia" w:hAnsiTheme="minorEastAsia" w:cs="宋体" w:hint="eastAsia"/>
          <w:szCs w:val="21"/>
        </w:rPr>
        <w:t>10</w:t>
      </w:r>
      <w:r w:rsidR="00893CC3"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 w:rsidR="00893CC3">
        <w:rPr>
          <w:rFonts w:asciiTheme="minorEastAsia" w:eastAsiaTheme="minorEastAsia" w:hAnsiTheme="minorEastAsia" w:cs="宋体"/>
          <w:szCs w:val="21"/>
        </w:rPr>
        <w:t>吡</w:t>
      </w:r>
      <w:proofErr w:type="gramEnd"/>
      <w:r w:rsidR="00893CC3">
        <w:rPr>
          <w:rFonts w:asciiTheme="minorEastAsia" w:eastAsiaTheme="minorEastAsia" w:hAnsiTheme="minorEastAsia" w:cs="宋体"/>
          <w:szCs w:val="21"/>
        </w:rPr>
        <w:t>虫</w:t>
      </w:r>
      <w:proofErr w:type="gramStart"/>
      <w:r w:rsidR="00893CC3">
        <w:rPr>
          <w:rFonts w:asciiTheme="minorEastAsia" w:eastAsiaTheme="minorEastAsia" w:hAnsiTheme="minorEastAsia" w:cs="宋体"/>
          <w:szCs w:val="21"/>
        </w:rPr>
        <w:t>啉</w:t>
      </w:r>
      <w:proofErr w:type="gramEnd"/>
      <w:r w:rsidR="00893CC3" w:rsidRPr="00D07C4A">
        <w:rPr>
          <w:rFonts w:asciiTheme="minorEastAsia" w:eastAsiaTheme="minorEastAsia" w:hAnsiTheme="minorEastAsia" w:cs="宋体"/>
          <w:szCs w:val="21"/>
        </w:rPr>
        <w:t>1</w:t>
      </w:r>
      <w:r w:rsidR="00893CC3">
        <w:rPr>
          <w:rFonts w:asciiTheme="minorEastAsia" w:eastAsiaTheme="minorEastAsia" w:hAnsiTheme="minorEastAsia" w:cs="宋体" w:hint="eastAsia"/>
          <w:szCs w:val="21"/>
        </w:rPr>
        <w:t>0</w:t>
      </w:r>
      <w:r w:rsidR="00893CC3" w:rsidRPr="00D07C4A">
        <w:rPr>
          <w:rFonts w:asciiTheme="minorEastAsia" w:eastAsiaTheme="minorEastAsia" w:hAnsiTheme="minorEastAsia" w:cs="宋体"/>
          <w:szCs w:val="21"/>
        </w:rPr>
        <w:t>00倍液</w:t>
      </w:r>
      <w:r w:rsidR="00893CC3">
        <w:rPr>
          <w:rFonts w:asciiTheme="minorEastAsia" w:eastAsiaTheme="minorEastAsia" w:hAnsiTheme="minorEastAsia" w:cs="宋体"/>
          <w:szCs w:val="21"/>
        </w:rPr>
        <w:t>、</w:t>
      </w:r>
      <w:r w:rsidR="00893CC3">
        <w:rPr>
          <w:rFonts w:asciiTheme="minorEastAsia" w:eastAsiaTheme="minorEastAsia" w:hAnsiTheme="minorEastAsia" w:cs="宋体" w:hint="eastAsia"/>
          <w:szCs w:val="21"/>
        </w:rPr>
        <w:t>1.8%齐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螨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素乳油3000倍液</w:t>
      </w:r>
      <w:r w:rsidRPr="00D07C4A">
        <w:rPr>
          <w:rFonts w:asciiTheme="minorEastAsia" w:eastAsiaTheme="minorEastAsia" w:hAnsiTheme="minorEastAsia" w:cs="宋体"/>
          <w:szCs w:val="21"/>
        </w:rPr>
        <w:t>，</w:t>
      </w:r>
      <w:r w:rsidR="00893CC3">
        <w:rPr>
          <w:rFonts w:asciiTheme="minorEastAsia" w:eastAsiaTheme="minorEastAsia" w:hAnsiTheme="minorEastAsia" w:cs="宋体"/>
          <w:szCs w:val="21"/>
        </w:rPr>
        <w:t>再次是</w:t>
      </w:r>
      <w:r w:rsidR="00893CC3" w:rsidRPr="00D07C4A">
        <w:rPr>
          <w:rFonts w:asciiTheme="minorEastAsia" w:eastAsiaTheme="minorEastAsia" w:hAnsiTheme="minorEastAsia" w:cs="宋体"/>
          <w:szCs w:val="21"/>
        </w:rPr>
        <w:t>1.8%阿维</w:t>
      </w:r>
      <w:r w:rsidR="00893CC3">
        <w:rPr>
          <w:rFonts w:asciiTheme="minorEastAsia" w:eastAsiaTheme="minorEastAsia" w:hAnsiTheme="minorEastAsia" w:cs="宋体"/>
          <w:szCs w:val="21"/>
        </w:rPr>
        <w:t>菌素</w:t>
      </w:r>
      <w:r w:rsidR="00893CC3">
        <w:rPr>
          <w:rFonts w:asciiTheme="minorEastAsia" w:eastAsiaTheme="minorEastAsia" w:hAnsiTheme="minorEastAsia" w:cs="宋体" w:hint="eastAsia"/>
          <w:szCs w:val="21"/>
        </w:rPr>
        <w:t>3</w:t>
      </w:r>
      <w:r w:rsidR="00893CC3" w:rsidRPr="00D07C4A">
        <w:rPr>
          <w:rFonts w:asciiTheme="minorEastAsia" w:eastAsiaTheme="minorEastAsia" w:hAnsiTheme="minorEastAsia" w:cs="宋体"/>
          <w:szCs w:val="21"/>
        </w:rPr>
        <w:t>000倍液</w:t>
      </w:r>
      <w:r w:rsidR="00893CC3">
        <w:rPr>
          <w:rFonts w:asciiTheme="minorEastAsia" w:eastAsiaTheme="minorEastAsia" w:hAnsiTheme="minorEastAsia" w:cs="宋体"/>
          <w:szCs w:val="21"/>
        </w:rPr>
        <w:t>。</w:t>
      </w:r>
      <w:r w:rsidR="00893CC3" w:rsidRPr="00893CC3">
        <w:rPr>
          <w:rFonts w:asciiTheme="minorEastAsia" w:eastAsiaTheme="minorEastAsia" w:hAnsiTheme="minorEastAsia" w:cs="宋体" w:hint="eastAsia"/>
          <w:szCs w:val="21"/>
        </w:rPr>
        <w:t>10%氯氰菊酯乳油</w:t>
      </w:r>
      <w:proofErr w:type="gramStart"/>
      <w:r w:rsidR="00893CC3" w:rsidRPr="00893CC3">
        <w:rPr>
          <w:rFonts w:asciiTheme="minorEastAsia" w:eastAsiaTheme="minorEastAsia" w:hAnsiTheme="minorEastAsia" w:cs="宋体" w:hint="eastAsia"/>
          <w:szCs w:val="21"/>
        </w:rPr>
        <w:t>2000倍液</w:t>
      </w:r>
      <w:r w:rsidR="00893CC3" w:rsidRPr="00D07C4A">
        <w:rPr>
          <w:rFonts w:asciiTheme="minorEastAsia" w:eastAsiaTheme="minorEastAsia" w:hAnsiTheme="minorEastAsia" w:cs="宋体" w:hint="eastAsia"/>
          <w:szCs w:val="21"/>
        </w:rPr>
        <w:t>防效</w:t>
      </w:r>
      <w:proofErr w:type="gramEnd"/>
      <w:r w:rsidR="00893CC3" w:rsidRPr="00D07C4A">
        <w:rPr>
          <w:rFonts w:asciiTheme="minorEastAsia" w:eastAsiaTheme="minorEastAsia" w:hAnsiTheme="minorEastAsia" w:cs="宋体" w:hint="eastAsia"/>
          <w:szCs w:val="21"/>
        </w:rPr>
        <w:t>最差</w:t>
      </w:r>
      <w:r w:rsidRPr="00D07C4A">
        <w:rPr>
          <w:rFonts w:asciiTheme="minorEastAsia" w:eastAsiaTheme="minorEastAsia" w:hAnsiTheme="minorEastAsia" w:cs="宋体" w:hint="eastAsia"/>
          <w:szCs w:val="21"/>
        </w:rPr>
        <w:t>，差异极显著。</w:t>
      </w:r>
      <w:r w:rsidR="00893CC3">
        <w:rPr>
          <w:rFonts w:asciiTheme="minorEastAsia" w:eastAsiaTheme="minorEastAsia" w:hAnsiTheme="minorEastAsia" w:cs="宋体" w:hint="eastAsia"/>
          <w:szCs w:val="21"/>
        </w:rPr>
        <w:t>由于烟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蓟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马</w:t>
      </w:r>
      <w:r w:rsidR="000040BB">
        <w:rPr>
          <w:rFonts w:asciiTheme="minorEastAsia" w:eastAsiaTheme="minorEastAsia" w:hAnsiTheme="minorEastAsia" w:cs="宋体" w:hint="eastAsia"/>
          <w:szCs w:val="21"/>
        </w:rPr>
        <w:t>世</w:t>
      </w:r>
      <w:r w:rsidR="00893CC3">
        <w:rPr>
          <w:rFonts w:asciiTheme="minorEastAsia" w:eastAsiaTheme="minorEastAsia" w:hAnsiTheme="minorEastAsia" w:cs="宋体" w:hint="eastAsia"/>
          <w:szCs w:val="21"/>
        </w:rPr>
        <w:t>代重叠严重，尼索朗兼具杀卵效果</w:t>
      </w:r>
      <w:r w:rsidR="00007FC7">
        <w:rPr>
          <w:rFonts w:asciiTheme="minorEastAsia" w:eastAsiaTheme="minorEastAsia" w:hAnsiTheme="minorEastAsia" w:cs="宋体" w:hint="eastAsia"/>
          <w:szCs w:val="21"/>
        </w:rPr>
        <w:t>，</w:t>
      </w:r>
      <w:r w:rsidRPr="00D07C4A">
        <w:rPr>
          <w:rFonts w:asciiTheme="minorEastAsia" w:eastAsiaTheme="minorEastAsia" w:hAnsiTheme="minorEastAsia" w:cs="宋体"/>
          <w:szCs w:val="21"/>
        </w:rPr>
        <w:t>因此</w:t>
      </w:r>
      <w:r w:rsidRPr="00D07C4A">
        <w:rPr>
          <w:rFonts w:asciiTheme="minorEastAsia" w:eastAsiaTheme="minorEastAsia" w:hAnsiTheme="minorEastAsia" w:cs="宋体" w:hint="eastAsia"/>
          <w:szCs w:val="21"/>
        </w:rPr>
        <w:t>在</w:t>
      </w:r>
      <w:r w:rsidR="00893CC3">
        <w:rPr>
          <w:rFonts w:asciiTheme="minorEastAsia" w:eastAsiaTheme="minorEastAsia" w:hAnsiTheme="minorEastAsia" w:cs="宋体" w:hint="eastAsia"/>
          <w:szCs w:val="21"/>
        </w:rPr>
        <w:t>烟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蓟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马</w:t>
      </w:r>
      <w:r w:rsidRPr="00D07C4A">
        <w:rPr>
          <w:rFonts w:asciiTheme="minorEastAsia" w:eastAsiaTheme="minorEastAsia" w:hAnsiTheme="minorEastAsia" w:cs="宋体" w:hint="eastAsia"/>
          <w:szCs w:val="21"/>
        </w:rPr>
        <w:t>防治时期</w:t>
      </w:r>
      <w:r w:rsidRPr="00D07C4A">
        <w:rPr>
          <w:rFonts w:asciiTheme="minorEastAsia" w:eastAsiaTheme="minorEastAsia" w:hAnsiTheme="minorEastAsia" w:cs="宋体"/>
          <w:szCs w:val="21"/>
        </w:rPr>
        <w:t>推荐</w:t>
      </w:r>
      <w:r w:rsidRPr="00D07C4A">
        <w:rPr>
          <w:rFonts w:asciiTheme="minorEastAsia" w:eastAsiaTheme="minorEastAsia" w:hAnsiTheme="minorEastAsia" w:cs="宋体" w:hint="eastAsia"/>
          <w:szCs w:val="21"/>
        </w:rPr>
        <w:t>首先</w:t>
      </w:r>
      <w:r w:rsidRPr="00D07C4A">
        <w:rPr>
          <w:rFonts w:asciiTheme="minorEastAsia" w:eastAsiaTheme="minorEastAsia" w:hAnsiTheme="minorEastAsia" w:cs="宋体"/>
          <w:szCs w:val="21"/>
        </w:rPr>
        <w:t>采用</w:t>
      </w:r>
      <w:r>
        <w:rPr>
          <w:rFonts w:asciiTheme="minorEastAsia" w:eastAsiaTheme="minorEastAsia" w:hAnsiTheme="minorEastAsia" w:cs="宋体" w:hint="eastAsia"/>
          <w:szCs w:val="21"/>
        </w:rPr>
        <w:t>10</w:t>
      </w:r>
      <w:r w:rsidRPr="00D07C4A">
        <w:rPr>
          <w:rFonts w:asciiTheme="minorEastAsia" w:eastAsiaTheme="minorEastAsia" w:hAnsiTheme="minorEastAsia" w:cs="宋体"/>
          <w:szCs w:val="21"/>
        </w:rPr>
        <w:t>%</w:t>
      </w:r>
      <w:proofErr w:type="gramStart"/>
      <w:r>
        <w:rPr>
          <w:rFonts w:asciiTheme="minorEastAsia" w:eastAsiaTheme="minorEastAsia" w:hAnsiTheme="minorEastAsia" w:cs="宋体"/>
          <w:szCs w:val="21"/>
        </w:rPr>
        <w:t>吡</w:t>
      </w:r>
      <w:proofErr w:type="gramEnd"/>
      <w:r>
        <w:rPr>
          <w:rFonts w:asciiTheme="minorEastAsia" w:eastAsiaTheme="minorEastAsia" w:hAnsiTheme="minorEastAsia" w:cs="宋体"/>
          <w:szCs w:val="21"/>
        </w:rPr>
        <w:t>虫</w:t>
      </w:r>
      <w:proofErr w:type="gramStart"/>
      <w:r>
        <w:rPr>
          <w:rFonts w:asciiTheme="minorEastAsia" w:eastAsiaTheme="minorEastAsia" w:hAnsiTheme="minorEastAsia" w:cs="宋体"/>
          <w:szCs w:val="21"/>
        </w:rPr>
        <w:t>啉</w:t>
      </w:r>
      <w:proofErr w:type="gramEnd"/>
      <w:r w:rsidRPr="00D07C4A">
        <w:rPr>
          <w:rFonts w:asciiTheme="minorEastAsia" w:eastAsiaTheme="minorEastAsia" w:hAnsiTheme="minorEastAsia" w:cs="宋体"/>
          <w:szCs w:val="21"/>
        </w:rPr>
        <w:t>1</w:t>
      </w:r>
      <w:r>
        <w:rPr>
          <w:rFonts w:asciiTheme="minorEastAsia" w:eastAsiaTheme="minorEastAsia" w:hAnsiTheme="minorEastAsia" w:cs="宋体" w:hint="eastAsia"/>
          <w:szCs w:val="21"/>
        </w:rPr>
        <w:t>0</w:t>
      </w:r>
      <w:r w:rsidRPr="00D07C4A">
        <w:rPr>
          <w:rFonts w:asciiTheme="minorEastAsia" w:eastAsiaTheme="minorEastAsia" w:hAnsiTheme="minorEastAsia" w:cs="宋体"/>
          <w:szCs w:val="21"/>
        </w:rPr>
        <w:t>00倍液</w:t>
      </w:r>
      <w:r w:rsidR="00893CC3">
        <w:rPr>
          <w:rFonts w:asciiTheme="minorEastAsia" w:eastAsiaTheme="minorEastAsia" w:hAnsiTheme="minorEastAsia" w:cs="宋体"/>
          <w:szCs w:val="21"/>
        </w:rPr>
        <w:t>加尼索朗</w:t>
      </w:r>
      <w:r w:rsidRPr="00D07C4A">
        <w:rPr>
          <w:rFonts w:asciiTheme="minorEastAsia" w:eastAsiaTheme="minorEastAsia" w:hAnsiTheme="minorEastAsia" w:cs="宋体" w:hint="eastAsia"/>
          <w:szCs w:val="21"/>
        </w:rPr>
        <w:t>，也可以采用</w:t>
      </w:r>
      <w:r w:rsidR="00893CC3">
        <w:rPr>
          <w:rFonts w:asciiTheme="minorEastAsia" w:eastAsiaTheme="minorEastAsia" w:hAnsiTheme="minorEastAsia" w:cs="宋体" w:hint="eastAsia"/>
          <w:szCs w:val="21"/>
        </w:rPr>
        <w:t>1.8%齐</w:t>
      </w:r>
      <w:proofErr w:type="gramStart"/>
      <w:r w:rsidR="00893CC3">
        <w:rPr>
          <w:rFonts w:asciiTheme="minorEastAsia" w:eastAsiaTheme="minorEastAsia" w:hAnsiTheme="minorEastAsia" w:cs="宋体" w:hint="eastAsia"/>
          <w:szCs w:val="21"/>
        </w:rPr>
        <w:t>螨</w:t>
      </w:r>
      <w:proofErr w:type="gramEnd"/>
      <w:r w:rsidR="00893CC3">
        <w:rPr>
          <w:rFonts w:asciiTheme="minorEastAsia" w:eastAsiaTheme="minorEastAsia" w:hAnsiTheme="minorEastAsia" w:cs="宋体" w:hint="eastAsia"/>
          <w:szCs w:val="21"/>
        </w:rPr>
        <w:t>素乳油3000倍液</w:t>
      </w:r>
      <w:r w:rsidR="00893CC3" w:rsidRPr="00D07C4A">
        <w:rPr>
          <w:rFonts w:asciiTheme="minorEastAsia" w:eastAsiaTheme="minorEastAsia" w:hAnsiTheme="minorEastAsia" w:cs="宋体"/>
          <w:szCs w:val="21"/>
        </w:rPr>
        <w:t>和1.8%阿维</w:t>
      </w:r>
      <w:r w:rsidR="00893CC3">
        <w:rPr>
          <w:rFonts w:asciiTheme="minorEastAsia" w:eastAsiaTheme="minorEastAsia" w:hAnsiTheme="minorEastAsia" w:cs="宋体"/>
          <w:szCs w:val="21"/>
        </w:rPr>
        <w:t>菌素</w:t>
      </w:r>
      <w:r w:rsidR="00893CC3">
        <w:rPr>
          <w:rFonts w:asciiTheme="minorEastAsia" w:eastAsiaTheme="minorEastAsia" w:hAnsiTheme="minorEastAsia" w:cs="宋体" w:hint="eastAsia"/>
          <w:szCs w:val="21"/>
        </w:rPr>
        <w:t>3</w:t>
      </w:r>
      <w:r w:rsidR="00893CC3" w:rsidRPr="00D07C4A">
        <w:rPr>
          <w:rFonts w:asciiTheme="minorEastAsia" w:eastAsiaTheme="minorEastAsia" w:hAnsiTheme="minorEastAsia" w:cs="宋体"/>
          <w:szCs w:val="21"/>
        </w:rPr>
        <w:t>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与之交替，防止抗性产生。</w:t>
      </w:r>
    </w:p>
    <w:p w:rsidR="003C1554" w:rsidRPr="00D07C4A" w:rsidRDefault="003C1554" w:rsidP="003C1554">
      <w:pPr>
        <w:ind w:firstLine="660"/>
        <w:jc w:val="center"/>
        <w:rPr>
          <w:rFonts w:asciiTheme="minorEastAsia" w:eastAsiaTheme="minorEastAsia" w:hAnsiTheme="minorEastAsia" w:cs="宋体"/>
          <w:szCs w:val="21"/>
        </w:rPr>
      </w:pPr>
      <w:r w:rsidRPr="00D07C4A">
        <w:rPr>
          <w:rFonts w:asciiTheme="minorEastAsia" w:eastAsiaTheme="minorEastAsia" w:hAnsiTheme="minorEastAsia" w:cs="宋体"/>
          <w:szCs w:val="21"/>
        </w:rPr>
        <w:t>表</w:t>
      </w:r>
      <w:r w:rsidR="00D033A8">
        <w:rPr>
          <w:rFonts w:asciiTheme="minorEastAsia" w:eastAsiaTheme="minorEastAsia" w:hAnsiTheme="minorEastAsia" w:cs="宋体" w:hint="eastAsia"/>
          <w:szCs w:val="21"/>
        </w:rPr>
        <w:t>3</w:t>
      </w:r>
      <w:r w:rsidRPr="00D07C4A">
        <w:rPr>
          <w:rFonts w:asciiTheme="minorEastAsia" w:eastAsiaTheme="minorEastAsia" w:hAnsiTheme="minorEastAsia" w:cs="宋体"/>
          <w:szCs w:val="21"/>
        </w:rPr>
        <w:t>调查药剂防治试验效果表</w:t>
      </w:r>
    </w:p>
    <w:tbl>
      <w:tblPr>
        <w:tblStyle w:val="1"/>
        <w:tblW w:w="8336" w:type="dxa"/>
        <w:tblInd w:w="412" w:type="dxa"/>
        <w:tblBorders>
          <w:insideH w:val="single" w:sz="12" w:space="0" w:color="008000"/>
        </w:tblBorders>
        <w:tblLayout w:type="fixed"/>
        <w:tblLook w:val="0000"/>
      </w:tblPr>
      <w:tblGrid>
        <w:gridCol w:w="1539"/>
        <w:gridCol w:w="441"/>
        <w:gridCol w:w="1136"/>
        <w:gridCol w:w="1012"/>
        <w:gridCol w:w="1522"/>
        <w:gridCol w:w="992"/>
        <w:gridCol w:w="741"/>
        <w:gridCol w:w="953"/>
      </w:tblGrid>
      <w:tr w:rsidR="003C1554" w:rsidTr="001246C4">
        <w:trPr>
          <w:trHeight w:val="645"/>
        </w:trPr>
        <w:tc>
          <w:tcPr>
            <w:tcW w:w="1539" w:type="dxa"/>
            <w:vMerge w:val="restart"/>
            <w:tcBorders>
              <w:bottom w:val="single" w:sz="6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处理</w:t>
            </w:r>
          </w:p>
        </w:tc>
        <w:tc>
          <w:tcPr>
            <w:tcW w:w="441" w:type="dxa"/>
            <w:vMerge w:val="restart"/>
            <w:tcBorders>
              <w:bottom w:val="single" w:sz="6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药前虫口基数</w:t>
            </w:r>
          </w:p>
        </w:tc>
        <w:tc>
          <w:tcPr>
            <w:tcW w:w="3670" w:type="dxa"/>
            <w:gridSpan w:val="3"/>
            <w:tcBorders>
              <w:bottom w:val="single" w:sz="12" w:space="0" w:color="008000"/>
            </w:tcBorders>
            <w:vAlign w:val="center"/>
          </w:tcPr>
          <w:p w:rsidR="003C1554" w:rsidRDefault="003C1554" w:rsidP="001246C4">
            <w:pPr>
              <w:ind w:firstLineChars="300" w:firstLine="600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3d</w:t>
            </w:r>
          </w:p>
        </w:tc>
        <w:tc>
          <w:tcPr>
            <w:tcW w:w="2686" w:type="dxa"/>
            <w:gridSpan w:val="3"/>
            <w:tcBorders>
              <w:bottom w:val="single" w:sz="12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药后</w:t>
            </w:r>
            <w:r>
              <w:rPr>
                <w:rFonts w:eastAsia="仿宋_GB2312"/>
                <w:szCs w:val="21"/>
              </w:rPr>
              <w:t>7d</w:t>
            </w:r>
          </w:p>
        </w:tc>
      </w:tr>
      <w:tr w:rsidR="003C1554" w:rsidTr="00D13452">
        <w:trPr>
          <w:trHeight w:val="645"/>
        </w:trPr>
        <w:tc>
          <w:tcPr>
            <w:tcW w:w="1539" w:type="dxa"/>
            <w:vMerge/>
            <w:tcBorders>
              <w:bottom w:val="single" w:sz="12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441" w:type="dxa"/>
            <w:vMerge/>
            <w:tcBorders>
              <w:bottom w:val="single" w:sz="12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136" w:type="dxa"/>
            <w:tcBorders>
              <w:bottom w:val="single" w:sz="12" w:space="0" w:color="008000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1012" w:type="dxa"/>
            <w:tcBorders>
              <w:bottom w:val="single" w:sz="12" w:space="0" w:color="008000"/>
              <w:right w:val="nil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1522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992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活虫数（头</w:t>
            </w:r>
            <w:r>
              <w:rPr>
                <w:rFonts w:eastAsia="仿宋_GB2312"/>
                <w:szCs w:val="21"/>
              </w:rPr>
              <w:t>)</w:t>
            </w:r>
          </w:p>
        </w:tc>
        <w:tc>
          <w:tcPr>
            <w:tcW w:w="741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虫口减退率（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  <w:tc>
          <w:tcPr>
            <w:tcW w:w="953" w:type="dxa"/>
            <w:tcBorders>
              <w:left w:val="nil"/>
              <w:bottom w:val="single" w:sz="12" w:space="0" w:color="008000"/>
              <w:right w:val="nil"/>
            </w:tcBorders>
            <w:vAlign w:val="center"/>
          </w:tcPr>
          <w:p w:rsidR="003C1554" w:rsidRDefault="003C1554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平均防效（</w:t>
            </w:r>
            <w:r>
              <w:rPr>
                <w:rFonts w:eastAsia="仿宋_GB2312"/>
                <w:szCs w:val="21"/>
              </w:rPr>
              <w:t>%</w:t>
            </w:r>
            <w:r>
              <w:rPr>
                <w:rFonts w:eastAsia="仿宋_GB2312"/>
                <w:szCs w:val="21"/>
              </w:rPr>
              <w:t>）</w:t>
            </w:r>
          </w:p>
        </w:tc>
      </w:tr>
      <w:tr w:rsidR="00DD3823" w:rsidTr="00D13452">
        <w:trPr>
          <w:trHeight w:val="412"/>
        </w:trPr>
        <w:tc>
          <w:tcPr>
            <w:tcW w:w="1539" w:type="dxa"/>
            <w:tcBorders>
              <w:bottom w:val="nil"/>
            </w:tcBorders>
            <w:vAlign w:val="center"/>
          </w:tcPr>
          <w:p w:rsidR="00DD3823" w:rsidRDefault="00DD3823" w:rsidP="00820603">
            <w:pPr>
              <w:ind w:firstLineChars="300" w:firstLine="6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ck</w:t>
            </w:r>
          </w:p>
        </w:tc>
        <w:tc>
          <w:tcPr>
            <w:tcW w:w="441" w:type="dxa"/>
            <w:tcBorders>
              <w:bottom w:val="nil"/>
            </w:tcBorders>
          </w:tcPr>
          <w:p w:rsidR="00DD3823" w:rsidRPr="005A0135" w:rsidRDefault="00DD3823" w:rsidP="00E12F39">
            <w:r w:rsidRPr="005A0135">
              <w:t>82</w:t>
            </w:r>
          </w:p>
        </w:tc>
        <w:tc>
          <w:tcPr>
            <w:tcW w:w="1136" w:type="dxa"/>
            <w:tcBorders>
              <w:top w:val="single" w:sz="12" w:space="0" w:color="008000"/>
              <w:bottom w:val="nil"/>
            </w:tcBorders>
          </w:tcPr>
          <w:p w:rsidR="00DD3823" w:rsidRPr="005A0135" w:rsidRDefault="00DD3823" w:rsidP="00E12F39">
            <w:r w:rsidRPr="005A0135">
              <w:t>10</w:t>
            </w:r>
          </w:p>
        </w:tc>
        <w:tc>
          <w:tcPr>
            <w:tcW w:w="1012" w:type="dxa"/>
            <w:tcBorders>
              <w:top w:val="single" w:sz="12" w:space="0" w:color="008000"/>
              <w:bottom w:val="nil"/>
              <w:right w:val="nil"/>
            </w:tcBorders>
            <w:vAlign w:val="center"/>
          </w:tcPr>
          <w:p w:rsidR="00DD3823" w:rsidRDefault="00DD3823" w:rsidP="00DD3823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</w:t>
            </w:r>
            <w:r>
              <w:rPr>
                <w:rFonts w:eastAsia="仿宋_GB2312" w:hint="eastAsia"/>
              </w:rPr>
              <w:t>58.33</w:t>
            </w:r>
          </w:p>
        </w:tc>
        <w:tc>
          <w:tcPr>
            <w:tcW w:w="1522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  <w:tc>
          <w:tcPr>
            <w:tcW w:w="992" w:type="dxa"/>
            <w:tcBorders>
              <w:top w:val="single" w:sz="12" w:space="0" w:color="008000"/>
              <w:left w:val="nil"/>
              <w:bottom w:val="nil"/>
              <w:right w:val="nil"/>
            </w:tcBorders>
          </w:tcPr>
          <w:p w:rsidR="00DD3823" w:rsidRPr="001A1E70" w:rsidRDefault="00DD3823" w:rsidP="005F5BD5">
            <w:r w:rsidRPr="001A1E70">
              <w:t>100</w:t>
            </w:r>
          </w:p>
        </w:tc>
        <w:tc>
          <w:tcPr>
            <w:tcW w:w="741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DD3823" w:rsidRDefault="00DD3823" w:rsidP="00DD3823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-</w:t>
            </w:r>
            <w:r>
              <w:rPr>
                <w:rFonts w:eastAsia="仿宋_GB2312" w:hint="eastAsia"/>
              </w:rPr>
              <w:t>66.67</w:t>
            </w:r>
          </w:p>
        </w:tc>
        <w:tc>
          <w:tcPr>
            <w:tcW w:w="953" w:type="dxa"/>
            <w:tcBorders>
              <w:top w:val="single" w:sz="12" w:space="0" w:color="008000"/>
              <w:left w:val="nil"/>
              <w:bottom w:val="nil"/>
              <w:right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--</w:t>
            </w:r>
          </w:p>
        </w:tc>
      </w:tr>
      <w:tr w:rsidR="00DD3823" w:rsidTr="00D13452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1.8%</w:t>
            </w:r>
            <w:r>
              <w:rPr>
                <w:rFonts w:eastAsia="仿宋_GB2312" w:hint="eastAsia"/>
                <w:szCs w:val="21"/>
              </w:rPr>
              <w:t>齐</w:t>
            </w:r>
            <w:proofErr w:type="gramStart"/>
            <w:r>
              <w:rPr>
                <w:rFonts w:eastAsia="仿宋_GB2312" w:hint="eastAsia"/>
                <w:szCs w:val="21"/>
              </w:rPr>
              <w:t>螨</w:t>
            </w:r>
            <w:proofErr w:type="gramEnd"/>
            <w:r>
              <w:rPr>
                <w:rFonts w:eastAsia="仿宋_GB2312" w:hint="eastAsia"/>
                <w:szCs w:val="21"/>
              </w:rPr>
              <w:t>素乳油</w:t>
            </w:r>
            <w:r>
              <w:rPr>
                <w:rFonts w:eastAsia="仿宋_GB2312" w:hint="eastAsia"/>
                <w:szCs w:val="21"/>
              </w:rPr>
              <w:t>3000</w:t>
            </w:r>
            <w:r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70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8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87.80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92.3</w:t>
            </w:r>
            <w:r>
              <w:rPr>
                <w:rFonts w:eastAsia="仿宋_GB2312"/>
              </w:rPr>
              <w:t>Bb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5F5BD5"/>
          <w:p w:rsidR="00DD3823" w:rsidRPr="001A1E70" w:rsidRDefault="00DD3823" w:rsidP="005F5BD5">
            <w:r w:rsidRPr="001A1E70">
              <w:t>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DD3823"/>
          <w:p w:rsidR="00DD3823" w:rsidRPr="00495C61" w:rsidRDefault="00DD3823" w:rsidP="00DD3823">
            <w:r w:rsidRPr="00495C61">
              <w:t>92.68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13452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95.61</w:t>
            </w:r>
            <w:r w:rsidR="00DD3823">
              <w:rPr>
                <w:rFonts w:eastAsia="仿宋_GB2312"/>
              </w:rPr>
              <w:t>Bb</w:t>
            </w:r>
          </w:p>
        </w:tc>
      </w:tr>
      <w:tr w:rsidR="00DD3823" w:rsidTr="00D13452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  <w:szCs w:val="21"/>
              </w:rPr>
            </w:pPr>
            <w:r w:rsidRPr="00820603">
              <w:rPr>
                <w:rFonts w:eastAsia="仿宋_GB2312" w:hint="eastAsia"/>
                <w:szCs w:val="21"/>
              </w:rPr>
              <w:t>1.8%</w:t>
            </w:r>
            <w:r w:rsidRPr="00820603">
              <w:rPr>
                <w:rFonts w:eastAsia="仿宋_GB2312" w:hint="eastAsia"/>
                <w:szCs w:val="21"/>
              </w:rPr>
              <w:t>阿维菌素乳油</w:t>
            </w:r>
            <w:r w:rsidRPr="00820603">
              <w:rPr>
                <w:rFonts w:eastAsia="仿宋_GB2312" w:hint="eastAsia"/>
                <w:szCs w:val="21"/>
              </w:rPr>
              <w:t>3000</w:t>
            </w:r>
            <w:r w:rsidRPr="00820603"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90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6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88.57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92.78</w:t>
            </w:r>
            <w:r>
              <w:rPr>
                <w:rFonts w:eastAsia="仿宋_GB2312"/>
              </w:rPr>
              <w:t xml:space="preserve"> Bb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5F5BD5"/>
          <w:p w:rsidR="00DD3823" w:rsidRPr="001A1E70" w:rsidRDefault="00D13452" w:rsidP="005F5BD5">
            <w:r>
              <w:rPr>
                <w:rFonts w:hint="eastAsia"/>
              </w:rPr>
              <w:t>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DD3823"/>
          <w:p w:rsidR="00DD3823" w:rsidRPr="00495C61" w:rsidRDefault="00D13452" w:rsidP="00DD3823">
            <w:r>
              <w:rPr>
                <w:rFonts w:hint="eastAsia"/>
              </w:rPr>
              <w:t>90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13452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94</w:t>
            </w:r>
            <w:r w:rsidR="00DD3823">
              <w:rPr>
                <w:rFonts w:eastAsia="仿宋_GB2312" w:hint="eastAsia"/>
              </w:rPr>
              <w:t>Cc</w:t>
            </w:r>
          </w:p>
        </w:tc>
      </w:tr>
      <w:tr w:rsidR="00DD3823" w:rsidTr="00D13452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1</w:t>
            </w:r>
            <w:r w:rsidRPr="00122272">
              <w:rPr>
                <w:rFonts w:eastAsia="仿宋_GB2312" w:hint="eastAsia"/>
                <w:szCs w:val="21"/>
              </w:rPr>
              <w:t xml:space="preserve">0 </w:t>
            </w:r>
            <w:r w:rsidRPr="00122272">
              <w:rPr>
                <w:rFonts w:eastAsia="仿宋_GB2312" w:hint="eastAsia"/>
                <w:szCs w:val="21"/>
              </w:rPr>
              <w:t>％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吡</w:t>
            </w:r>
            <w:proofErr w:type="gramEnd"/>
            <w:r w:rsidRPr="00122272">
              <w:rPr>
                <w:rFonts w:eastAsia="仿宋_GB2312" w:hint="eastAsia"/>
                <w:szCs w:val="21"/>
              </w:rPr>
              <w:t>虫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啉</w:t>
            </w:r>
            <w:proofErr w:type="gramEnd"/>
            <w:r>
              <w:rPr>
                <w:rFonts w:eastAsia="仿宋_GB2312" w:hint="eastAsia"/>
                <w:szCs w:val="21"/>
              </w:rPr>
              <w:t>可</w:t>
            </w:r>
            <w:r>
              <w:rPr>
                <w:rFonts w:eastAsia="仿宋_GB2312" w:hint="eastAsia"/>
                <w:szCs w:val="21"/>
              </w:rPr>
              <w:lastRenderedPageBreak/>
              <w:t>湿性粉剂</w:t>
            </w:r>
            <w:r>
              <w:rPr>
                <w:rFonts w:eastAsia="仿宋_GB2312" w:hint="eastAsia"/>
                <w:szCs w:val="21"/>
              </w:rPr>
              <w:t>1000</w:t>
            </w:r>
            <w:r>
              <w:rPr>
                <w:rFonts w:eastAsia="仿宋_GB2312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lastRenderedPageBreak/>
              <w:t>92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lastRenderedPageBreak/>
              <w:t>3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lastRenderedPageBreak/>
              <w:t>93.33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823" w:rsidRDefault="00DD3823" w:rsidP="00DD3823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95.79</w:t>
            </w:r>
            <w:r>
              <w:rPr>
                <w:rFonts w:eastAsia="仿宋_GB2312"/>
              </w:rPr>
              <w:t xml:space="preserve"> </w:t>
            </w:r>
            <w:proofErr w:type="spellStart"/>
            <w:r>
              <w:rPr>
                <w:rFonts w:eastAsia="仿宋_GB2312"/>
              </w:rPr>
              <w:t>Aa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5F5BD5"/>
          <w:p w:rsidR="00DD3823" w:rsidRPr="001A1E70" w:rsidRDefault="00DD3823" w:rsidP="005F5BD5">
            <w:r w:rsidRPr="001A1E70">
              <w:lastRenderedPageBreak/>
              <w:t>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DD3823"/>
          <w:p w:rsidR="00DD3823" w:rsidRPr="00495C61" w:rsidRDefault="00DD3823" w:rsidP="00DD3823">
            <w:r w:rsidRPr="00495C61">
              <w:lastRenderedPageBreak/>
              <w:t>94.44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823" w:rsidRDefault="00DD3823" w:rsidP="00D13452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lastRenderedPageBreak/>
              <w:t>9</w:t>
            </w:r>
            <w:r w:rsidR="00D13452">
              <w:rPr>
                <w:rFonts w:eastAsia="仿宋_GB2312" w:hint="eastAsia"/>
              </w:rPr>
              <w:t>6.67</w:t>
            </w:r>
            <w:r w:rsidR="00D13452">
              <w:rPr>
                <w:rFonts w:eastAsia="仿宋_GB2312"/>
              </w:rPr>
              <w:t xml:space="preserve"> Bb</w:t>
            </w:r>
          </w:p>
        </w:tc>
      </w:tr>
      <w:tr w:rsidR="00DD3823" w:rsidTr="00D13452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DD3823" w:rsidRDefault="00DD3823" w:rsidP="00C63B80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lastRenderedPageBreak/>
              <w:t>1</w:t>
            </w:r>
            <w:r w:rsidRPr="00122272">
              <w:rPr>
                <w:rFonts w:eastAsia="仿宋_GB2312" w:hint="eastAsia"/>
                <w:szCs w:val="21"/>
              </w:rPr>
              <w:t xml:space="preserve">0 </w:t>
            </w:r>
            <w:r w:rsidRPr="00122272">
              <w:rPr>
                <w:rFonts w:eastAsia="仿宋_GB2312" w:hint="eastAsia"/>
                <w:szCs w:val="21"/>
              </w:rPr>
              <w:t>％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吡</w:t>
            </w:r>
            <w:proofErr w:type="gramEnd"/>
            <w:r w:rsidRPr="00122272">
              <w:rPr>
                <w:rFonts w:eastAsia="仿宋_GB2312" w:hint="eastAsia"/>
                <w:szCs w:val="21"/>
              </w:rPr>
              <w:t>虫</w:t>
            </w:r>
            <w:proofErr w:type="gramStart"/>
            <w:r w:rsidRPr="00122272">
              <w:rPr>
                <w:rFonts w:eastAsia="仿宋_GB2312" w:hint="eastAsia"/>
                <w:szCs w:val="21"/>
              </w:rPr>
              <w:t>啉</w:t>
            </w:r>
            <w:proofErr w:type="gramEnd"/>
            <w:r>
              <w:rPr>
                <w:rFonts w:eastAsia="仿宋_GB2312" w:hint="eastAsia"/>
                <w:szCs w:val="21"/>
              </w:rPr>
              <w:t>可湿性粉剂</w:t>
            </w:r>
            <w:r>
              <w:rPr>
                <w:rFonts w:eastAsia="仿宋_GB2312" w:hint="eastAsia"/>
                <w:szCs w:val="21"/>
              </w:rPr>
              <w:t>1000</w:t>
            </w:r>
            <w:r>
              <w:rPr>
                <w:rFonts w:eastAsia="仿宋_GB2312"/>
                <w:szCs w:val="21"/>
              </w:rPr>
              <w:t>倍液</w:t>
            </w:r>
            <w:r>
              <w:rPr>
                <w:rFonts w:eastAsia="仿宋_GB2312" w:hint="eastAsia"/>
                <w:szCs w:val="21"/>
              </w:rPr>
              <w:t>+</w:t>
            </w:r>
            <w:r>
              <w:rPr>
                <w:rFonts w:eastAsia="仿宋_GB2312" w:hint="eastAsia"/>
                <w:szCs w:val="21"/>
              </w:rPr>
              <w:t>尼索朗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78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Default="00DD3823" w:rsidP="00E12F39">
            <w:r w:rsidRPr="005A0135">
              <w:t>24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96.74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97.94</w:t>
            </w:r>
            <w:r>
              <w:rPr>
                <w:rFonts w:eastAsia="仿宋_GB2312"/>
              </w:rPr>
              <w:t xml:space="preserve"> </w:t>
            </w:r>
            <w:proofErr w:type="spellStart"/>
            <w:r>
              <w:rPr>
                <w:rFonts w:eastAsia="仿宋_GB2312"/>
              </w:rPr>
              <w:t>Aa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5F5BD5"/>
          <w:p w:rsidR="00DD3823" w:rsidRPr="001A1E70" w:rsidRDefault="00DD3823" w:rsidP="005F5BD5">
            <w:r w:rsidRPr="001A1E70"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DD3823"/>
          <w:p w:rsidR="00DD3823" w:rsidRPr="00495C61" w:rsidRDefault="00DD3823" w:rsidP="00DD3823">
            <w:r w:rsidRPr="00495C61">
              <w:t>98.91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823" w:rsidRDefault="00D13452" w:rsidP="00D13452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99.35</w:t>
            </w:r>
            <w:r>
              <w:rPr>
                <w:rFonts w:eastAsia="仿宋_GB2312"/>
              </w:rPr>
              <w:t xml:space="preserve"> </w:t>
            </w:r>
            <w:proofErr w:type="spellStart"/>
            <w:r>
              <w:rPr>
                <w:rFonts w:eastAsia="仿宋_GB2312"/>
              </w:rPr>
              <w:t>Aa</w:t>
            </w:r>
            <w:proofErr w:type="spellEnd"/>
          </w:p>
        </w:tc>
      </w:tr>
      <w:tr w:rsidR="00DD3823" w:rsidTr="00D13452">
        <w:tc>
          <w:tcPr>
            <w:tcW w:w="1539" w:type="dxa"/>
            <w:tcBorders>
              <w:top w:val="nil"/>
              <w:bottom w:val="nil"/>
            </w:tcBorders>
            <w:vAlign w:val="center"/>
          </w:tcPr>
          <w:p w:rsidR="00DD3823" w:rsidRDefault="00DD3823" w:rsidP="00C63B80">
            <w:pPr>
              <w:jc w:val="center"/>
              <w:rPr>
                <w:rFonts w:eastAsia="仿宋_GB2312"/>
                <w:szCs w:val="21"/>
              </w:rPr>
            </w:pPr>
            <w:r w:rsidRPr="00820603">
              <w:rPr>
                <w:rFonts w:eastAsia="仿宋_GB2312" w:hint="eastAsia"/>
                <w:szCs w:val="21"/>
              </w:rPr>
              <w:t>10%</w:t>
            </w:r>
            <w:r w:rsidRPr="00820603">
              <w:rPr>
                <w:rFonts w:eastAsia="仿宋_GB2312" w:hint="eastAsia"/>
                <w:szCs w:val="21"/>
              </w:rPr>
              <w:t>氯氰菊酯乳油</w:t>
            </w:r>
            <w:r w:rsidRPr="00820603">
              <w:rPr>
                <w:rFonts w:eastAsia="仿宋_GB2312" w:hint="eastAsia"/>
                <w:szCs w:val="21"/>
              </w:rPr>
              <w:t>2000</w:t>
            </w:r>
            <w:r w:rsidRPr="00820603">
              <w:rPr>
                <w:rFonts w:eastAsia="仿宋_GB2312" w:hint="eastAsia"/>
                <w:szCs w:val="21"/>
              </w:rPr>
              <w:t>倍液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82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D13452" w:rsidRDefault="00D13452" w:rsidP="00E12F39"/>
          <w:p w:rsidR="00DD3823" w:rsidRPr="005A0135" w:rsidRDefault="00DD3823" w:rsidP="00E12F39">
            <w:r w:rsidRPr="005A0135">
              <w:t>10</w:t>
            </w:r>
          </w:p>
        </w:tc>
        <w:tc>
          <w:tcPr>
            <w:tcW w:w="1012" w:type="dxa"/>
            <w:tcBorders>
              <w:top w:val="nil"/>
              <w:bottom w:val="nil"/>
              <w:right w:val="nil"/>
            </w:tcBorders>
            <w:vAlign w:val="center"/>
          </w:tcPr>
          <w:p w:rsidR="00D13452" w:rsidRDefault="00D13452" w:rsidP="001246C4">
            <w:pPr>
              <w:jc w:val="center"/>
              <w:rPr>
                <w:rFonts w:eastAsia="仿宋_GB2312"/>
              </w:rPr>
            </w:pPr>
          </w:p>
          <w:p w:rsidR="00DD3823" w:rsidRDefault="00DD3823" w:rsidP="001246C4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69.23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DD3823">
            <w:pPr>
              <w:jc w:val="center"/>
              <w:rPr>
                <w:rFonts w:eastAsia="仿宋_GB2312"/>
              </w:rPr>
            </w:pPr>
          </w:p>
          <w:p w:rsidR="00DD3823" w:rsidRDefault="00DD3823" w:rsidP="00DD3823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80.57Cc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5F5BD5"/>
          <w:p w:rsidR="00DD3823" w:rsidRDefault="00DD3823" w:rsidP="005F5BD5">
            <w:r w:rsidRPr="001A1E70">
              <w:t>15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D13452" w:rsidRDefault="00D13452" w:rsidP="00DD3823"/>
          <w:p w:rsidR="00DD3823" w:rsidRDefault="00DD3823" w:rsidP="00DD3823">
            <w:r w:rsidRPr="00495C61">
              <w:t>80.</w:t>
            </w:r>
            <w:r>
              <w:rPr>
                <w:rFonts w:hint="eastAsia"/>
              </w:rPr>
              <w:t>80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3452" w:rsidRDefault="00D13452" w:rsidP="00D13452">
            <w:pPr>
              <w:jc w:val="center"/>
              <w:rPr>
                <w:rFonts w:eastAsia="仿宋_GB2312"/>
              </w:rPr>
            </w:pPr>
          </w:p>
          <w:p w:rsidR="00DD3823" w:rsidRDefault="00DD3823" w:rsidP="00D13452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8</w:t>
            </w:r>
            <w:r w:rsidR="00D13452">
              <w:rPr>
                <w:rFonts w:eastAsia="仿宋_GB2312" w:hint="eastAsia"/>
              </w:rPr>
              <w:t>8.46</w:t>
            </w:r>
            <w:r>
              <w:rPr>
                <w:rFonts w:eastAsia="仿宋_GB2312" w:hint="eastAsia"/>
              </w:rPr>
              <w:t>Dd</w:t>
            </w:r>
          </w:p>
        </w:tc>
      </w:tr>
      <w:tr w:rsidR="00C63B80" w:rsidTr="00D13452">
        <w:trPr>
          <w:trHeight w:val="70"/>
        </w:trPr>
        <w:tc>
          <w:tcPr>
            <w:tcW w:w="1539" w:type="dxa"/>
            <w:tcBorders>
              <w:top w:val="nil"/>
            </w:tcBorders>
            <w:vAlign w:val="center"/>
          </w:tcPr>
          <w:p w:rsidR="00C63B80" w:rsidRPr="00C62630" w:rsidRDefault="00C63B80" w:rsidP="00820603">
            <w:pPr>
              <w:rPr>
                <w:rFonts w:eastAsia="仿宋_GB2312"/>
                <w:szCs w:val="21"/>
              </w:rPr>
            </w:pPr>
          </w:p>
        </w:tc>
        <w:tc>
          <w:tcPr>
            <w:tcW w:w="441" w:type="dxa"/>
            <w:tcBorders>
              <w:top w:val="nil"/>
            </w:tcBorders>
          </w:tcPr>
          <w:p w:rsidR="00C63B80" w:rsidRPr="008226F3" w:rsidRDefault="00C63B80" w:rsidP="001246C4"/>
        </w:tc>
        <w:tc>
          <w:tcPr>
            <w:tcW w:w="1136" w:type="dxa"/>
            <w:tcBorders>
              <w:top w:val="nil"/>
            </w:tcBorders>
          </w:tcPr>
          <w:p w:rsidR="00C63B80" w:rsidRPr="008226F3" w:rsidRDefault="00C63B80" w:rsidP="001246C4"/>
        </w:tc>
        <w:tc>
          <w:tcPr>
            <w:tcW w:w="1012" w:type="dxa"/>
            <w:tcBorders>
              <w:top w:val="nil"/>
              <w:right w:val="nil"/>
            </w:tcBorders>
            <w:vAlign w:val="center"/>
          </w:tcPr>
          <w:p w:rsidR="00C63B80" w:rsidRDefault="00C63B80" w:rsidP="001246C4">
            <w:pPr>
              <w:jc w:val="center"/>
              <w:rPr>
                <w:rFonts w:eastAsia="仿宋_GB2312"/>
              </w:rPr>
            </w:pPr>
          </w:p>
        </w:tc>
        <w:tc>
          <w:tcPr>
            <w:tcW w:w="1522" w:type="dxa"/>
            <w:tcBorders>
              <w:top w:val="nil"/>
              <w:left w:val="nil"/>
              <w:right w:val="nil"/>
            </w:tcBorders>
            <w:vAlign w:val="center"/>
          </w:tcPr>
          <w:p w:rsidR="00C63B80" w:rsidRDefault="00C63B80" w:rsidP="001246C4">
            <w:pPr>
              <w:jc w:val="center"/>
              <w:rPr>
                <w:rFonts w:eastAsia="仿宋_GB2312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C63B80" w:rsidRDefault="00C63B80" w:rsidP="001246C4">
            <w:pPr>
              <w:jc w:val="center"/>
              <w:rPr>
                <w:rFonts w:eastAsia="仿宋_GB2312"/>
              </w:rPr>
            </w:pPr>
          </w:p>
        </w:tc>
        <w:tc>
          <w:tcPr>
            <w:tcW w:w="741" w:type="dxa"/>
            <w:tcBorders>
              <w:top w:val="nil"/>
              <w:left w:val="nil"/>
              <w:right w:val="nil"/>
            </w:tcBorders>
            <w:vAlign w:val="center"/>
          </w:tcPr>
          <w:p w:rsidR="00C63B80" w:rsidRDefault="00C63B80" w:rsidP="001246C4">
            <w:pPr>
              <w:jc w:val="center"/>
              <w:rPr>
                <w:rFonts w:eastAsia="仿宋_GB2312"/>
              </w:rPr>
            </w:pP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center"/>
          </w:tcPr>
          <w:p w:rsidR="00C63B80" w:rsidRDefault="00C63B80" w:rsidP="00820603">
            <w:pPr>
              <w:rPr>
                <w:rFonts w:eastAsia="仿宋_GB2312"/>
              </w:rPr>
            </w:pPr>
          </w:p>
        </w:tc>
      </w:tr>
    </w:tbl>
    <w:p w:rsidR="003C1554" w:rsidRPr="003C1554" w:rsidRDefault="003C1554" w:rsidP="0012496C">
      <w:pPr>
        <w:rPr>
          <w:rFonts w:eastAsia="仿宋_GB2312"/>
        </w:rPr>
      </w:pPr>
      <w:r>
        <w:rPr>
          <w:rFonts w:eastAsia="仿宋_GB2312"/>
        </w:rPr>
        <w:t>注：表内数据为</w:t>
      </w:r>
      <w:r>
        <w:rPr>
          <w:rFonts w:eastAsia="仿宋_GB2312"/>
        </w:rPr>
        <w:t>4</w:t>
      </w:r>
      <w:r>
        <w:rPr>
          <w:rFonts w:eastAsia="仿宋_GB2312"/>
        </w:rPr>
        <w:t>次重复的平均值，同一列内数据标有相同字母者为差异不显著</w:t>
      </w:r>
      <w:r>
        <w:rPr>
          <w:rFonts w:eastAsia="仿宋_GB2312"/>
        </w:rPr>
        <w:t>(</w:t>
      </w:r>
      <w:r>
        <w:rPr>
          <w:rFonts w:eastAsia="仿宋_GB2312"/>
        </w:rPr>
        <w:t>大写字母</w:t>
      </w:r>
      <w:r>
        <w:rPr>
          <w:rFonts w:eastAsia="仿宋_GB2312"/>
        </w:rPr>
        <w:t>p&lt;0.01</w:t>
      </w:r>
      <w:r>
        <w:rPr>
          <w:rFonts w:eastAsia="仿宋_GB2312" w:hint="eastAsia"/>
        </w:rPr>
        <w:t>，</w:t>
      </w:r>
      <w:r>
        <w:rPr>
          <w:rFonts w:eastAsia="仿宋_GB2312"/>
        </w:rPr>
        <w:t>小写字母</w:t>
      </w:r>
      <w:r>
        <w:rPr>
          <w:rFonts w:eastAsia="仿宋_GB2312"/>
        </w:rPr>
        <w:t>p&lt;0.05)</w:t>
      </w:r>
      <w:r>
        <w:rPr>
          <w:rFonts w:eastAsia="仿宋_GB2312"/>
        </w:rPr>
        <w:t>；</w:t>
      </w:r>
      <w:r>
        <w:rPr>
          <w:rFonts w:eastAsia="仿宋_GB2312"/>
        </w:rPr>
        <w:t>--</w:t>
      </w:r>
      <w:r>
        <w:rPr>
          <w:rFonts w:eastAsia="仿宋_GB2312"/>
        </w:rPr>
        <w:t>表示无防治效果</w:t>
      </w:r>
    </w:p>
    <w:p w:rsidR="0012496C" w:rsidRPr="0012496C" w:rsidRDefault="00170C55" w:rsidP="0012496C">
      <w:pPr>
        <w:rPr>
          <w:rFonts w:asciiTheme="minorEastAsia" w:eastAsiaTheme="minorEastAsia" w:hAnsiTheme="minorEastAsia" w:cs="宋体"/>
          <w:b/>
          <w:bCs/>
          <w:kern w:val="0"/>
          <w:szCs w:val="21"/>
        </w:rPr>
      </w:pPr>
      <w:r w:rsidRPr="0012496C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3</w:t>
      </w:r>
      <w:r w:rsidR="008A3DA2" w:rsidRPr="0012496C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结论与讨论</w:t>
      </w:r>
      <w:r w:rsidRPr="0012496C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 xml:space="preserve"> </w:t>
      </w:r>
    </w:p>
    <w:p w:rsidR="008A3DA2" w:rsidRPr="002A738D" w:rsidRDefault="008A3DA2" w:rsidP="0012496C">
      <w:pPr>
        <w:rPr>
          <w:rFonts w:asciiTheme="minorEastAsia" w:eastAsiaTheme="minorEastAsia" w:hAnsiTheme="minorEastAsia" w:cs="宋体"/>
          <w:b/>
          <w:bCs/>
          <w:kern w:val="0"/>
          <w:szCs w:val="21"/>
        </w:rPr>
      </w:pPr>
      <w:r w:rsidRPr="002A738D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3.1</w:t>
      </w:r>
      <w:r w:rsidR="00170C55" w:rsidRPr="002A738D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葡萄透翅蛾综合防治技术</w:t>
      </w:r>
    </w:p>
    <w:p w:rsidR="00FC5455" w:rsidRPr="00FC5455" w:rsidRDefault="00FC5455" w:rsidP="00913D77">
      <w:pPr>
        <w:ind w:firstLineChars="200" w:firstLine="420"/>
        <w:rPr>
          <w:rFonts w:asciiTheme="minorEastAsia" w:eastAsiaTheme="minorEastAsia" w:hAnsiTheme="minorEastAsia"/>
          <w:b/>
          <w:szCs w:val="21"/>
        </w:rPr>
      </w:pPr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透翅</w:t>
      </w:r>
      <w:proofErr w:type="gramStart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蛾主要</w:t>
      </w:r>
      <w:proofErr w:type="gramEnd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危害枝干，一年发生一代，以老龄幼虫在受害枝蔓中越冬，翌年 3 ～ 4 月化蛹，5 ～ 6 月葡萄开花期成虫羽化，产卵于芽</w:t>
      </w:r>
      <w:proofErr w:type="gramStart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腋</w:t>
      </w:r>
      <w:proofErr w:type="gramEnd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、叶柄等处，幼虫孵化后，进入嫩茎髓部，蛀蚀7 ～ 10 天后，转移到粗髓部蛀食。透翅蛾的早期危害不容易发现，后期进入</w:t>
      </w:r>
      <w:proofErr w:type="gramStart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茎</w:t>
      </w:r>
      <w:proofErr w:type="gramEnd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髓部，药剂防治困难。特别是新的葡萄产区，果农不认识该虫的危害症状，往往把新梢受害后叶片出现萎蔫当作病害进行治疗，致使该虫的危害越来越重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。因此要采用综合防治技术才能杜绝其危害。</w:t>
      </w:r>
    </w:p>
    <w:p w:rsidR="00FC5455" w:rsidRDefault="00FC5455" w:rsidP="00913D77">
      <w:pPr>
        <w:shd w:val="clear" w:color="auto" w:fill="FFFFFF"/>
        <w:ind w:firstLineChars="200" w:firstLine="42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3.1.1</w:t>
      </w:r>
      <w:r w:rsidR="00170C55" w:rsidRPr="00D07C4A">
        <w:rPr>
          <w:rFonts w:asciiTheme="minorEastAsia" w:eastAsiaTheme="minorEastAsia" w:hAnsiTheme="minorEastAsia" w:cs="宋体"/>
          <w:szCs w:val="21"/>
        </w:rPr>
        <w:t>人工防治：结合田间作业养护并剪除虫枝，带出田外销毁，从6月上、中旬起经常观察叶柄、叶腋处有无黄色细末物排出，如有发现用脱脂棉稍蘸烟头浸出液，当主枝受害发现较迟时在蛀孔内滴注烟头浸出液，或选50%杀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螟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松5～10倍液喷施涂抹。</w:t>
      </w:r>
    </w:p>
    <w:p w:rsidR="00170C55" w:rsidRPr="00D07C4A" w:rsidRDefault="00FC5455" w:rsidP="00913D77">
      <w:pPr>
        <w:shd w:val="clear" w:color="auto" w:fill="FFFFFF"/>
        <w:ind w:firstLineChars="200" w:firstLine="42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3.1.2</w:t>
      </w:r>
      <w:r w:rsidR="00170C55" w:rsidRPr="00D07C4A">
        <w:rPr>
          <w:rFonts w:asciiTheme="minorEastAsia" w:eastAsiaTheme="minorEastAsia" w:hAnsiTheme="minorEastAsia" w:cs="宋体"/>
          <w:szCs w:val="21"/>
        </w:rPr>
        <w:t>物理防治：悬挂黑光灯，诱捕成虫。</w:t>
      </w:r>
    </w:p>
    <w:p w:rsidR="00170C55" w:rsidRPr="00D07C4A" w:rsidRDefault="00FC5455" w:rsidP="00913D77">
      <w:pPr>
        <w:shd w:val="clear" w:color="auto" w:fill="FFFFFF"/>
        <w:ind w:firstLineChars="200" w:firstLine="42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3.1.3</w:t>
      </w:r>
      <w:r w:rsidR="00170C55" w:rsidRPr="00D07C4A">
        <w:rPr>
          <w:rFonts w:asciiTheme="minorEastAsia" w:eastAsiaTheme="minorEastAsia" w:hAnsiTheme="minorEastAsia" w:cs="宋体"/>
          <w:szCs w:val="21"/>
        </w:rPr>
        <w:t>药剂防治：6月上中旬当葡萄抽卷须期和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孕蕾期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，喷一次5.7%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甲维盐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3000倍液、0.3%苦参碱1500倍液、1.8%阿维氰</w:t>
      </w:r>
      <w:r w:rsidR="00170C55" w:rsidRPr="00D07C4A">
        <w:rPr>
          <w:rFonts w:asciiTheme="minorEastAsia" w:eastAsiaTheme="minorEastAsia" w:hAnsiTheme="minorEastAsia" w:cs="宋体" w:hint="eastAsia"/>
          <w:szCs w:val="21"/>
        </w:rPr>
        <w:t>戊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2000倍液</w:t>
      </w:r>
      <w:r w:rsidR="00170C55" w:rsidRPr="00D07C4A">
        <w:rPr>
          <w:rFonts w:asciiTheme="minorEastAsia" w:eastAsiaTheme="minorEastAsia" w:hAnsiTheme="minorEastAsia" w:cs="宋体" w:hint="eastAsia"/>
          <w:szCs w:val="21"/>
        </w:rPr>
        <w:t>防</w:t>
      </w:r>
      <w:r w:rsidR="00170C55" w:rsidRPr="00D07C4A">
        <w:rPr>
          <w:rFonts w:asciiTheme="minorEastAsia" w:eastAsiaTheme="minorEastAsia" w:hAnsiTheme="minorEastAsia" w:cs="宋体"/>
          <w:szCs w:val="21"/>
        </w:rPr>
        <w:t>效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很好，可控制危害。落花后10-20天左右，喷施有杀卵作用的杀虫剂，如歼灭。</w:t>
      </w:r>
    </w:p>
    <w:p w:rsidR="00D43283" w:rsidRDefault="00FC5455" w:rsidP="00913D77">
      <w:pPr>
        <w:shd w:val="clear" w:color="auto" w:fill="FFFFFF"/>
        <w:ind w:firstLineChars="200" w:firstLine="420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3.1.4</w:t>
      </w:r>
      <w:r w:rsidR="00170C55" w:rsidRPr="00D07C4A">
        <w:rPr>
          <w:rFonts w:asciiTheme="minorEastAsia" w:eastAsiaTheme="minorEastAsia" w:hAnsiTheme="minorEastAsia" w:cs="宋体"/>
          <w:szCs w:val="21"/>
        </w:rPr>
        <w:t>生物防治：将新羽化的雌成虫一头，放入用窗纱制的小笼内，中间穿一根小棍，搁在盛水的面盆口上，面盆放在葡萄旁，每晚可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诱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到不少雄成虫。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诱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到一头等于</w:t>
      </w:r>
      <w:proofErr w:type="gramStart"/>
      <w:r w:rsidR="00170C55" w:rsidRPr="00D07C4A">
        <w:rPr>
          <w:rFonts w:asciiTheme="minorEastAsia" w:eastAsiaTheme="minorEastAsia" w:hAnsiTheme="minorEastAsia" w:cs="宋体"/>
          <w:szCs w:val="21"/>
        </w:rPr>
        <w:t>诱</w:t>
      </w:r>
      <w:proofErr w:type="gramEnd"/>
      <w:r w:rsidR="00170C55" w:rsidRPr="00D07C4A">
        <w:rPr>
          <w:rFonts w:asciiTheme="minorEastAsia" w:eastAsiaTheme="minorEastAsia" w:hAnsiTheme="minorEastAsia" w:cs="宋体"/>
          <w:szCs w:val="21"/>
        </w:rPr>
        <w:t>到一双，收效很好。</w:t>
      </w:r>
    </w:p>
    <w:p w:rsidR="00FC5455" w:rsidRPr="00D43283" w:rsidRDefault="00FC5455" w:rsidP="00D43283">
      <w:pPr>
        <w:shd w:val="clear" w:color="auto" w:fill="FFFFFF"/>
        <w:spacing w:line="560" w:lineRule="exact"/>
        <w:rPr>
          <w:rFonts w:asciiTheme="minorEastAsia" w:eastAsiaTheme="minorEastAsia" w:hAnsiTheme="minorEastAsia" w:cs="宋体"/>
          <w:b/>
          <w:szCs w:val="21"/>
        </w:rPr>
      </w:pPr>
      <w:r w:rsidRPr="00D43283">
        <w:rPr>
          <w:rFonts w:asciiTheme="minorEastAsia" w:eastAsiaTheme="minorEastAsia" w:hAnsiTheme="minorEastAsia" w:cs="宋体" w:hint="eastAsia"/>
          <w:b/>
          <w:szCs w:val="21"/>
        </w:rPr>
        <w:t>3.2绿盲</w:t>
      </w:r>
      <w:proofErr w:type="gramStart"/>
      <w:r w:rsidRPr="00D43283">
        <w:rPr>
          <w:rFonts w:asciiTheme="minorEastAsia" w:eastAsiaTheme="minorEastAsia" w:hAnsiTheme="minorEastAsia" w:cs="宋体" w:hint="eastAsia"/>
          <w:b/>
          <w:szCs w:val="21"/>
        </w:rPr>
        <w:t>蝽</w:t>
      </w:r>
      <w:proofErr w:type="gramEnd"/>
      <w:r w:rsidRPr="00D43283">
        <w:rPr>
          <w:rFonts w:asciiTheme="minorEastAsia" w:eastAsiaTheme="minorEastAsia" w:hAnsiTheme="minorEastAsia" w:cs="宋体" w:hint="eastAsia"/>
          <w:b/>
          <w:szCs w:val="21"/>
        </w:rPr>
        <w:t>综合防治技术</w:t>
      </w:r>
    </w:p>
    <w:p w:rsidR="00170C55" w:rsidRDefault="00FC5455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绿盲</w:t>
      </w:r>
      <w:proofErr w:type="gramStart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蝽</w:t>
      </w:r>
      <w:proofErr w:type="gramEnd"/>
      <w:r w:rsidRPr="00FC5455">
        <w:rPr>
          <w:rFonts w:asciiTheme="minorEastAsia" w:eastAsiaTheme="minorEastAsia" w:hAnsiTheme="minorEastAsia" w:cs="宋体" w:hint="eastAsia"/>
          <w:bCs/>
          <w:kern w:val="0"/>
          <w:szCs w:val="21"/>
        </w:rPr>
        <w:t>主要以成虫和若虫刺吸危害幼嫩组织和新梢、嫩叶、幼果等，刺吸顶端嫩叶，造成坏死斑点，随着叶片的生长，出现不规则黑色斑点和孔洞，严重时叶片扭曲皱缩、畸形，支离破碎。其成虫昼伏夜出，飞行能力强防治困难，对葡萄树产量影响巨大。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另外由于绿盲</w:t>
      </w:r>
      <w:proofErr w:type="gramStart"/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蝽</w:t>
      </w:r>
      <w:proofErr w:type="gramEnd"/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世代重叠较重而大多数药剂持效期较短</w:t>
      </w:r>
      <w:r w:rsidR="0014138D">
        <w:rPr>
          <w:rFonts w:ascii="宋体" w:hAnsi="宋体" w:cs="宋体" w:hint="eastAsia"/>
          <w:bCs/>
          <w:kern w:val="0"/>
          <w:szCs w:val="21"/>
        </w:rPr>
        <w:t>，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因此建议在幼虫孵化盛期每隔</w:t>
      </w:r>
      <w:r w:rsidR="0014138D" w:rsidRPr="0014138D">
        <w:rPr>
          <w:rFonts w:asciiTheme="minorEastAsia" w:eastAsiaTheme="minorEastAsia" w:hAnsiTheme="minorEastAsia" w:cs="宋体"/>
          <w:bCs/>
          <w:kern w:val="0"/>
          <w:szCs w:val="21"/>
        </w:rPr>
        <w:t xml:space="preserve">7 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～</w:t>
      </w:r>
      <w:r w:rsidR="0014138D" w:rsidRPr="0014138D">
        <w:rPr>
          <w:rFonts w:asciiTheme="minorEastAsia" w:eastAsiaTheme="minorEastAsia" w:hAnsiTheme="minorEastAsia" w:cs="宋体"/>
          <w:bCs/>
          <w:kern w:val="0"/>
          <w:szCs w:val="21"/>
        </w:rPr>
        <w:t>1 0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天施药</w:t>
      </w:r>
      <w:r w:rsidR="0014138D" w:rsidRPr="0014138D">
        <w:rPr>
          <w:rFonts w:asciiTheme="minorEastAsia" w:eastAsiaTheme="minorEastAsia" w:hAnsiTheme="minorEastAsia" w:cs="宋体"/>
          <w:bCs/>
          <w:kern w:val="0"/>
          <w:szCs w:val="21"/>
        </w:rPr>
        <w:t>1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次</w:t>
      </w:r>
      <w:r w:rsidR="0014138D">
        <w:rPr>
          <w:rFonts w:ascii="宋体" w:hAnsi="宋体" w:cs="宋体" w:hint="eastAsia"/>
          <w:bCs/>
          <w:kern w:val="0"/>
          <w:szCs w:val="21"/>
        </w:rPr>
        <w:t>，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重复</w:t>
      </w:r>
      <w:r w:rsidR="0014138D" w:rsidRPr="0014138D">
        <w:rPr>
          <w:rFonts w:asciiTheme="minorEastAsia" w:eastAsiaTheme="minorEastAsia" w:hAnsiTheme="minorEastAsia" w:cs="宋体"/>
          <w:bCs/>
          <w:kern w:val="0"/>
          <w:szCs w:val="21"/>
        </w:rPr>
        <w:t xml:space="preserve">2 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～</w:t>
      </w:r>
      <w:r w:rsidR="0014138D" w:rsidRPr="0014138D">
        <w:rPr>
          <w:rFonts w:asciiTheme="minorEastAsia" w:eastAsiaTheme="minorEastAsia" w:hAnsiTheme="minorEastAsia" w:cs="宋体"/>
          <w:bCs/>
          <w:kern w:val="0"/>
          <w:szCs w:val="21"/>
        </w:rPr>
        <w:t>3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次以减少绿盲</w:t>
      </w:r>
      <w:proofErr w:type="gramStart"/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蝽</w:t>
      </w:r>
      <w:proofErr w:type="gramEnd"/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对</w:t>
      </w:r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葡萄树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的为害</w:t>
      </w:r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</w:p>
    <w:p w:rsidR="0014138D" w:rsidRDefault="00FC5455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3.2.1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 xml:space="preserve"> </w:t>
      </w:r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人工防治：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冬季和早春及时清园。</w:t>
      </w:r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绿盲</w:t>
      </w:r>
      <w:proofErr w:type="gramStart"/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蝽</w:t>
      </w:r>
      <w:proofErr w:type="gramEnd"/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越冬卵在4月下旬开始孵化要在孵化前</w:t>
      </w:r>
      <w:proofErr w:type="gramStart"/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把卵枝修剪</w:t>
      </w:r>
      <w:proofErr w:type="gramEnd"/>
      <w:r w:rsid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并及时清园，切断传播源。</w:t>
      </w:r>
      <w:r w:rsidR="0014138D"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 xml:space="preserve"> </w:t>
      </w:r>
    </w:p>
    <w:p w:rsidR="0014138D" w:rsidRDefault="0014138D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3.2.2药剂防治：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萌芽前喷施3</w:t>
      </w:r>
      <w:r w:rsidR="00BC588A">
        <w:rPr>
          <w:rFonts w:asciiTheme="minorEastAsia" w:eastAsiaTheme="minorEastAsia" w:hAnsiTheme="minorEastAsia" w:cs="宋体" w:hint="eastAsia"/>
          <w:bCs/>
          <w:kern w:val="0"/>
          <w:szCs w:val="21"/>
        </w:rPr>
        <w:t>-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5波美度石硫合剂。</w:t>
      </w:r>
      <w:r w:rsidR="003D2426" w:rsidRPr="003D2426">
        <w:rPr>
          <w:rFonts w:asciiTheme="minorEastAsia" w:eastAsiaTheme="minorEastAsia" w:hAnsiTheme="minorEastAsia" w:cs="宋体" w:hint="eastAsia"/>
          <w:bCs/>
          <w:kern w:val="0"/>
          <w:szCs w:val="21"/>
        </w:rPr>
        <w:t>包括地面杂草都要喷到，消灭越冬虫卵和成虫。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萌芽期</w:t>
      </w:r>
      <w:r w:rsidR="00E0678D">
        <w:rPr>
          <w:rFonts w:asciiTheme="minorEastAsia" w:eastAsiaTheme="minorEastAsia" w:hAnsiTheme="minorEastAsia" w:cs="宋体" w:hint="eastAsia"/>
          <w:bCs/>
          <w:kern w:val="0"/>
          <w:szCs w:val="21"/>
        </w:rPr>
        <w:t>和6月开花坐果期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喷</w:t>
      </w:r>
      <w:r w:rsidR="00FD7E89">
        <w:rPr>
          <w:rFonts w:asciiTheme="minorEastAsia" w:eastAsiaTheme="minorEastAsia" w:hAnsiTheme="minorEastAsia" w:cs="宋体" w:hint="eastAsia"/>
          <w:bCs/>
          <w:kern w:val="0"/>
          <w:szCs w:val="21"/>
        </w:rPr>
        <w:t>10%</w:t>
      </w:r>
      <w:proofErr w:type="gramStart"/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吡</w:t>
      </w:r>
      <w:proofErr w:type="gramEnd"/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虫</w:t>
      </w:r>
      <w:proofErr w:type="gramStart"/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啉</w:t>
      </w:r>
      <w:proofErr w:type="gramEnd"/>
      <w:r w:rsidR="00FD7E89">
        <w:rPr>
          <w:rFonts w:asciiTheme="minorEastAsia" w:eastAsiaTheme="minorEastAsia" w:hAnsiTheme="minorEastAsia" w:cs="宋体" w:hint="eastAsia"/>
          <w:bCs/>
          <w:kern w:val="0"/>
          <w:szCs w:val="21"/>
        </w:rPr>
        <w:t>可湿性粉剂1000倍液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、</w:t>
      </w:r>
      <w:r w:rsidR="00FD7E89">
        <w:rPr>
          <w:rFonts w:asciiTheme="minorEastAsia" w:eastAsiaTheme="minorEastAsia" w:hAnsiTheme="minorEastAsia" w:cs="宋体" w:hint="eastAsia"/>
          <w:bCs/>
          <w:kern w:val="0"/>
          <w:szCs w:val="21"/>
        </w:rPr>
        <w:t>1.8%</w:t>
      </w:r>
      <w:r w:rsidR="00FD7E89" w:rsidRPr="000953B5">
        <w:rPr>
          <w:rFonts w:asciiTheme="minorEastAsia" w:eastAsiaTheme="minorEastAsia" w:hAnsiTheme="minorEastAsia" w:cs="宋体"/>
          <w:bCs/>
          <w:kern w:val="0"/>
          <w:szCs w:val="21"/>
        </w:rPr>
        <w:t>阿维氰</w:t>
      </w:r>
      <w:r w:rsidR="00FD7E89" w:rsidRPr="000953B5">
        <w:rPr>
          <w:rFonts w:asciiTheme="minorEastAsia" w:eastAsiaTheme="minorEastAsia" w:hAnsiTheme="minorEastAsia" w:cs="宋体" w:hint="eastAsia"/>
          <w:bCs/>
          <w:kern w:val="0"/>
          <w:szCs w:val="21"/>
        </w:rPr>
        <w:t>戊</w:t>
      </w:r>
      <w:proofErr w:type="gramStart"/>
      <w:r w:rsidR="00FD7E89">
        <w:rPr>
          <w:rFonts w:asciiTheme="minorEastAsia" w:eastAsiaTheme="minorEastAsia" w:hAnsiTheme="minorEastAsia" w:cs="宋体" w:hint="eastAsia"/>
          <w:bCs/>
          <w:kern w:val="0"/>
          <w:szCs w:val="21"/>
        </w:rPr>
        <w:t>1000倍液防效</w:t>
      </w:r>
      <w:proofErr w:type="gramEnd"/>
      <w:r w:rsidR="00FD7E89">
        <w:rPr>
          <w:rFonts w:asciiTheme="minorEastAsia" w:eastAsiaTheme="minorEastAsia" w:hAnsiTheme="minorEastAsia" w:cs="宋体" w:hint="eastAsia"/>
          <w:bCs/>
          <w:kern w:val="0"/>
          <w:szCs w:val="21"/>
        </w:rPr>
        <w:t>很好</w:t>
      </w:r>
      <w:r w:rsidRPr="0014138D">
        <w:rPr>
          <w:rFonts w:asciiTheme="minorEastAsia" w:eastAsiaTheme="minorEastAsia" w:hAnsiTheme="minorEastAsia" w:cs="宋体" w:hint="eastAsia"/>
          <w:bCs/>
          <w:kern w:val="0"/>
          <w:szCs w:val="21"/>
        </w:rPr>
        <w:t>，特别注意新栽葡萄园的早期防治。</w:t>
      </w:r>
      <w:r w:rsidR="007146EB" w:rsidRPr="007146EB">
        <w:rPr>
          <w:rFonts w:asciiTheme="minorEastAsia" w:eastAsiaTheme="minorEastAsia" w:hAnsiTheme="minorEastAsia" w:cs="宋体" w:hint="eastAsia"/>
          <w:bCs/>
          <w:kern w:val="0"/>
          <w:szCs w:val="21"/>
        </w:rPr>
        <w:t>早春越冬代若虫是为害葡萄最为严重的时期，4月份雨后，往往越冬代若虫集中孵化，因此雨后第2天是防治的最佳时机。</w:t>
      </w:r>
    </w:p>
    <w:p w:rsidR="003D2426" w:rsidRDefault="00FD7E89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3.3.3</w:t>
      </w:r>
      <w:r w:rsidR="003D2426">
        <w:rPr>
          <w:rFonts w:asciiTheme="minorEastAsia" w:eastAsiaTheme="minorEastAsia" w:hAnsiTheme="minorEastAsia" w:cs="宋体" w:hint="eastAsia"/>
          <w:bCs/>
          <w:kern w:val="0"/>
          <w:szCs w:val="21"/>
        </w:rPr>
        <w:t>物理防治：</w:t>
      </w:r>
      <w:r w:rsidR="003D2426" w:rsidRPr="003D2426">
        <w:rPr>
          <w:rFonts w:asciiTheme="minorEastAsia" w:eastAsiaTheme="minorEastAsia" w:hAnsiTheme="minorEastAsia" w:cs="宋体" w:hint="eastAsia"/>
          <w:bCs/>
          <w:kern w:val="0"/>
          <w:szCs w:val="21"/>
        </w:rPr>
        <w:t>在葡萄生长季节可以悬挂昆虫诱捕器、粘虫板和杀虫灯等，</w:t>
      </w:r>
      <w:r w:rsidR="003D2426">
        <w:rPr>
          <w:rFonts w:asciiTheme="minorEastAsia" w:eastAsiaTheme="minorEastAsia" w:hAnsiTheme="minorEastAsia" w:cs="宋体" w:hint="eastAsia"/>
          <w:bCs/>
          <w:kern w:val="0"/>
          <w:szCs w:val="21"/>
        </w:rPr>
        <w:t>利用</w:t>
      </w:r>
      <w:r w:rsidR="003D2426" w:rsidRPr="003D2426">
        <w:rPr>
          <w:rFonts w:asciiTheme="minorEastAsia" w:eastAsiaTheme="minorEastAsia" w:hAnsiTheme="minorEastAsia" w:cs="宋体" w:hint="eastAsia"/>
          <w:bCs/>
          <w:kern w:val="0"/>
          <w:szCs w:val="21"/>
        </w:rPr>
        <w:t>绿色、青色粘虫板的诱集效果最好。</w:t>
      </w:r>
    </w:p>
    <w:p w:rsidR="00FC5455" w:rsidRDefault="0020594E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3.3.4其他措施：做好</w:t>
      </w:r>
      <w:r w:rsidRPr="0020594E">
        <w:rPr>
          <w:rFonts w:asciiTheme="minorEastAsia" w:eastAsiaTheme="minorEastAsia" w:hAnsiTheme="minorEastAsia" w:cs="宋体" w:hint="eastAsia"/>
          <w:bCs/>
          <w:kern w:val="0"/>
          <w:szCs w:val="21"/>
        </w:rPr>
        <w:t>园地和品种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的</w:t>
      </w:r>
      <w:r w:rsidRPr="0020594E">
        <w:rPr>
          <w:rFonts w:asciiTheme="minorEastAsia" w:eastAsiaTheme="minorEastAsia" w:hAnsiTheme="minorEastAsia" w:cs="宋体" w:hint="eastAsia"/>
          <w:bCs/>
          <w:kern w:val="0"/>
          <w:szCs w:val="21"/>
        </w:rPr>
        <w:t>选择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Pr="0020594E">
        <w:rPr>
          <w:rFonts w:asciiTheme="minorEastAsia" w:eastAsiaTheme="minorEastAsia" w:hAnsiTheme="minorEastAsia" w:cs="宋体" w:hint="eastAsia"/>
          <w:bCs/>
          <w:kern w:val="0"/>
          <w:szCs w:val="21"/>
        </w:rPr>
        <w:t>应选择远离苹果、杏园和棉田等地建园，选</w:t>
      </w:r>
      <w:r w:rsidRPr="0020594E">
        <w:rPr>
          <w:rFonts w:asciiTheme="minorEastAsia" w:eastAsiaTheme="minorEastAsia" w:hAnsiTheme="minorEastAsia" w:cs="宋体" w:hint="eastAsia"/>
          <w:bCs/>
          <w:kern w:val="0"/>
          <w:szCs w:val="21"/>
        </w:rPr>
        <w:lastRenderedPageBreak/>
        <w:t>用抗虫品种建园，园内不间作寄主果树、苗木和蔬菜，经常清除园内外杂草，消灭越冬虫卵。</w:t>
      </w:r>
      <w:r w:rsidR="00D43283">
        <w:rPr>
          <w:rFonts w:asciiTheme="minorEastAsia" w:eastAsiaTheme="minorEastAsia" w:hAnsiTheme="minorEastAsia" w:cs="宋体" w:hint="eastAsia"/>
          <w:bCs/>
          <w:kern w:val="0"/>
          <w:szCs w:val="21"/>
        </w:rPr>
        <w:t>要</w:t>
      </w:r>
      <w:r w:rsidR="00D43283" w:rsidRPr="00D43283">
        <w:rPr>
          <w:rFonts w:asciiTheme="minorEastAsia" w:eastAsiaTheme="minorEastAsia" w:hAnsiTheme="minorEastAsia" w:cs="宋体" w:hint="eastAsia"/>
          <w:bCs/>
          <w:kern w:val="0"/>
          <w:szCs w:val="21"/>
        </w:rPr>
        <w:t>提高栽植管理水平，在早期受到绿盲</w:t>
      </w:r>
      <w:proofErr w:type="gramStart"/>
      <w:r w:rsidR="00D43283" w:rsidRPr="00D43283">
        <w:rPr>
          <w:rFonts w:asciiTheme="minorEastAsia" w:eastAsiaTheme="minorEastAsia" w:hAnsiTheme="minorEastAsia" w:cs="宋体" w:hint="eastAsia"/>
          <w:bCs/>
          <w:kern w:val="0"/>
          <w:szCs w:val="21"/>
        </w:rPr>
        <w:t>蝽</w:t>
      </w:r>
      <w:proofErr w:type="gramEnd"/>
      <w:r w:rsidR="00D43283" w:rsidRPr="00D43283">
        <w:rPr>
          <w:rFonts w:asciiTheme="minorEastAsia" w:eastAsiaTheme="minorEastAsia" w:hAnsiTheme="minorEastAsia" w:cs="宋体" w:hint="eastAsia"/>
          <w:bCs/>
          <w:kern w:val="0"/>
          <w:szCs w:val="21"/>
        </w:rPr>
        <w:t>为害后，要及时打药并补充速效肥（复合肥、叶面肥等），提高葡萄生长势。</w:t>
      </w:r>
    </w:p>
    <w:p w:rsidR="00162AA0" w:rsidRPr="002F3A4E" w:rsidRDefault="00162AA0" w:rsidP="00913D77">
      <w:pPr>
        <w:ind w:firstLineChars="200" w:firstLine="422"/>
        <w:rPr>
          <w:rFonts w:asciiTheme="minorEastAsia" w:eastAsiaTheme="minorEastAsia" w:hAnsiTheme="minorEastAsia" w:cs="宋体"/>
          <w:b/>
          <w:bCs/>
          <w:kern w:val="0"/>
          <w:szCs w:val="21"/>
        </w:rPr>
      </w:pPr>
      <w:r w:rsidRPr="002F3A4E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3.3烟</w:t>
      </w:r>
      <w:proofErr w:type="gramStart"/>
      <w:r w:rsidRPr="002F3A4E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蓟</w:t>
      </w:r>
      <w:proofErr w:type="gramEnd"/>
      <w:r w:rsidRPr="002F3A4E">
        <w:rPr>
          <w:rFonts w:asciiTheme="minorEastAsia" w:eastAsiaTheme="minorEastAsia" w:hAnsiTheme="minorEastAsia" w:cs="宋体" w:hint="eastAsia"/>
          <w:b/>
          <w:bCs/>
          <w:kern w:val="0"/>
          <w:szCs w:val="21"/>
        </w:rPr>
        <w:t>马综合防治技术</w:t>
      </w:r>
    </w:p>
    <w:p w:rsidR="00C23B55" w:rsidRDefault="00374AA7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烟</w:t>
      </w:r>
      <w:proofErr w:type="gramStart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马为孤雌生殖，发育期短，繁殖力强，且世代重叠，个体小易隐蔽，易产生抗药性</w:t>
      </w:r>
      <w:r w:rsidR="00502BF2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其中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4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月下旬至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6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月上旬，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9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月中旬至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10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月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下旬是烟</w:t>
      </w:r>
      <w:proofErr w:type="gramStart"/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马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危害葡萄的高峰期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，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烟</w:t>
      </w:r>
      <w:proofErr w:type="gramStart"/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马危害的新</w:t>
      </w:r>
      <w:proofErr w:type="gramStart"/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梢往往</w:t>
      </w:r>
      <w:proofErr w:type="gramEnd"/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生长缓慢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，危害</w:t>
      </w:r>
      <w:r w:rsidR="00B2221B">
        <w:rPr>
          <w:rFonts w:asciiTheme="minorEastAsia" w:eastAsiaTheme="minorEastAsia" w:hAnsiTheme="minorEastAsia" w:cs="宋体" w:hint="eastAsia"/>
          <w:bCs/>
          <w:kern w:val="0"/>
          <w:szCs w:val="21"/>
        </w:rPr>
        <w:t>的幼果</w:t>
      </w:r>
      <w:r w:rsidR="00587067" w:rsidRP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会造成危害部位失水干缩，形成小黑斑，严重时可引起裂果</w:t>
      </w:r>
      <w:r w:rsidR="00587067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防治烟</w:t>
      </w:r>
      <w:proofErr w:type="gramStart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马必须采取预防为主，综合防治。</w:t>
      </w: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  <w:vertAlign w:val="superscript"/>
        </w:rPr>
        <w:t>[6-10]</w:t>
      </w:r>
    </w:p>
    <w:p w:rsidR="00C23B55" w:rsidRDefault="00C23B55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3.3.1农业防治</w:t>
      </w:r>
    </w:p>
    <w:p w:rsidR="00C23B55" w:rsidRDefault="0020279A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秋末或者</w:t>
      </w:r>
      <w:r w:rsidR="00C23B55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早春彻底清除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葡萄</w:t>
      </w:r>
      <w:r w:rsidR="00C23B55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园杂草和枯枝落叶，集中烧毁或深埋</w:t>
      </w:r>
      <w:r w:rsid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="00C23B55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冬前修剪后应及时清冬灌，淹死土壤中越冬的若虫及蛹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，在葡萄园可以加盖防虫网，空间上杜绝烟</w:t>
      </w:r>
      <w:proofErr w:type="gramStart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马危害</w:t>
      </w:r>
      <w:r w:rsidR="00C23B55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</w:p>
    <w:p w:rsidR="00374AA7" w:rsidRPr="002F3A4E" w:rsidRDefault="00C23B55" w:rsidP="00913D77">
      <w:pPr>
        <w:ind w:firstLineChars="150" w:firstLine="315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3.3.2</w:t>
      </w:r>
      <w:r w:rsidR="00374AA7"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物理防治</w:t>
      </w:r>
      <w:r w:rsidR="00D43B14">
        <w:rPr>
          <w:rFonts w:asciiTheme="minorEastAsia" w:eastAsiaTheme="minorEastAsia" w:hAnsiTheme="minorEastAsia" w:cs="宋体" w:hint="eastAsia"/>
          <w:bCs/>
          <w:kern w:val="0"/>
          <w:szCs w:val="21"/>
        </w:rPr>
        <w:t>及无公害防治</w:t>
      </w:r>
    </w:p>
    <w:p w:rsidR="00374AA7" w:rsidRPr="002F3A4E" w:rsidRDefault="005C15E6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烟</w:t>
      </w:r>
      <w:proofErr w:type="gramStart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马爆发期在大田</w:t>
      </w:r>
      <w:r w:rsid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悬挂</w:t>
      </w:r>
      <w:r w:rsidR="00374AA7"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蓝色</w:t>
      </w:r>
      <w:proofErr w:type="gramStart"/>
      <w:r w:rsidR="00374AA7"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诱</w:t>
      </w:r>
      <w:proofErr w:type="gramEnd"/>
      <w:r w:rsidR="00374AA7"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虫板，诱杀成虫。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烟草石灰水可有效防治烟</w:t>
      </w:r>
      <w:proofErr w:type="gramStart"/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马，其配方为烟草∶生石灰∶水＝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1：1：80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，用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1kg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烟草叶加水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40kg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，浸泡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24h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，用纱布过滤去残渣；另将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1kg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生石灰用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40kg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水调成石灰乳，过滤后取过滤液；喷施前将石灰乳与烟草叶水混合均匀，即可喷施防治烟</w:t>
      </w:r>
      <w:proofErr w:type="gramStart"/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马。注意烟草石灰水需</w:t>
      </w:r>
      <w:r w:rsidR="00B5481E">
        <w:rPr>
          <w:rFonts w:asciiTheme="minorEastAsia" w:eastAsiaTheme="minorEastAsia" w:hAnsiTheme="minorEastAsia" w:cs="宋体" w:hint="eastAsia"/>
          <w:bCs/>
          <w:kern w:val="0"/>
          <w:szCs w:val="21"/>
        </w:rPr>
        <w:t>随配随用,</w:t>
      </w:r>
      <w:r w:rsidR="00B5481E"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不能久贮。</w:t>
      </w:r>
    </w:p>
    <w:p w:rsidR="00374AA7" w:rsidRPr="002F3A4E" w:rsidRDefault="00374AA7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3.3.</w:t>
      </w:r>
      <w:r w:rsidR="00D43B14">
        <w:rPr>
          <w:rFonts w:asciiTheme="minorEastAsia" w:eastAsiaTheme="minorEastAsia" w:hAnsiTheme="minorEastAsia" w:cs="宋体" w:hint="eastAsia"/>
          <w:bCs/>
          <w:kern w:val="0"/>
          <w:szCs w:val="21"/>
        </w:rPr>
        <w:t>3</w:t>
      </w: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 xml:space="preserve">　生物防治</w:t>
      </w:r>
    </w:p>
    <w:p w:rsidR="00374AA7" w:rsidRPr="002F3A4E" w:rsidRDefault="0086551D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田间采用撒播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或者缓释的方法释放胡瓜新小绥</w:t>
      </w:r>
      <w:proofErr w:type="gramStart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螨</w:t>
      </w:r>
      <w:proofErr w:type="gramEnd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可同时控制烟</w:t>
      </w:r>
      <w:proofErr w:type="gramStart"/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马地上和地下虫态。释放捕食性</w:t>
      </w:r>
      <w:proofErr w:type="gramStart"/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如</w:t>
      </w:r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马</w:t>
      </w:r>
      <w:proofErr w:type="gramStart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马、</w:t>
      </w:r>
      <w:proofErr w:type="gramStart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宽翅六斑蓟</w:t>
      </w:r>
      <w:proofErr w:type="gramEnd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马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，</w:t>
      </w: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微小花蝽、华姬猎蝽、草间小黑</w:t>
      </w:r>
      <w:proofErr w:type="gramStart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蛛</w:t>
      </w:r>
      <w:proofErr w:type="gramEnd"/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、中华草蛉、四条食蚜蝇</w:t>
      </w:r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、东亚小花蝽等天敌可有效控制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烟</w:t>
      </w:r>
      <w:proofErr w:type="gramStart"/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86551D">
        <w:rPr>
          <w:rFonts w:asciiTheme="minorEastAsia" w:eastAsiaTheme="minorEastAsia" w:hAnsiTheme="minorEastAsia" w:cs="宋体" w:hint="eastAsia"/>
          <w:bCs/>
          <w:kern w:val="0"/>
          <w:szCs w:val="21"/>
        </w:rPr>
        <w:t>马的种群数量</w:t>
      </w:r>
      <w:r w:rsidR="0020279A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利用</w:t>
      </w:r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球</w:t>
      </w:r>
      <w:proofErr w:type="gramStart"/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孢</w:t>
      </w:r>
      <w:proofErr w:type="gramEnd"/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白僵菌悬乳剂对烟</w:t>
      </w:r>
      <w:proofErr w:type="gramStart"/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马</w:t>
      </w:r>
      <w:r w:rsid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也</w:t>
      </w:r>
      <w:r w:rsidR="003D24E1" w:rsidRPr="003D24E1">
        <w:rPr>
          <w:rFonts w:asciiTheme="minorEastAsia" w:eastAsiaTheme="minorEastAsia" w:hAnsiTheme="minorEastAsia" w:cs="宋体" w:hint="eastAsia"/>
          <w:bCs/>
          <w:kern w:val="0"/>
          <w:szCs w:val="21"/>
        </w:rPr>
        <w:t>具有良好的控制效果。</w:t>
      </w:r>
    </w:p>
    <w:p w:rsidR="00374AA7" w:rsidRPr="002F3A4E" w:rsidRDefault="00374AA7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3.3.</w:t>
      </w:r>
      <w:r w:rsidR="00D43B14">
        <w:rPr>
          <w:rFonts w:asciiTheme="minorEastAsia" w:eastAsiaTheme="minorEastAsia" w:hAnsiTheme="minorEastAsia" w:cs="宋体" w:hint="eastAsia"/>
          <w:bCs/>
          <w:kern w:val="0"/>
          <w:szCs w:val="21"/>
        </w:rPr>
        <w:t>4</w:t>
      </w:r>
      <w:r w:rsidRPr="002F3A4E">
        <w:rPr>
          <w:rFonts w:asciiTheme="minorEastAsia" w:eastAsiaTheme="minorEastAsia" w:hAnsiTheme="minorEastAsia" w:cs="宋体" w:hint="eastAsia"/>
          <w:bCs/>
          <w:kern w:val="0"/>
          <w:szCs w:val="21"/>
        </w:rPr>
        <w:t>化学防治</w:t>
      </w:r>
    </w:p>
    <w:p w:rsidR="00374AA7" w:rsidRPr="002F3A4E" w:rsidRDefault="00C23B55" w:rsidP="00913D77">
      <w:pPr>
        <w:ind w:firstLineChars="200" w:firstLine="420"/>
        <w:rPr>
          <w:rFonts w:asciiTheme="minorEastAsia" w:eastAsiaTheme="minorEastAsia" w:hAnsiTheme="minorEastAsia" w:cs="宋体"/>
          <w:bCs/>
          <w:kern w:val="0"/>
          <w:szCs w:val="21"/>
        </w:rPr>
      </w:pPr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萌芽期和6月开花坐果期喷10%</w:t>
      </w:r>
      <w:proofErr w:type="gramStart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吡</w:t>
      </w:r>
      <w:proofErr w:type="gramEnd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虫</w:t>
      </w:r>
      <w:proofErr w:type="gramStart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啉</w:t>
      </w:r>
      <w:proofErr w:type="gramEnd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可湿性粉剂1000倍液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加尼索朗，兼具杀卵效果</w:t>
      </w:r>
      <w:r w:rsidR="00007FC7">
        <w:rPr>
          <w:rFonts w:asciiTheme="minorEastAsia" w:eastAsiaTheme="minorEastAsia" w:hAnsiTheme="minorEastAsia" w:cs="宋体" w:hint="eastAsia"/>
          <w:bCs/>
          <w:kern w:val="0"/>
          <w:szCs w:val="21"/>
        </w:rPr>
        <w:t>。</w:t>
      </w:r>
      <w:r w:rsidRPr="00D07C4A">
        <w:rPr>
          <w:rFonts w:asciiTheme="minorEastAsia" w:eastAsiaTheme="minorEastAsia" w:hAnsiTheme="minorEastAsia" w:cs="宋体" w:hint="eastAsia"/>
          <w:szCs w:val="21"/>
        </w:rPr>
        <w:t>也可以采用</w:t>
      </w:r>
      <w:r>
        <w:rPr>
          <w:rFonts w:asciiTheme="minorEastAsia" w:eastAsiaTheme="minorEastAsia" w:hAnsiTheme="minorEastAsia" w:cs="宋体" w:hint="eastAsia"/>
          <w:szCs w:val="21"/>
        </w:rPr>
        <w:t>1.8%齐</w:t>
      </w:r>
      <w:proofErr w:type="gramStart"/>
      <w:r>
        <w:rPr>
          <w:rFonts w:asciiTheme="minorEastAsia" w:eastAsiaTheme="minorEastAsia" w:hAnsiTheme="minorEastAsia" w:cs="宋体" w:hint="eastAsia"/>
          <w:szCs w:val="21"/>
        </w:rPr>
        <w:t>螨</w:t>
      </w:r>
      <w:proofErr w:type="gramEnd"/>
      <w:r>
        <w:rPr>
          <w:rFonts w:asciiTheme="minorEastAsia" w:eastAsiaTheme="minorEastAsia" w:hAnsiTheme="minorEastAsia" w:cs="宋体" w:hint="eastAsia"/>
          <w:szCs w:val="21"/>
        </w:rPr>
        <w:t>素乳油3000倍液</w:t>
      </w:r>
      <w:r w:rsidRPr="00D07C4A">
        <w:rPr>
          <w:rFonts w:asciiTheme="minorEastAsia" w:eastAsiaTheme="minorEastAsia" w:hAnsiTheme="minorEastAsia" w:cs="宋体"/>
          <w:szCs w:val="21"/>
        </w:rPr>
        <w:t>和1.8%阿维</w:t>
      </w:r>
      <w:r>
        <w:rPr>
          <w:rFonts w:asciiTheme="minorEastAsia" w:eastAsiaTheme="minorEastAsia" w:hAnsiTheme="minorEastAsia" w:cs="宋体"/>
          <w:szCs w:val="21"/>
        </w:rPr>
        <w:t>菌素</w:t>
      </w:r>
      <w:r>
        <w:rPr>
          <w:rFonts w:asciiTheme="minorEastAsia" w:eastAsiaTheme="minorEastAsia" w:hAnsiTheme="minorEastAsia" w:cs="宋体" w:hint="eastAsia"/>
          <w:szCs w:val="21"/>
        </w:rPr>
        <w:t>3</w:t>
      </w:r>
      <w:r w:rsidRPr="00D07C4A">
        <w:rPr>
          <w:rFonts w:asciiTheme="minorEastAsia" w:eastAsiaTheme="minorEastAsia" w:hAnsiTheme="minorEastAsia" w:cs="宋体"/>
          <w:szCs w:val="21"/>
        </w:rPr>
        <w:t>000倍液</w:t>
      </w:r>
      <w:r w:rsidRPr="00D07C4A">
        <w:rPr>
          <w:rFonts w:asciiTheme="minorEastAsia" w:eastAsiaTheme="minorEastAsia" w:hAnsiTheme="minorEastAsia" w:cs="宋体" w:hint="eastAsia"/>
          <w:szCs w:val="21"/>
        </w:rPr>
        <w:t>与之交替</w:t>
      </w:r>
      <w:r>
        <w:rPr>
          <w:rFonts w:asciiTheme="minorEastAsia" w:eastAsiaTheme="minorEastAsia" w:hAnsiTheme="minorEastAsia" w:cs="宋体" w:hint="eastAsia"/>
          <w:szCs w:val="21"/>
        </w:rPr>
        <w:t>。</w:t>
      </w:r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根据烟</w:t>
      </w:r>
      <w:proofErr w:type="gramStart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蓟</w:t>
      </w:r>
      <w:proofErr w:type="gramEnd"/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马的发生状况，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7-10d</w:t>
      </w:r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喷雾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1</w:t>
      </w:r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次，连喷</w:t>
      </w:r>
      <w:r>
        <w:rPr>
          <w:rFonts w:asciiTheme="minorEastAsia" w:eastAsiaTheme="minorEastAsia" w:hAnsiTheme="minorEastAsia" w:cs="宋体" w:hint="eastAsia"/>
          <w:bCs/>
          <w:kern w:val="0"/>
          <w:szCs w:val="21"/>
        </w:rPr>
        <w:t>2-3</w:t>
      </w:r>
      <w:r w:rsidRPr="00C23B55">
        <w:rPr>
          <w:rFonts w:asciiTheme="minorEastAsia" w:eastAsiaTheme="minorEastAsia" w:hAnsiTheme="minorEastAsia" w:cs="宋体" w:hint="eastAsia"/>
          <w:bCs/>
          <w:kern w:val="0"/>
          <w:szCs w:val="21"/>
        </w:rPr>
        <w:t>次。</w:t>
      </w:r>
    </w:p>
    <w:p w:rsidR="00992434" w:rsidRPr="008F425F" w:rsidRDefault="00992434" w:rsidP="00151E4A">
      <w:pPr>
        <w:autoSpaceDE w:val="0"/>
        <w:autoSpaceDN w:val="0"/>
        <w:adjustRightInd w:val="0"/>
        <w:spacing w:line="400" w:lineRule="exact"/>
        <w:ind w:firstLineChars="200" w:firstLine="422"/>
        <w:jc w:val="left"/>
        <w:rPr>
          <w:rFonts w:ascii="仿宋" w:eastAsia="仿宋" w:hAnsi="仿宋" w:cs="宋体"/>
          <w:b/>
          <w:bCs/>
          <w:kern w:val="0"/>
          <w:szCs w:val="21"/>
        </w:rPr>
      </w:pPr>
      <w:r w:rsidRPr="008F425F">
        <w:rPr>
          <w:rFonts w:ascii="仿宋" w:eastAsia="仿宋" w:hAnsi="仿宋" w:cs="宋体" w:hint="eastAsia"/>
          <w:b/>
          <w:bCs/>
          <w:kern w:val="0"/>
          <w:szCs w:val="21"/>
        </w:rPr>
        <w:t>参考文献</w:t>
      </w:r>
    </w:p>
    <w:p w:rsidR="009D5616" w:rsidRPr="008F425F" w:rsidRDefault="009D5616" w:rsidP="009D5616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[1]李长存.临沂市葡萄病虫害发生动态及其防治[J].北方果树,1994(1):</w:t>
      </w:r>
      <w:proofErr w:type="gramStart"/>
      <w:r w:rsidRPr="008F425F">
        <w:rPr>
          <w:rFonts w:ascii="仿宋" w:eastAsia="仿宋" w:hAnsi="仿宋" w:hint="eastAsia"/>
          <w:szCs w:val="21"/>
        </w:rPr>
        <w:t>22-23.</w:t>
      </w:r>
      <w:proofErr w:type="gramEnd"/>
    </w:p>
    <w:p w:rsidR="009D5616" w:rsidRPr="008F425F" w:rsidRDefault="009D5616" w:rsidP="009D5616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[2]王永连,陈红娟.植物医生[J].北京:科学出版社,2019</w:t>
      </w:r>
      <w:r w:rsidR="00BA6605" w:rsidRPr="008F425F">
        <w:rPr>
          <w:rFonts w:ascii="仿宋" w:eastAsia="仿宋" w:hAnsi="仿宋" w:hint="eastAsia"/>
          <w:szCs w:val="21"/>
        </w:rPr>
        <w:t>，32（2）</w:t>
      </w:r>
      <w:r w:rsidRPr="008F425F">
        <w:rPr>
          <w:rFonts w:ascii="仿宋" w:eastAsia="仿宋" w:hAnsi="仿宋" w:hint="eastAsia"/>
          <w:szCs w:val="21"/>
        </w:rPr>
        <w:t>:</w:t>
      </w:r>
      <w:proofErr w:type="gramStart"/>
      <w:r w:rsidR="00BA6605" w:rsidRPr="008F425F">
        <w:rPr>
          <w:rFonts w:ascii="仿宋" w:eastAsia="仿宋" w:hAnsi="仿宋" w:hint="eastAsia"/>
          <w:szCs w:val="21"/>
        </w:rPr>
        <w:t>66</w:t>
      </w:r>
      <w:r w:rsidRPr="008F425F">
        <w:rPr>
          <w:rFonts w:ascii="仿宋" w:eastAsia="仿宋" w:hAnsi="仿宋" w:hint="eastAsia"/>
          <w:szCs w:val="21"/>
        </w:rPr>
        <w:t>-</w:t>
      </w:r>
      <w:r w:rsidR="00BA6605" w:rsidRPr="008F425F">
        <w:rPr>
          <w:rFonts w:ascii="仿宋" w:eastAsia="仿宋" w:hAnsi="仿宋" w:hint="eastAsia"/>
          <w:szCs w:val="21"/>
        </w:rPr>
        <w:t>70</w:t>
      </w:r>
      <w:r w:rsidRPr="008F425F">
        <w:rPr>
          <w:rFonts w:ascii="仿宋" w:eastAsia="仿宋" w:hAnsi="仿宋" w:hint="eastAsia"/>
          <w:szCs w:val="21"/>
        </w:rPr>
        <w:t>.</w:t>
      </w:r>
      <w:proofErr w:type="gramEnd"/>
    </w:p>
    <w:p w:rsidR="009D5616" w:rsidRDefault="009D5616" w:rsidP="009D5616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 w:rsidR="00BA6605" w:rsidRPr="008F425F">
        <w:rPr>
          <w:rFonts w:ascii="仿宋" w:eastAsia="仿宋" w:hAnsi="仿宋" w:hint="eastAsia"/>
          <w:szCs w:val="21"/>
        </w:rPr>
        <w:t>3</w:t>
      </w:r>
      <w:r w:rsidRPr="008F425F">
        <w:rPr>
          <w:rFonts w:ascii="仿宋" w:eastAsia="仿宋" w:hAnsi="仿宋" w:hint="eastAsia"/>
          <w:szCs w:val="21"/>
        </w:rPr>
        <w:t>]</w:t>
      </w:r>
      <w:r w:rsidR="00BA6605" w:rsidRPr="008F425F">
        <w:rPr>
          <w:rFonts w:ascii="仿宋" w:eastAsia="仿宋" w:hAnsi="仿宋" w:hint="eastAsia"/>
          <w:szCs w:val="21"/>
        </w:rPr>
        <w:t>石小海</w:t>
      </w:r>
      <w:r w:rsidRPr="008F425F">
        <w:rPr>
          <w:rFonts w:ascii="仿宋" w:eastAsia="仿宋" w:hAnsi="仿宋" w:hint="eastAsia"/>
          <w:szCs w:val="21"/>
        </w:rPr>
        <w:t>.</w:t>
      </w:r>
      <w:r w:rsidR="00BA6605" w:rsidRPr="008F425F">
        <w:rPr>
          <w:rFonts w:ascii="仿宋" w:eastAsia="仿宋" w:hAnsi="仿宋" w:hint="eastAsia"/>
          <w:szCs w:val="21"/>
        </w:rPr>
        <w:t>北方葡萄主要病害的综合防治</w:t>
      </w:r>
      <w:r w:rsidRPr="008F425F">
        <w:rPr>
          <w:rFonts w:ascii="仿宋" w:eastAsia="仿宋" w:hAnsi="仿宋" w:hint="eastAsia"/>
          <w:szCs w:val="21"/>
        </w:rPr>
        <w:t>[J].</w:t>
      </w:r>
      <w:r w:rsidR="00BA6605" w:rsidRPr="008F425F">
        <w:rPr>
          <w:rFonts w:ascii="仿宋" w:eastAsia="仿宋" w:hAnsi="仿宋" w:hint="eastAsia"/>
          <w:szCs w:val="21"/>
        </w:rPr>
        <w:t>农业与技术</w:t>
      </w:r>
      <w:r w:rsidRPr="008F425F">
        <w:rPr>
          <w:rFonts w:ascii="仿宋" w:eastAsia="仿宋" w:hAnsi="仿宋" w:hint="eastAsia"/>
          <w:szCs w:val="21"/>
        </w:rPr>
        <w:t>,20</w:t>
      </w:r>
      <w:r w:rsidR="00BA6605" w:rsidRPr="008F425F">
        <w:rPr>
          <w:rFonts w:ascii="仿宋" w:eastAsia="仿宋" w:hAnsi="仿宋" w:hint="eastAsia"/>
          <w:szCs w:val="21"/>
        </w:rPr>
        <w:t>18</w:t>
      </w:r>
      <w:r w:rsidRPr="008F425F">
        <w:rPr>
          <w:rFonts w:ascii="仿宋" w:eastAsia="仿宋" w:hAnsi="仿宋" w:hint="eastAsia"/>
          <w:szCs w:val="21"/>
        </w:rPr>
        <w:t>,3</w:t>
      </w:r>
      <w:r w:rsidR="00BA6605" w:rsidRPr="008F425F">
        <w:rPr>
          <w:rFonts w:ascii="仿宋" w:eastAsia="仿宋" w:hAnsi="仿宋" w:hint="eastAsia"/>
          <w:szCs w:val="21"/>
        </w:rPr>
        <w:t>8</w:t>
      </w:r>
      <w:r w:rsidRPr="008F425F">
        <w:rPr>
          <w:rFonts w:ascii="仿宋" w:eastAsia="仿宋" w:hAnsi="仿宋" w:hint="eastAsia"/>
          <w:szCs w:val="21"/>
        </w:rPr>
        <w:t>(</w:t>
      </w:r>
      <w:r w:rsidR="00BA6605" w:rsidRPr="008F425F">
        <w:rPr>
          <w:rFonts w:ascii="仿宋" w:eastAsia="仿宋" w:hAnsi="仿宋" w:hint="eastAsia"/>
          <w:szCs w:val="21"/>
        </w:rPr>
        <w:t>24</w:t>
      </w:r>
      <w:r w:rsidRPr="008F425F">
        <w:rPr>
          <w:rFonts w:ascii="仿宋" w:eastAsia="仿宋" w:hAnsi="仿宋" w:hint="eastAsia"/>
          <w:szCs w:val="21"/>
        </w:rPr>
        <w:t>)</w:t>
      </w:r>
      <w:r w:rsidR="00BA6605" w:rsidRPr="008F425F">
        <w:rPr>
          <w:rFonts w:ascii="仿宋" w:eastAsia="仿宋" w:hAnsi="仿宋" w:hint="eastAsia"/>
          <w:szCs w:val="21"/>
        </w:rPr>
        <w:t>28</w:t>
      </w:r>
      <w:r w:rsidRPr="008F425F">
        <w:rPr>
          <w:rFonts w:ascii="仿宋" w:eastAsia="仿宋" w:hAnsi="仿宋" w:hint="eastAsia"/>
          <w:szCs w:val="21"/>
        </w:rPr>
        <w:t>.</w:t>
      </w:r>
    </w:p>
    <w:p w:rsidR="00E87969" w:rsidRDefault="00E87969" w:rsidP="00E87969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4</w:t>
      </w:r>
      <w:r w:rsidRPr="008F425F">
        <w:rPr>
          <w:rFonts w:ascii="仿宋" w:eastAsia="仿宋" w:hAnsi="仿宋" w:hint="eastAsia"/>
          <w:szCs w:val="21"/>
        </w:rPr>
        <w:t>]</w:t>
      </w:r>
      <w:proofErr w:type="gramStart"/>
      <w:r>
        <w:rPr>
          <w:rFonts w:ascii="仿宋" w:eastAsia="仿宋" w:hAnsi="仿宋" w:hint="eastAsia"/>
          <w:szCs w:val="21"/>
        </w:rPr>
        <w:t>付丽</w:t>
      </w:r>
      <w:proofErr w:type="gramEnd"/>
      <w:r>
        <w:rPr>
          <w:rFonts w:ascii="仿宋" w:eastAsia="仿宋" w:hAnsi="仿宋" w:hint="eastAsia"/>
          <w:szCs w:val="21"/>
        </w:rPr>
        <w:t>.</w:t>
      </w:r>
      <w:r w:rsidRPr="00E87969">
        <w:rPr>
          <w:rFonts w:ascii="仿宋" w:eastAsia="仿宋" w:hAnsi="仿宋" w:hint="eastAsia"/>
          <w:szCs w:val="21"/>
        </w:rPr>
        <w:t>鲁中山区葡萄主要病虫害种类调查及灾变规律研究</w:t>
      </w:r>
      <w:r w:rsidRPr="008F425F">
        <w:rPr>
          <w:rFonts w:ascii="仿宋" w:eastAsia="仿宋" w:hAnsi="仿宋" w:hint="eastAsia"/>
          <w:szCs w:val="21"/>
        </w:rPr>
        <w:t>[J].</w:t>
      </w:r>
      <w:r>
        <w:rPr>
          <w:rFonts w:ascii="仿宋" w:eastAsia="仿宋" w:hAnsi="仿宋" w:hint="eastAsia"/>
          <w:szCs w:val="21"/>
        </w:rPr>
        <w:t>落叶果树</w:t>
      </w:r>
      <w:r w:rsidRPr="008F425F">
        <w:rPr>
          <w:rFonts w:ascii="仿宋" w:eastAsia="仿宋" w:hAnsi="仿宋" w:hint="eastAsia"/>
          <w:szCs w:val="21"/>
        </w:rPr>
        <w:t>,201</w:t>
      </w:r>
      <w:r>
        <w:rPr>
          <w:rFonts w:ascii="仿宋" w:eastAsia="仿宋" w:hAnsi="仿宋" w:hint="eastAsia"/>
          <w:szCs w:val="21"/>
        </w:rPr>
        <w:t>9</w:t>
      </w:r>
      <w:r w:rsidRPr="008F425F">
        <w:rPr>
          <w:rFonts w:ascii="仿宋" w:eastAsia="仿宋" w:hAnsi="仿宋" w:hint="eastAsia"/>
          <w:szCs w:val="21"/>
        </w:rPr>
        <w:t>,</w:t>
      </w:r>
      <w:r>
        <w:rPr>
          <w:rFonts w:ascii="仿宋" w:eastAsia="仿宋" w:hAnsi="仿宋" w:hint="eastAsia"/>
          <w:szCs w:val="21"/>
        </w:rPr>
        <w:t>51</w:t>
      </w:r>
      <w:r w:rsidRPr="008F425F">
        <w:rPr>
          <w:rFonts w:ascii="仿宋" w:eastAsia="仿宋" w:hAnsi="仿宋" w:hint="eastAsia"/>
          <w:szCs w:val="21"/>
        </w:rPr>
        <w:t>(</w:t>
      </w:r>
      <w:r>
        <w:rPr>
          <w:rFonts w:ascii="仿宋" w:eastAsia="仿宋" w:hAnsi="仿宋" w:hint="eastAsia"/>
          <w:szCs w:val="21"/>
        </w:rPr>
        <w:t>5</w:t>
      </w:r>
      <w:r w:rsidRPr="008F425F">
        <w:rPr>
          <w:rFonts w:ascii="仿宋" w:eastAsia="仿宋" w:hAnsi="仿宋" w:hint="eastAsia"/>
          <w:szCs w:val="21"/>
        </w:rPr>
        <w:t>)</w:t>
      </w:r>
      <w:r w:rsidR="008B25F8">
        <w:rPr>
          <w:rFonts w:ascii="仿宋" w:eastAsia="仿宋" w:hAnsi="仿宋" w:hint="eastAsia"/>
          <w:szCs w:val="21"/>
        </w:rPr>
        <w:t>：</w:t>
      </w:r>
      <w:proofErr w:type="gramStart"/>
      <w:r>
        <w:rPr>
          <w:rFonts w:ascii="仿宋" w:eastAsia="仿宋" w:hAnsi="仿宋" w:hint="eastAsia"/>
          <w:szCs w:val="21"/>
        </w:rPr>
        <w:t>10-43</w:t>
      </w:r>
      <w:r w:rsidRPr="008F425F">
        <w:rPr>
          <w:rFonts w:ascii="仿宋" w:eastAsia="仿宋" w:hAnsi="仿宋" w:hint="eastAsia"/>
          <w:szCs w:val="21"/>
        </w:rPr>
        <w:t>.</w:t>
      </w:r>
      <w:proofErr w:type="gramEnd"/>
    </w:p>
    <w:p w:rsidR="00E87969" w:rsidRPr="00E87969" w:rsidRDefault="008B25F8" w:rsidP="00E87969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5</w:t>
      </w:r>
      <w:r w:rsidRPr="008F425F">
        <w:rPr>
          <w:rFonts w:ascii="仿宋" w:eastAsia="仿宋" w:hAnsi="仿宋" w:hint="eastAsia"/>
          <w:szCs w:val="21"/>
        </w:rPr>
        <w:t>]</w:t>
      </w:r>
      <w:r>
        <w:rPr>
          <w:rFonts w:ascii="仿宋" w:eastAsia="仿宋" w:hAnsi="仿宋" w:hint="eastAsia"/>
          <w:szCs w:val="21"/>
        </w:rPr>
        <w:t>胡云.</w:t>
      </w:r>
      <w:r w:rsidRPr="008B25F8">
        <w:rPr>
          <w:rFonts w:ascii="仿宋" w:eastAsia="仿宋" w:hAnsi="仿宋" w:hint="eastAsia"/>
          <w:szCs w:val="21"/>
        </w:rPr>
        <w:t>葡萄栽培管理和病虫害防治技术简析</w:t>
      </w:r>
      <w:r w:rsidRPr="008F425F">
        <w:rPr>
          <w:rFonts w:ascii="仿宋" w:eastAsia="仿宋" w:hAnsi="仿宋" w:hint="eastAsia"/>
          <w:szCs w:val="21"/>
        </w:rPr>
        <w:t>[J].</w:t>
      </w:r>
      <w:r>
        <w:rPr>
          <w:rFonts w:ascii="仿宋" w:eastAsia="仿宋" w:hAnsi="仿宋" w:hint="eastAsia"/>
          <w:szCs w:val="21"/>
        </w:rPr>
        <w:t>中国农业文摘.农业工程，2019，5：</w:t>
      </w:r>
      <w:proofErr w:type="gramStart"/>
      <w:r>
        <w:rPr>
          <w:rFonts w:ascii="仿宋" w:eastAsia="仿宋" w:hAnsi="仿宋" w:hint="eastAsia"/>
          <w:szCs w:val="21"/>
        </w:rPr>
        <w:t>69-70.</w:t>
      </w:r>
      <w:proofErr w:type="gramEnd"/>
    </w:p>
    <w:p w:rsidR="00374AA7" w:rsidRPr="00374AA7" w:rsidRDefault="00374AA7" w:rsidP="00374AA7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6</w:t>
      </w:r>
      <w:r w:rsidRPr="008F425F">
        <w:rPr>
          <w:rFonts w:ascii="仿宋" w:eastAsia="仿宋" w:hAnsi="仿宋" w:hint="eastAsia"/>
          <w:szCs w:val="21"/>
        </w:rPr>
        <w:t>]</w:t>
      </w:r>
      <w:r w:rsidR="002F3A4E">
        <w:rPr>
          <w:rFonts w:ascii="仿宋" w:eastAsia="仿宋" w:hAnsi="仿宋" w:hint="eastAsia"/>
          <w:szCs w:val="21"/>
        </w:rPr>
        <w:t>周金花.</w:t>
      </w:r>
      <w:r>
        <w:rPr>
          <w:rFonts w:ascii="仿宋" w:eastAsia="仿宋" w:hAnsi="仿宋" w:hint="eastAsia"/>
          <w:szCs w:val="21"/>
        </w:rPr>
        <w:t>10</w:t>
      </w:r>
      <w:r w:rsidRPr="00374AA7">
        <w:rPr>
          <w:rFonts w:ascii="仿宋" w:eastAsia="仿宋" w:hAnsi="仿宋" w:hint="eastAsia"/>
          <w:szCs w:val="21"/>
        </w:rPr>
        <w:t>种色板对葡萄蚜虫和</w:t>
      </w:r>
      <w:proofErr w:type="gramStart"/>
      <w:r w:rsidRPr="00374AA7">
        <w:rPr>
          <w:rFonts w:ascii="仿宋" w:eastAsia="仿宋" w:hAnsi="仿宋" w:hint="eastAsia"/>
          <w:szCs w:val="21"/>
        </w:rPr>
        <w:t>蓟</w:t>
      </w:r>
      <w:proofErr w:type="gramEnd"/>
      <w:r w:rsidRPr="00374AA7">
        <w:rPr>
          <w:rFonts w:ascii="仿宋" w:eastAsia="仿宋" w:hAnsi="仿宋" w:hint="eastAsia"/>
          <w:szCs w:val="21"/>
        </w:rPr>
        <w:t>马的诱捕效果［Ｊ］．河北果树，</w:t>
      </w:r>
      <w:r>
        <w:rPr>
          <w:rFonts w:ascii="仿宋" w:eastAsia="仿宋" w:hAnsi="仿宋" w:hint="eastAsia"/>
          <w:szCs w:val="21"/>
        </w:rPr>
        <w:t>2014（3）</w:t>
      </w:r>
      <w:r w:rsidRPr="00374AA7">
        <w:rPr>
          <w:rFonts w:ascii="仿宋" w:eastAsia="仿宋" w:hAnsi="仿宋" w:hint="eastAsia"/>
          <w:szCs w:val="21"/>
        </w:rPr>
        <w:t>：</w:t>
      </w:r>
      <w:r>
        <w:rPr>
          <w:rFonts w:ascii="仿宋" w:eastAsia="仿宋" w:hAnsi="仿宋" w:hint="eastAsia"/>
          <w:szCs w:val="21"/>
        </w:rPr>
        <w:t>9-11</w:t>
      </w:r>
      <w:r w:rsidRPr="00374AA7">
        <w:rPr>
          <w:rFonts w:ascii="仿宋" w:eastAsia="仿宋" w:hAnsi="仿宋" w:hint="eastAsia"/>
          <w:szCs w:val="21"/>
        </w:rPr>
        <w:t>．</w:t>
      </w:r>
    </w:p>
    <w:p w:rsidR="00374AA7" w:rsidRPr="00374AA7" w:rsidRDefault="00374AA7" w:rsidP="00374AA7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7</w:t>
      </w:r>
      <w:r w:rsidRPr="008F425F">
        <w:rPr>
          <w:rFonts w:ascii="仿宋" w:eastAsia="仿宋" w:hAnsi="仿宋" w:hint="eastAsia"/>
          <w:szCs w:val="21"/>
        </w:rPr>
        <w:t>]</w:t>
      </w:r>
      <w:r w:rsidRPr="00374AA7">
        <w:rPr>
          <w:rFonts w:ascii="仿宋" w:eastAsia="仿宋" w:hAnsi="仿宋" w:hint="eastAsia"/>
          <w:szCs w:val="21"/>
        </w:rPr>
        <w:t>谢永</w:t>
      </w:r>
      <w:r>
        <w:rPr>
          <w:rFonts w:ascii="仿宋" w:eastAsia="仿宋" w:hAnsi="仿宋" w:hint="eastAsia"/>
          <w:szCs w:val="21"/>
        </w:rPr>
        <w:t>辉，李正跃，张宏瑞．烟</w:t>
      </w:r>
      <w:proofErr w:type="gramStart"/>
      <w:r>
        <w:rPr>
          <w:rFonts w:ascii="仿宋" w:eastAsia="仿宋" w:hAnsi="仿宋" w:hint="eastAsia"/>
          <w:szCs w:val="21"/>
        </w:rPr>
        <w:t>蓟马研究</w:t>
      </w:r>
      <w:proofErr w:type="gramEnd"/>
      <w:r>
        <w:rPr>
          <w:rFonts w:ascii="仿宋" w:eastAsia="仿宋" w:hAnsi="仿宋" w:hint="eastAsia"/>
          <w:szCs w:val="21"/>
        </w:rPr>
        <w:t>进展［Ｊ］．安徽农业科学，2011</w:t>
      </w:r>
      <w:r w:rsidRPr="00374AA7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39（5）</w:t>
      </w:r>
      <w:r w:rsidRPr="00374AA7">
        <w:rPr>
          <w:rFonts w:ascii="仿宋" w:eastAsia="仿宋" w:hAnsi="仿宋" w:hint="eastAsia"/>
          <w:szCs w:val="21"/>
        </w:rPr>
        <w:t>：</w:t>
      </w:r>
      <w:r>
        <w:rPr>
          <w:rFonts w:ascii="仿宋" w:eastAsia="仿宋" w:hAnsi="仿宋" w:hint="eastAsia"/>
          <w:szCs w:val="21"/>
        </w:rPr>
        <w:t>2683</w:t>
      </w:r>
      <w:r w:rsidRPr="00374AA7">
        <w:rPr>
          <w:rFonts w:ascii="仿宋" w:eastAsia="仿宋" w:hAnsi="仿宋" w:hint="eastAsia"/>
          <w:szCs w:val="21"/>
        </w:rPr>
        <w:t>－</w:t>
      </w:r>
      <w:r>
        <w:rPr>
          <w:rFonts w:ascii="仿宋" w:eastAsia="仿宋" w:hAnsi="仿宋" w:hint="eastAsia"/>
          <w:szCs w:val="21"/>
        </w:rPr>
        <w:t>2685</w:t>
      </w:r>
      <w:r w:rsidRPr="00374AA7">
        <w:rPr>
          <w:rFonts w:ascii="仿宋" w:eastAsia="仿宋" w:hAnsi="仿宋" w:hint="eastAsia"/>
          <w:szCs w:val="21"/>
        </w:rPr>
        <w:t>．</w:t>
      </w:r>
    </w:p>
    <w:p w:rsidR="00374AA7" w:rsidRPr="00374AA7" w:rsidRDefault="00374AA7" w:rsidP="00374AA7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8</w:t>
      </w:r>
      <w:r w:rsidRPr="008F425F">
        <w:rPr>
          <w:rFonts w:ascii="仿宋" w:eastAsia="仿宋" w:hAnsi="仿宋" w:hint="eastAsia"/>
          <w:szCs w:val="21"/>
        </w:rPr>
        <w:t>]</w:t>
      </w:r>
      <w:r w:rsidRPr="00374AA7">
        <w:rPr>
          <w:rFonts w:ascii="仿宋" w:eastAsia="仿宋" w:hAnsi="仿宋" w:hint="eastAsia"/>
          <w:szCs w:val="21"/>
        </w:rPr>
        <w:t>王健立，王俊平，</w:t>
      </w:r>
      <w:proofErr w:type="gramStart"/>
      <w:r w:rsidRPr="00374AA7">
        <w:rPr>
          <w:rFonts w:ascii="仿宋" w:eastAsia="仿宋" w:hAnsi="仿宋" w:hint="eastAsia"/>
          <w:szCs w:val="21"/>
        </w:rPr>
        <w:t>郑长英</w:t>
      </w:r>
      <w:proofErr w:type="gramEnd"/>
      <w:r w:rsidRPr="00374AA7">
        <w:rPr>
          <w:rFonts w:ascii="仿宋" w:eastAsia="仿宋" w:hAnsi="仿宋" w:hint="eastAsia"/>
          <w:szCs w:val="21"/>
        </w:rPr>
        <w:t>．西花</w:t>
      </w:r>
      <w:proofErr w:type="gramStart"/>
      <w:r w:rsidRPr="00374AA7">
        <w:rPr>
          <w:rFonts w:ascii="仿宋" w:eastAsia="仿宋" w:hAnsi="仿宋" w:hint="eastAsia"/>
          <w:szCs w:val="21"/>
        </w:rPr>
        <w:t>蓟</w:t>
      </w:r>
      <w:proofErr w:type="gramEnd"/>
      <w:r w:rsidRPr="00374AA7">
        <w:rPr>
          <w:rFonts w:ascii="仿宋" w:eastAsia="仿宋" w:hAnsi="仿宋" w:hint="eastAsia"/>
          <w:szCs w:val="21"/>
        </w:rPr>
        <w:t>马与烟</w:t>
      </w:r>
      <w:proofErr w:type="gramStart"/>
      <w:r w:rsidRPr="00374AA7">
        <w:rPr>
          <w:rFonts w:ascii="仿宋" w:eastAsia="仿宋" w:hAnsi="仿宋" w:hint="eastAsia"/>
          <w:szCs w:val="21"/>
        </w:rPr>
        <w:t>蓟</w:t>
      </w:r>
      <w:proofErr w:type="gramEnd"/>
      <w:r w:rsidRPr="00374AA7">
        <w:rPr>
          <w:rFonts w:ascii="仿宋" w:eastAsia="仿宋" w:hAnsi="仿宋" w:hint="eastAsia"/>
          <w:szCs w:val="21"/>
        </w:rPr>
        <w:t>马在紫甘蓝上的实验种群生命表［Ｊ］．植物保护学报，</w:t>
      </w:r>
      <w:r>
        <w:rPr>
          <w:rFonts w:ascii="仿宋" w:eastAsia="仿宋" w:hAnsi="仿宋" w:hint="eastAsia"/>
          <w:szCs w:val="21"/>
        </w:rPr>
        <w:t>2011</w:t>
      </w:r>
      <w:r w:rsidRPr="00374AA7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38（5）</w:t>
      </w:r>
      <w:r w:rsidRPr="00374AA7">
        <w:rPr>
          <w:rFonts w:ascii="仿宋" w:eastAsia="仿宋" w:hAnsi="仿宋" w:hint="eastAsia"/>
          <w:szCs w:val="21"/>
        </w:rPr>
        <w:t>：</w:t>
      </w:r>
      <w:r>
        <w:rPr>
          <w:rFonts w:ascii="仿宋" w:eastAsia="仿宋" w:hAnsi="仿宋" w:hint="eastAsia"/>
          <w:szCs w:val="21"/>
        </w:rPr>
        <w:t>390-394</w:t>
      </w:r>
      <w:r w:rsidRPr="00374AA7">
        <w:rPr>
          <w:rFonts w:ascii="仿宋" w:eastAsia="仿宋" w:hAnsi="仿宋" w:hint="eastAsia"/>
          <w:szCs w:val="21"/>
        </w:rPr>
        <w:t>．</w:t>
      </w:r>
    </w:p>
    <w:p w:rsidR="00374AA7" w:rsidRPr="00374AA7" w:rsidRDefault="00374AA7" w:rsidP="00374AA7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9</w:t>
      </w:r>
      <w:r w:rsidRPr="008F425F">
        <w:rPr>
          <w:rFonts w:ascii="仿宋" w:eastAsia="仿宋" w:hAnsi="仿宋" w:hint="eastAsia"/>
          <w:szCs w:val="21"/>
        </w:rPr>
        <w:t>]</w:t>
      </w:r>
      <w:r>
        <w:rPr>
          <w:rFonts w:ascii="仿宋" w:eastAsia="仿宋" w:hAnsi="仿宋" w:hint="eastAsia"/>
          <w:szCs w:val="21"/>
        </w:rPr>
        <w:t>王健立，</w:t>
      </w:r>
      <w:proofErr w:type="gramStart"/>
      <w:r>
        <w:rPr>
          <w:rFonts w:ascii="仿宋" w:eastAsia="仿宋" w:hAnsi="仿宋" w:hint="eastAsia"/>
          <w:szCs w:val="21"/>
        </w:rPr>
        <w:t>郑长英</w:t>
      </w:r>
      <w:proofErr w:type="gramEnd"/>
      <w:r>
        <w:rPr>
          <w:rFonts w:ascii="仿宋" w:eastAsia="仿宋" w:hAnsi="仿宋" w:hint="eastAsia"/>
          <w:szCs w:val="21"/>
        </w:rPr>
        <w:t>.</w:t>
      </w:r>
      <w:r w:rsidRPr="00374AA7">
        <w:rPr>
          <w:rFonts w:ascii="仿宋" w:eastAsia="仿宋" w:hAnsi="仿宋" w:hint="eastAsia"/>
          <w:szCs w:val="21"/>
        </w:rPr>
        <w:t>８种杀虫剂对烟</w:t>
      </w:r>
      <w:proofErr w:type="gramStart"/>
      <w:r w:rsidRPr="00374AA7">
        <w:rPr>
          <w:rFonts w:ascii="仿宋" w:eastAsia="仿宋" w:hAnsi="仿宋" w:hint="eastAsia"/>
          <w:szCs w:val="21"/>
        </w:rPr>
        <w:t>蓟</w:t>
      </w:r>
      <w:proofErr w:type="gramEnd"/>
      <w:r w:rsidRPr="00374AA7">
        <w:rPr>
          <w:rFonts w:ascii="仿宋" w:eastAsia="仿宋" w:hAnsi="仿宋" w:hint="eastAsia"/>
          <w:szCs w:val="21"/>
        </w:rPr>
        <w:t>马的室内毒力测定［Ｊ］．青岛农业大学学报（自然科学版），</w:t>
      </w:r>
      <w:r>
        <w:rPr>
          <w:rFonts w:ascii="仿宋" w:eastAsia="仿宋" w:hAnsi="仿宋" w:hint="eastAsia"/>
          <w:szCs w:val="21"/>
        </w:rPr>
        <w:t>2010</w:t>
      </w:r>
      <w:r w:rsidRPr="00374AA7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27(4)</w:t>
      </w:r>
      <w:r w:rsidRPr="00374AA7">
        <w:rPr>
          <w:rFonts w:ascii="仿宋" w:eastAsia="仿宋" w:hAnsi="仿宋" w:hint="eastAsia"/>
          <w:szCs w:val="21"/>
        </w:rPr>
        <w:t>：</w:t>
      </w:r>
      <w:r>
        <w:rPr>
          <w:rFonts w:ascii="仿宋" w:eastAsia="仿宋" w:hAnsi="仿宋" w:hint="eastAsia"/>
          <w:szCs w:val="21"/>
        </w:rPr>
        <w:t>300-302</w:t>
      </w:r>
      <w:r w:rsidRPr="00374AA7">
        <w:rPr>
          <w:rFonts w:ascii="仿宋" w:eastAsia="仿宋" w:hAnsi="仿宋" w:hint="eastAsia"/>
          <w:szCs w:val="21"/>
        </w:rPr>
        <w:t>．</w:t>
      </w:r>
    </w:p>
    <w:p w:rsidR="00E87969" w:rsidRPr="008B25F8" w:rsidRDefault="00374AA7" w:rsidP="00374AA7">
      <w:pPr>
        <w:rPr>
          <w:rFonts w:ascii="仿宋" w:eastAsia="仿宋" w:hAnsi="仿宋"/>
          <w:szCs w:val="21"/>
        </w:rPr>
      </w:pPr>
      <w:r w:rsidRPr="008F425F">
        <w:rPr>
          <w:rFonts w:ascii="仿宋" w:eastAsia="仿宋" w:hAnsi="仿宋" w:hint="eastAsia"/>
          <w:szCs w:val="21"/>
        </w:rPr>
        <w:t>[</w:t>
      </w:r>
      <w:r>
        <w:rPr>
          <w:rFonts w:ascii="仿宋" w:eastAsia="仿宋" w:hAnsi="仿宋" w:hint="eastAsia"/>
          <w:szCs w:val="21"/>
        </w:rPr>
        <w:t>10</w:t>
      </w:r>
      <w:r w:rsidRPr="008F425F">
        <w:rPr>
          <w:rFonts w:ascii="仿宋" w:eastAsia="仿宋" w:hAnsi="仿宋" w:hint="eastAsia"/>
          <w:szCs w:val="21"/>
        </w:rPr>
        <w:t>]</w:t>
      </w:r>
      <w:r w:rsidRPr="00374AA7">
        <w:rPr>
          <w:rFonts w:ascii="仿宋" w:eastAsia="仿宋" w:hAnsi="仿宋" w:hint="eastAsia"/>
          <w:szCs w:val="21"/>
        </w:rPr>
        <w:t>左太强，张彬，</w:t>
      </w:r>
      <w:proofErr w:type="gramStart"/>
      <w:r w:rsidRPr="00374AA7">
        <w:rPr>
          <w:rFonts w:ascii="仿宋" w:eastAsia="仿宋" w:hAnsi="仿宋" w:hint="eastAsia"/>
          <w:szCs w:val="21"/>
        </w:rPr>
        <w:t>郑长英</w:t>
      </w:r>
      <w:proofErr w:type="gramEnd"/>
      <w:r w:rsidRPr="00374AA7">
        <w:rPr>
          <w:rFonts w:ascii="仿宋" w:eastAsia="仿宋" w:hAnsi="仿宋" w:hint="eastAsia"/>
          <w:szCs w:val="21"/>
        </w:rPr>
        <w:t>．烟</w:t>
      </w:r>
      <w:proofErr w:type="gramStart"/>
      <w:r w:rsidRPr="00374AA7">
        <w:rPr>
          <w:rFonts w:ascii="仿宋" w:eastAsia="仿宋" w:hAnsi="仿宋" w:hint="eastAsia"/>
          <w:szCs w:val="21"/>
        </w:rPr>
        <w:t>蓟</w:t>
      </w:r>
      <w:proofErr w:type="gramEnd"/>
      <w:r w:rsidRPr="00374AA7">
        <w:rPr>
          <w:rFonts w:ascii="仿宋" w:eastAsia="仿宋" w:hAnsi="仿宋" w:hint="eastAsia"/>
          <w:szCs w:val="21"/>
        </w:rPr>
        <w:t>马抗药性研究进展［Ｊ］．青岛农业大学学报（自然科学版），</w:t>
      </w:r>
      <w:r>
        <w:rPr>
          <w:rFonts w:ascii="仿宋" w:eastAsia="仿宋" w:hAnsi="仿宋" w:hint="eastAsia"/>
          <w:szCs w:val="21"/>
        </w:rPr>
        <w:t>2013</w:t>
      </w:r>
      <w:r w:rsidRPr="00374AA7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30(4)</w:t>
      </w:r>
      <w:r w:rsidRPr="00374AA7">
        <w:rPr>
          <w:rFonts w:ascii="仿宋" w:eastAsia="仿宋" w:hAnsi="仿宋" w:hint="eastAsia"/>
          <w:szCs w:val="21"/>
        </w:rPr>
        <w:t>：</w:t>
      </w:r>
      <w:proofErr w:type="gramStart"/>
      <w:r>
        <w:rPr>
          <w:rFonts w:ascii="仿宋" w:eastAsia="仿宋" w:hAnsi="仿宋" w:hint="eastAsia"/>
          <w:szCs w:val="21"/>
        </w:rPr>
        <w:t>277-282.</w:t>
      </w:r>
      <w:proofErr w:type="gramEnd"/>
    </w:p>
    <w:p w:rsidR="00E87969" w:rsidRPr="00E87969" w:rsidRDefault="00E87969" w:rsidP="009D5616">
      <w:pPr>
        <w:rPr>
          <w:rFonts w:ascii="仿宋" w:eastAsia="仿宋" w:hAnsi="仿宋"/>
          <w:szCs w:val="21"/>
        </w:rPr>
      </w:pPr>
    </w:p>
    <w:p w:rsidR="006A7916" w:rsidRPr="009D5616" w:rsidRDefault="006A7916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="仿宋" w:eastAsia="仿宋" w:hAnsi="仿宋" w:cs="宋体"/>
          <w:bCs/>
          <w:kern w:val="0"/>
          <w:sz w:val="24"/>
        </w:rPr>
      </w:pPr>
    </w:p>
    <w:sectPr w:rsidR="006A7916" w:rsidRPr="009D5616" w:rsidSect="007F488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1E4" w:rsidRDefault="003251E4" w:rsidP="00931750">
      <w:r>
        <w:separator/>
      </w:r>
    </w:p>
  </w:endnote>
  <w:endnote w:type="continuationSeparator" w:id="0">
    <w:p w:rsidR="003251E4" w:rsidRDefault="003251E4" w:rsidP="00931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1E4" w:rsidRDefault="003251E4" w:rsidP="00931750">
      <w:r>
        <w:separator/>
      </w:r>
    </w:p>
  </w:footnote>
  <w:footnote w:type="continuationSeparator" w:id="0">
    <w:p w:rsidR="003251E4" w:rsidRDefault="003251E4" w:rsidP="00931750">
      <w:r>
        <w:continuationSeparator/>
      </w:r>
    </w:p>
  </w:footnote>
  <w:footnote w:id="1">
    <w:p w:rsidR="00D92081" w:rsidRDefault="00D92081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作者简介：王晓翠（</w:t>
      </w:r>
      <w:r>
        <w:rPr>
          <w:rFonts w:hint="eastAsia"/>
        </w:rPr>
        <w:t>1984-</w:t>
      </w:r>
      <w:r>
        <w:rPr>
          <w:rFonts w:hint="eastAsia"/>
        </w:rPr>
        <w:t>），硕士，从事森林病虫害防治。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126C"/>
    <w:multiLevelType w:val="hybridMultilevel"/>
    <w:tmpl w:val="19BEF70A"/>
    <w:lvl w:ilvl="0" w:tplc="2046741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CA0A7E"/>
    <w:multiLevelType w:val="hybridMultilevel"/>
    <w:tmpl w:val="998C2926"/>
    <w:lvl w:ilvl="0" w:tplc="67521950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0EA3BD1"/>
    <w:multiLevelType w:val="hybridMultilevel"/>
    <w:tmpl w:val="7F12515C"/>
    <w:lvl w:ilvl="0" w:tplc="A1744E68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6677B75"/>
    <w:multiLevelType w:val="singleLevel"/>
    <w:tmpl w:val="56677B75"/>
    <w:lvl w:ilvl="0">
      <w:start w:val="3"/>
      <w:numFmt w:val="decimal"/>
      <w:suff w:val="nothing"/>
      <w:lvlText w:val="(%1)"/>
      <w:lvlJc w:val="left"/>
    </w:lvl>
  </w:abstractNum>
  <w:abstractNum w:abstractNumId="4">
    <w:nsid w:val="69E00DE7"/>
    <w:multiLevelType w:val="hybridMultilevel"/>
    <w:tmpl w:val="0E3EDB44"/>
    <w:lvl w:ilvl="0" w:tplc="83467A2A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750"/>
    <w:rsid w:val="000040BB"/>
    <w:rsid w:val="00007FC7"/>
    <w:rsid w:val="0003632B"/>
    <w:rsid w:val="00084229"/>
    <w:rsid w:val="000953B5"/>
    <w:rsid w:val="000D3C0D"/>
    <w:rsid w:val="00103889"/>
    <w:rsid w:val="00107AF0"/>
    <w:rsid w:val="00114979"/>
    <w:rsid w:val="00122272"/>
    <w:rsid w:val="0012496C"/>
    <w:rsid w:val="00125822"/>
    <w:rsid w:val="0014138D"/>
    <w:rsid w:val="00146D98"/>
    <w:rsid w:val="00151E4A"/>
    <w:rsid w:val="00156EAA"/>
    <w:rsid w:val="00157035"/>
    <w:rsid w:val="00162AA0"/>
    <w:rsid w:val="00165D1F"/>
    <w:rsid w:val="001674F9"/>
    <w:rsid w:val="00167D31"/>
    <w:rsid w:val="00170918"/>
    <w:rsid w:val="00170C55"/>
    <w:rsid w:val="001852BF"/>
    <w:rsid w:val="00195AB6"/>
    <w:rsid w:val="001A2225"/>
    <w:rsid w:val="001C4AF2"/>
    <w:rsid w:val="001F001C"/>
    <w:rsid w:val="001F0D41"/>
    <w:rsid w:val="00200FDA"/>
    <w:rsid w:val="00201F39"/>
    <w:rsid w:val="0020279A"/>
    <w:rsid w:val="00204E61"/>
    <w:rsid w:val="0020594E"/>
    <w:rsid w:val="00220806"/>
    <w:rsid w:val="00223827"/>
    <w:rsid w:val="00250EC7"/>
    <w:rsid w:val="002927C3"/>
    <w:rsid w:val="002959C5"/>
    <w:rsid w:val="002A738D"/>
    <w:rsid w:val="002B257E"/>
    <w:rsid w:val="002E1A92"/>
    <w:rsid w:val="002E2350"/>
    <w:rsid w:val="002F3A4E"/>
    <w:rsid w:val="0031039B"/>
    <w:rsid w:val="0032099C"/>
    <w:rsid w:val="00321929"/>
    <w:rsid w:val="003251E4"/>
    <w:rsid w:val="00325E93"/>
    <w:rsid w:val="00332BCD"/>
    <w:rsid w:val="003339AE"/>
    <w:rsid w:val="00342F89"/>
    <w:rsid w:val="0035010F"/>
    <w:rsid w:val="00352251"/>
    <w:rsid w:val="00374AA7"/>
    <w:rsid w:val="00376278"/>
    <w:rsid w:val="003B2274"/>
    <w:rsid w:val="003B53EF"/>
    <w:rsid w:val="003C1554"/>
    <w:rsid w:val="003C5B65"/>
    <w:rsid w:val="003D2426"/>
    <w:rsid w:val="003D24E1"/>
    <w:rsid w:val="003E60A3"/>
    <w:rsid w:val="00420E13"/>
    <w:rsid w:val="00426167"/>
    <w:rsid w:val="00432094"/>
    <w:rsid w:val="0043321A"/>
    <w:rsid w:val="004460A9"/>
    <w:rsid w:val="00471148"/>
    <w:rsid w:val="00480366"/>
    <w:rsid w:val="00485B34"/>
    <w:rsid w:val="004A31DE"/>
    <w:rsid w:val="004D0DAA"/>
    <w:rsid w:val="004E0DF5"/>
    <w:rsid w:val="004E775C"/>
    <w:rsid w:val="004F51CD"/>
    <w:rsid w:val="004F62AB"/>
    <w:rsid w:val="00502BF2"/>
    <w:rsid w:val="00512B5A"/>
    <w:rsid w:val="00563236"/>
    <w:rsid w:val="005843C7"/>
    <w:rsid w:val="00584AFD"/>
    <w:rsid w:val="00585293"/>
    <w:rsid w:val="00587067"/>
    <w:rsid w:val="005B2CF0"/>
    <w:rsid w:val="005B5EA6"/>
    <w:rsid w:val="005C050A"/>
    <w:rsid w:val="005C15E6"/>
    <w:rsid w:val="00614F12"/>
    <w:rsid w:val="00620D90"/>
    <w:rsid w:val="006274EA"/>
    <w:rsid w:val="00637B1B"/>
    <w:rsid w:val="0065408F"/>
    <w:rsid w:val="00666A48"/>
    <w:rsid w:val="006A0156"/>
    <w:rsid w:val="006A2A9C"/>
    <w:rsid w:val="006A7916"/>
    <w:rsid w:val="006B460A"/>
    <w:rsid w:val="006C49D1"/>
    <w:rsid w:val="006C50C9"/>
    <w:rsid w:val="007146EB"/>
    <w:rsid w:val="00761795"/>
    <w:rsid w:val="00771D8B"/>
    <w:rsid w:val="00776543"/>
    <w:rsid w:val="00796A58"/>
    <w:rsid w:val="007E4CDE"/>
    <w:rsid w:val="007E6139"/>
    <w:rsid w:val="007F4885"/>
    <w:rsid w:val="00810134"/>
    <w:rsid w:val="00820603"/>
    <w:rsid w:val="00822F36"/>
    <w:rsid w:val="00836FA7"/>
    <w:rsid w:val="0086551D"/>
    <w:rsid w:val="008825CB"/>
    <w:rsid w:val="008862F6"/>
    <w:rsid w:val="00893CC3"/>
    <w:rsid w:val="008A3DA2"/>
    <w:rsid w:val="008B25F8"/>
    <w:rsid w:val="008C5E0E"/>
    <w:rsid w:val="008D1E8A"/>
    <w:rsid w:val="008F2ABD"/>
    <w:rsid w:val="008F425F"/>
    <w:rsid w:val="00901230"/>
    <w:rsid w:val="00913D77"/>
    <w:rsid w:val="00931750"/>
    <w:rsid w:val="00943A0D"/>
    <w:rsid w:val="00946749"/>
    <w:rsid w:val="00967C34"/>
    <w:rsid w:val="00976F1A"/>
    <w:rsid w:val="00992434"/>
    <w:rsid w:val="009943BF"/>
    <w:rsid w:val="009C2D75"/>
    <w:rsid w:val="009D5616"/>
    <w:rsid w:val="009F055A"/>
    <w:rsid w:val="00A42770"/>
    <w:rsid w:val="00A57C59"/>
    <w:rsid w:val="00A72465"/>
    <w:rsid w:val="00AF4CB4"/>
    <w:rsid w:val="00AF66CA"/>
    <w:rsid w:val="00AF77CA"/>
    <w:rsid w:val="00B035DF"/>
    <w:rsid w:val="00B13336"/>
    <w:rsid w:val="00B2029E"/>
    <w:rsid w:val="00B2221B"/>
    <w:rsid w:val="00B5481E"/>
    <w:rsid w:val="00B72DF1"/>
    <w:rsid w:val="00B75D22"/>
    <w:rsid w:val="00B8442F"/>
    <w:rsid w:val="00BA6605"/>
    <w:rsid w:val="00BB6078"/>
    <w:rsid w:val="00BB7AE2"/>
    <w:rsid w:val="00BC112E"/>
    <w:rsid w:val="00BC588A"/>
    <w:rsid w:val="00C13A6D"/>
    <w:rsid w:val="00C2313E"/>
    <w:rsid w:val="00C23B55"/>
    <w:rsid w:val="00C25D46"/>
    <w:rsid w:val="00C62630"/>
    <w:rsid w:val="00C63B80"/>
    <w:rsid w:val="00C647B9"/>
    <w:rsid w:val="00C8029D"/>
    <w:rsid w:val="00C81B1D"/>
    <w:rsid w:val="00C93E90"/>
    <w:rsid w:val="00CA6002"/>
    <w:rsid w:val="00CA66A5"/>
    <w:rsid w:val="00CC425D"/>
    <w:rsid w:val="00CD3034"/>
    <w:rsid w:val="00CF3870"/>
    <w:rsid w:val="00D033A8"/>
    <w:rsid w:val="00D03C41"/>
    <w:rsid w:val="00D03F75"/>
    <w:rsid w:val="00D07C4A"/>
    <w:rsid w:val="00D13452"/>
    <w:rsid w:val="00D21EA5"/>
    <w:rsid w:val="00D43283"/>
    <w:rsid w:val="00D43B14"/>
    <w:rsid w:val="00D45053"/>
    <w:rsid w:val="00D555BA"/>
    <w:rsid w:val="00D64769"/>
    <w:rsid w:val="00D651FE"/>
    <w:rsid w:val="00D74DAB"/>
    <w:rsid w:val="00D92081"/>
    <w:rsid w:val="00DA3631"/>
    <w:rsid w:val="00DC377D"/>
    <w:rsid w:val="00DD3823"/>
    <w:rsid w:val="00DF5730"/>
    <w:rsid w:val="00E04E03"/>
    <w:rsid w:val="00E0678D"/>
    <w:rsid w:val="00E43404"/>
    <w:rsid w:val="00E50115"/>
    <w:rsid w:val="00E53B74"/>
    <w:rsid w:val="00E6013C"/>
    <w:rsid w:val="00E829A9"/>
    <w:rsid w:val="00E86C28"/>
    <w:rsid w:val="00E87969"/>
    <w:rsid w:val="00ED0BE3"/>
    <w:rsid w:val="00ED1644"/>
    <w:rsid w:val="00ED2330"/>
    <w:rsid w:val="00F135B4"/>
    <w:rsid w:val="00F236ED"/>
    <w:rsid w:val="00F41180"/>
    <w:rsid w:val="00F737BF"/>
    <w:rsid w:val="00F860F5"/>
    <w:rsid w:val="00FC5455"/>
    <w:rsid w:val="00FD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3175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link w:val="3Char"/>
    <w:qFormat/>
    <w:rsid w:val="00931750"/>
    <w:pPr>
      <w:keepNext/>
      <w:keepLines/>
      <w:spacing w:beforeLines="50" w:afterLines="5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931750"/>
    <w:pPr>
      <w:keepNext/>
      <w:keepLines/>
      <w:spacing w:before="280" w:after="290" w:line="376" w:lineRule="auto"/>
      <w:outlineLvl w:val="3"/>
    </w:pPr>
    <w:rPr>
      <w:rFonts w:ascii="Arial" w:eastAsia="仿宋_GB2312" w:hAnsi="Arial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750"/>
    <w:rPr>
      <w:sz w:val="18"/>
      <w:szCs w:val="18"/>
    </w:rPr>
  </w:style>
  <w:style w:type="character" w:customStyle="1" w:styleId="2Char">
    <w:name w:val="标题 2 Char"/>
    <w:basedOn w:val="a0"/>
    <w:link w:val="2"/>
    <w:rsid w:val="00931750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93175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931750"/>
    <w:rPr>
      <w:rFonts w:ascii="Arial" w:eastAsia="仿宋_GB2312" w:hAnsi="Arial" w:cs="Times New Roman"/>
      <w:bCs/>
      <w:sz w:val="32"/>
      <w:szCs w:val="28"/>
    </w:rPr>
  </w:style>
  <w:style w:type="paragraph" w:customStyle="1" w:styleId="CharCharCharCharCharCharCharCharChar">
    <w:name w:val="Char Char Char Char Char Char Char Char Char"/>
    <w:basedOn w:val="a"/>
    <w:rsid w:val="00DF5730"/>
    <w:pPr>
      <w:widowControl/>
      <w:spacing w:after="160" w:line="240" w:lineRule="exact"/>
      <w:jc w:val="left"/>
    </w:pPr>
    <w:rPr>
      <w:szCs w:val="20"/>
    </w:rPr>
  </w:style>
  <w:style w:type="paragraph" w:styleId="a5">
    <w:name w:val="List Paragraph"/>
    <w:basedOn w:val="a"/>
    <w:uiPriority w:val="34"/>
    <w:qFormat/>
    <w:rsid w:val="00DF5730"/>
    <w:pPr>
      <w:ind w:firstLineChars="200" w:firstLine="420"/>
    </w:pPr>
  </w:style>
  <w:style w:type="paragraph" w:styleId="a6">
    <w:name w:val="Body Text"/>
    <w:basedOn w:val="a"/>
    <w:link w:val="Char1"/>
    <w:uiPriority w:val="99"/>
    <w:semiHidden/>
    <w:unhideWhenUsed/>
    <w:rsid w:val="00DF573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DF5730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6"/>
    <w:link w:val="Char2"/>
    <w:rsid w:val="00DF5730"/>
    <w:pPr>
      <w:ind w:firstLineChars="100" w:firstLine="420"/>
    </w:pPr>
  </w:style>
  <w:style w:type="character" w:customStyle="1" w:styleId="Char2">
    <w:name w:val="正文首行缩进 Char"/>
    <w:basedOn w:val="Char1"/>
    <w:link w:val="a7"/>
    <w:rsid w:val="00DF5730"/>
  </w:style>
  <w:style w:type="paragraph" w:styleId="a8">
    <w:name w:val="Balloon Text"/>
    <w:basedOn w:val="a"/>
    <w:link w:val="Char3"/>
    <w:uiPriority w:val="99"/>
    <w:semiHidden/>
    <w:unhideWhenUsed/>
    <w:rsid w:val="00BB7AE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B7AE2"/>
    <w:rPr>
      <w:rFonts w:ascii="Times New Roman" w:eastAsia="宋体" w:hAnsi="Times New Roman" w:cs="Times New Roman"/>
      <w:sz w:val="18"/>
      <w:szCs w:val="18"/>
    </w:rPr>
  </w:style>
  <w:style w:type="paragraph" w:styleId="a9">
    <w:name w:val="endnote text"/>
    <w:basedOn w:val="a"/>
    <w:link w:val="Char4"/>
    <w:uiPriority w:val="99"/>
    <w:semiHidden/>
    <w:unhideWhenUsed/>
    <w:rsid w:val="003B53EF"/>
    <w:pPr>
      <w:snapToGrid w:val="0"/>
      <w:jc w:val="left"/>
    </w:pPr>
  </w:style>
  <w:style w:type="character" w:customStyle="1" w:styleId="Char4">
    <w:name w:val="尾注文本 Char"/>
    <w:basedOn w:val="a0"/>
    <w:link w:val="a9"/>
    <w:uiPriority w:val="99"/>
    <w:semiHidden/>
    <w:rsid w:val="003B53EF"/>
    <w:rPr>
      <w:rFonts w:ascii="Times New Roman" w:eastAsia="宋体" w:hAnsi="Times New Roman" w:cs="Times New Roman"/>
      <w:szCs w:val="24"/>
    </w:rPr>
  </w:style>
  <w:style w:type="character" w:styleId="aa">
    <w:name w:val="endnote reference"/>
    <w:basedOn w:val="a0"/>
    <w:uiPriority w:val="99"/>
    <w:semiHidden/>
    <w:unhideWhenUsed/>
    <w:rsid w:val="003B53EF"/>
    <w:rPr>
      <w:vertAlign w:val="superscript"/>
    </w:rPr>
  </w:style>
  <w:style w:type="paragraph" w:styleId="ab">
    <w:name w:val="footnote text"/>
    <w:basedOn w:val="a"/>
    <w:link w:val="Char5"/>
    <w:uiPriority w:val="99"/>
    <w:semiHidden/>
    <w:unhideWhenUsed/>
    <w:rsid w:val="001C4AF2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b"/>
    <w:uiPriority w:val="99"/>
    <w:semiHidden/>
    <w:rsid w:val="001C4AF2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C4AF2"/>
    <w:rPr>
      <w:vertAlign w:val="superscript"/>
    </w:rPr>
  </w:style>
  <w:style w:type="paragraph" w:customStyle="1" w:styleId="CharCharCharCharCharCharCharCharChar0">
    <w:name w:val="Char Char Char Char Char Char Char Char Char"/>
    <w:basedOn w:val="a"/>
    <w:rsid w:val="00170C55"/>
    <w:pPr>
      <w:widowControl/>
      <w:spacing w:after="160" w:line="240" w:lineRule="exact"/>
      <w:jc w:val="left"/>
    </w:pPr>
    <w:rPr>
      <w:szCs w:val="20"/>
    </w:rPr>
  </w:style>
  <w:style w:type="table" w:styleId="1">
    <w:name w:val="Table Simple 1"/>
    <w:basedOn w:val="a1"/>
    <w:rsid w:val="00170C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">
    <w:name w:val="Date"/>
    <w:basedOn w:val="a"/>
    <w:next w:val="a"/>
    <w:link w:val="Char6"/>
    <w:uiPriority w:val="99"/>
    <w:semiHidden/>
    <w:unhideWhenUsed/>
    <w:rsid w:val="00FC5455"/>
    <w:pPr>
      <w:ind w:leftChars="2500" w:left="100"/>
    </w:pPr>
  </w:style>
  <w:style w:type="character" w:customStyle="1" w:styleId="Char6">
    <w:name w:val="日期 Char"/>
    <w:basedOn w:val="a0"/>
    <w:link w:val="ad"/>
    <w:uiPriority w:val="99"/>
    <w:semiHidden/>
    <w:rsid w:val="00FC545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33470-63E9-42CE-A759-36E73144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1064</Words>
  <Characters>6071</Characters>
  <Application>Microsoft Office Word</Application>
  <DocSecurity>0</DocSecurity>
  <Lines>50</Lines>
  <Paragraphs>14</Paragraphs>
  <ScaleCrop>false</ScaleCrop>
  <Company>Microsoft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227</cp:revision>
  <dcterms:created xsi:type="dcterms:W3CDTF">2019-12-24T01:34:00Z</dcterms:created>
  <dcterms:modified xsi:type="dcterms:W3CDTF">2020-03-23T02:47:00Z</dcterms:modified>
</cp:coreProperties>
</file>