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疫情对中小学体育课堂教学的思考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摘要：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疫情带给我们很多悲痛，也能让我们进行很多思考，关于体育教学有3点思考：1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体育意识会越来越强，体育课也备受尊重2《生命与健康课程》会越来越重要，构建体育生命课堂3体育课程也需要有家庭作页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关键词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：体育教学 </w:t>
      </w:r>
    </w:p>
    <w:p>
      <w:pPr>
        <w:ind w:firstLine="480" w:firstLineChars="2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2020年随着疫情的不断发展，对国家甚至世界造成了很大影响，关于中小学体育课堂教学我有以下思考：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1体育意识会越来越强，体育课也备受尊重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“体育老师生病....”一直以来，学校为了中考，高考能取得好的成绩，我们的体育老师总是莫名其妙的生病，中考体育也逐步形式化，偏离了体育测评的初衷，虽然近年很多政策，改革强调体育课的重要性，但是我们依旧还是不重视体育课，现在经历了一场疫情，让我们明白，免疫力是最强的生命力，我们要不断提高自己的免疫力，获得强健的体魄，不管是主管部门，教师，还是家长，甚至学生本人体育意识会越来越强，越来越尊重体育课。体育课不在是表面上的，形式上的，放羊式的体育课，会变成孩子们真正让学生受益的体育课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2《生命与健康课程》会越来越重要，构建体育生命课堂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《生命与健康课程》是学校体育课程的一部分，目标都是为了塑造健康的生命个体，疫情期间一直要求我们勤洗手，这是小学《生命与健康课程》培养良好的卫生习惯的要求之一，可是很多学生连七步洗手法都不清楚，虽然有相关的规定每周要有一节《生命与健康课程》，可是《生命与健康课程》一直不受重视，没有考核制度，体育教师也没有相对应的培训，很多学校把他们区别开来，甚至认为体育课仅仅是实践课，实践课与《生命与健康课程》中缺少一条纽带，学校应该在体育课程实施中构建体育生命课堂。目标上我们要设置表达生命教育的学校体育目标，在选材上我们应该选取更加贴近生活和社会的教学内容，构建体育生命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课程体系的教学模式包括观念意识的培养、知识技能的传授和实践操作的体验。</w:t>
      </w: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  <w:t>[1]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3体育课程也需要有家庭作业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随着疫情的推迟，《停课不停学》风靡一时，体育课程也变成线上课程，由于体育课程的特殊性，体育线上课程也存在一定的特殊性，相对于线上直播，大部分老师采用布置任务，学生完成，在制作成小视频供老师检阅，我任务这可以作为家庭作业走进体育课堂，一直以来，体育是没有家庭作业的，首先我们无从考核学生到底完成没有，其次，就是家长对体育的不重视，认为学生负担这么重，连体育也有家庭作业，可现在，高度发达的网络，意识的提升为我们提供了保障，体育可以有家庭作业，也需要有家庭作业，身体素质的训练需要学生每日的坚持，这不是一节体育课就能完成的事情，学生可以相互观看学生的视频，相互监督，学习。</w:t>
      </w:r>
    </w:p>
    <w:p>
      <w:pPr>
        <w:numPr>
          <w:ilvl w:val="0"/>
          <w:numId w:val="0"/>
        </w:num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总之，中小学体育课堂教学在疫情下也会发生相应的变化，作为教师我们不断反思，学习，才能更好的服务于学生，服务于学校，服务于社会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100" w:right="0" w:firstLine="0"/>
        <w:textAlignment w:val="center"/>
        <w:rPr>
          <w:rFonts w:hint="default" w:ascii="仿宋" w:hAnsi="仿宋" w:eastAsia="仿宋" w:cs="仿宋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参考文献：</w:t>
      </w: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  <w:t>[</w:t>
      </w:r>
      <w:r>
        <w:rPr>
          <w:rFonts w:hint="eastAsia" w:ascii="仿宋" w:hAnsi="仿宋" w:eastAsia="仿宋" w:cs="仿宋"/>
          <w:b w:val="0"/>
          <w:kern w:val="2"/>
          <w:sz w:val="21"/>
          <w:szCs w:val="21"/>
          <w:lang w:val="en-US" w:eastAsia="zh-CN" w:bidi="ar-SA"/>
        </w:rPr>
        <w:t>1]</w:t>
      </w:r>
      <w:r>
        <w:rPr>
          <w:rFonts w:hint="default" w:ascii="仿宋" w:hAnsi="仿宋" w:eastAsia="仿宋" w:cs="仿宋"/>
          <w:b w:val="0"/>
          <w:kern w:val="2"/>
          <w:sz w:val="21"/>
          <w:szCs w:val="21"/>
          <w:lang w:val="en-US" w:eastAsia="zh-CN" w:bidi="ar-SA"/>
        </w:rPr>
        <w:t>中小学“生命安全与体育健康”新型课程体系的融合构建（</w:t>
      </w:r>
      <w:r>
        <w:rPr>
          <w:rFonts w:hint="eastAsia" w:ascii="仿宋" w:hAnsi="仿宋" w:eastAsia="仿宋" w:cs="仿宋"/>
          <w:b w:val="0"/>
          <w:kern w:val="2"/>
          <w:sz w:val="21"/>
          <w:szCs w:val="21"/>
          <w:lang w:val="en-US" w:eastAsia="zh-CN" w:bidi="ar-SA"/>
        </w:rPr>
        <w:t>J</w:t>
      </w:r>
      <w:r>
        <w:rPr>
          <w:rFonts w:hint="default" w:ascii="仿宋" w:hAnsi="仿宋" w:eastAsia="仿宋" w:cs="仿宋"/>
          <w:b w:val="0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="仿宋" w:hAnsi="仿宋" w:eastAsia="仿宋" w:cs="仿宋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b w:val="0"/>
          <w:kern w:val="2"/>
          <w:sz w:val="21"/>
          <w:szCs w:val="21"/>
          <w:lang w:val="en-US" w:eastAsia="zh-CN" w:bidi="ar-SA"/>
        </w:rPr>
        <w:instrText xml:space="preserve"> HYPERLINK "http://navi.cnki.net/KNavi/JournalDetail?pcode=CJFD&amp;pykm=QSTY" \o "青少年体育" \t "https://x.cnki.net/read/article/_blank" </w:instrText>
      </w:r>
      <w:r>
        <w:rPr>
          <w:rFonts w:hint="default" w:ascii="仿宋" w:hAnsi="仿宋" w:eastAsia="仿宋" w:cs="仿宋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b w:val="0"/>
          <w:kern w:val="2"/>
          <w:sz w:val="21"/>
          <w:szCs w:val="21"/>
          <w:lang w:val="en-US" w:eastAsia="zh-CN" w:bidi="ar-SA"/>
        </w:rPr>
        <w:t>青少年体育</w:t>
      </w:r>
      <w:r>
        <w:rPr>
          <w:rFonts w:hint="default" w:ascii="仿宋" w:hAnsi="仿宋" w:eastAsia="仿宋" w:cs="仿宋"/>
          <w:b w:val="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仿宋" w:hAnsi="仿宋" w:eastAsia="仿宋" w:cs="仿宋"/>
          <w:b w:val="0"/>
          <w:kern w:val="2"/>
          <w:sz w:val="21"/>
          <w:szCs w:val="21"/>
          <w:lang w:val="en-US" w:eastAsia="zh-CN" w:bidi="ar-SA"/>
        </w:rPr>
        <w:t>,2019,02,94-95+92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21411"/>
    <w:rsid w:val="31AA02AE"/>
    <w:rsid w:val="4D6E65E7"/>
    <w:rsid w:val="56700AD6"/>
    <w:rsid w:val="597D17BC"/>
    <w:rsid w:val="6BA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2020-03-13T02:57:00Z</dcterms:created>
  <dc:creator>58441</dc:creator>
  <cp:lastModifiedBy>SS</cp:lastModifiedBy>
  <dcterms:modified xsi:type="dcterms:W3CDTF">2020-03-18T05:42:03Z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