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color w:val="000000" w:themeColor="text1"/>
          <w:sz w:val="30"/>
          <w:szCs w:val="30"/>
          <w14:textFill>
            <w14:solidFill>
              <w14:schemeClr w14:val="tx1"/>
            </w14:solidFill>
          </w14:textFill>
        </w:rPr>
      </w:pPr>
      <w:r>
        <w:rPr>
          <w:rFonts w:hint="eastAsia" w:ascii="宋体" w:hAnsi="宋体" w:eastAsia="宋体"/>
          <w:b/>
          <w:bCs/>
          <w:sz w:val="30"/>
          <w:szCs w:val="30"/>
        </w:rPr>
        <w:t>疫情下的市场失灵带来的</w:t>
      </w:r>
      <w:r>
        <w:rPr>
          <w:rFonts w:hint="eastAsia" w:ascii="宋体" w:hAnsi="宋体" w:eastAsia="宋体"/>
          <w:b/>
          <w:bCs/>
          <w:color w:val="000000" w:themeColor="text1"/>
          <w:sz w:val="30"/>
          <w:szCs w:val="30"/>
          <w14:textFill>
            <w14:solidFill>
              <w14:schemeClr w14:val="tx1"/>
            </w14:solidFill>
          </w14:textFill>
        </w:rPr>
        <w:t>机遇与挑战</w:t>
      </w:r>
    </w:p>
    <w:p>
      <w:pPr>
        <w:jc w:val="right"/>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——基于2020年</w:t>
      </w:r>
      <w:r>
        <w:rPr>
          <w:rFonts w:hint="eastAsia" w:ascii="宋体" w:hAnsi="宋体" w:eastAsia="宋体" w:cs="宋体"/>
          <w:color w:val="000000" w:themeColor="text1"/>
          <w:sz w:val="28"/>
          <w:szCs w:val="28"/>
          <w:lang w:val="en-US" w:eastAsia="zh-CN"/>
          <w14:textFill>
            <w14:solidFill>
              <w14:schemeClr w14:val="tx1"/>
            </w14:solidFill>
          </w14:textFill>
        </w:rPr>
        <w:t>新冠肺炎</w:t>
      </w:r>
      <w:r>
        <w:rPr>
          <w:rFonts w:hint="eastAsia" w:ascii="宋体" w:hAnsi="宋体" w:eastAsia="宋体" w:cs="宋体"/>
          <w:color w:val="000000" w:themeColor="text1"/>
          <w:sz w:val="28"/>
          <w:szCs w:val="28"/>
          <w14:textFill>
            <w14:solidFill>
              <w14:schemeClr w14:val="tx1"/>
            </w14:solidFill>
          </w14:textFill>
        </w:rPr>
        <w:t>COVID-19的研究</w:t>
      </w:r>
    </w:p>
    <w:p>
      <w:pPr>
        <w:spacing w:before="312" w:beforeLines="100"/>
        <w:ind w:firstLine="211" w:firstLineChars="100"/>
        <w:rPr>
          <w:rFonts w:hint="eastAsia" w:ascii="宋体" w:hAnsi="宋体" w:eastAsia="宋体"/>
          <w:szCs w:val="21"/>
        </w:rPr>
      </w:pPr>
      <w:r>
        <w:rPr>
          <w:rFonts w:hint="eastAsia" w:ascii="宋体" w:hAnsi="宋体" w:eastAsia="宋体"/>
          <w:b/>
          <w:bCs/>
          <w:color w:val="000000" w:themeColor="text1"/>
          <w:szCs w:val="21"/>
          <w:lang w:eastAsia="zh-CN"/>
          <w14:textFill>
            <w14:solidFill>
              <w14:schemeClr w14:val="tx1"/>
            </w14:solidFill>
          </w14:textFill>
        </w:rPr>
        <w:t>【</w:t>
      </w:r>
      <w:r>
        <w:rPr>
          <w:rFonts w:hint="eastAsia" w:ascii="宋体" w:hAnsi="宋体" w:eastAsia="宋体"/>
          <w:b/>
          <w:bCs/>
          <w:color w:val="000000" w:themeColor="text1"/>
          <w:szCs w:val="21"/>
          <w14:textFill>
            <w14:solidFill>
              <w14:schemeClr w14:val="tx1"/>
            </w14:solidFill>
          </w14:textFill>
        </w:rPr>
        <w:t>摘</w:t>
      </w:r>
      <w:r>
        <w:rPr>
          <w:rFonts w:hint="eastAsia" w:ascii="宋体" w:hAnsi="宋体" w:eastAsia="宋体"/>
          <w:b/>
          <w:bCs/>
          <w:color w:val="000000" w:themeColor="text1"/>
          <w:szCs w:val="21"/>
          <w:lang w:val="en-US" w:eastAsia="zh-CN"/>
          <w14:textFill>
            <w14:solidFill>
              <w14:schemeClr w14:val="tx1"/>
            </w14:solidFill>
          </w14:textFill>
        </w:rPr>
        <w:t xml:space="preserve">  </w:t>
      </w:r>
      <w:r>
        <w:rPr>
          <w:rFonts w:hint="eastAsia" w:ascii="宋体" w:hAnsi="宋体" w:eastAsia="宋体"/>
          <w:b/>
          <w:bCs/>
          <w:color w:val="000000" w:themeColor="text1"/>
          <w:szCs w:val="21"/>
          <w14:textFill>
            <w14:solidFill>
              <w14:schemeClr w14:val="tx1"/>
            </w14:solidFill>
          </w14:textFill>
        </w:rPr>
        <w:t>要</w:t>
      </w:r>
      <w:r>
        <w:rPr>
          <w:rFonts w:hint="eastAsia" w:ascii="宋体" w:hAnsi="宋体" w:eastAsia="宋体"/>
          <w:b/>
          <w:bCs/>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市场在资源配置中起了决定性作用，但市场机制</w:t>
      </w:r>
      <w:r>
        <w:rPr>
          <w:rFonts w:ascii="宋体" w:hAnsi="宋体" w:eastAsia="宋体" w:cs="Arial"/>
          <w:color w:val="000000" w:themeColor="text1"/>
          <w:szCs w:val="21"/>
          <w:shd w:val="clear" w:color="auto" w:fill="FFFFFF"/>
          <w14:textFill>
            <w14:solidFill>
              <w14:schemeClr w14:val="tx1"/>
            </w14:solidFill>
          </w14:textFill>
        </w:rPr>
        <w:t>不能</w:t>
      </w:r>
      <w:r>
        <w:rPr>
          <w:rFonts w:hint="eastAsia" w:ascii="宋体" w:hAnsi="宋体" w:eastAsia="宋体" w:cs="Arial"/>
          <w:color w:val="000000" w:themeColor="text1"/>
          <w:szCs w:val="21"/>
          <w:shd w:val="clear" w:color="auto" w:fill="FFFFFF"/>
          <w14:textFill>
            <w14:solidFill>
              <w14:schemeClr w14:val="tx1"/>
            </w14:solidFill>
          </w14:textFill>
        </w:rPr>
        <w:t>通过自身的平衡性</w:t>
      </w:r>
      <w:r>
        <w:rPr>
          <w:rFonts w:ascii="宋体" w:hAnsi="宋体" w:eastAsia="宋体" w:cs="Arial"/>
          <w:color w:val="000000" w:themeColor="text1"/>
          <w:szCs w:val="21"/>
          <w:shd w:val="clear" w:color="auto" w:fill="FFFFFF"/>
          <w14:textFill>
            <w14:solidFill>
              <w14:schemeClr w14:val="tx1"/>
            </w14:solidFill>
          </w14:textFill>
        </w:rPr>
        <w:t>实现资源的最优配置</w:t>
      </w:r>
      <w:r>
        <w:rPr>
          <w:rFonts w:hint="eastAsia" w:ascii="宋体" w:hAnsi="宋体" w:eastAsia="宋体" w:cs="Arial"/>
          <w:color w:val="000000" w:themeColor="text1"/>
          <w:szCs w:val="21"/>
          <w:shd w:val="clear" w:color="auto" w:fill="FFFFFF"/>
          <w14:textFill>
            <w14:solidFill>
              <w14:schemeClr w14:val="tx1"/>
            </w14:solidFill>
          </w14:textFill>
        </w:rPr>
        <w:t>时，会导致市场失灵。</w:t>
      </w:r>
      <w:r>
        <w:rPr>
          <w:rFonts w:hint="eastAsia" w:ascii="宋体" w:hAnsi="宋体" w:eastAsia="宋体"/>
          <w:color w:val="000000" w:themeColor="text1"/>
          <w:szCs w:val="21"/>
          <w14:textFill>
            <w14:solidFill>
              <w14:schemeClr w14:val="tx1"/>
            </w14:solidFill>
          </w14:textFill>
        </w:rPr>
        <w:t>政府干预在</w:t>
      </w:r>
      <w:r>
        <w:rPr>
          <w:rFonts w:hint="eastAsia" w:ascii="宋体" w:hAnsi="宋体" w:eastAsia="宋体" w:cs="Arial"/>
          <w:color w:val="000000" w:themeColor="text1"/>
          <w:szCs w:val="21"/>
          <w:shd w:val="clear" w:color="auto" w:fill="FFFFFF"/>
          <w14:textFill>
            <w14:solidFill>
              <w14:schemeClr w14:val="tx1"/>
            </w14:solidFill>
          </w14:textFill>
        </w:rPr>
        <w:t>保持资源的合理配置中</w:t>
      </w:r>
      <w:r>
        <w:rPr>
          <w:rFonts w:hint="eastAsia" w:ascii="宋体" w:hAnsi="宋体" w:eastAsia="宋体"/>
          <w:color w:val="000000" w:themeColor="text1"/>
          <w:szCs w:val="21"/>
          <w14:textFill>
            <w14:solidFill>
              <w14:schemeClr w14:val="tx1"/>
            </w14:solidFill>
          </w14:textFill>
        </w:rPr>
        <w:t>发挥着不可替代的重要作用。因此，本文</w:t>
      </w:r>
      <w:r>
        <w:commentReference w:id="0"/>
      </w:r>
      <w:r>
        <w:rPr>
          <w:rFonts w:hint="eastAsia" w:ascii="宋体" w:hAnsi="宋体" w:eastAsia="宋体"/>
          <w:color w:val="FF0000"/>
          <w:szCs w:val="21"/>
          <w:lang w:val="en-US" w:eastAsia="zh-CN"/>
        </w:rPr>
        <w:t>将以</w:t>
      </w:r>
      <w:r>
        <w:rPr>
          <w:rFonts w:hint="eastAsia" w:ascii="宋体" w:hAnsi="宋体" w:eastAsia="宋体"/>
          <w:color w:val="000000" w:themeColor="text1"/>
          <w:szCs w:val="21"/>
          <w14:textFill>
            <w14:solidFill>
              <w14:schemeClr w14:val="tx1"/>
            </w14:solidFill>
          </w14:textFill>
        </w:rPr>
        <w:t>2</w:t>
      </w:r>
      <w:r>
        <w:rPr>
          <w:rFonts w:ascii="宋体" w:hAnsi="宋体" w:eastAsia="宋体"/>
          <w:color w:val="000000" w:themeColor="text1"/>
          <w:szCs w:val="21"/>
          <w14:textFill>
            <w14:solidFill>
              <w14:schemeClr w14:val="tx1"/>
            </w14:solidFill>
          </w14:textFill>
        </w:rPr>
        <w:t>019</w:t>
      </w:r>
      <w:r>
        <w:rPr>
          <w:rFonts w:hint="eastAsia" w:ascii="宋体" w:hAnsi="宋体" w:eastAsia="宋体"/>
          <w:color w:val="000000" w:themeColor="text1"/>
          <w:szCs w:val="21"/>
          <w14:textFill>
            <w14:solidFill>
              <w14:schemeClr w14:val="tx1"/>
            </w14:solidFill>
          </w14:textFill>
        </w:rPr>
        <w:t>年底出现的新型冠状病毒肺炎</w:t>
      </w:r>
      <w:r>
        <w:rPr>
          <w:rFonts w:hint="default" w:ascii="Arial" w:hAnsi="Arial" w:eastAsia="宋体" w:cs="Arial"/>
          <w:color w:val="000000" w:themeColor="text1"/>
          <w:szCs w:val="21"/>
          <w14:textFill>
            <w14:solidFill>
              <w14:schemeClr w14:val="tx1"/>
            </w14:solidFill>
          </w14:textFill>
        </w:rPr>
        <w:t>（COVID-19）</w:t>
      </w:r>
      <w:r>
        <w:rPr>
          <w:rFonts w:hint="eastAsia" w:ascii="宋体" w:hAnsi="宋体" w:eastAsia="宋体"/>
          <w:color w:val="000000" w:themeColor="text1"/>
          <w:szCs w:val="21"/>
          <w14:textFill>
            <w14:solidFill>
              <w14:schemeClr w14:val="tx1"/>
            </w14:solidFill>
          </w14:textFill>
        </w:rPr>
        <w:t>为研究背景，讨论面对大规模突发</w:t>
      </w:r>
      <w:commentRangeStart w:id="1"/>
      <w:r>
        <w:rPr>
          <w:rFonts w:hint="eastAsia" w:ascii="宋体" w:hAnsi="宋体" w:eastAsia="宋体"/>
          <w:color w:val="000000" w:themeColor="text1"/>
          <w:szCs w:val="21"/>
          <w14:textFill>
            <w14:solidFill>
              <w14:schemeClr w14:val="tx1"/>
            </w14:solidFill>
          </w14:textFill>
        </w:rPr>
        <w:t>的</w:t>
      </w:r>
      <w:commentRangeEnd w:id="1"/>
      <w:r>
        <w:commentReference w:id="1"/>
      </w:r>
      <w:r>
        <w:rPr>
          <w:rFonts w:hint="eastAsia" w:ascii="宋体" w:hAnsi="宋体" w:eastAsia="宋体"/>
          <w:color w:val="000000" w:themeColor="text1"/>
          <w:szCs w:val="21"/>
          <w14:textFill>
            <w14:solidFill>
              <w14:schemeClr w14:val="tx1"/>
            </w14:solidFill>
          </w14:textFill>
        </w:rPr>
        <w:t>公共事件时，市场失灵产生的原因和导致的结果，以及政府</w:t>
      </w:r>
      <w:r>
        <w:rPr>
          <w:rFonts w:hint="eastAsia" w:ascii="宋体" w:hAnsi="宋体" w:eastAsia="宋体"/>
          <w:szCs w:val="21"/>
        </w:rPr>
        <w:t>在救治、防控和宣传等方面所发挥的干预作用和采取的措施。</w:t>
      </w:r>
    </w:p>
    <w:p>
      <w:pPr>
        <w:rPr>
          <w:rFonts w:hint="eastAsia" w:ascii="宋体" w:hAnsi="宋体" w:eastAsia="宋体"/>
          <w:szCs w:val="21"/>
        </w:rPr>
      </w:pPr>
      <w:r>
        <w:rPr>
          <w:rFonts w:hint="eastAsia" w:ascii="宋体" w:hAnsi="宋体" w:eastAsia="宋体"/>
          <w:szCs w:val="21"/>
        </w:rPr>
        <w:t xml:space="preserve"> </w:t>
      </w:r>
      <w:r>
        <w:rPr>
          <w:rFonts w:ascii="宋体" w:hAnsi="宋体" w:eastAsia="宋体"/>
          <w:b/>
          <w:bCs/>
          <w:szCs w:val="21"/>
        </w:rPr>
        <w:t xml:space="preserve"> </w:t>
      </w:r>
      <w:r>
        <w:rPr>
          <w:rFonts w:hint="eastAsia" w:ascii="宋体" w:hAnsi="宋体" w:eastAsia="宋体"/>
          <w:b/>
          <w:bCs/>
          <w:szCs w:val="21"/>
          <w:lang w:eastAsia="zh-CN"/>
        </w:rPr>
        <w:t>【</w:t>
      </w:r>
      <w:r>
        <w:rPr>
          <w:rFonts w:hint="eastAsia" w:ascii="宋体" w:hAnsi="宋体" w:eastAsia="宋体"/>
          <w:b/>
          <w:bCs/>
          <w:szCs w:val="21"/>
        </w:rPr>
        <w:t>关键词</w:t>
      </w:r>
      <w:r>
        <w:rPr>
          <w:rFonts w:hint="eastAsia" w:ascii="宋体" w:hAnsi="宋体" w:eastAsia="宋体"/>
          <w:b/>
          <w:bCs/>
          <w:szCs w:val="21"/>
          <w:lang w:eastAsia="zh-CN"/>
        </w:rPr>
        <w:t>】：</w:t>
      </w:r>
      <w:r>
        <w:rPr>
          <w:rFonts w:hint="eastAsia" w:ascii="宋体" w:hAnsi="宋体" w:eastAsia="宋体"/>
          <w:szCs w:val="21"/>
        </w:rPr>
        <w:t>市场失灵 政府干预 新型冠状病毒</w:t>
      </w:r>
    </w:p>
    <w:p>
      <w:pPr>
        <w:ind w:firstLine="211" w:firstLineChars="100"/>
        <w:rPr>
          <w:rFonts w:hint="eastAsia" w:ascii="宋体" w:hAnsi="宋体" w:eastAsia="宋体"/>
          <w:b/>
          <w:bCs/>
          <w:szCs w:val="21"/>
          <w:lang w:eastAsia="zh-CN"/>
        </w:rPr>
      </w:pPr>
      <w:r>
        <w:rPr>
          <w:rFonts w:hint="eastAsia" w:ascii="宋体" w:hAnsi="宋体" w:eastAsia="宋体"/>
          <w:b/>
          <w:bCs/>
          <w:szCs w:val="21"/>
          <w:lang w:eastAsia="zh-CN"/>
        </w:rPr>
        <w:t>【</w:t>
      </w:r>
      <w:r>
        <w:rPr>
          <w:rFonts w:hint="eastAsia" w:ascii="宋体" w:hAnsi="宋体" w:eastAsia="宋体"/>
          <w:b/>
          <w:bCs/>
          <w:szCs w:val="21"/>
        </w:rPr>
        <w:t>引</w:t>
      </w:r>
      <w:r>
        <w:rPr>
          <w:rFonts w:hint="eastAsia" w:ascii="宋体" w:hAnsi="宋体" w:eastAsia="宋体"/>
          <w:b/>
          <w:bCs/>
          <w:szCs w:val="21"/>
          <w:lang w:val="en-US" w:eastAsia="zh-CN"/>
        </w:rPr>
        <w:t xml:space="preserve">  </w:t>
      </w:r>
      <w:r>
        <w:rPr>
          <w:rFonts w:hint="eastAsia" w:ascii="宋体" w:hAnsi="宋体" w:eastAsia="宋体"/>
          <w:b/>
          <w:bCs/>
          <w:szCs w:val="21"/>
        </w:rPr>
        <w:t>言</w:t>
      </w:r>
      <w:r>
        <w:rPr>
          <w:rFonts w:hint="eastAsia" w:ascii="宋体" w:hAnsi="宋体" w:eastAsia="宋体"/>
          <w:b/>
          <w:bCs/>
          <w:szCs w:val="21"/>
          <w:lang w:eastAsia="zh-CN"/>
        </w:rPr>
        <w:t>】</w:t>
      </w:r>
    </w:p>
    <w:p>
      <w:pPr>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庚子鼠年，岁末年初，一场爆发于荆楚，突袭于大江南北而后扩散于春节假期的新型冠状病毒肺炎，成为新中国成立以来在我国传播速度最快、感染范围最广、防控难度最大的一次重大突发公共卫生事件，我国3</w:t>
      </w:r>
      <w:r>
        <w:rPr>
          <w:rFonts w:ascii="宋体" w:hAnsi="宋体" w:eastAsia="宋体"/>
          <w:color w:val="000000" w:themeColor="text1"/>
          <w:szCs w:val="21"/>
          <w14:textFill>
            <w14:solidFill>
              <w14:schemeClr w14:val="tx1"/>
            </w14:solidFill>
          </w14:textFill>
        </w:rPr>
        <w:t>1</w:t>
      </w:r>
      <w:r>
        <w:rPr>
          <w:rFonts w:hint="eastAsia" w:ascii="宋体" w:hAnsi="宋体" w:eastAsia="宋体"/>
          <w:color w:val="000000" w:themeColor="text1"/>
          <w:szCs w:val="21"/>
          <w14:textFill>
            <w14:solidFill>
              <w14:schemeClr w14:val="tx1"/>
            </w14:solidFill>
          </w14:textFill>
        </w:rPr>
        <w:t>个省、自治区和直</w:t>
      </w:r>
      <w:bookmarkStart w:id="0" w:name="_GoBack"/>
      <w:bookmarkEnd w:id="0"/>
      <w:r>
        <w:rPr>
          <w:rFonts w:hint="eastAsia" w:ascii="宋体" w:hAnsi="宋体" w:eastAsia="宋体"/>
          <w:color w:val="000000" w:themeColor="text1"/>
          <w:szCs w:val="21"/>
          <w14:textFill>
            <w14:solidFill>
              <w14:schemeClr w14:val="tx1"/>
            </w14:solidFill>
          </w14:textFill>
        </w:rPr>
        <w:t>辖市均启动了突发公共事件一级响应。在决胜全面小康社会决战脱贫攻坚的关键时刻，中华民族面临着一场严峻考验。</w:t>
      </w:r>
    </w:p>
    <w:p>
      <w:pPr>
        <w:ind w:firstLine="420" w:firstLineChars="200"/>
        <w:rPr>
          <w:rFonts w:ascii="宋体" w:hAnsi="宋体" w:eastAsia="宋体"/>
          <w:szCs w:val="21"/>
        </w:rPr>
      </w:pPr>
      <w:r>
        <w:rPr>
          <w:rFonts w:hint="eastAsia" w:ascii="宋体" w:hAnsi="宋体" w:eastAsia="宋体"/>
          <w:szCs w:val="21"/>
        </w:rPr>
        <w:t>改革开放后的一段很长时期内，我国经济体制改革的核心问题便是如何正确认识和处理市场和计划的关系。计划和市场都是经济手段，对经济活动的调节各有优劣。市场在资源配置中起决定性作用，但市场机制是一种利益调节机制，追求利益是市场的本质，它对资源进行配置的作用是建立在厂商追求利润最大化和消费者追求效用最大化的基础之上。</w:t>
      </w:r>
    </w:p>
    <w:p>
      <w:pPr>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但是，市场经济中不确定因素较多，一旦市场无法或者不能充分发挥自身调节作用而出现市场失灵的情况，就容易出现通货膨胀、供需失衡、收支不平，就业受阻等严重问题。仅依靠市场力量难以解决疫情导致的突发性公共危机事件，加之追求利益是市场的固有属性，一旦出现市场混乱的局面时，政府有必要利用其行政权力实施相应的强制干预措施，</w:t>
      </w:r>
      <w:r>
        <w:rPr>
          <w:rFonts w:hint="eastAsia" w:ascii="宋体" w:hAnsi="宋体" w:eastAsia="宋体"/>
          <w:szCs w:val="21"/>
        </w:rPr>
        <w:t>对市场失灵及时矫正，</w:t>
      </w:r>
      <w:r>
        <w:rPr>
          <w:rFonts w:hint="eastAsia" w:ascii="宋体" w:hAnsi="宋体" w:eastAsia="宋体"/>
          <w:color w:val="000000" w:themeColor="text1"/>
          <w:szCs w:val="21"/>
          <w14:textFill>
            <w14:solidFill>
              <w14:schemeClr w14:val="tx1"/>
            </w14:solidFill>
          </w14:textFill>
        </w:rPr>
        <w:t>让市场恢复自然的经济秩序和保障经济社会的有效运行。</w:t>
      </w:r>
    </w:p>
    <w:p>
      <w:pPr>
        <w:ind w:firstLine="420" w:firstLineChars="200"/>
        <w:rPr>
          <w:rFonts w:ascii="宋体" w:hAnsi="宋体" w:eastAsia="宋体"/>
          <w:szCs w:val="21"/>
        </w:rPr>
      </w:pPr>
      <w:r>
        <w:rPr>
          <w:rFonts w:hint="eastAsia" w:ascii="宋体" w:hAnsi="宋体" w:eastAsia="宋体"/>
          <w:szCs w:val="21"/>
        </w:rPr>
        <w:t>经历了2</w:t>
      </w:r>
      <w:r>
        <w:rPr>
          <w:rFonts w:ascii="宋体" w:hAnsi="宋体" w:eastAsia="宋体"/>
          <w:szCs w:val="21"/>
        </w:rPr>
        <w:t>003</w:t>
      </w:r>
      <w:r>
        <w:rPr>
          <w:rFonts w:hint="eastAsia" w:ascii="宋体" w:hAnsi="宋体" w:eastAsia="宋体"/>
          <w:szCs w:val="21"/>
        </w:rPr>
        <w:t>年“非典”教训后，我国医疗体系已得到相当程度的完善，但此次突发的疫情暴露出了很多问题和值得我们思考的问题。</w:t>
      </w:r>
      <w:r>
        <w:rPr>
          <w:rFonts w:hint="eastAsia" w:ascii="宋体" w:hAnsi="宋体" w:eastAsia="宋体"/>
          <w:color w:val="000000" w:themeColor="text1"/>
          <w:szCs w:val="21"/>
          <w14:textFill>
            <w14:solidFill>
              <w14:schemeClr w14:val="tx1"/>
            </w14:solidFill>
          </w14:textFill>
        </w:rPr>
        <w:t>因此，本文以</w:t>
      </w:r>
      <w:r>
        <w:rPr>
          <w:rFonts w:ascii="宋体" w:hAnsi="宋体" w:eastAsia="宋体"/>
          <w:color w:val="000000" w:themeColor="text1"/>
          <w:szCs w:val="21"/>
          <w14:textFill>
            <w14:solidFill>
              <w14:schemeClr w14:val="tx1"/>
            </w14:solidFill>
          </w14:textFill>
        </w:rPr>
        <w:t>2019</w:t>
      </w:r>
      <w:r>
        <w:rPr>
          <w:rFonts w:hint="eastAsia" w:ascii="宋体" w:hAnsi="宋体" w:eastAsia="宋体"/>
          <w:color w:val="000000" w:themeColor="text1"/>
          <w:szCs w:val="21"/>
          <w14:textFill>
            <w14:solidFill>
              <w14:schemeClr w14:val="tx1"/>
            </w14:solidFill>
          </w14:textFill>
        </w:rPr>
        <w:t>年末爆发的新型冠状病毒肺炎（</w:t>
      </w:r>
      <w:commentRangeStart w:id="2"/>
      <w:r>
        <w:rPr>
          <w:rFonts w:hint="eastAsia" w:ascii="宋体" w:hAnsi="宋体" w:eastAsia="宋体"/>
          <w:color w:val="000000" w:themeColor="text1"/>
          <w:szCs w:val="21"/>
          <w14:textFill>
            <w14:solidFill>
              <w14:schemeClr w14:val="tx1"/>
            </w14:solidFill>
          </w14:textFill>
        </w:rPr>
        <w:t>根据国家卫健委消息发布，</w:t>
      </w:r>
      <w:commentRangeEnd w:id="2"/>
      <w:r>
        <w:commentReference w:id="2"/>
      </w:r>
      <w:r>
        <w:rPr>
          <w:rFonts w:hint="eastAsia" w:ascii="宋体" w:hAnsi="宋体" w:eastAsia="宋体"/>
          <w:color w:val="000000" w:themeColor="text1"/>
          <w:szCs w:val="21"/>
          <w14:textFill>
            <w14:solidFill>
              <w14:schemeClr w14:val="tx1"/>
            </w14:solidFill>
          </w14:textFill>
        </w:rPr>
        <w:t>以下简称</w:t>
      </w:r>
      <w:commentRangeStart w:id="3"/>
      <w:r>
        <w:rPr>
          <w:rFonts w:hint="default" w:ascii="Arial" w:hAnsi="Arial" w:eastAsia="宋体" w:cs="Arial"/>
          <w:color w:val="FF0000"/>
          <w:szCs w:val="21"/>
        </w:rPr>
        <w:t>COVID-19）</w:t>
      </w:r>
      <w:commentRangeEnd w:id="3"/>
      <w:r>
        <w:commentReference w:id="3"/>
      </w:r>
      <w:r>
        <w:rPr>
          <w:rFonts w:hint="eastAsia" w:ascii="宋体" w:hAnsi="宋体" w:eastAsia="宋体"/>
          <w:color w:val="000000" w:themeColor="text1"/>
          <w:szCs w:val="21"/>
          <w14:textFill>
            <w14:solidFill>
              <w14:schemeClr w14:val="tx1"/>
            </w14:solidFill>
          </w14:textFill>
        </w:rPr>
        <w:t>为研究背景，讨论面对突发的公共危及事件时，在市场失灵的情况下，我们当前所面临的的挑战和未来发展契机。</w:t>
      </w:r>
    </w:p>
    <w:p>
      <w:pPr>
        <w:spacing w:before="312" w:beforeLines="100" w:after="156" w:afterLines="50"/>
        <w:rPr>
          <w:rFonts w:ascii="宋体" w:hAnsi="宋体" w:eastAsia="宋体"/>
          <w:b/>
          <w:bCs/>
          <w:color w:val="000000" w:themeColor="text1"/>
          <w:szCs w:val="21"/>
          <w14:textFill>
            <w14:solidFill>
              <w14:schemeClr w14:val="tx1"/>
            </w14:solidFill>
          </w14:textFill>
        </w:rPr>
      </w:pPr>
      <w:r>
        <w:rPr>
          <w:rFonts w:hint="eastAsia" w:ascii="宋体" w:hAnsi="宋体" w:eastAsia="宋体"/>
          <w:b/>
          <w:bCs/>
          <w:color w:val="000000" w:themeColor="text1"/>
          <w:szCs w:val="21"/>
          <w14:textFill>
            <w14:solidFill>
              <w14:schemeClr w14:val="tx1"/>
            </w14:solidFill>
          </w14:textFill>
        </w:rPr>
        <w:t>一、新型冠状病毒肺炎背景下，市场失灵产生的原因。</w:t>
      </w:r>
    </w:p>
    <w:p>
      <w:pPr>
        <w:ind w:firstLine="420" w:firstLineChars="200"/>
        <w:rPr>
          <w:rFonts w:ascii="宋体" w:hAnsi="宋体" w:eastAsia="宋体"/>
          <w:b/>
          <w:bCs/>
          <w:color w:val="000000" w:themeColor="text1"/>
          <w:szCs w:val="21"/>
          <w14:textFill>
            <w14:solidFill>
              <w14:schemeClr w14:val="tx1"/>
            </w14:solidFill>
          </w14:textFill>
        </w:rPr>
      </w:pPr>
      <w:r>
        <w:rPr>
          <w:rFonts w:ascii="宋体" w:hAnsi="宋体" w:eastAsia="宋体" w:cs="Arial"/>
          <w:color w:val="333333"/>
          <w:szCs w:val="21"/>
          <w:shd w:val="clear" w:color="auto" w:fill="FFFFFF"/>
        </w:rPr>
        <w:t>导致市场失灵的原因</w:t>
      </w:r>
      <w:r>
        <w:rPr>
          <w:rFonts w:hint="eastAsia" w:ascii="宋体" w:hAnsi="宋体" w:eastAsia="宋体" w:cs="Arial"/>
          <w:color w:val="333333"/>
          <w:szCs w:val="21"/>
          <w:shd w:val="clear" w:color="auto" w:fill="FFFFFF"/>
        </w:rPr>
        <w:t>一</w:t>
      </w:r>
      <w:r>
        <w:rPr>
          <w:rFonts w:hint="eastAsia" w:ascii="宋体" w:hAnsi="宋体" w:eastAsia="宋体" w:cs="Arial"/>
          <w:color w:val="000000" w:themeColor="text1"/>
          <w:szCs w:val="21"/>
          <w:shd w:val="clear" w:color="auto" w:fill="FFFFFF"/>
          <w14:textFill>
            <w14:solidFill>
              <w14:schemeClr w14:val="tx1"/>
            </w14:solidFill>
          </w14:textFill>
        </w:rPr>
        <w:t>般</w:t>
      </w:r>
      <w:r>
        <w:rPr>
          <w:rFonts w:ascii="宋体" w:hAnsi="宋体" w:eastAsia="宋体" w:cs="Arial"/>
          <w:color w:val="000000" w:themeColor="text1"/>
          <w:szCs w:val="21"/>
          <w:shd w:val="clear" w:color="auto" w:fill="FFFFFF"/>
          <w14:textFill>
            <w14:solidFill>
              <w14:schemeClr w14:val="tx1"/>
            </w14:solidFill>
          </w14:textFill>
        </w:rPr>
        <w:t>包括垄断、</w:t>
      </w:r>
      <w:r>
        <w:rPr>
          <w:rFonts w:hint="eastAsia" w:ascii="宋体" w:hAnsi="宋体" w:eastAsia="宋体" w:cs="Arial"/>
          <w:color w:val="000000" w:themeColor="text1"/>
          <w:szCs w:val="21"/>
          <w:shd w:val="clear" w:color="auto" w:fill="FFFFFF"/>
          <w14:textFill>
            <w14:solidFill>
              <w14:schemeClr w14:val="tx1"/>
            </w14:solidFill>
          </w14:textFill>
        </w:rPr>
        <w:t>负</w:t>
      </w:r>
      <w:r>
        <w:fldChar w:fldCharType="begin"/>
      </w:r>
      <w:r>
        <w:instrText xml:space="preserve"> HYPERLINK "https://baike.sogou.com/lemma/ShowInnerLink.htm?lemmaId=101305175&amp;ss_c=ssc.citiao.link" \t "_blank" </w:instrText>
      </w:r>
      <w:r>
        <w:fldChar w:fldCharType="separate"/>
      </w:r>
      <w:r>
        <w:rPr>
          <w:rFonts w:ascii="宋体" w:hAnsi="宋体" w:eastAsia="宋体" w:cs="Arial"/>
          <w:color w:val="000000" w:themeColor="text1"/>
          <w:szCs w:val="21"/>
          <w:shd w:val="clear" w:color="auto" w:fill="FFFFFF"/>
          <w14:textFill>
            <w14:solidFill>
              <w14:schemeClr w14:val="tx1"/>
            </w14:solidFill>
          </w14:textFill>
        </w:rPr>
        <w:t>外部性</w:t>
      </w:r>
      <w:r>
        <w:rPr>
          <w:rFonts w:ascii="宋体" w:hAnsi="宋体" w:eastAsia="宋体" w:cs="Arial"/>
          <w:color w:val="000000" w:themeColor="text1"/>
          <w:szCs w:val="21"/>
          <w:shd w:val="clear" w:color="auto" w:fill="FFFFFF"/>
          <w14:textFill>
            <w14:solidFill>
              <w14:schemeClr w14:val="tx1"/>
            </w14:solidFill>
          </w14:textFill>
        </w:rPr>
        <w:fldChar w:fldCharType="end"/>
      </w:r>
      <w:r>
        <w:rPr>
          <w:rFonts w:ascii="宋体" w:hAnsi="宋体" w:eastAsia="宋体" w:cs="Arial"/>
          <w:color w:val="000000" w:themeColor="text1"/>
          <w:szCs w:val="21"/>
          <w:shd w:val="clear" w:color="auto" w:fill="FFFFFF"/>
          <w14:textFill>
            <w14:solidFill>
              <w14:schemeClr w14:val="tx1"/>
            </w14:solidFill>
          </w14:textFill>
        </w:rPr>
        <w:t>、公共</w:t>
      </w:r>
      <w:r>
        <w:rPr>
          <w:rFonts w:hint="eastAsia" w:ascii="宋体" w:hAnsi="宋体" w:eastAsia="宋体" w:cs="Arial"/>
          <w:color w:val="000000" w:themeColor="text1"/>
          <w:szCs w:val="21"/>
          <w:shd w:val="clear" w:color="auto" w:fill="FFFFFF"/>
          <w14:textFill>
            <w14:solidFill>
              <w14:schemeClr w14:val="tx1"/>
            </w14:solidFill>
          </w14:textFill>
        </w:rPr>
        <w:t>产品供给</w:t>
      </w:r>
      <w:r>
        <w:rPr>
          <w:rFonts w:ascii="宋体" w:hAnsi="宋体" w:eastAsia="宋体" w:cs="Arial"/>
          <w:color w:val="000000" w:themeColor="text1"/>
          <w:szCs w:val="21"/>
          <w:shd w:val="clear" w:color="auto" w:fill="FFFFFF"/>
          <w14:textFill>
            <w14:solidFill>
              <w14:schemeClr w14:val="tx1"/>
            </w14:solidFill>
          </w14:textFill>
        </w:rPr>
        <w:t>和</w:t>
      </w:r>
      <w:r>
        <w:fldChar w:fldCharType="begin"/>
      </w:r>
      <w:r>
        <w:instrText xml:space="preserve"> HYPERLINK "https://baike.sogou.com/lemma/ShowInnerLink.htm?lemmaId=72364651&amp;ss_c=ssc.citiao.link" \t "_blank" </w:instrText>
      </w:r>
      <w:r>
        <w:fldChar w:fldCharType="separate"/>
      </w:r>
      <w:r>
        <w:rPr>
          <w:rFonts w:ascii="宋体" w:hAnsi="宋体" w:eastAsia="宋体" w:cs="Arial"/>
          <w:color w:val="000000" w:themeColor="text1"/>
          <w:szCs w:val="21"/>
          <w:shd w:val="clear" w:color="auto" w:fill="FFFFFF"/>
          <w14:textFill>
            <w14:solidFill>
              <w14:schemeClr w14:val="tx1"/>
            </w14:solidFill>
          </w14:textFill>
        </w:rPr>
        <w:t>不完全信息</w:t>
      </w:r>
      <w:r>
        <w:rPr>
          <w:rFonts w:ascii="宋体" w:hAnsi="宋体" w:eastAsia="宋体" w:cs="Arial"/>
          <w:color w:val="000000" w:themeColor="text1"/>
          <w:szCs w:val="21"/>
          <w:shd w:val="clear" w:color="auto" w:fill="FFFFFF"/>
          <w14:textFill>
            <w14:solidFill>
              <w14:schemeClr w14:val="tx1"/>
            </w14:solidFill>
          </w14:textFill>
        </w:rPr>
        <w:fldChar w:fldCharType="end"/>
      </w:r>
      <w:r>
        <w:rPr>
          <w:rFonts w:ascii="宋体" w:hAnsi="宋体" w:eastAsia="宋体" w:cs="Arial"/>
          <w:color w:val="000000" w:themeColor="text1"/>
          <w:szCs w:val="21"/>
          <w:shd w:val="clear" w:color="auto" w:fill="FFFFFF"/>
          <w14:textFill>
            <w14:solidFill>
              <w14:schemeClr w14:val="tx1"/>
            </w14:solidFill>
          </w14:textFill>
        </w:rPr>
        <w:t>等因素</w:t>
      </w:r>
      <w:commentRangeStart w:id="4"/>
      <w:r>
        <w:rPr>
          <w:rFonts w:hint="eastAsia" w:ascii="宋体" w:hAnsi="宋体" w:eastAsia="宋体" w:cs="Arial"/>
          <w:color w:val="000000" w:themeColor="text1"/>
          <w:szCs w:val="21"/>
          <w:shd w:val="clear" w:color="auto" w:fill="FFFFFF"/>
          <w14:textFill>
            <w14:solidFill>
              <w14:schemeClr w14:val="tx1"/>
            </w14:solidFill>
          </w14:textFill>
        </w:rPr>
        <w:t>（高鸿业，刘文忻，2</w:t>
      </w:r>
      <w:r>
        <w:rPr>
          <w:rFonts w:ascii="宋体" w:hAnsi="宋体" w:eastAsia="宋体" w:cs="Arial"/>
          <w:color w:val="000000" w:themeColor="text1"/>
          <w:szCs w:val="21"/>
          <w:shd w:val="clear" w:color="auto" w:fill="FFFFFF"/>
          <w14:textFill>
            <w14:solidFill>
              <w14:schemeClr w14:val="tx1"/>
            </w14:solidFill>
          </w14:textFill>
        </w:rPr>
        <w:t>011</w:t>
      </w:r>
      <w:r>
        <w:rPr>
          <w:rFonts w:hint="eastAsia" w:ascii="宋体" w:hAnsi="宋体" w:eastAsia="宋体" w:cs="Arial"/>
          <w:color w:val="000000" w:themeColor="text1"/>
          <w:szCs w:val="21"/>
          <w:shd w:val="clear" w:color="auto" w:fill="FFFFFF"/>
          <w14:textFill>
            <w14:solidFill>
              <w14:schemeClr w14:val="tx1"/>
            </w14:solidFill>
          </w14:textFill>
        </w:rPr>
        <w:t>）</w:t>
      </w:r>
      <w:commentRangeEnd w:id="4"/>
      <w:r>
        <w:commentReference w:id="4"/>
      </w:r>
      <w:r>
        <w:rPr>
          <w:rFonts w:ascii="宋体" w:hAnsi="宋体" w:eastAsia="宋体" w:cs="Arial"/>
          <w:color w:val="000000" w:themeColor="text1"/>
          <w:szCs w:val="21"/>
          <w:shd w:val="clear" w:color="auto" w:fill="FFFFFF"/>
          <w14:textFill>
            <w14:solidFill>
              <w14:schemeClr w14:val="tx1"/>
            </w14:solidFill>
          </w14:textFill>
        </w:rPr>
        <w:t>。</w:t>
      </w:r>
      <w:r>
        <w:rPr>
          <w:rFonts w:hint="eastAsia" w:ascii="宋体" w:hAnsi="宋体" w:eastAsia="宋体" w:cs="Arial"/>
          <w:color w:val="000000" w:themeColor="text1"/>
          <w:szCs w:val="21"/>
          <w:shd w:val="clear" w:color="auto" w:fill="FFFFFF"/>
          <w14:textFill>
            <w14:solidFill>
              <w14:schemeClr w14:val="tx1"/>
            </w14:solidFill>
          </w14:textFill>
        </w:rPr>
        <w:t>而</w:t>
      </w:r>
      <w:r>
        <w:rPr>
          <w:rFonts w:hint="eastAsia" w:ascii="宋体" w:hAnsi="宋体" w:eastAsia="宋体"/>
          <w:color w:val="000000" w:themeColor="text1"/>
          <w:szCs w:val="21"/>
          <w14:textFill>
            <w14:solidFill>
              <w14:schemeClr w14:val="tx1"/>
            </w14:solidFill>
          </w14:textFill>
        </w:rPr>
        <w:t>此次大规模突发的</w:t>
      </w:r>
      <w:r>
        <w:commentReference w:id="5"/>
      </w:r>
      <w:r>
        <w:rPr>
          <w:rFonts w:hint="default" w:ascii="Arial" w:hAnsi="Arial" w:cs="Arial"/>
          <w:lang w:eastAsia="zh-CN"/>
        </w:rPr>
        <w:t>（</w:t>
      </w:r>
      <w:r>
        <w:rPr>
          <w:rFonts w:hint="default" w:ascii="Arial" w:hAnsi="Arial" w:eastAsia="宋体" w:cs="Arial"/>
          <w:color w:val="000000" w:themeColor="text1"/>
          <w:szCs w:val="21"/>
          <w14:textFill>
            <w14:solidFill>
              <w14:schemeClr w14:val="tx1"/>
            </w14:solidFill>
          </w14:textFill>
        </w:rPr>
        <w:t>COVID-19</w:t>
      </w:r>
      <w:r>
        <w:rPr>
          <w:rFonts w:hint="default" w:ascii="Arial" w:hAnsi="Arial" w:eastAsia="宋体" w:cs="Arial"/>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具有爆发突然、传播迅速、</w:t>
      </w:r>
      <w:r>
        <w:commentReference w:id="6"/>
      </w:r>
      <w:r>
        <w:rPr>
          <w:rFonts w:hint="eastAsia" w:ascii="宋体" w:hAnsi="宋体" w:eastAsia="宋体"/>
          <w:color w:val="000000" w:themeColor="text1"/>
          <w:szCs w:val="21"/>
          <w14:textFill>
            <w14:solidFill>
              <w14:schemeClr w14:val="tx1"/>
            </w14:solidFill>
          </w14:textFill>
        </w:rPr>
        <w:t>隐蔽性强、不确定性、影响区域广、存在人传人现象等特征。其导致市场失灵主要是由于信息不充分和不对称、应急管理跨界协调难度大和公共物品短缺、春节大规模的人口流动加剧了</w:t>
      </w:r>
      <w:r>
        <w:commentReference w:id="7"/>
      </w:r>
      <w:r>
        <w:rPr>
          <w:rFonts w:hint="default" w:ascii="Arial" w:hAnsi="Arial" w:cs="Arial"/>
          <w:lang w:eastAsia="zh-CN"/>
        </w:rPr>
        <w:t>（</w:t>
      </w:r>
      <w:r>
        <w:rPr>
          <w:rFonts w:hint="default" w:ascii="Arial" w:hAnsi="Arial" w:eastAsia="宋体" w:cs="Arial"/>
          <w:color w:val="000000" w:themeColor="text1"/>
          <w:szCs w:val="21"/>
          <w14:textFill>
            <w14:solidFill>
              <w14:schemeClr w14:val="tx1"/>
            </w14:solidFill>
          </w14:textFill>
        </w:rPr>
        <w:t>COVID-19</w:t>
      </w:r>
      <w:r>
        <w:rPr>
          <w:rFonts w:hint="default" w:ascii="Arial" w:hAnsi="Arial" w:eastAsia="宋体" w:cs="Arial"/>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传播等原因。</w:t>
      </w:r>
    </w:p>
    <w:p>
      <w:pPr>
        <w:rPr>
          <w:rFonts w:ascii="宋体" w:hAnsi="宋体" w:eastAsia="宋体"/>
          <w:b/>
          <w:bCs/>
          <w:szCs w:val="21"/>
        </w:rPr>
      </w:pPr>
      <w:r>
        <w:rPr>
          <w:rFonts w:hint="eastAsia" w:ascii="宋体" w:hAnsi="宋体" w:eastAsia="宋体"/>
          <w:b/>
          <w:bCs/>
          <w:szCs w:val="21"/>
        </w:rPr>
        <w:t>一）信息不充分和不对称。</w:t>
      </w:r>
    </w:p>
    <w:p>
      <w:pPr>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szCs w:val="21"/>
        </w:rPr>
        <w:t>信息不充分包括绝对意义上的不充分和相对意义上的信息不充分（政府作为与市场失灵）。前者强调由于人们自身认知水平的局限性和某些不可抗力的客观因素，目前对事物没有足够的认识而导致的信息不充足。如现阶段政府和公众对</w:t>
      </w:r>
      <w:r>
        <w:rPr>
          <w:rFonts w:hint="default" w:ascii="Arial" w:hAnsi="Arial" w:cs="Arial"/>
        </w:rPr>
        <w:commentReference w:id="8"/>
      </w:r>
      <w:r>
        <w:rPr>
          <w:rFonts w:hint="default" w:ascii="Arial" w:hAnsi="Arial" w:eastAsia="宋体" w:cs="Arial"/>
          <w:color w:val="000000" w:themeColor="text1"/>
          <w:szCs w:val="21"/>
          <w14:textFill>
            <w14:solidFill>
              <w14:schemeClr w14:val="tx1"/>
            </w14:solidFill>
          </w14:textFill>
        </w:rPr>
        <w:t>COVID-19</w:t>
      </w:r>
      <w:r>
        <w:commentReference w:id="9"/>
      </w:r>
      <w:r>
        <w:rPr>
          <w:rFonts w:hint="eastAsia" w:ascii="Arial" w:hAnsi="Arial" w:eastAsia="宋体" w:cs="Arial"/>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传播</w:t>
      </w:r>
      <w:commentRangeStart w:id="10"/>
      <w:r>
        <w:rPr>
          <w:rFonts w:hint="eastAsia" w:ascii="宋体" w:hAnsi="宋体" w:eastAsia="宋体"/>
          <w:color w:val="000000" w:themeColor="text1"/>
          <w:szCs w:val="21"/>
          <w14:textFill>
            <w14:solidFill>
              <w14:schemeClr w14:val="tx1"/>
            </w14:solidFill>
          </w14:textFill>
        </w:rPr>
        <w:t>的所有</w:t>
      </w:r>
      <w:commentRangeEnd w:id="10"/>
      <w:r>
        <w:commentReference w:id="10"/>
      </w:r>
      <w:r>
        <w:rPr>
          <w:rFonts w:hint="eastAsia" w:ascii="宋体" w:hAnsi="宋体" w:eastAsia="宋体"/>
          <w:color w:val="000000" w:themeColor="text1"/>
          <w:szCs w:val="21"/>
          <w14:textFill>
            <w14:solidFill>
              <w14:schemeClr w14:val="tx1"/>
            </w14:solidFill>
          </w14:textFill>
        </w:rPr>
        <w:t>方式、是否发生变异、是否</w:t>
      </w:r>
      <w:r>
        <w:rPr>
          <w:rFonts w:hint="eastAsia" w:ascii="宋体" w:hAnsi="宋体" w:eastAsia="宋体"/>
          <w:szCs w:val="21"/>
        </w:rPr>
        <w:t>确定</w:t>
      </w:r>
      <w:commentRangeStart w:id="11"/>
      <w:r>
        <w:rPr>
          <w:rFonts w:hint="eastAsia" w:ascii="宋体" w:hAnsi="宋体" w:eastAsia="宋体"/>
          <w:szCs w:val="21"/>
        </w:rPr>
        <w:t>零号</w:t>
      </w:r>
      <w:commentRangeEnd w:id="11"/>
      <w:r>
        <w:commentReference w:id="11"/>
      </w:r>
      <w:r>
        <w:rPr>
          <w:rFonts w:hint="eastAsia" w:ascii="宋体" w:hAnsi="宋体" w:eastAsia="宋体"/>
          <w:szCs w:val="21"/>
        </w:rPr>
        <w:t>传染源、</w:t>
      </w:r>
      <w:commentRangeStart w:id="12"/>
      <w:r>
        <w:rPr>
          <w:rFonts w:hint="eastAsia" w:ascii="宋体" w:hAnsi="宋体" w:eastAsia="宋体"/>
          <w:szCs w:val="21"/>
        </w:rPr>
        <w:t>能用于</w:t>
      </w:r>
      <w:commentRangeEnd w:id="12"/>
      <w:r>
        <w:commentReference w:id="12"/>
      </w:r>
      <w:r>
        <w:rPr>
          <w:rFonts w:hint="eastAsia" w:ascii="宋体" w:hAnsi="宋体" w:eastAsia="宋体"/>
          <w:szCs w:val="21"/>
        </w:rPr>
        <w:t>临床治疗的特效药</w:t>
      </w:r>
      <w:r>
        <w:rPr>
          <w:rFonts w:hint="eastAsia" w:ascii="宋体" w:hAnsi="宋体" w:eastAsia="宋体"/>
          <w:color w:val="000000" w:themeColor="text1"/>
          <w:szCs w:val="21"/>
          <w14:textFill>
            <w14:solidFill>
              <w14:schemeClr w14:val="tx1"/>
            </w14:solidFill>
          </w14:textFill>
        </w:rPr>
        <w:t>等还</w:t>
      </w:r>
      <w:r>
        <w:rPr>
          <w:rFonts w:hint="eastAsia" w:ascii="宋体" w:hAnsi="宋体" w:eastAsia="宋体"/>
          <w:szCs w:val="21"/>
        </w:rPr>
        <w:t>存在认知上的局限性。而相对意义上的信息不充分，主要指不同主体已掌握相应的信息，但其掌握的信息程度不同，</w:t>
      </w:r>
      <w:r>
        <w:rPr>
          <w:rFonts w:hint="eastAsia" w:ascii="宋体" w:hAnsi="宋体" w:eastAsia="宋体"/>
          <w:color w:val="000000" w:themeColor="text1"/>
          <w:szCs w:val="21"/>
          <w14:textFill>
            <w14:solidFill>
              <w14:schemeClr w14:val="tx1"/>
            </w14:solidFill>
          </w14:textFill>
        </w:rPr>
        <w:t>信息具有不对称性。如大众对</w:t>
      </w:r>
      <w:r>
        <w:rPr>
          <w:rFonts w:hint="default" w:ascii="Arial" w:hAnsi="Arial" w:cs="Arial"/>
        </w:rPr>
        <w:commentReference w:id="13"/>
      </w:r>
      <w:r>
        <w:rPr>
          <w:rFonts w:hint="default" w:ascii="Arial" w:hAnsi="Arial" w:cs="Arial"/>
          <w:lang w:val="en-US" w:eastAsia="zh-CN"/>
        </w:rPr>
        <w:t>(</w:t>
      </w:r>
      <w:r>
        <w:rPr>
          <w:rFonts w:hint="default" w:ascii="Arial" w:hAnsi="Arial" w:eastAsia="宋体" w:cs="Arial"/>
          <w:color w:val="000000" w:themeColor="text1"/>
          <w:szCs w:val="21"/>
          <w14:textFill>
            <w14:solidFill>
              <w14:schemeClr w14:val="tx1"/>
            </w14:solidFill>
          </w14:textFill>
        </w:rPr>
        <w:t>COVID-19</w:t>
      </w:r>
      <w:r>
        <w:rPr>
          <w:rFonts w:hint="default" w:ascii="Arial" w:hAnsi="Arial" w:eastAsia="宋体" w:cs="Arial"/>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的初步认识到具有防控意识，均依靠信息传播和宣传而得知，这就不可避免地会出现民众与政府之间的信息反馈和信号传</w:t>
      </w:r>
      <w:r>
        <w:rPr>
          <w:rFonts w:hint="eastAsia" w:ascii="宋体" w:hAnsi="宋体" w:eastAsia="宋体"/>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递，而部分地方政府或医疗机构的未能及时将信息传递给公众，其信息不透明缺乏公开性，甚至出现部分官员或民众本身瞒报谎报漏报疫情的真实情况，贻误战机，麻痹大意。正是由于以上信息的不充分和不对称妨碍了对疫情防控的判断和决策，导致了疫情初期的迅速传播并加剧了市场失灵程度。因此，本文认为此次</w:t>
      </w:r>
      <w:r>
        <w:commentReference w:id="14"/>
      </w:r>
      <w:r>
        <w:rPr>
          <w:rFonts w:hint="default" w:ascii="Arial" w:hAnsi="Arial" w:cs="Arial"/>
          <w:lang w:eastAsia="zh-CN"/>
        </w:rPr>
        <w:t>（</w:t>
      </w:r>
      <w:r>
        <w:rPr>
          <w:rFonts w:hint="default" w:ascii="Arial" w:hAnsi="Arial" w:eastAsia="宋体" w:cs="Arial"/>
          <w:color w:val="000000" w:themeColor="text1"/>
          <w:szCs w:val="21"/>
          <w14:textFill>
            <w14:solidFill>
              <w14:schemeClr w14:val="tx1"/>
            </w14:solidFill>
          </w14:textFill>
        </w:rPr>
        <w:t>COVID-19</w:t>
      </w:r>
      <w:r>
        <w:rPr>
          <w:rFonts w:hint="default" w:ascii="Arial" w:hAnsi="Arial" w:eastAsia="宋体" w:cs="Arial"/>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背景下，无论何种性质的信息不充分，都会对市场经济产生负面影响。信息不充分导致的市场失灵固然有其客观因素，但政府有责任规范市场信息，对舆论进行正确引导，对信息的及时和真实披露可以消除民众的恐慌和猜疑。</w:t>
      </w:r>
      <w:r>
        <w:rPr>
          <w:rFonts w:ascii="宋体" w:hAnsi="宋体" w:eastAsia="宋体"/>
          <w:color w:val="000000" w:themeColor="text1"/>
          <w:szCs w:val="21"/>
          <w14:textFill>
            <w14:solidFill>
              <w14:schemeClr w14:val="tx1"/>
            </w14:solidFill>
          </w14:textFill>
        </w:rPr>
        <w:t xml:space="preserve"> </w:t>
      </w:r>
    </w:p>
    <w:p>
      <w:pPr>
        <w:ind w:firstLine="422" w:firstLineChars="200"/>
        <w:rPr>
          <w:rFonts w:ascii="宋体" w:hAnsi="宋体" w:eastAsia="宋体"/>
          <w:b/>
          <w:bCs/>
          <w:color w:val="000000" w:themeColor="text1"/>
          <w:szCs w:val="21"/>
          <w14:textFill>
            <w14:solidFill>
              <w14:schemeClr w14:val="tx1"/>
            </w14:solidFill>
          </w14:textFill>
        </w:rPr>
      </w:pPr>
      <w:r>
        <w:rPr>
          <w:rFonts w:hint="eastAsia" w:ascii="宋体" w:hAnsi="宋体" w:eastAsia="宋体"/>
          <w:b/>
          <w:bCs/>
          <w:color w:val="000000" w:themeColor="text1"/>
          <w:szCs w:val="21"/>
          <w14:textFill>
            <w14:solidFill>
              <w14:schemeClr w14:val="tx1"/>
            </w14:solidFill>
          </w14:textFill>
        </w:rPr>
        <w:t>2）应急管理跨界协调难度大和公共物品短缺</w:t>
      </w:r>
    </w:p>
    <w:p>
      <w:pPr>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此次对疫情所导致的公共危机事件的应急管理，已经超出了地方政府或社会团体的能力范畴（重大疫情政治动员）。应对重大突发性公关危机，必须依赖国家的统一领导和多方的协调配合，力求在最快时间内能集中人力物力财力等多方资源进行调配。为了保证政策能快速传递并贯彻落地，从国家部委的协调到各级地方政府协调，再到不同机构间不同人员的协调，都是一个跨度较大、环环相扣且需高度协同的过程。但在此次疫情中，存在个别地区和官员不作为、慢作为甚至乱作为，推诿扯皮、消极应对和敷衍塞责等不良行为。如干扰战役大局抄近道的云南大理“暂扣征用”发往重庆的口罩；缺乏统筹分配能力且未及时对接医疗机构解其燃眉之急而饱受诟病的武汉红十字会；防疫不力未格尽职守对疫情防控情况一问三不知的卫健委主任。</w:t>
      </w:r>
    </w:p>
    <w:p>
      <w:pPr>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在我国，医疗卫生行业是一个提供公共物品的行业，如果把医疗机构所提供的服务分为治疗医学和预防医学，那么后者提供的服务是一种无竞争性无排他性的公共物品。（市场失灵与政府作为。）。此次疫情所需的诸如防护服、医疗设备、口罩等医疗物资消普遍短缺且日耗量极大，无法满足应急时的大量需求，医疗物资的供需矛盾给疫情防控带来了较大的挑战。政府不能把提供公共物品的责任抛给社会，让市场来调节，更不能依靠慈善与捐赠来弥补公共物品的短缺。面对突发性的公共事件，来自各方的支援力量无疑是雪中送炭缓解了疫情带来的损失，但民间机构和组织力量有限，慈善和捐赠非长宜之计亦不能彻底解决问题，且不便进行资源的统一分配和合理利用，甚至还会出现紧缺资源无法及时用在刀刃上而造成浪费。因此，政府干预发挥着不可替代的决定性，政府可以凭借其政治权利的强制性和权威性来调动社会资源统一领导，合理配置，确保全国统一步调。</w:t>
      </w:r>
    </w:p>
    <w:p>
      <w:pPr>
        <w:ind w:firstLine="422" w:firstLineChars="200"/>
        <w:rPr>
          <w:rFonts w:ascii="宋体" w:hAnsi="宋体" w:eastAsia="宋体"/>
          <w:b/>
          <w:bCs/>
          <w:color w:val="000000" w:themeColor="text1"/>
          <w:szCs w:val="21"/>
          <w14:textFill>
            <w14:solidFill>
              <w14:schemeClr w14:val="tx1"/>
            </w14:solidFill>
          </w14:textFill>
        </w:rPr>
      </w:pPr>
      <w:r>
        <w:rPr>
          <w:rFonts w:hint="eastAsia" w:ascii="宋体" w:hAnsi="宋体" w:eastAsia="宋体"/>
          <w:b/>
          <w:bCs/>
          <w:color w:val="000000" w:themeColor="text1"/>
          <w:szCs w:val="21"/>
          <w14:textFill>
            <w14:solidFill>
              <w14:schemeClr w14:val="tx1"/>
            </w14:solidFill>
          </w14:textFill>
        </w:rPr>
        <w:t>3）春节大规模的人口流动加剧了</w:t>
      </w:r>
      <w:r>
        <w:commentReference w:id="15"/>
      </w:r>
      <w:r>
        <w:rPr>
          <w:rFonts w:hint="eastAsia"/>
          <w:lang w:eastAsia="zh-CN"/>
        </w:rPr>
        <w:t>（</w:t>
      </w:r>
      <w:r>
        <w:rPr>
          <w:rFonts w:hint="eastAsia" w:ascii="宋体" w:hAnsi="宋体" w:eastAsia="宋体"/>
          <w:color w:val="000000" w:themeColor="text1"/>
          <w:szCs w:val="21"/>
          <w14:textFill>
            <w14:solidFill>
              <w14:schemeClr w14:val="tx1"/>
            </w14:solidFill>
          </w14:textFill>
        </w:rPr>
        <w:t>C</w:t>
      </w:r>
      <w:r>
        <w:rPr>
          <w:rFonts w:ascii="宋体" w:hAnsi="宋体" w:eastAsia="宋体"/>
          <w:color w:val="000000" w:themeColor="text1"/>
          <w:szCs w:val="21"/>
          <w14:textFill>
            <w14:solidFill>
              <w14:schemeClr w14:val="tx1"/>
            </w14:solidFill>
          </w14:textFill>
        </w:rPr>
        <w:t>OVID-19</w:t>
      </w:r>
      <w:r>
        <w:rPr>
          <w:rFonts w:hint="eastAsia" w:ascii="宋体" w:hAnsi="宋体" w:eastAsia="宋体"/>
          <w:color w:val="000000" w:themeColor="text1"/>
          <w:szCs w:val="21"/>
          <w:lang w:eastAsia="zh-CN"/>
          <w14:textFill>
            <w14:solidFill>
              <w14:schemeClr w14:val="tx1"/>
            </w14:solidFill>
          </w14:textFill>
        </w:rPr>
        <w:t>）</w:t>
      </w:r>
      <w:r>
        <w:rPr>
          <w:rFonts w:hint="eastAsia" w:ascii="宋体" w:hAnsi="宋体" w:eastAsia="宋体"/>
          <w:b/>
          <w:bCs/>
          <w:color w:val="000000" w:themeColor="text1"/>
          <w:szCs w:val="21"/>
          <w14:textFill>
            <w14:solidFill>
              <w14:schemeClr w14:val="tx1"/>
            </w14:solidFill>
          </w14:textFill>
        </w:rPr>
        <w:t>传播</w:t>
      </w:r>
    </w:p>
    <w:p>
      <w:pPr>
        <w:ind w:firstLine="420" w:firstLineChars="200"/>
        <w:rPr>
          <w:rFonts w:ascii="宋体" w:hAnsi="宋体" w:eastAsia="宋体"/>
          <w:szCs w:val="21"/>
        </w:rPr>
      </w:pPr>
      <w:r>
        <w:rPr>
          <w:rFonts w:hint="eastAsia" w:ascii="宋体" w:hAnsi="宋体" w:eastAsia="宋体"/>
          <w:color w:val="000000" w:themeColor="text1"/>
          <w:szCs w:val="21"/>
          <w14:textFill>
            <w14:solidFill>
              <w14:schemeClr w14:val="tx1"/>
            </w14:solidFill>
          </w14:textFill>
        </w:rPr>
        <w:t>据《人民日报》微博客户端报道，2</w:t>
      </w:r>
      <w:r>
        <w:rPr>
          <w:rFonts w:ascii="宋体" w:hAnsi="宋体" w:eastAsia="宋体"/>
          <w:color w:val="000000" w:themeColor="text1"/>
          <w:szCs w:val="21"/>
          <w14:textFill>
            <w14:solidFill>
              <w14:schemeClr w14:val="tx1"/>
            </w14:solidFill>
          </w14:textFill>
        </w:rPr>
        <w:t>019</w:t>
      </w:r>
      <w:r>
        <w:rPr>
          <w:rFonts w:hint="eastAsia" w:ascii="宋体" w:hAnsi="宋体" w:eastAsia="宋体"/>
          <w:color w:val="000000" w:themeColor="text1"/>
          <w:szCs w:val="21"/>
          <w14:textFill>
            <w14:solidFill>
              <w14:schemeClr w14:val="tx1"/>
            </w14:solidFill>
          </w14:textFill>
        </w:rPr>
        <w:t>年1</w:t>
      </w:r>
      <w:r>
        <w:rPr>
          <w:rFonts w:ascii="宋体" w:hAnsi="宋体" w:eastAsia="宋体"/>
          <w:color w:val="000000" w:themeColor="text1"/>
          <w:szCs w:val="21"/>
          <w14:textFill>
            <w14:solidFill>
              <w14:schemeClr w14:val="tx1"/>
            </w14:solidFill>
          </w14:textFill>
        </w:rPr>
        <w:t>2</w:t>
      </w:r>
      <w:r>
        <w:rPr>
          <w:rFonts w:hint="eastAsia" w:ascii="宋体" w:hAnsi="宋体" w:eastAsia="宋体"/>
          <w:color w:val="000000" w:themeColor="text1"/>
          <w:szCs w:val="21"/>
          <w14:textFill>
            <w14:solidFill>
              <w14:schemeClr w14:val="tx1"/>
            </w14:solidFill>
          </w14:textFill>
        </w:rPr>
        <w:t>月末湖北部分医院陆续收治不明肺炎病人，同月3</w:t>
      </w:r>
      <w:r>
        <w:rPr>
          <w:rFonts w:ascii="宋体" w:hAnsi="宋体" w:eastAsia="宋体"/>
          <w:color w:val="000000" w:themeColor="text1"/>
          <w:szCs w:val="21"/>
          <w14:textFill>
            <w14:solidFill>
              <w14:schemeClr w14:val="tx1"/>
            </w14:solidFill>
          </w14:textFill>
        </w:rPr>
        <w:t>0</w:t>
      </w:r>
      <w:r>
        <w:rPr>
          <w:rFonts w:hint="eastAsia" w:ascii="宋体" w:hAnsi="宋体" w:eastAsia="宋体"/>
          <w:color w:val="000000" w:themeColor="text1"/>
          <w:szCs w:val="21"/>
          <w14:textFill>
            <w14:solidFill>
              <w14:schemeClr w14:val="tx1"/>
            </w14:solidFill>
          </w14:textFill>
        </w:rPr>
        <w:t>日，武汉市卫健委组织便报告了不明肺炎的存在。而此阶段，正是农历腊月上中旬，恰逢中国最隆重的传统佳节</w:t>
      </w:r>
      <w:r>
        <w:rPr>
          <w:rFonts w:hint="eastAsia" w:ascii="宋体" w:hAnsi="宋体" w:eastAsia="宋体"/>
          <w:color w:val="000000" w:themeColor="text1"/>
          <w:szCs w:val="21"/>
          <w:lang w:eastAsia="zh-CN"/>
          <w14:textFill>
            <w14:solidFill>
              <w14:schemeClr w14:val="tx1"/>
            </w14:solidFill>
          </w14:textFill>
        </w:rPr>
        <w:t>——</w:t>
      </w:r>
      <w:r>
        <w:rPr>
          <w:rFonts w:hint="eastAsia" w:ascii="宋体" w:hAnsi="宋体" w:eastAsia="宋体"/>
          <w:color w:val="000000" w:themeColor="text1"/>
          <w:szCs w:val="21"/>
          <w14:textFill>
            <w14:solidFill>
              <w14:schemeClr w14:val="tx1"/>
            </w14:solidFill>
          </w14:textFill>
        </w:rPr>
        <w:t>春节。春节期间人们从全国各地陆续返乡，跨省跨区人口流动大，人群走动频繁，人员活动区域广，</w:t>
      </w:r>
      <w:r>
        <w:rPr>
          <w:rFonts w:hint="eastAsia" w:ascii="宋体" w:hAnsi="宋体" w:eastAsia="宋体"/>
          <w:szCs w:val="21"/>
        </w:rPr>
        <w:t>感染者路径难以追踪</w:t>
      </w:r>
      <w:r>
        <w:rPr>
          <w:rFonts w:hint="eastAsia" w:ascii="宋体" w:hAnsi="宋体" w:eastAsia="宋体"/>
          <w:color w:val="000000" w:themeColor="text1"/>
          <w:szCs w:val="21"/>
          <w14:textFill>
            <w14:solidFill>
              <w14:schemeClr w14:val="tx1"/>
            </w14:solidFill>
          </w14:textFill>
        </w:rPr>
        <w:t>等都在</w:t>
      </w:r>
      <w:r>
        <w:rPr>
          <w:rFonts w:hint="eastAsia" w:ascii="宋体" w:hAnsi="宋体" w:eastAsia="宋体"/>
          <w:szCs w:val="21"/>
        </w:rPr>
        <w:t>时间和空间上加剧了这次疫情在初期的传播速度，进一步引起了疫情的连锁反应，疫情防控工作挑战加大。国家发改委城市中心研究员冯奎表示，现在全国人口流动规模大约是2</w:t>
      </w:r>
      <w:r>
        <w:rPr>
          <w:rFonts w:ascii="宋体" w:hAnsi="宋体" w:eastAsia="宋体"/>
          <w:szCs w:val="21"/>
        </w:rPr>
        <w:t>003</w:t>
      </w:r>
      <w:r>
        <w:rPr>
          <w:rFonts w:hint="eastAsia" w:ascii="宋体" w:hAnsi="宋体" w:eastAsia="宋体"/>
          <w:szCs w:val="21"/>
        </w:rPr>
        <w:t>年的6倍，疫情防控面临着严峻考验。</w:t>
      </w:r>
    </w:p>
    <w:p>
      <w:pPr>
        <w:spacing w:before="312" w:beforeLines="100" w:after="156" w:afterLines="50"/>
        <w:rPr>
          <w:rFonts w:ascii="宋体" w:hAnsi="宋体" w:eastAsia="宋体"/>
          <w:b/>
          <w:bCs/>
          <w:szCs w:val="21"/>
        </w:rPr>
      </w:pPr>
      <w:r>
        <w:rPr>
          <w:rFonts w:hint="eastAsia" w:ascii="宋体" w:hAnsi="宋体" w:eastAsia="宋体"/>
          <w:b/>
          <w:bCs/>
          <w:szCs w:val="21"/>
        </w:rPr>
        <w:t>二、新型冠状病毒背景下，市场失灵对我国的影响</w:t>
      </w:r>
    </w:p>
    <w:p>
      <w:pPr>
        <w:ind w:firstLine="420" w:firstLineChars="200"/>
        <w:rPr>
          <w:rFonts w:ascii="宋体" w:hAnsi="宋体" w:eastAsia="宋体"/>
          <w:color w:val="000000" w:themeColor="text1"/>
          <w:szCs w:val="21"/>
          <w14:textFill>
            <w14:solidFill>
              <w14:schemeClr w14:val="tx1"/>
            </w14:solidFill>
          </w14:textFill>
        </w:rPr>
      </w:pPr>
      <w:r>
        <w:rPr>
          <w:rFonts w:hint="eastAsia" w:ascii="宋体" w:hAnsi="宋体" w:eastAsia="宋体"/>
          <w:color w:val="000000" w:themeColor="text1"/>
          <w:szCs w:val="21"/>
          <w14:textFill>
            <w14:solidFill>
              <w14:schemeClr w14:val="tx1"/>
            </w14:solidFill>
          </w14:textFill>
        </w:rPr>
        <w:t>此次疫情不仅造成了人员伤亡，还给社会生产活动和市场经济带来了重大冲击，国际会议和活动屡屡被迫延期或取消，国内交通禁行，企业停工停产。严重影响了人们对消费、投资、生产和休闲等活动，甚至引起了社会恐慌和国际关注，威胁着人类的公共安全。本文将从以下几方面阐述疫情下我国受到的影响。</w:t>
      </w:r>
    </w:p>
    <w:p>
      <w:pPr>
        <w:ind w:firstLine="422" w:firstLineChars="200"/>
        <w:rPr>
          <w:rFonts w:ascii="宋体" w:hAnsi="宋体" w:eastAsia="宋体"/>
          <w:b/>
          <w:bCs/>
          <w:szCs w:val="21"/>
        </w:rPr>
      </w:pPr>
      <w:r>
        <w:rPr>
          <w:rFonts w:ascii="宋体" w:hAnsi="宋体" w:eastAsia="宋体"/>
          <w:b/>
          <w:bCs/>
          <w:color w:val="000000" w:themeColor="text1"/>
          <w:szCs w:val="21"/>
          <w14:textFill>
            <w14:solidFill>
              <w14:schemeClr w14:val="tx1"/>
            </w14:solidFill>
          </w14:textFill>
        </w:rPr>
        <w:t>1</w:t>
      </w:r>
      <w:r>
        <w:rPr>
          <w:rFonts w:hint="eastAsia" w:ascii="宋体" w:hAnsi="宋体" w:eastAsia="宋体"/>
          <w:b/>
          <w:bCs/>
          <w:color w:val="000000" w:themeColor="text1"/>
          <w:szCs w:val="21"/>
          <w14:textFill>
            <w14:solidFill>
              <w14:schemeClr w14:val="tx1"/>
            </w14:solidFill>
          </w14:textFill>
        </w:rPr>
        <w:t>、</w:t>
      </w:r>
      <w:r>
        <w:rPr>
          <w:rFonts w:hint="eastAsia" w:ascii="宋体" w:hAnsi="宋体" w:eastAsia="宋体"/>
          <w:b/>
          <w:bCs/>
          <w:szCs w:val="21"/>
        </w:rPr>
        <w:t>加速了行业淘汰，</w:t>
      </w:r>
      <w:r>
        <w:rPr>
          <w:rFonts w:hint="eastAsia" w:ascii="宋体" w:hAnsi="宋体" w:eastAsia="宋体"/>
          <w:b/>
          <w:bCs/>
          <w:color w:val="000000" w:themeColor="text1"/>
          <w:szCs w:val="21"/>
          <w14:textFill>
            <w14:solidFill>
              <w14:schemeClr w14:val="tx1"/>
            </w14:solidFill>
          </w14:textFill>
        </w:rPr>
        <w:t>就业水平增速减缓</w:t>
      </w:r>
    </w:p>
    <w:p>
      <w:pPr>
        <w:ind w:firstLine="420" w:firstLineChars="200"/>
        <w:rPr>
          <w:rFonts w:ascii="宋体" w:hAnsi="宋体" w:eastAsia="宋体"/>
          <w:szCs w:val="21"/>
        </w:rPr>
      </w:pPr>
      <w:r>
        <w:rPr>
          <w:rFonts w:hint="eastAsia" w:ascii="宋体" w:hAnsi="宋体" w:eastAsia="宋体"/>
          <w:color w:val="000000" w:themeColor="text1"/>
          <w:szCs w:val="21"/>
          <w14:textFill>
            <w14:solidFill>
              <w14:schemeClr w14:val="tx1"/>
            </w14:solidFill>
          </w14:textFill>
        </w:rPr>
        <w:t>社会生产活动的正常进行离不开劳动力、生产要素和资本等要素，我国是一个人口大国，劳动人口是我国经济发展的基本条件，就业问题事关社会安定。受疫情影响，许多正常的商业活动被迫停止或延期，大部分中小型企业生产经营状况不容乐观，依靠高流动性产业的企业更是举步维艰，由于融资能力有限或资金枯竭而倒闭的企业更是不在少数。疫情防控期间，交通停滞、物流受阻、延迟复工等使得大量在外务工人员返乡后无法及时返回工作地生产劳作，直接造成了短期内城乡劳动力过剩而劳动密集型地区劳动力短缺。</w:t>
      </w:r>
      <w:r>
        <w:rPr>
          <w:rFonts w:hint="eastAsia" w:ascii="宋体" w:hAnsi="宋体" w:eastAsia="宋体"/>
          <w:szCs w:val="21"/>
        </w:rPr>
        <w:t>但是，加速行业淘汰未必是坏事，低端不规范、脏乱差不达标的行业更难以存活。就业水平减缓一方面会促进人才技能提升，增强自身人才素质竞争力。另一方面也会倒逼企业对智能化规模化生产的思考及更经济更高效方式的转变。</w:t>
      </w:r>
    </w:p>
    <w:p>
      <w:pPr>
        <w:ind w:firstLine="422" w:firstLineChars="200"/>
        <w:rPr>
          <w:rFonts w:ascii="宋体" w:hAnsi="宋体" w:eastAsia="宋体"/>
          <w:szCs w:val="21"/>
        </w:rPr>
      </w:pPr>
      <w:r>
        <w:rPr>
          <w:rFonts w:hint="eastAsia" w:ascii="宋体" w:hAnsi="宋体" w:eastAsia="宋体"/>
          <w:b/>
          <w:bCs/>
          <w:szCs w:val="21"/>
        </w:rPr>
        <w:t>2、短期内消费水平下降</w:t>
      </w:r>
    </w:p>
    <w:p>
      <w:pPr>
        <w:ind w:firstLine="420" w:firstLineChars="200"/>
        <w:rPr>
          <w:rFonts w:ascii="宋体" w:hAnsi="宋体" w:eastAsia="宋体"/>
          <w:szCs w:val="21"/>
        </w:rPr>
      </w:pPr>
      <w:r>
        <w:rPr>
          <w:rFonts w:hint="eastAsia" w:ascii="宋体" w:hAnsi="宋体" w:eastAsia="宋体"/>
          <w:szCs w:val="21"/>
        </w:rPr>
        <w:t>疫情期间，人们对必需品的敏感度较弱，但对于高度敏感的非必需品，禁足不出门将导致其消费快速减少。为消费者服务且对比公共事件高度敏感的第三产业更是损失惨重，这些产业正是近年来我国经济高速发展的重要组成部分。疫情期间恰逢春运旺季和旅游黄金周，交通封锁、景区关闭、限制聚集性活动等使得旅游业、交通运输业、餐饮酒店、休闲娱乐等需要人员聚集而带动消费的产业几乎处于零收入状态，全社会交通运输量大幅下降，失业加剧，消费需求萎缩。人们的消费需求和消费意愿也存在微妙变化，人们更愿意将可支配收入用于购买必需品以备不时之需，所以短期内消费需求整体下降。尽管第三产业短期悲观，但长期来看却是乐观的，人口流动性的骤然减少是第三产业严重受创的根源，一旦人口流动性恢复正常，该类产业在我国经济高速发展中依然扮演着不可或缺的角色。</w:t>
      </w:r>
    </w:p>
    <w:p>
      <w:pPr>
        <w:ind w:firstLine="422" w:firstLineChars="200"/>
        <w:rPr>
          <w:rFonts w:ascii="宋体" w:hAnsi="宋体" w:eastAsia="宋体"/>
          <w:b/>
          <w:bCs/>
          <w:szCs w:val="21"/>
        </w:rPr>
      </w:pPr>
      <w:r>
        <w:rPr>
          <w:rFonts w:ascii="宋体" w:hAnsi="宋体" w:eastAsia="宋体"/>
          <w:b/>
          <w:bCs/>
          <w:szCs w:val="21"/>
        </w:rPr>
        <w:t>3</w:t>
      </w:r>
      <w:r>
        <w:rPr>
          <w:rFonts w:hint="eastAsia" w:ascii="宋体" w:hAnsi="宋体" w:eastAsia="宋体"/>
          <w:b/>
          <w:bCs/>
          <w:szCs w:val="21"/>
        </w:rPr>
        <w:t>、云端行业的兴起</w:t>
      </w:r>
    </w:p>
    <w:p>
      <w:pPr>
        <w:ind w:firstLine="420" w:firstLineChars="200"/>
        <w:rPr>
          <w:rFonts w:ascii="宋体" w:hAnsi="宋体" w:eastAsia="宋体"/>
          <w:szCs w:val="21"/>
        </w:rPr>
      </w:pPr>
      <w:r>
        <w:rPr>
          <w:rFonts w:hint="eastAsia" w:ascii="宋体" w:hAnsi="宋体" w:eastAsia="宋体"/>
          <w:szCs w:val="21"/>
        </w:rPr>
        <w:t>疫情下的中国在线经济逆势而出，云端行业的兴起不仅有效对冲了部分疫情带来的不利影响，而且加速了中国移动互联网的崛起。1</w:t>
      </w:r>
      <w:r>
        <w:rPr>
          <w:rFonts w:ascii="宋体" w:hAnsi="宋体" w:eastAsia="宋体"/>
          <w:szCs w:val="21"/>
        </w:rPr>
        <w:t>4</w:t>
      </w:r>
      <w:r>
        <w:rPr>
          <w:rFonts w:hint="eastAsia" w:ascii="宋体" w:hAnsi="宋体" w:eastAsia="宋体"/>
          <w:szCs w:val="21"/>
        </w:rPr>
        <w:t>亿人在足不出门的疫情期间，而线下活动骤然减少，传统的实体店销售和服务受到不小冲击。即使是传统的集中仓储和长距离运输的电商模式，其在交通受阻和人力不足的情况下，比起新兴的云端行业，未免相形见绌。许多超市、药店和小区便借此机会通过小程序建立起了自己的线上微商城，从线下到线上的新型O</w:t>
      </w:r>
      <w:r>
        <w:rPr>
          <w:rFonts w:ascii="宋体" w:hAnsi="宋体" w:eastAsia="宋体"/>
          <w:szCs w:val="21"/>
        </w:rPr>
        <w:t>2O</w:t>
      </w:r>
      <w:r>
        <w:rPr>
          <w:rFonts w:hint="eastAsia" w:ascii="宋体" w:hAnsi="宋体" w:eastAsia="宋体"/>
          <w:szCs w:val="21"/>
        </w:rPr>
        <w:t>模式让货物配送变得更近、更灵活和更快捷。因而催生了一批快速便利零接触的“云服务”、“云活动”、“云操作”等云端行业。但疫情刺激下的新兴行业，究竟是短期繁荣还是能长期旺盛？不可否认的是，催生的新兴产业使人们的生活方式和消费习惯发生变异，激发了数字经济发展潜力，这又何尝不是一次社会发展契机，未来如何把传统经济模式和在线经济结合运作，将“中国云”变成“世界云”仍是一个值得思考的问题。</w:t>
      </w:r>
    </w:p>
    <w:p>
      <w:pPr>
        <w:spacing w:before="312" w:beforeLines="100" w:after="156" w:afterLines="50"/>
        <w:rPr>
          <w:rFonts w:ascii="宋体" w:hAnsi="宋体" w:eastAsia="宋体"/>
          <w:b/>
          <w:bCs/>
          <w:color w:val="000000" w:themeColor="text1"/>
          <w:szCs w:val="21"/>
          <w14:textFill>
            <w14:solidFill>
              <w14:schemeClr w14:val="tx1"/>
            </w14:solidFill>
          </w14:textFill>
        </w:rPr>
      </w:pPr>
      <w:r>
        <w:rPr>
          <w:rFonts w:hint="eastAsia" w:ascii="宋体" w:hAnsi="宋体" w:eastAsia="宋体"/>
          <w:b/>
          <w:bCs/>
          <w:color w:val="000000" w:themeColor="text1"/>
          <w:szCs w:val="21"/>
          <w14:textFill>
            <w14:solidFill>
              <w14:schemeClr w14:val="tx1"/>
            </w14:solidFill>
          </w14:textFill>
        </w:rPr>
        <w:t>四、疫情带给我们的思考</w:t>
      </w:r>
    </w:p>
    <w:p>
      <w:pPr>
        <w:ind w:firstLine="420" w:firstLineChars="200"/>
        <w:rPr>
          <w:rFonts w:hint="eastAsia" w:ascii="宋体" w:hAnsi="宋体" w:eastAsia="宋体"/>
          <w:szCs w:val="21"/>
        </w:rPr>
      </w:pPr>
      <w:r>
        <w:rPr>
          <w:rFonts w:hint="eastAsia" w:ascii="宋体" w:hAnsi="宋体" w:eastAsia="宋体"/>
          <w:szCs w:val="21"/>
        </w:rPr>
        <w:t>面对突如其来的</w:t>
      </w:r>
      <w:commentRangeStart w:id="16"/>
      <w:r>
        <w:rPr>
          <w:rFonts w:hint="eastAsia" w:ascii="宋体" w:hAnsi="宋体" w:eastAsia="宋体"/>
          <w:szCs w:val="21"/>
        </w:rPr>
        <w:t>新型冠状病毒肺炎</w:t>
      </w:r>
      <w:commentRangeEnd w:id="16"/>
      <w:r>
        <w:commentReference w:id="16"/>
      </w:r>
      <w:r>
        <w:rPr>
          <w:rFonts w:hint="eastAsia" w:ascii="宋体" w:hAnsi="宋体" w:eastAsia="宋体"/>
          <w:szCs w:val="21"/>
        </w:rPr>
        <w:t>，中国举全国之力，对1</w:t>
      </w:r>
      <w:r>
        <w:rPr>
          <w:rFonts w:ascii="宋体" w:hAnsi="宋体" w:eastAsia="宋体"/>
          <w:szCs w:val="21"/>
        </w:rPr>
        <w:t>4</w:t>
      </w:r>
      <w:r>
        <w:rPr>
          <w:rFonts w:hint="eastAsia" w:ascii="宋体" w:hAnsi="宋体" w:eastAsia="宋体"/>
          <w:szCs w:val="21"/>
        </w:rPr>
        <w:t>亿人口大规模动员和排查，基础工业和防疫物资保障有力，充分发挥制度优势，采取了强有力的措施，疫情防控取得显著成效，为世界各国防控疫情争取了宝贵时间。疫情对我国经济的短期冲击不会影响我国经济稳步发展的大趋势，我们应对短期内的经济损失，在后期得到弥补持乐观态度和抱较大希望。面对此次疫情带来的惨痛教训，我们要反思，但也要看到机遇和发展。</w:t>
      </w:r>
    </w:p>
    <w:p>
      <w:pPr>
        <w:spacing w:before="312" w:beforeLines="100" w:after="156" w:afterLines="50"/>
        <w:rPr>
          <w:rFonts w:ascii="宋体" w:hAnsi="宋体" w:eastAsia="宋体"/>
          <w:b/>
          <w:bCs/>
          <w:color w:val="FF0000"/>
          <w:szCs w:val="21"/>
        </w:rPr>
      </w:pPr>
      <w:r>
        <w:rPr>
          <w:rFonts w:ascii="宋体" w:hAnsi="宋体" w:eastAsia="宋体"/>
          <w:b/>
          <w:bCs/>
          <w:color w:val="FF0000"/>
          <w:szCs w:val="21"/>
        </w:rPr>
        <w:t xml:space="preserve">  1</w:t>
      </w:r>
      <w:r>
        <w:rPr>
          <w:rFonts w:hint="eastAsia" w:ascii="宋体" w:hAnsi="宋体" w:eastAsia="宋体"/>
          <w:b/>
          <w:bCs/>
          <w:color w:val="FF0000"/>
          <w:szCs w:val="21"/>
        </w:rPr>
        <w:t>、全球问题引发的蝴蝶效应——人类命运共同体</w:t>
      </w:r>
    </w:p>
    <w:p>
      <w:pPr>
        <w:ind w:firstLine="420" w:firstLineChars="200"/>
        <w:rPr>
          <w:rFonts w:hint="eastAsia" w:ascii="宋体" w:hAnsi="宋体" w:eastAsia="宋体"/>
          <w:szCs w:val="21"/>
        </w:rPr>
      </w:pPr>
      <w:r>
        <w:rPr>
          <w:rFonts w:hint="eastAsia" w:ascii="宋体" w:hAnsi="宋体" w:eastAsia="宋体"/>
          <w:szCs w:val="21"/>
        </w:rPr>
        <w:t>在经济全球化的今天，人类是一个休戚与共的命运共同体，疫情无国界，病毒是全人类共同的敌人。现今，疫情正在全球肆虐和蔓延，在这场疫情抗击中，没有任何一个国家可以独善其身，阻止疫情蔓延，稳定全球经济，更需要全球团结一致齐心协力进行合作。唯有以构建人类命运共同体的意识与担当，共同进行疫情监测，经验共享，医疗援助，凝聚信心等，各国方能握指成拳共克时艰。我国疫情虽得到有效的控制，人民生活逐渐步入正轨，但类似的公共事件将会伴随我们的未来，</w:t>
      </w:r>
      <w:r>
        <w:commentReference w:id="17"/>
      </w:r>
      <w:r>
        <w:rPr>
          <w:rFonts w:hint="eastAsia" w:ascii="宋体" w:hAnsi="宋体" w:eastAsia="宋体"/>
          <w:szCs w:val="21"/>
        </w:rPr>
        <w:t>因此无论是国内还是国外，无论是政府还是民众，都要树立居安思危和未雨绸缪等危机意识。民众更不能抱着侥幸心理投机取巧，认为自己无感染就万事大吉，要知道此次疫情关乎每一个人，甚至关乎整个全球。</w:t>
      </w:r>
    </w:p>
    <w:p>
      <w:pPr>
        <w:rPr>
          <w:rFonts w:hint="eastAsia" w:ascii="宋体" w:hAnsi="宋体" w:eastAsia="宋体"/>
          <w:b/>
          <w:bCs/>
          <w:color w:val="FF0000"/>
          <w:szCs w:val="21"/>
          <w:lang w:val="en-US" w:eastAsia="zh-CN"/>
        </w:rPr>
      </w:pPr>
      <w:r>
        <w:rPr>
          <w:rFonts w:hint="eastAsia" w:ascii="宋体" w:hAnsi="宋体" w:eastAsia="宋体"/>
          <w:b/>
          <w:bCs/>
          <w:color w:val="FF0000"/>
          <w:szCs w:val="21"/>
        </w:rPr>
        <w:t>2、数据和信息——</w:t>
      </w:r>
      <w:r>
        <w:commentReference w:id="18"/>
      </w:r>
    </w:p>
    <w:p>
      <w:pPr>
        <w:ind w:firstLine="420" w:firstLineChars="200"/>
        <w:rPr>
          <w:rFonts w:hint="eastAsia" w:ascii="宋体" w:hAnsi="宋体" w:eastAsia="宋体"/>
          <w:szCs w:val="21"/>
        </w:rPr>
      </w:pPr>
      <w:r>
        <w:rPr>
          <w:rFonts w:hint="eastAsia" w:ascii="宋体" w:hAnsi="宋体" w:eastAsia="宋体"/>
          <w:szCs w:val="21"/>
        </w:rPr>
        <w:t>在此次疫情抗击中，信息披露和数据共享的重要性得到了充分的利用和反映，及时和准确的信息不仅是政府进行决策和采取行动的</w:t>
      </w:r>
      <w:r>
        <w:rPr>
          <w:rFonts w:hint="eastAsia" w:ascii="宋体" w:hAnsi="宋体" w:eastAsia="宋体"/>
          <w:color w:val="000000" w:themeColor="text1"/>
          <w:szCs w:val="21"/>
          <w14:textFill>
            <w14:solidFill>
              <w14:schemeClr w14:val="tx1"/>
            </w14:solidFill>
          </w14:textFill>
        </w:rPr>
        <w:t>先决条件，而且为世界抗击疫情争取了宝贵的时间。此次疫情下，我国权威媒体对疫情感染地区、感染者新增和治愈数、医疗最新进展、市场活动情况等数据的及时更新，尽可能消除了民众的恐慌和猜疑，有助于人民及时做好自我防护工作。在遭遇突发的公共事件时，信息的搜集、流通、披露和上报等渠道一定要畅通无阻，政府要建立和规范市场信息机制，尽可能保证信息的充分性和真实性，对舆论正确引导。否则，信息</w:t>
      </w:r>
      <w:r>
        <w:rPr>
          <w:rFonts w:hint="eastAsia" w:ascii="宋体" w:hAnsi="宋体" w:eastAsia="宋体"/>
          <w:szCs w:val="21"/>
        </w:rPr>
        <w:t>失真和失效会贻误对危机事件的最佳处理时机，所导致的后果将不堪设想，甚至还会引发公众对政府的信任危机。</w:t>
      </w:r>
    </w:p>
    <w:p>
      <w:pPr>
        <w:spacing w:before="312" w:beforeLines="100" w:after="156" w:afterLines="50"/>
        <w:rPr>
          <w:rFonts w:ascii="宋体" w:hAnsi="宋体" w:eastAsia="宋体"/>
          <w:b/>
          <w:bCs/>
          <w:szCs w:val="21"/>
        </w:rPr>
      </w:pPr>
      <w:r>
        <w:rPr>
          <w:rFonts w:hint="eastAsia" w:ascii="宋体" w:hAnsi="宋体" w:eastAsia="宋体"/>
          <w:b/>
          <w:bCs/>
          <w:szCs w:val="21"/>
        </w:rPr>
        <w:t>3、新基建——后劲十足</w:t>
      </w:r>
    </w:p>
    <w:p>
      <w:pPr>
        <w:ind w:firstLine="420" w:firstLineChars="200"/>
        <w:rPr>
          <w:rFonts w:hint="eastAsia" w:ascii="宋体" w:hAnsi="宋体" w:eastAsia="宋体"/>
          <w:szCs w:val="21"/>
        </w:rPr>
      </w:pPr>
      <w:r>
        <w:rPr>
          <w:rFonts w:hint="eastAsia" w:ascii="宋体" w:hAnsi="宋体" w:eastAsia="宋体"/>
          <w:szCs w:val="21"/>
        </w:rPr>
        <w:t>相比传统的铁路、公路和机场等基建活动，“新基建”主要发力于科技端，更关注人工智能、互联网、5</w:t>
      </w:r>
      <w:r>
        <w:rPr>
          <w:rFonts w:ascii="宋体" w:hAnsi="宋体" w:eastAsia="宋体"/>
          <w:szCs w:val="21"/>
        </w:rPr>
        <w:t>G</w:t>
      </w:r>
      <w:r>
        <w:rPr>
          <w:rFonts w:hint="eastAsia" w:ascii="宋体" w:hAnsi="宋体" w:eastAsia="宋体"/>
          <w:szCs w:val="21"/>
        </w:rPr>
        <w:t>网络等以数字中心为基础设施的数字基建。在当前大国科技竞争的背景下，加大对“新基建”领域的投入，有助于稳增长、稳就业，释放国内经济增长潜力，有效缓解新冠肺炎对全国经济的冲击，缩小与发达国家的数字鸿沟。（新基建带来数据中心大发展的新契机）。新基建计划中最重要的一块便是5</w:t>
      </w:r>
      <w:r>
        <w:rPr>
          <w:rFonts w:ascii="宋体" w:hAnsi="宋体" w:eastAsia="宋体"/>
          <w:szCs w:val="21"/>
        </w:rPr>
        <w:t>G</w:t>
      </w:r>
      <w:r>
        <w:rPr>
          <w:rFonts w:hint="eastAsia" w:ascii="宋体" w:hAnsi="宋体" w:eastAsia="宋体"/>
          <w:szCs w:val="21"/>
        </w:rPr>
        <w:t>网络建设，据《中国移动》客户端报道，中国移动于1月2</w:t>
      </w:r>
      <w:r>
        <w:rPr>
          <w:rFonts w:ascii="宋体" w:hAnsi="宋体" w:eastAsia="宋体"/>
          <w:szCs w:val="21"/>
        </w:rPr>
        <w:t>5</w:t>
      </w:r>
      <w:r>
        <w:rPr>
          <w:rFonts w:hint="eastAsia" w:ascii="宋体" w:hAnsi="宋体" w:eastAsia="宋体"/>
          <w:szCs w:val="21"/>
        </w:rPr>
        <w:t>日在火神山医院建立首个5</w:t>
      </w:r>
      <w:r>
        <w:rPr>
          <w:rFonts w:ascii="宋体" w:hAnsi="宋体" w:eastAsia="宋体"/>
          <w:szCs w:val="21"/>
        </w:rPr>
        <w:t>G</w:t>
      </w:r>
      <w:r>
        <w:rPr>
          <w:rFonts w:hint="eastAsia" w:ascii="宋体" w:hAnsi="宋体" w:eastAsia="宋体"/>
          <w:szCs w:val="21"/>
        </w:rPr>
        <w:t>基站。我们已处在A</w:t>
      </w:r>
      <w:r>
        <w:rPr>
          <w:rFonts w:ascii="宋体" w:hAnsi="宋体" w:eastAsia="宋体"/>
          <w:szCs w:val="21"/>
        </w:rPr>
        <w:t>I</w:t>
      </w:r>
      <w:r>
        <w:rPr>
          <w:rFonts w:hint="eastAsia" w:ascii="宋体" w:hAnsi="宋体" w:eastAsia="宋体"/>
          <w:szCs w:val="21"/>
        </w:rPr>
        <w:t>的史前阶段，新基建将会推进我国在5</w:t>
      </w:r>
      <w:r>
        <w:rPr>
          <w:rFonts w:ascii="宋体" w:hAnsi="宋体" w:eastAsia="宋体"/>
          <w:szCs w:val="21"/>
        </w:rPr>
        <w:t>G</w:t>
      </w:r>
      <w:r>
        <w:rPr>
          <w:rFonts w:hint="eastAsia" w:ascii="宋体" w:hAnsi="宋体" w:eastAsia="宋体"/>
          <w:szCs w:val="21"/>
        </w:rPr>
        <w:t>、大数据、A</w:t>
      </w:r>
      <w:r>
        <w:rPr>
          <w:rFonts w:ascii="宋体" w:hAnsi="宋体" w:eastAsia="宋体"/>
          <w:szCs w:val="21"/>
        </w:rPr>
        <w:t>I</w:t>
      </w:r>
      <w:r>
        <w:rPr>
          <w:rFonts w:hint="eastAsia" w:ascii="宋体" w:hAnsi="宋体" w:eastAsia="宋体"/>
          <w:szCs w:val="21"/>
        </w:rPr>
        <w:t>、云计算等数据智能和网络协同领域飞速发展，使我国产业更数字化、智能化、网络化。5</w:t>
      </w:r>
      <w:r>
        <w:rPr>
          <w:rFonts w:ascii="宋体" w:hAnsi="宋体" w:eastAsia="宋体"/>
          <w:szCs w:val="21"/>
        </w:rPr>
        <w:t>G</w:t>
      </w:r>
      <w:r>
        <w:rPr>
          <w:rFonts w:hint="eastAsia" w:ascii="宋体" w:hAnsi="宋体" w:eastAsia="宋体"/>
          <w:szCs w:val="21"/>
        </w:rPr>
        <w:t>技术将让精准医疗、精准抗疫成为可能，并有望实现异地医疗等远程精准操作。</w:t>
      </w:r>
    </w:p>
    <w:p>
      <w:pPr>
        <w:ind w:firstLine="422" w:firstLineChars="200"/>
        <w:rPr>
          <w:rFonts w:hint="default" w:ascii="宋体" w:hAnsi="宋体" w:eastAsia="宋体"/>
          <w:color w:val="FF0000"/>
          <w:szCs w:val="21"/>
          <w:lang w:val="en-US" w:eastAsia="zh-CN"/>
        </w:rPr>
      </w:pPr>
      <w:r>
        <w:rPr>
          <w:rFonts w:hint="eastAsia" w:ascii="宋体" w:hAnsi="宋体" w:eastAsia="宋体"/>
          <w:b/>
          <w:bCs/>
          <w:color w:val="FF0000"/>
          <w:szCs w:val="21"/>
        </w:rPr>
        <w:t>4、生物医学</w:t>
      </w:r>
      <w:r>
        <w:rPr>
          <w:rFonts w:hint="eastAsia" w:ascii="宋体" w:hAnsi="宋体" w:eastAsia="宋体"/>
          <w:color w:val="FF0000"/>
          <w:szCs w:val="21"/>
        </w:rPr>
        <w:t>——</w:t>
      </w:r>
      <w:r>
        <w:rPr>
          <w:rFonts w:hint="eastAsia" w:ascii="宋体" w:hAnsi="宋体" w:eastAsia="宋体"/>
          <w:color w:val="FF0000"/>
          <w:szCs w:val="21"/>
        </w:rPr>
        <w:commentReference w:id="19"/>
      </w:r>
      <w:r>
        <w:rPr>
          <w:rFonts w:hint="eastAsia" w:ascii="宋体" w:hAnsi="宋体" w:eastAsia="宋体"/>
          <w:color w:val="000000" w:themeColor="text1"/>
          <w:szCs w:val="21"/>
          <w:lang w:val="en-US" w:eastAsia="zh-CN"/>
          <w14:textFill>
            <w14:solidFill>
              <w14:schemeClr w14:val="tx1"/>
            </w14:solidFill>
          </w14:textFill>
        </w:rPr>
        <w:t>实现基层公共卫生防疫系统全覆盖</w:t>
      </w:r>
    </w:p>
    <w:p>
      <w:pPr>
        <w:ind w:firstLine="420" w:firstLineChars="200"/>
        <w:rPr>
          <w:rFonts w:hint="eastAsia" w:ascii="宋体" w:hAnsi="宋体" w:eastAsia="宋体"/>
          <w:color w:val="FF0000"/>
          <w:szCs w:val="21"/>
          <w:lang w:eastAsia="zh-CN"/>
        </w:rPr>
      </w:pPr>
      <w:r>
        <w:rPr>
          <w:rFonts w:hint="eastAsia" w:ascii="宋体" w:hAnsi="宋体" w:eastAsia="宋体"/>
          <w:color w:val="FF0000"/>
          <w:szCs w:val="21"/>
        </w:rPr>
        <w:t>此次疫情的深刻教训，让我国医疗体系暴露出很多短板，县乡级基层公共卫生和防疫体系的薄弱，基层财政状况难以支撑农村卫生防疫工作的开展，没农村的发展就没有国家的发展，更谈不上国家的现代化发展，尤其是在2</w:t>
      </w:r>
      <w:r>
        <w:rPr>
          <w:rFonts w:ascii="宋体" w:hAnsi="宋体" w:eastAsia="宋体"/>
          <w:color w:val="FF0000"/>
          <w:szCs w:val="21"/>
        </w:rPr>
        <w:t>020</w:t>
      </w:r>
      <w:r>
        <w:rPr>
          <w:rFonts w:hint="eastAsia" w:ascii="宋体" w:hAnsi="宋体" w:eastAsia="宋体"/>
          <w:color w:val="FF0000"/>
          <w:szCs w:val="21"/>
        </w:rPr>
        <w:t>我国要全面实现小康的决胜期，农村发展更是关键。但机遇与挑战并存，此次疫情，给我们带来了惨痛的教训，但同时给生物医药带来了机遇未来，国家提升医疗诊治水平和服务水平，</w:t>
      </w:r>
      <w:r>
        <w:rPr>
          <w:rFonts w:hint="eastAsia" w:ascii="宋体" w:hAnsi="宋体" w:eastAsia="宋体"/>
          <w:color w:val="FF0000"/>
          <w:szCs w:val="21"/>
          <w:lang w:val="en-US" w:eastAsia="zh-CN"/>
        </w:rPr>
        <w:t>培养医疗</w:t>
      </w:r>
      <w:r>
        <w:rPr>
          <w:rFonts w:hint="eastAsia" w:ascii="宋体" w:hAnsi="宋体" w:eastAsia="宋体"/>
          <w:color w:val="FF0000"/>
          <w:szCs w:val="21"/>
        </w:rPr>
        <w:t>人才，将是重要一环</w:t>
      </w:r>
      <w:r>
        <w:rPr>
          <w:rFonts w:hint="eastAsia" w:ascii="宋体" w:hAnsi="宋体" w:eastAsia="宋体"/>
          <w:color w:val="FF0000"/>
          <w:szCs w:val="21"/>
          <w:lang w:eastAsia="zh-CN"/>
        </w:rPr>
        <w:t>。</w:t>
      </w:r>
    </w:p>
    <w:p>
      <w:pPr>
        <w:ind w:firstLine="420" w:firstLineChars="200"/>
        <w:rPr>
          <w:rFonts w:hint="eastAsia" w:ascii="宋体" w:hAnsi="宋体" w:eastAsia="宋体"/>
          <w:color w:val="FF0000"/>
          <w:szCs w:val="21"/>
          <w:lang w:val="en-US" w:eastAsia="zh-CN"/>
        </w:rPr>
      </w:pPr>
      <w:r>
        <w:rPr>
          <w:rFonts w:hint="eastAsia" w:ascii="宋体" w:hAnsi="宋体" w:eastAsia="宋体"/>
          <w:color w:val="FF0000"/>
          <w:szCs w:val="21"/>
          <w:lang w:val="en-US" w:eastAsia="zh-CN"/>
        </w:rPr>
        <w:t>医疗</w:t>
      </w:r>
      <w:r>
        <w:rPr>
          <w:rFonts w:hint="eastAsia" w:ascii="宋体" w:hAnsi="宋体" w:eastAsia="宋体"/>
          <w:color w:val="FF0000"/>
          <w:szCs w:val="21"/>
        </w:rPr>
        <w:t>物资行业不仅</w:t>
      </w:r>
      <w:r>
        <w:rPr>
          <w:rFonts w:hint="eastAsia" w:ascii="宋体" w:hAnsi="宋体" w:eastAsia="宋体"/>
          <w:color w:val="FF0000"/>
          <w:szCs w:val="21"/>
          <w:lang w:val="en-US" w:eastAsia="zh-CN"/>
        </w:rPr>
        <w:t>要满足</w:t>
      </w:r>
      <w:r>
        <w:rPr>
          <w:rFonts w:hint="eastAsia" w:ascii="宋体" w:hAnsi="宋体" w:eastAsia="宋体"/>
          <w:color w:val="FF0000"/>
          <w:szCs w:val="21"/>
        </w:rPr>
        <w:t>国内</w:t>
      </w:r>
      <w:r>
        <w:rPr>
          <w:rFonts w:hint="eastAsia" w:ascii="宋体" w:hAnsi="宋体" w:eastAsia="宋体"/>
          <w:color w:val="FF0000"/>
          <w:szCs w:val="21"/>
          <w:lang w:val="en-US" w:eastAsia="zh-CN"/>
        </w:rPr>
        <w:t>需求</w:t>
      </w:r>
      <w:r>
        <w:rPr>
          <w:rFonts w:hint="eastAsia" w:ascii="宋体" w:hAnsi="宋体" w:eastAsia="宋体"/>
          <w:color w:val="FF0000"/>
          <w:szCs w:val="21"/>
        </w:rPr>
        <w:t>，还是全世界的需求供应者</w:t>
      </w:r>
      <w:r>
        <w:rPr>
          <w:rFonts w:hint="eastAsia" w:ascii="宋体" w:hAnsi="宋体" w:eastAsia="宋体"/>
          <w:color w:val="FF0000"/>
          <w:szCs w:val="21"/>
          <w:lang w:eastAsia="zh-CN"/>
        </w:rPr>
        <w:t>。</w:t>
      </w:r>
      <w:r>
        <w:rPr>
          <w:rFonts w:hint="eastAsia" w:ascii="宋体" w:hAnsi="宋体" w:eastAsia="宋体"/>
          <w:color w:val="FF0000"/>
          <w:szCs w:val="21"/>
          <w:lang w:val="en-US" w:eastAsia="zh-CN"/>
        </w:rPr>
        <w:t>中国乃至全世界对医疗物资的需求都达到了新的高度，</w:t>
      </w:r>
      <w:r>
        <w:rPr>
          <w:rFonts w:hint="eastAsia" w:ascii="宋体" w:hAnsi="宋体" w:eastAsia="宋体"/>
          <w:color w:val="FF0000"/>
          <w:szCs w:val="21"/>
        </w:rPr>
        <w:t>包括口罩，</w:t>
      </w:r>
      <w:r>
        <w:rPr>
          <w:rFonts w:hint="eastAsia" w:ascii="宋体" w:hAnsi="宋体" w:eastAsia="宋体"/>
          <w:color w:val="FF0000"/>
          <w:szCs w:val="21"/>
          <w:lang w:val="en-US" w:eastAsia="zh-CN"/>
        </w:rPr>
        <w:t>防护服，面屏，护目镜等医疗防护物资，心电监护仪，</w:t>
      </w:r>
      <w:r>
        <w:rPr>
          <w:rFonts w:hint="eastAsia" w:ascii="宋体" w:hAnsi="宋体" w:eastAsia="宋体"/>
          <w:color w:val="FF0000"/>
          <w:szCs w:val="21"/>
        </w:rPr>
        <w:t>呼吸机</w:t>
      </w:r>
      <w:r>
        <w:rPr>
          <w:rFonts w:hint="eastAsia" w:ascii="宋体" w:hAnsi="宋体" w:eastAsia="宋体"/>
          <w:color w:val="FF0000"/>
          <w:szCs w:val="21"/>
          <w:lang w:eastAsia="zh-CN"/>
        </w:rPr>
        <w:t>，</w:t>
      </w:r>
      <w:r>
        <w:rPr>
          <w:rFonts w:hint="eastAsia" w:ascii="宋体" w:hAnsi="宋体" w:eastAsia="宋体"/>
          <w:color w:val="FF0000"/>
          <w:szCs w:val="21"/>
          <w:lang w:val="en-US" w:eastAsia="zh-CN"/>
        </w:rPr>
        <w:t>血透机，ECMO等急救生命支持设备更是无法满足。不仅仅是物资的缺乏，基层卫生系统人才的缺乏更为严重，特别是此次疫情防控过程中急危重症医务人员，人才培养迫在眉睫，唯有建立完善的基层公共卫生防控系统才能吸引和培养更多的危重症人才，这样才能适应未来更大的挑战。</w:t>
      </w:r>
    </w:p>
    <w:p>
      <w:pPr>
        <w:ind w:firstLine="420" w:firstLineChars="200"/>
        <w:rPr>
          <w:rFonts w:hint="eastAsia" w:ascii="宋体" w:hAnsi="宋体" w:eastAsia="宋体"/>
          <w:color w:val="FF0000"/>
          <w:szCs w:val="21"/>
          <w:lang w:val="en-US" w:eastAsia="zh-CN"/>
        </w:rPr>
      </w:pPr>
      <w:r>
        <w:rPr>
          <w:rFonts w:hint="eastAsia" w:ascii="宋体" w:hAnsi="宋体" w:eastAsia="宋体"/>
          <w:color w:val="FF0000"/>
          <w:szCs w:val="21"/>
        </w:rPr>
        <w:t>对传染病的监测</w:t>
      </w:r>
      <w:r>
        <w:rPr>
          <w:rFonts w:hint="eastAsia" w:ascii="宋体" w:hAnsi="宋体" w:eastAsia="宋体"/>
          <w:color w:val="FF0000"/>
          <w:szCs w:val="21"/>
          <w:lang w:eastAsia="zh-CN"/>
        </w:rPr>
        <w:t>，</w:t>
      </w:r>
      <w:r>
        <w:rPr>
          <w:rFonts w:hint="eastAsia" w:ascii="宋体" w:hAnsi="宋体" w:eastAsia="宋体"/>
          <w:color w:val="FF0000"/>
          <w:szCs w:val="21"/>
          <w:lang w:val="en-US" w:eastAsia="zh-CN"/>
        </w:rPr>
        <w:t>对基层县乡人员传染病的宣教以及制定有效的防控措施，是防控疫情最重要的环节之一，提高大家对医学的认知，让其普遍知晓隔离传染源，切断传播途径，保护易感人群等要素，这样才能更好的监测，制定防控措施并落实，因此基层农村</w:t>
      </w:r>
      <w:r>
        <w:rPr>
          <w:rFonts w:hint="eastAsia" w:ascii="宋体" w:hAnsi="宋体" w:eastAsia="宋体"/>
          <w:color w:val="FF0000"/>
          <w:szCs w:val="21"/>
        </w:rPr>
        <w:t>公共卫生体系的建立</w:t>
      </w:r>
      <w:r>
        <w:rPr>
          <w:rFonts w:hint="eastAsia" w:ascii="宋体" w:hAnsi="宋体" w:eastAsia="宋体"/>
          <w:color w:val="FF0000"/>
          <w:szCs w:val="21"/>
          <w:lang w:val="en-US" w:eastAsia="zh-CN"/>
        </w:rPr>
        <w:t>迫在眉睫。</w:t>
      </w:r>
    </w:p>
    <w:p>
      <w:pPr>
        <w:ind w:firstLine="420" w:firstLineChars="200"/>
        <w:rPr>
          <w:rFonts w:ascii="宋体" w:hAnsi="宋体" w:eastAsia="宋体"/>
          <w:szCs w:val="21"/>
        </w:rPr>
      </w:pPr>
    </w:p>
    <w:p>
      <w:pPr>
        <w:widowControl/>
        <w:jc w:val="left"/>
        <w:rPr>
          <w:rFonts w:ascii="宋体" w:hAnsi="宋体" w:eastAsia="宋体"/>
          <w:szCs w:val="21"/>
        </w:rPr>
      </w:pPr>
    </w:p>
    <w:p>
      <w:pPr>
        <w:rPr>
          <w:rFonts w:ascii="宋体" w:hAnsi="宋体" w:eastAsia="宋体"/>
          <w:szCs w:val="21"/>
        </w:rPr>
      </w:pPr>
      <w:r>
        <w:rPr>
          <w:rFonts w:hint="eastAsia" w:ascii="宋体" w:hAnsi="宋体" w:eastAsia="宋体"/>
          <w:b/>
          <w:bCs/>
          <w:szCs w:val="21"/>
        </w:rPr>
        <w:t>参考文献</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[1] 张文斗, 祖正虎, 许晴, et al. 突发大规模疫情对经济的影响分析[J]. 军事医学, 2014(02):50-54.</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[2] 孙开. SARS疫情的财政思考[J]. 财经问题研究, 2003(12):44-47.</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[3] 张连城, 贾金思. 市场失灵与政府作为——“非典”疫情对中国经济冲击的性质和原因分析[J]. 经济与管理研究(5):69-73.</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[4]金太军. 市场失灵、政府失灵与政府干预[J]. 中共福建省委党校学报(5):53-56.</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[5]李光东. 从市场失灵和政府失灵理论谈经济法存在的必要性[J]. 知识经济, 2012(8):17-18.</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[6]王宏军, 孙学华, WangHongjun, et al. 从市场失灵的角度看经济法基本原则构成[J]. 云南警官学院学报, 2011(3):71-74.</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[7]黄彬. 谈对市场失灵的认识与思考[J]. 新校园旬刊(7):77-77.</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[8]谢自强. 政府干预理论与政府经济职能[M]. 2004.</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[9]安福仁. 中国市场经济运行中的政府干预[M]. 2001.</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[10]佘绍敏. 互联网信息流通中的政府作为[D]. 厦门大学, 2001.</w:t>
      </w:r>
    </w:p>
    <w:p>
      <w:pPr>
        <w:rPr>
          <w:rFonts w:ascii="Times New Roman" w:hAnsi="Times New Roman" w:eastAsia="宋体" w:cs="Times New Roman"/>
          <w:color w:val="000000"/>
          <w:sz w:val="20"/>
          <w:szCs w:val="20"/>
          <w:shd w:val="clear" w:color="auto" w:fill="FFFFFF"/>
        </w:rPr>
      </w:pPr>
      <w:r>
        <w:rPr>
          <w:rFonts w:ascii="Times New Roman" w:hAnsi="Times New Roman" w:eastAsia="宋体" w:cs="Times New Roman"/>
          <w:color w:val="000000"/>
          <w:sz w:val="20"/>
          <w:szCs w:val="20"/>
          <w:shd w:val="clear" w:color="auto" w:fill="FFFFFF"/>
        </w:rPr>
        <w:t>[11]李栋, 许琨, 王兴涌. 公共卫生服务的市场失灵和政府调节[J]. 中国卫生事业管理, 2003, 19(4):207-207.</w:t>
      </w:r>
    </w:p>
    <w:p>
      <w:pPr>
        <w:rPr>
          <w:rFonts w:ascii="Times New Roman" w:hAnsi="Times New Roman" w:eastAsia="宋体" w:cs="Times New Roman"/>
          <w:b/>
          <w:bCs/>
          <w:sz w:val="20"/>
          <w:szCs w:val="20"/>
        </w:rPr>
      </w:pPr>
      <w:r>
        <w:rPr>
          <w:rFonts w:ascii="Times New Roman" w:hAnsi="Times New Roman" w:eastAsia="宋体" w:cs="Times New Roman"/>
          <w:color w:val="000000"/>
          <w:sz w:val="20"/>
          <w:szCs w:val="20"/>
          <w:shd w:val="clear" w:color="auto" w:fill="FFFFFF"/>
        </w:rPr>
        <w:t>[12]曾国平, 许峻桦. 论公共危机管理机制的建立与完善[J]. 重庆大学学报（社会科学版）, 2004, 10(3):52-54.</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研究者" w:date="2020-03-30T13:59:47Z" w:initials="">
    <w:p w14:paraId="70E36576">
      <w:pPr>
        <w:pStyle w:val="2"/>
        <w:rPr>
          <w:rFonts w:hint="eastAsia" w:eastAsiaTheme="minorEastAsia"/>
          <w:lang w:val="en-US" w:eastAsia="zh-CN"/>
        </w:rPr>
      </w:pPr>
      <w:r>
        <w:rPr>
          <w:rFonts w:hint="eastAsia"/>
          <w:lang w:val="en-US" w:eastAsia="zh-CN"/>
        </w:rPr>
        <w:t>将以</w:t>
      </w:r>
    </w:p>
  </w:comment>
  <w:comment w:id="1" w:author="研究者" w:date="2020-03-30T14:00:24Z" w:initials="">
    <w:p w14:paraId="62D42F1E">
      <w:pPr>
        <w:pStyle w:val="2"/>
        <w:rPr>
          <w:rFonts w:hint="default" w:eastAsiaTheme="minorEastAsia"/>
          <w:lang w:val="en-US" w:eastAsia="zh-CN"/>
        </w:rPr>
      </w:pPr>
      <w:r>
        <w:rPr>
          <w:rFonts w:hint="eastAsia"/>
          <w:lang w:val="en-US" w:eastAsia="zh-CN"/>
        </w:rPr>
        <w:t>删除 的</w:t>
      </w:r>
    </w:p>
  </w:comment>
  <w:comment w:id="2" w:author="研究者" w:date="2020-03-30T14:02:58Z" w:initials="">
    <w:p w14:paraId="4F930CB0">
      <w:pPr>
        <w:pStyle w:val="2"/>
        <w:rPr>
          <w:rFonts w:hint="eastAsia" w:eastAsiaTheme="minorEastAsia"/>
          <w:lang w:val="en-US" w:eastAsia="zh-CN"/>
        </w:rPr>
      </w:pPr>
      <w:r>
        <w:rPr>
          <w:rFonts w:hint="eastAsia"/>
          <w:lang w:val="en-US" w:eastAsia="zh-CN"/>
        </w:rPr>
        <w:t>删除“</w:t>
      </w:r>
      <w:r>
        <w:rPr>
          <w:rFonts w:hint="eastAsia" w:ascii="宋体" w:hAnsi="宋体" w:eastAsia="宋体"/>
          <w:color w:val="000000" w:themeColor="text1"/>
          <w:szCs w:val="21"/>
          <w14:textFill>
            <w14:solidFill>
              <w14:schemeClr w14:val="tx1"/>
            </w14:solidFill>
          </w14:textFill>
        </w:rPr>
        <w:t>根据国家卫健委消息发布</w:t>
      </w:r>
      <w:r>
        <w:rPr>
          <w:rFonts w:hint="eastAsia"/>
          <w:lang w:val="en-US" w:eastAsia="zh-CN"/>
        </w:rPr>
        <w:t>”</w:t>
      </w:r>
    </w:p>
  </w:comment>
  <w:comment w:id="3" w:author="研究者" w:date="2020-03-30T14:12:56Z" w:initials="">
    <w:p w14:paraId="5A775730">
      <w:pPr>
        <w:pStyle w:val="2"/>
        <w:rPr>
          <w:rFonts w:hint="default" w:eastAsiaTheme="minorEastAsia"/>
          <w:lang w:val="en-US" w:eastAsia="zh-CN"/>
        </w:rPr>
      </w:pPr>
      <w:r>
        <w:rPr>
          <w:rFonts w:hint="eastAsia"/>
          <w:lang w:val="en-US" w:eastAsia="zh-CN"/>
        </w:rPr>
        <w:t>新冠肺炎新冠肺炎（COVID-19）</w:t>
      </w:r>
    </w:p>
  </w:comment>
  <w:comment w:id="4" w:author="研究者" w:date="2020-03-30T14:04:27Z" w:initials="">
    <w:p w14:paraId="3C652178">
      <w:pPr>
        <w:pStyle w:val="2"/>
        <w:rPr>
          <w:rFonts w:hint="default" w:eastAsiaTheme="minorEastAsia"/>
          <w:lang w:val="en-US" w:eastAsia="zh-CN"/>
        </w:rPr>
      </w:pPr>
      <w:r>
        <w:rPr>
          <w:rFonts w:hint="eastAsia"/>
          <w:lang w:val="en-US" w:eastAsia="zh-CN"/>
        </w:rPr>
        <w:t>是不是参考文献</w:t>
      </w:r>
    </w:p>
  </w:comment>
  <w:comment w:id="5" w:author="研究者" w:date="2020-03-30T14:18:23Z" w:initials="">
    <w:p w14:paraId="676C3482">
      <w:pPr>
        <w:pStyle w:val="2"/>
        <w:rPr>
          <w:rFonts w:hint="default" w:eastAsiaTheme="minorEastAsia"/>
          <w:lang w:val="en-US" w:eastAsia="zh-CN"/>
        </w:rPr>
      </w:pPr>
      <w:r>
        <w:rPr>
          <w:rFonts w:hint="eastAsia"/>
          <w:lang w:val="en-US" w:eastAsia="zh-CN"/>
        </w:rPr>
        <w:t>新冠肺炎</w:t>
      </w:r>
    </w:p>
  </w:comment>
  <w:comment w:id="6" w:author="研究者" w:date="2020-03-30T14:05:34Z" w:initials="">
    <w:p w14:paraId="00405B1A">
      <w:pPr>
        <w:pStyle w:val="2"/>
        <w:rPr>
          <w:rFonts w:hint="default" w:eastAsiaTheme="minorEastAsia"/>
          <w:lang w:val="en-US" w:eastAsia="zh-CN"/>
        </w:rPr>
      </w:pPr>
      <w:r>
        <w:rPr>
          <w:rFonts w:hint="eastAsia"/>
          <w:lang w:val="en-US" w:eastAsia="zh-CN"/>
        </w:rPr>
        <w:t>传染性极强</w:t>
      </w:r>
    </w:p>
  </w:comment>
  <w:comment w:id="7" w:author="研究者" w:date="2020-03-30T14:17:42Z" w:initials="">
    <w:p w14:paraId="24765FEE">
      <w:pPr>
        <w:pStyle w:val="2"/>
        <w:rPr>
          <w:rFonts w:hint="default" w:eastAsiaTheme="minorEastAsia"/>
          <w:lang w:val="en-US" w:eastAsia="zh-CN"/>
        </w:rPr>
      </w:pPr>
      <w:r>
        <w:rPr>
          <w:rFonts w:hint="eastAsia"/>
          <w:lang w:val="en-US" w:eastAsia="zh-CN"/>
        </w:rPr>
        <w:t>新冠肺炎</w:t>
      </w:r>
    </w:p>
  </w:comment>
  <w:comment w:id="8" w:author="研究者" w:date="2020-03-30T14:14:27Z" w:initials="">
    <w:p w14:paraId="6BAF7958">
      <w:pPr>
        <w:pStyle w:val="2"/>
        <w:rPr>
          <w:rFonts w:hint="default" w:eastAsiaTheme="minorEastAsia"/>
          <w:lang w:val="en-US" w:eastAsia="zh-CN"/>
        </w:rPr>
      </w:pPr>
      <w:r>
        <w:rPr>
          <w:rFonts w:hint="eastAsia"/>
          <w:lang w:val="en-US" w:eastAsia="zh-CN"/>
        </w:rPr>
        <w:t>新冠肺炎</w:t>
      </w:r>
    </w:p>
  </w:comment>
  <w:comment w:id="9" w:author="研究者" w:date="2020-03-30T14:14:07Z" w:initials="">
    <w:p w14:paraId="43187861">
      <w:pPr>
        <w:pStyle w:val="2"/>
        <w:rPr>
          <w:rFonts w:hint="eastAsia" w:eastAsiaTheme="minorEastAsia"/>
          <w:lang w:val="en-US" w:eastAsia="zh-CN"/>
        </w:rPr>
      </w:pPr>
      <w:r>
        <w:rPr>
          <w:rFonts w:hint="eastAsia"/>
          <w:lang w:val="en-US" w:eastAsia="zh-CN"/>
        </w:rPr>
        <w:t>的</w:t>
      </w:r>
    </w:p>
  </w:comment>
  <w:comment w:id="10" w:author="研究者" w:date="2020-03-30T14:14:14Z" w:initials="">
    <w:p w14:paraId="7DE47CBD">
      <w:pPr>
        <w:pStyle w:val="2"/>
        <w:rPr>
          <w:rFonts w:hint="eastAsia" w:eastAsiaTheme="minorEastAsia"/>
          <w:lang w:val="en-US" w:eastAsia="zh-CN"/>
        </w:rPr>
      </w:pPr>
      <w:r>
        <w:rPr>
          <w:rFonts w:hint="eastAsia"/>
          <w:lang w:val="en-US" w:eastAsia="zh-CN"/>
        </w:rPr>
        <w:t>删除“的所有”</w:t>
      </w:r>
    </w:p>
  </w:comment>
  <w:comment w:id="11" w:author="研究者" w:date="2020-03-30T14:15:22Z" w:initials="">
    <w:p w14:paraId="0AB43DD7">
      <w:pPr>
        <w:pStyle w:val="2"/>
        <w:rPr>
          <w:rFonts w:hint="eastAsia" w:eastAsiaTheme="minorEastAsia"/>
          <w:lang w:val="en-US" w:eastAsia="zh-CN"/>
        </w:rPr>
      </w:pPr>
      <w:r>
        <w:rPr>
          <w:rFonts w:hint="eastAsia"/>
          <w:lang w:val="en-US" w:eastAsia="zh-CN"/>
        </w:rPr>
        <w:t>删除“零号”</w:t>
      </w:r>
    </w:p>
  </w:comment>
  <w:comment w:id="12" w:author="研究者" w:date="2020-03-30T14:16:05Z" w:initials="">
    <w:p w14:paraId="7CFE392E">
      <w:pPr>
        <w:pStyle w:val="2"/>
        <w:rPr>
          <w:rFonts w:hint="default" w:eastAsiaTheme="minorEastAsia"/>
          <w:lang w:val="en-US" w:eastAsia="zh-CN"/>
        </w:rPr>
      </w:pPr>
      <w:r>
        <w:rPr>
          <w:rFonts w:hint="eastAsia"/>
          <w:lang w:val="en-US" w:eastAsia="zh-CN"/>
        </w:rPr>
        <w:t>能用于改为是否有</w:t>
      </w:r>
    </w:p>
  </w:comment>
  <w:comment w:id="13" w:author="研究者" w:date="2020-03-30T14:17:02Z" w:initials="">
    <w:p w14:paraId="52F45887">
      <w:pPr>
        <w:pStyle w:val="2"/>
        <w:rPr>
          <w:rFonts w:hint="default" w:eastAsiaTheme="minorEastAsia"/>
          <w:lang w:val="en-US" w:eastAsia="zh-CN"/>
        </w:rPr>
      </w:pPr>
      <w:r>
        <w:rPr>
          <w:rFonts w:hint="eastAsia"/>
          <w:lang w:val="en-US" w:eastAsia="zh-CN"/>
        </w:rPr>
        <w:t>新冠肺炎</w:t>
      </w:r>
    </w:p>
  </w:comment>
  <w:comment w:id="14" w:author="研究者" w:date="2020-03-30T14:23:55Z" w:initials="">
    <w:p w14:paraId="638776C2">
      <w:pPr>
        <w:pStyle w:val="2"/>
        <w:rPr>
          <w:rFonts w:hint="default" w:eastAsiaTheme="minorEastAsia"/>
          <w:lang w:val="en-US" w:eastAsia="zh-CN"/>
        </w:rPr>
      </w:pPr>
      <w:r>
        <w:rPr>
          <w:rFonts w:hint="eastAsia"/>
          <w:lang w:val="en-US" w:eastAsia="zh-CN"/>
        </w:rPr>
        <w:t>新冠肺炎</w:t>
      </w:r>
    </w:p>
  </w:comment>
  <w:comment w:id="15" w:author="研究者" w:date="2020-03-30T14:24:36Z" w:initials="">
    <w:p w14:paraId="7D69205A">
      <w:pPr>
        <w:pStyle w:val="2"/>
        <w:rPr>
          <w:rFonts w:hint="default" w:eastAsiaTheme="minorEastAsia"/>
          <w:lang w:val="en-US" w:eastAsia="zh-CN"/>
        </w:rPr>
      </w:pPr>
      <w:r>
        <w:rPr>
          <w:rFonts w:hint="eastAsia"/>
          <w:lang w:val="en-US" w:eastAsia="zh-CN"/>
        </w:rPr>
        <w:t>新冠肺炎</w:t>
      </w:r>
    </w:p>
  </w:comment>
  <w:comment w:id="16" w:author="研究者" w:date="2020-03-30T14:28:39Z" w:initials="">
    <w:p w14:paraId="474114D4">
      <w:pPr>
        <w:pStyle w:val="2"/>
        <w:rPr>
          <w:rFonts w:hint="default" w:eastAsiaTheme="minorEastAsia"/>
          <w:lang w:val="en-US" w:eastAsia="zh-CN"/>
        </w:rPr>
      </w:pPr>
      <w:r>
        <w:rPr>
          <w:rFonts w:hint="eastAsia"/>
          <w:lang w:val="en-US" w:eastAsia="zh-CN"/>
        </w:rPr>
        <w:t>改为新冠肺炎（COVID-19）</w:t>
      </w:r>
    </w:p>
  </w:comment>
  <w:comment w:id="17" w:author="研究者" w:date="2020-03-30T14:31:06Z" w:initials="">
    <w:p w14:paraId="327278A2">
      <w:pPr>
        <w:pStyle w:val="2"/>
        <w:rPr>
          <w:rFonts w:hint="default" w:eastAsiaTheme="minorEastAsia"/>
          <w:lang w:val="en-US" w:eastAsia="zh-CN"/>
        </w:rPr>
      </w:pPr>
      <w:r>
        <w:rPr>
          <w:rFonts w:hint="eastAsia"/>
          <w:lang w:val="en-US" w:eastAsia="zh-CN"/>
        </w:rPr>
        <w:t>人类需要面对的挑战依然存在。</w:t>
      </w:r>
    </w:p>
  </w:comment>
  <w:comment w:id="18" w:author="研究者" w:date="2020-03-30T14:32:15Z" w:initials="">
    <w:p w14:paraId="1D226356">
      <w:pPr>
        <w:pStyle w:val="2"/>
        <w:rPr>
          <w:rFonts w:hint="default" w:eastAsiaTheme="minorEastAsia"/>
          <w:lang w:val="en-US" w:eastAsia="zh-CN"/>
        </w:rPr>
      </w:pPr>
      <w:r>
        <w:rPr>
          <w:rFonts w:hint="eastAsia"/>
          <w:lang w:val="en-US" w:eastAsia="zh-CN"/>
        </w:rPr>
        <w:t>资源共享，实现数据和信息大联盟</w:t>
      </w:r>
    </w:p>
  </w:comment>
  <w:comment w:id="19" w:author="研究者" w:date="2020-03-30T14:39:09Z" w:initials="">
    <w:p w14:paraId="65601409">
      <w:pPr>
        <w:pStyle w:val="2"/>
        <w:rPr>
          <w:rFonts w:hint="default" w:eastAsiaTheme="minorEastAsia"/>
          <w:lang w:val="en-US" w:eastAsia="zh-CN"/>
        </w:rPr>
      </w:pPr>
      <w:r>
        <w:rPr>
          <w:rFonts w:hint="eastAsia"/>
          <w:lang w:val="en-US" w:eastAsia="zh-CN"/>
        </w:rPr>
        <w:t>实现基层公共卫生防疫系统全覆盖</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E36576" w15:done="0"/>
  <w15:commentEx w15:paraId="62D42F1E" w15:done="0"/>
  <w15:commentEx w15:paraId="4F930CB0" w15:done="0"/>
  <w15:commentEx w15:paraId="5A775730" w15:done="0"/>
  <w15:commentEx w15:paraId="3C652178" w15:done="0"/>
  <w15:commentEx w15:paraId="676C3482" w15:done="0"/>
  <w15:commentEx w15:paraId="00405B1A" w15:done="0"/>
  <w15:commentEx w15:paraId="24765FEE" w15:done="0"/>
  <w15:commentEx w15:paraId="6BAF7958" w15:done="0"/>
  <w15:commentEx w15:paraId="43187861" w15:done="0"/>
  <w15:commentEx w15:paraId="7DE47CBD" w15:done="0"/>
  <w15:commentEx w15:paraId="0AB43DD7" w15:done="0"/>
  <w15:commentEx w15:paraId="7CFE392E" w15:done="0"/>
  <w15:commentEx w15:paraId="52F45887" w15:done="0"/>
  <w15:commentEx w15:paraId="638776C2" w15:done="0"/>
  <w15:commentEx w15:paraId="7D69205A" w15:done="0"/>
  <w15:commentEx w15:paraId="474114D4" w15:done="0"/>
  <w15:commentEx w15:paraId="327278A2" w15:done="0"/>
  <w15:commentEx w15:paraId="1D226356" w15:done="0"/>
  <w15:commentEx w15:paraId="656014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华康乾隆行楷 W7">
    <w:panose1 w:val="03000709000000000000"/>
    <w:charset w:val="86"/>
    <w:family w:val="auto"/>
    <w:pitch w:val="default"/>
    <w:sig w:usb0="A00002BF" w:usb1="384F6CFA" w:usb2="00000012" w:usb3="00000000" w:csb0="00040001" w:csb1="00000000"/>
  </w:font>
  <w:font w:name="汉仪细秀体简 L">
    <w:panose1 w:val="00020600040101010101"/>
    <w:charset w:val="86"/>
    <w:family w:val="auto"/>
    <w:pitch w:val="default"/>
    <w:sig w:usb0="A00002BF" w:usb1="18EF7CFA" w:usb2="00000016"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仿宋_GB2312">
    <w:panose1 w:val="0201060001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研究者">
    <w15:presenceInfo w15:providerId="WPS Office" w15:userId="42316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9D"/>
    <w:rsid w:val="00010527"/>
    <w:rsid w:val="00013F41"/>
    <w:rsid w:val="00020EE8"/>
    <w:rsid w:val="00020F87"/>
    <w:rsid w:val="00024237"/>
    <w:rsid w:val="000360C4"/>
    <w:rsid w:val="00037D02"/>
    <w:rsid w:val="00042090"/>
    <w:rsid w:val="00044A01"/>
    <w:rsid w:val="00060C68"/>
    <w:rsid w:val="00061419"/>
    <w:rsid w:val="00061DE2"/>
    <w:rsid w:val="00064C6E"/>
    <w:rsid w:val="00064F58"/>
    <w:rsid w:val="00067EAA"/>
    <w:rsid w:val="00073B25"/>
    <w:rsid w:val="000909F9"/>
    <w:rsid w:val="000963C0"/>
    <w:rsid w:val="00097B4A"/>
    <w:rsid w:val="000A342C"/>
    <w:rsid w:val="000A6FD4"/>
    <w:rsid w:val="000B646F"/>
    <w:rsid w:val="000B6AA8"/>
    <w:rsid w:val="000C42FC"/>
    <w:rsid w:val="000C4717"/>
    <w:rsid w:val="000E053F"/>
    <w:rsid w:val="000E1796"/>
    <w:rsid w:val="000E24F3"/>
    <w:rsid w:val="000E78F4"/>
    <w:rsid w:val="000F0324"/>
    <w:rsid w:val="000F1638"/>
    <w:rsid w:val="000F1886"/>
    <w:rsid w:val="000F7518"/>
    <w:rsid w:val="001003EA"/>
    <w:rsid w:val="00104237"/>
    <w:rsid w:val="00105211"/>
    <w:rsid w:val="001062B0"/>
    <w:rsid w:val="001102B9"/>
    <w:rsid w:val="00120EFE"/>
    <w:rsid w:val="0012319D"/>
    <w:rsid w:val="00123D01"/>
    <w:rsid w:val="00131AF4"/>
    <w:rsid w:val="00136987"/>
    <w:rsid w:val="00137C6D"/>
    <w:rsid w:val="00140668"/>
    <w:rsid w:val="0014524A"/>
    <w:rsid w:val="00157547"/>
    <w:rsid w:val="0016011C"/>
    <w:rsid w:val="001605DD"/>
    <w:rsid w:val="00164129"/>
    <w:rsid w:val="0017515F"/>
    <w:rsid w:val="00175B54"/>
    <w:rsid w:val="001901A0"/>
    <w:rsid w:val="001909CC"/>
    <w:rsid w:val="00191B0F"/>
    <w:rsid w:val="001A4218"/>
    <w:rsid w:val="001A5C27"/>
    <w:rsid w:val="001A6FAB"/>
    <w:rsid w:val="001A7146"/>
    <w:rsid w:val="001A767C"/>
    <w:rsid w:val="001A7A73"/>
    <w:rsid w:val="001B0F1A"/>
    <w:rsid w:val="001B1EC0"/>
    <w:rsid w:val="001B4C61"/>
    <w:rsid w:val="001B5ABA"/>
    <w:rsid w:val="001C0B57"/>
    <w:rsid w:val="001C3FD2"/>
    <w:rsid w:val="001D29CD"/>
    <w:rsid w:val="001F73AB"/>
    <w:rsid w:val="00200F2A"/>
    <w:rsid w:val="002019A3"/>
    <w:rsid w:val="002042F4"/>
    <w:rsid w:val="0020503C"/>
    <w:rsid w:val="00206E26"/>
    <w:rsid w:val="00207C1C"/>
    <w:rsid w:val="00211E7E"/>
    <w:rsid w:val="00212186"/>
    <w:rsid w:val="00221BE8"/>
    <w:rsid w:val="00221D07"/>
    <w:rsid w:val="00222BC9"/>
    <w:rsid w:val="00224D4B"/>
    <w:rsid w:val="0023153E"/>
    <w:rsid w:val="0023368F"/>
    <w:rsid w:val="002447FB"/>
    <w:rsid w:val="00246CF4"/>
    <w:rsid w:val="00250A7E"/>
    <w:rsid w:val="00250BB8"/>
    <w:rsid w:val="0025271F"/>
    <w:rsid w:val="00253CFC"/>
    <w:rsid w:val="00254FFF"/>
    <w:rsid w:val="00261E06"/>
    <w:rsid w:val="00262D07"/>
    <w:rsid w:val="00263412"/>
    <w:rsid w:val="00264456"/>
    <w:rsid w:val="00274AAA"/>
    <w:rsid w:val="00275AEB"/>
    <w:rsid w:val="00282962"/>
    <w:rsid w:val="00285905"/>
    <w:rsid w:val="00291B2B"/>
    <w:rsid w:val="00296345"/>
    <w:rsid w:val="002A4508"/>
    <w:rsid w:val="002A6B7E"/>
    <w:rsid w:val="002B1F66"/>
    <w:rsid w:val="002B7913"/>
    <w:rsid w:val="002C04A4"/>
    <w:rsid w:val="002C22BA"/>
    <w:rsid w:val="002C4598"/>
    <w:rsid w:val="002D35EF"/>
    <w:rsid w:val="002D5CD5"/>
    <w:rsid w:val="002D66D9"/>
    <w:rsid w:val="002D69C8"/>
    <w:rsid w:val="002D722C"/>
    <w:rsid w:val="002E26D1"/>
    <w:rsid w:val="002E355E"/>
    <w:rsid w:val="002E54FF"/>
    <w:rsid w:val="002E7A55"/>
    <w:rsid w:val="002F5198"/>
    <w:rsid w:val="00302C3D"/>
    <w:rsid w:val="003069D0"/>
    <w:rsid w:val="0031006C"/>
    <w:rsid w:val="003137B2"/>
    <w:rsid w:val="003160A8"/>
    <w:rsid w:val="00334785"/>
    <w:rsid w:val="00334AA8"/>
    <w:rsid w:val="003351AD"/>
    <w:rsid w:val="0034670C"/>
    <w:rsid w:val="00346F83"/>
    <w:rsid w:val="003503A9"/>
    <w:rsid w:val="003551FA"/>
    <w:rsid w:val="0035791C"/>
    <w:rsid w:val="00362E01"/>
    <w:rsid w:val="003666B6"/>
    <w:rsid w:val="0037081F"/>
    <w:rsid w:val="003711B4"/>
    <w:rsid w:val="0037388B"/>
    <w:rsid w:val="00383C23"/>
    <w:rsid w:val="003A2284"/>
    <w:rsid w:val="003B6E72"/>
    <w:rsid w:val="003C27A1"/>
    <w:rsid w:val="003D0AD0"/>
    <w:rsid w:val="003D16B5"/>
    <w:rsid w:val="00400B6F"/>
    <w:rsid w:val="00407003"/>
    <w:rsid w:val="00415F24"/>
    <w:rsid w:val="00424BFF"/>
    <w:rsid w:val="00437477"/>
    <w:rsid w:val="004378AB"/>
    <w:rsid w:val="004412AA"/>
    <w:rsid w:val="0046518E"/>
    <w:rsid w:val="004760A4"/>
    <w:rsid w:val="0049743D"/>
    <w:rsid w:val="004A318D"/>
    <w:rsid w:val="004C0AC6"/>
    <w:rsid w:val="004C3872"/>
    <w:rsid w:val="004C42A2"/>
    <w:rsid w:val="004C5447"/>
    <w:rsid w:val="004C6951"/>
    <w:rsid w:val="004C6BBC"/>
    <w:rsid w:val="004E5505"/>
    <w:rsid w:val="004F4F0B"/>
    <w:rsid w:val="0050181C"/>
    <w:rsid w:val="00505CE2"/>
    <w:rsid w:val="00510F52"/>
    <w:rsid w:val="00513629"/>
    <w:rsid w:val="00514040"/>
    <w:rsid w:val="005245B8"/>
    <w:rsid w:val="00530B6D"/>
    <w:rsid w:val="00533BB8"/>
    <w:rsid w:val="005419D6"/>
    <w:rsid w:val="0054744C"/>
    <w:rsid w:val="005522F0"/>
    <w:rsid w:val="0055410E"/>
    <w:rsid w:val="00560AB2"/>
    <w:rsid w:val="00562A18"/>
    <w:rsid w:val="00565238"/>
    <w:rsid w:val="00573F97"/>
    <w:rsid w:val="00574FD2"/>
    <w:rsid w:val="00575553"/>
    <w:rsid w:val="00577C1B"/>
    <w:rsid w:val="005809E3"/>
    <w:rsid w:val="005874CD"/>
    <w:rsid w:val="00590CC0"/>
    <w:rsid w:val="005A3F5A"/>
    <w:rsid w:val="005A66B2"/>
    <w:rsid w:val="005A767C"/>
    <w:rsid w:val="005B29A9"/>
    <w:rsid w:val="005B2C66"/>
    <w:rsid w:val="005C1558"/>
    <w:rsid w:val="005C515A"/>
    <w:rsid w:val="005C57DF"/>
    <w:rsid w:val="005C6717"/>
    <w:rsid w:val="005C7E00"/>
    <w:rsid w:val="005E292F"/>
    <w:rsid w:val="005F2BC2"/>
    <w:rsid w:val="006013B0"/>
    <w:rsid w:val="006126F9"/>
    <w:rsid w:val="00614183"/>
    <w:rsid w:val="006143A9"/>
    <w:rsid w:val="006224DB"/>
    <w:rsid w:val="0062413A"/>
    <w:rsid w:val="00630EC9"/>
    <w:rsid w:val="00631687"/>
    <w:rsid w:val="00632337"/>
    <w:rsid w:val="00636F9C"/>
    <w:rsid w:val="006418CB"/>
    <w:rsid w:val="00647F39"/>
    <w:rsid w:val="00652108"/>
    <w:rsid w:val="0066022A"/>
    <w:rsid w:val="00661E5D"/>
    <w:rsid w:val="00664BF0"/>
    <w:rsid w:val="006674FE"/>
    <w:rsid w:val="00671157"/>
    <w:rsid w:val="0067468E"/>
    <w:rsid w:val="00691B01"/>
    <w:rsid w:val="006A2C25"/>
    <w:rsid w:val="006A7154"/>
    <w:rsid w:val="006B3FE6"/>
    <w:rsid w:val="006B4E1A"/>
    <w:rsid w:val="006B5C86"/>
    <w:rsid w:val="006B6754"/>
    <w:rsid w:val="006C581B"/>
    <w:rsid w:val="006D24DF"/>
    <w:rsid w:val="006E10A0"/>
    <w:rsid w:val="006E1EE3"/>
    <w:rsid w:val="006E4791"/>
    <w:rsid w:val="006E57E2"/>
    <w:rsid w:val="006F4443"/>
    <w:rsid w:val="006F44BA"/>
    <w:rsid w:val="006F749A"/>
    <w:rsid w:val="00703A8E"/>
    <w:rsid w:val="00711F94"/>
    <w:rsid w:val="007146B6"/>
    <w:rsid w:val="00715F39"/>
    <w:rsid w:val="0071651E"/>
    <w:rsid w:val="00727A48"/>
    <w:rsid w:val="0073096E"/>
    <w:rsid w:val="007312E2"/>
    <w:rsid w:val="00735D29"/>
    <w:rsid w:val="007505ED"/>
    <w:rsid w:val="00755AFF"/>
    <w:rsid w:val="007574AD"/>
    <w:rsid w:val="007629D9"/>
    <w:rsid w:val="007652A4"/>
    <w:rsid w:val="00774B83"/>
    <w:rsid w:val="00783F15"/>
    <w:rsid w:val="007901CC"/>
    <w:rsid w:val="00792774"/>
    <w:rsid w:val="007947D0"/>
    <w:rsid w:val="00794D43"/>
    <w:rsid w:val="00797EA5"/>
    <w:rsid w:val="007B625C"/>
    <w:rsid w:val="007C121A"/>
    <w:rsid w:val="007C6294"/>
    <w:rsid w:val="007D1648"/>
    <w:rsid w:val="007D1BB5"/>
    <w:rsid w:val="007D4FE9"/>
    <w:rsid w:val="007D5C1F"/>
    <w:rsid w:val="007D5EA7"/>
    <w:rsid w:val="007D7288"/>
    <w:rsid w:val="007D798B"/>
    <w:rsid w:val="007E121C"/>
    <w:rsid w:val="007E1893"/>
    <w:rsid w:val="007F2407"/>
    <w:rsid w:val="007F3003"/>
    <w:rsid w:val="007F4095"/>
    <w:rsid w:val="00815B2D"/>
    <w:rsid w:val="00815FA1"/>
    <w:rsid w:val="00824C30"/>
    <w:rsid w:val="0082624A"/>
    <w:rsid w:val="0082707C"/>
    <w:rsid w:val="00832CB1"/>
    <w:rsid w:val="00834BA1"/>
    <w:rsid w:val="008356BF"/>
    <w:rsid w:val="0085264B"/>
    <w:rsid w:val="00853CE5"/>
    <w:rsid w:val="008544A8"/>
    <w:rsid w:val="0086077C"/>
    <w:rsid w:val="00864319"/>
    <w:rsid w:val="008718CD"/>
    <w:rsid w:val="008721A2"/>
    <w:rsid w:val="0087329F"/>
    <w:rsid w:val="008747DD"/>
    <w:rsid w:val="00890877"/>
    <w:rsid w:val="008A2BCD"/>
    <w:rsid w:val="008C077A"/>
    <w:rsid w:val="008C3885"/>
    <w:rsid w:val="008E16B2"/>
    <w:rsid w:val="008E220C"/>
    <w:rsid w:val="008F09FA"/>
    <w:rsid w:val="008F2816"/>
    <w:rsid w:val="008F3054"/>
    <w:rsid w:val="008F48C4"/>
    <w:rsid w:val="009012B3"/>
    <w:rsid w:val="0090229A"/>
    <w:rsid w:val="00911576"/>
    <w:rsid w:val="0091252D"/>
    <w:rsid w:val="00912A88"/>
    <w:rsid w:val="00913D38"/>
    <w:rsid w:val="00914EEF"/>
    <w:rsid w:val="00926626"/>
    <w:rsid w:val="0093546B"/>
    <w:rsid w:val="00943D62"/>
    <w:rsid w:val="00945D44"/>
    <w:rsid w:val="00950036"/>
    <w:rsid w:val="00950768"/>
    <w:rsid w:val="0095194C"/>
    <w:rsid w:val="009556F0"/>
    <w:rsid w:val="0098133B"/>
    <w:rsid w:val="00981523"/>
    <w:rsid w:val="00986A15"/>
    <w:rsid w:val="00987CA7"/>
    <w:rsid w:val="009911FA"/>
    <w:rsid w:val="009A23CC"/>
    <w:rsid w:val="009A5B29"/>
    <w:rsid w:val="009B05F7"/>
    <w:rsid w:val="009B69FE"/>
    <w:rsid w:val="009C0A7E"/>
    <w:rsid w:val="009C12F4"/>
    <w:rsid w:val="009D0D7B"/>
    <w:rsid w:val="009D1B59"/>
    <w:rsid w:val="009F096A"/>
    <w:rsid w:val="009F5BF3"/>
    <w:rsid w:val="00A01586"/>
    <w:rsid w:val="00A01880"/>
    <w:rsid w:val="00A03F39"/>
    <w:rsid w:val="00A04013"/>
    <w:rsid w:val="00A07C2A"/>
    <w:rsid w:val="00A12D1C"/>
    <w:rsid w:val="00A1349A"/>
    <w:rsid w:val="00A144BC"/>
    <w:rsid w:val="00A14B66"/>
    <w:rsid w:val="00A15DE0"/>
    <w:rsid w:val="00A171FE"/>
    <w:rsid w:val="00A2105B"/>
    <w:rsid w:val="00A21C0E"/>
    <w:rsid w:val="00A222AC"/>
    <w:rsid w:val="00A245C1"/>
    <w:rsid w:val="00A32912"/>
    <w:rsid w:val="00A36F64"/>
    <w:rsid w:val="00A40129"/>
    <w:rsid w:val="00A56C55"/>
    <w:rsid w:val="00A60711"/>
    <w:rsid w:val="00A63DA3"/>
    <w:rsid w:val="00A71307"/>
    <w:rsid w:val="00A73ACD"/>
    <w:rsid w:val="00A806E8"/>
    <w:rsid w:val="00A80DD4"/>
    <w:rsid w:val="00A91F98"/>
    <w:rsid w:val="00A92BD8"/>
    <w:rsid w:val="00A941EE"/>
    <w:rsid w:val="00AA3553"/>
    <w:rsid w:val="00AA429F"/>
    <w:rsid w:val="00AA45A0"/>
    <w:rsid w:val="00AA5A0A"/>
    <w:rsid w:val="00AA7D2A"/>
    <w:rsid w:val="00AC21AC"/>
    <w:rsid w:val="00AC75F0"/>
    <w:rsid w:val="00AD264A"/>
    <w:rsid w:val="00AD48FE"/>
    <w:rsid w:val="00AF10FD"/>
    <w:rsid w:val="00AF1DD1"/>
    <w:rsid w:val="00AF2338"/>
    <w:rsid w:val="00AF6735"/>
    <w:rsid w:val="00AF7815"/>
    <w:rsid w:val="00B064B0"/>
    <w:rsid w:val="00B07500"/>
    <w:rsid w:val="00B16B2A"/>
    <w:rsid w:val="00B20592"/>
    <w:rsid w:val="00B21764"/>
    <w:rsid w:val="00B27AB9"/>
    <w:rsid w:val="00B4459E"/>
    <w:rsid w:val="00B53256"/>
    <w:rsid w:val="00B56265"/>
    <w:rsid w:val="00B70A69"/>
    <w:rsid w:val="00B70CE3"/>
    <w:rsid w:val="00B71AAE"/>
    <w:rsid w:val="00B8415D"/>
    <w:rsid w:val="00B8520D"/>
    <w:rsid w:val="00B9014E"/>
    <w:rsid w:val="00B92F30"/>
    <w:rsid w:val="00B934F2"/>
    <w:rsid w:val="00B96D8C"/>
    <w:rsid w:val="00BA56E1"/>
    <w:rsid w:val="00BB2151"/>
    <w:rsid w:val="00BC32EB"/>
    <w:rsid w:val="00BD04F6"/>
    <w:rsid w:val="00BD0FEE"/>
    <w:rsid w:val="00BD5660"/>
    <w:rsid w:val="00BE194A"/>
    <w:rsid w:val="00BE54F3"/>
    <w:rsid w:val="00BE575C"/>
    <w:rsid w:val="00BE6938"/>
    <w:rsid w:val="00C05136"/>
    <w:rsid w:val="00C12043"/>
    <w:rsid w:val="00C12180"/>
    <w:rsid w:val="00C1406F"/>
    <w:rsid w:val="00C173A5"/>
    <w:rsid w:val="00C176D0"/>
    <w:rsid w:val="00C237CE"/>
    <w:rsid w:val="00C37824"/>
    <w:rsid w:val="00C37F82"/>
    <w:rsid w:val="00C4134B"/>
    <w:rsid w:val="00C46614"/>
    <w:rsid w:val="00C46937"/>
    <w:rsid w:val="00C524CE"/>
    <w:rsid w:val="00C5449A"/>
    <w:rsid w:val="00C57FA8"/>
    <w:rsid w:val="00C61508"/>
    <w:rsid w:val="00C66390"/>
    <w:rsid w:val="00C70905"/>
    <w:rsid w:val="00C737C9"/>
    <w:rsid w:val="00C81F31"/>
    <w:rsid w:val="00CA6132"/>
    <w:rsid w:val="00CA6C16"/>
    <w:rsid w:val="00CC1691"/>
    <w:rsid w:val="00CC3CDD"/>
    <w:rsid w:val="00CE3115"/>
    <w:rsid w:val="00CF263D"/>
    <w:rsid w:val="00CF62C7"/>
    <w:rsid w:val="00CF6D15"/>
    <w:rsid w:val="00D00FD6"/>
    <w:rsid w:val="00D012CD"/>
    <w:rsid w:val="00D01EF1"/>
    <w:rsid w:val="00D03A5C"/>
    <w:rsid w:val="00D208FF"/>
    <w:rsid w:val="00D21C35"/>
    <w:rsid w:val="00D22218"/>
    <w:rsid w:val="00D2739D"/>
    <w:rsid w:val="00D364FC"/>
    <w:rsid w:val="00D4525F"/>
    <w:rsid w:val="00D71288"/>
    <w:rsid w:val="00D75DB8"/>
    <w:rsid w:val="00D81827"/>
    <w:rsid w:val="00D84A27"/>
    <w:rsid w:val="00D92A15"/>
    <w:rsid w:val="00D97779"/>
    <w:rsid w:val="00D97CD9"/>
    <w:rsid w:val="00D97F43"/>
    <w:rsid w:val="00DA03B3"/>
    <w:rsid w:val="00DA262C"/>
    <w:rsid w:val="00DA76BA"/>
    <w:rsid w:val="00DC5443"/>
    <w:rsid w:val="00DE3845"/>
    <w:rsid w:val="00DE70F5"/>
    <w:rsid w:val="00DE7798"/>
    <w:rsid w:val="00E06CBF"/>
    <w:rsid w:val="00E10E37"/>
    <w:rsid w:val="00E1121A"/>
    <w:rsid w:val="00E262F5"/>
    <w:rsid w:val="00E27380"/>
    <w:rsid w:val="00E34D5E"/>
    <w:rsid w:val="00E37C4D"/>
    <w:rsid w:val="00E4351E"/>
    <w:rsid w:val="00E44BB1"/>
    <w:rsid w:val="00E5347D"/>
    <w:rsid w:val="00E66C42"/>
    <w:rsid w:val="00E75134"/>
    <w:rsid w:val="00E82C0E"/>
    <w:rsid w:val="00E86AC2"/>
    <w:rsid w:val="00E90EC4"/>
    <w:rsid w:val="00E90FD2"/>
    <w:rsid w:val="00E910E7"/>
    <w:rsid w:val="00E93916"/>
    <w:rsid w:val="00E952A2"/>
    <w:rsid w:val="00E966E7"/>
    <w:rsid w:val="00E96D43"/>
    <w:rsid w:val="00EA4CFB"/>
    <w:rsid w:val="00EC1CF0"/>
    <w:rsid w:val="00EC5049"/>
    <w:rsid w:val="00ED46FA"/>
    <w:rsid w:val="00F028D5"/>
    <w:rsid w:val="00F051F2"/>
    <w:rsid w:val="00F129C6"/>
    <w:rsid w:val="00F17416"/>
    <w:rsid w:val="00F23416"/>
    <w:rsid w:val="00F3180E"/>
    <w:rsid w:val="00F32BEB"/>
    <w:rsid w:val="00F46CA5"/>
    <w:rsid w:val="00F51C6B"/>
    <w:rsid w:val="00F54623"/>
    <w:rsid w:val="00F821E3"/>
    <w:rsid w:val="00F92A17"/>
    <w:rsid w:val="00F945EC"/>
    <w:rsid w:val="00FA5D31"/>
    <w:rsid w:val="00FB502F"/>
    <w:rsid w:val="00FB6A94"/>
    <w:rsid w:val="00FC0E9C"/>
    <w:rsid w:val="00FC5710"/>
    <w:rsid w:val="00FC58EE"/>
    <w:rsid w:val="00FC6305"/>
    <w:rsid w:val="00FC6B76"/>
    <w:rsid w:val="00FD2889"/>
    <w:rsid w:val="00FD4F5C"/>
    <w:rsid w:val="00FE1175"/>
    <w:rsid w:val="00FE175C"/>
    <w:rsid w:val="00FE7E2C"/>
    <w:rsid w:val="00FF2EDA"/>
    <w:rsid w:val="091F70F3"/>
    <w:rsid w:val="0C843F3E"/>
    <w:rsid w:val="249B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9ED64-A1D3-47CB-81BF-9B5F6F89107C}">
  <ds:schemaRefs/>
</ds:datastoreItem>
</file>

<file path=docProps/app.xml><?xml version="1.0" encoding="utf-8"?>
<Properties xmlns="http://schemas.openxmlformats.org/officeDocument/2006/extended-properties" xmlns:vt="http://schemas.openxmlformats.org/officeDocument/2006/docPropsVTypes">
  <Template>Normal</Template>
  <Pages>5</Pages>
  <Words>939</Words>
  <Characters>5354</Characters>
  <Lines>44</Lines>
  <Paragraphs>12</Paragraphs>
  <TotalTime>7</TotalTime>
  <ScaleCrop>false</ScaleCrop>
  <LinksUpToDate>false</LinksUpToDate>
  <CharactersWithSpaces>6281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2020-02-18T08:42:00Z</dcterms:created>
  <dc:creator>魏 丽霞</dc:creator>
  <cp:lastModifiedBy>研究者</cp:lastModifiedBy>
  <dcterms:modified xsi:type="dcterms:W3CDTF">2020-03-30T07:28:09Z</dcterms:modified>
  <cp:revision>482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