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CE5" w:rsidRPr="00106CE5" w:rsidRDefault="00701C92" w:rsidP="008820D1">
      <w:pPr>
        <w:ind w:left="480" w:firstLineChars="0" w:firstLine="0"/>
        <w:rPr>
          <w:b/>
          <w:bCs/>
          <w:sz w:val="44"/>
          <w:szCs w:val="44"/>
        </w:rPr>
      </w:pPr>
      <w:r w:rsidRPr="00106CE5">
        <w:rPr>
          <w:rFonts w:hint="eastAsia"/>
          <w:b/>
          <w:bCs/>
          <w:sz w:val="44"/>
          <w:szCs w:val="44"/>
        </w:rPr>
        <w:t>非上市公司自愿性会计信息披露案例研究</w:t>
      </w:r>
    </w:p>
    <w:p w:rsidR="00EE7A8E" w:rsidRDefault="00701C92" w:rsidP="00165AFC">
      <w:pPr>
        <w:ind w:left="480" w:firstLineChars="1500" w:firstLine="4819"/>
        <w:rPr>
          <w:b/>
          <w:bCs/>
          <w:sz w:val="32"/>
          <w:szCs w:val="32"/>
        </w:rPr>
      </w:pPr>
      <w:r w:rsidRPr="00701C92">
        <w:rPr>
          <w:rFonts w:hint="eastAsia"/>
          <w:b/>
          <w:bCs/>
          <w:sz w:val="32"/>
          <w:szCs w:val="32"/>
        </w:rPr>
        <w:t>——以华为为例</w:t>
      </w:r>
    </w:p>
    <w:p w:rsidR="00703343" w:rsidRPr="00AC592B" w:rsidRDefault="00AC592B" w:rsidP="00AC592B">
      <w:pPr>
        <w:ind w:firstLineChars="71" w:firstLine="170"/>
        <w:jc w:val="center"/>
        <w:rPr>
          <w:bCs/>
          <w:szCs w:val="24"/>
        </w:rPr>
      </w:pPr>
      <w:r w:rsidRPr="00AC592B">
        <w:rPr>
          <w:rFonts w:hint="eastAsia"/>
          <w:bCs/>
          <w:szCs w:val="24"/>
        </w:rPr>
        <w:t>◎文</w:t>
      </w:r>
      <w:r w:rsidRPr="00AC592B">
        <w:rPr>
          <w:rFonts w:hint="eastAsia"/>
          <w:bCs/>
          <w:szCs w:val="24"/>
        </w:rPr>
        <w:t>/</w:t>
      </w:r>
      <w:proofErr w:type="gramStart"/>
      <w:r w:rsidRPr="00AC592B">
        <w:rPr>
          <w:rFonts w:hint="eastAsia"/>
          <w:bCs/>
          <w:szCs w:val="24"/>
        </w:rPr>
        <w:t>胡涵瑜</w:t>
      </w:r>
      <w:proofErr w:type="gramEnd"/>
      <w:r w:rsidRPr="00AC592B">
        <w:rPr>
          <w:rFonts w:hint="eastAsia"/>
          <w:bCs/>
          <w:szCs w:val="24"/>
        </w:rPr>
        <w:t xml:space="preserve"> </w:t>
      </w:r>
      <w:r w:rsidRPr="00AC592B">
        <w:rPr>
          <w:rFonts w:hint="eastAsia"/>
          <w:bCs/>
          <w:szCs w:val="24"/>
        </w:rPr>
        <w:t>胡桂兰</w:t>
      </w:r>
    </w:p>
    <w:p w:rsidR="00393B38" w:rsidRPr="00AC592B" w:rsidRDefault="004156D4" w:rsidP="00AC592B">
      <w:pPr>
        <w:ind w:firstLine="420"/>
        <w:rPr>
          <w:sz w:val="21"/>
          <w:szCs w:val="21"/>
        </w:rPr>
      </w:pPr>
      <w:r w:rsidRPr="00AC592B">
        <w:rPr>
          <w:sz w:val="21"/>
          <w:szCs w:val="21"/>
        </w:rPr>
        <w:t>【摘要】</w:t>
      </w:r>
      <w:r w:rsidR="00A8003D" w:rsidRPr="00AC592B">
        <w:rPr>
          <w:rFonts w:hint="eastAsia"/>
          <w:sz w:val="21"/>
          <w:szCs w:val="21"/>
        </w:rPr>
        <w:t xml:space="preserve"> </w:t>
      </w:r>
      <w:r w:rsidRPr="00AC592B">
        <w:rPr>
          <w:sz w:val="21"/>
          <w:szCs w:val="21"/>
        </w:rPr>
        <w:t>自愿性会计信息披露</w:t>
      </w:r>
      <w:r w:rsidR="00A8003D" w:rsidRPr="00AC592B">
        <w:rPr>
          <w:rFonts w:hint="eastAsia"/>
          <w:sz w:val="21"/>
          <w:szCs w:val="21"/>
        </w:rPr>
        <w:t>是企业利益相关者了解企业的重要途径</w:t>
      </w:r>
      <w:r w:rsidRPr="00AC592B">
        <w:rPr>
          <w:sz w:val="21"/>
          <w:szCs w:val="21"/>
        </w:rPr>
        <w:t>。本文在对</w:t>
      </w:r>
      <w:r w:rsidRPr="00AC592B">
        <w:rPr>
          <w:rFonts w:cs="宋体" w:hint="eastAsia"/>
          <w:sz w:val="21"/>
          <w:szCs w:val="21"/>
        </w:rPr>
        <w:t>相关</w:t>
      </w:r>
      <w:r w:rsidR="00C52C22" w:rsidRPr="00AC592B">
        <w:rPr>
          <w:sz w:val="21"/>
          <w:szCs w:val="21"/>
        </w:rPr>
        <w:t>理论分析的</w:t>
      </w:r>
      <w:r w:rsidRPr="00AC592B">
        <w:rPr>
          <w:sz w:val="21"/>
          <w:szCs w:val="21"/>
        </w:rPr>
        <w:t>基础上</w:t>
      </w:r>
      <w:r w:rsidR="00C52C22" w:rsidRPr="00AC592B">
        <w:rPr>
          <w:sz w:val="21"/>
          <w:szCs w:val="21"/>
        </w:rPr>
        <w:t>，</w:t>
      </w:r>
      <w:r w:rsidRPr="00AC592B">
        <w:rPr>
          <w:sz w:val="21"/>
          <w:szCs w:val="21"/>
        </w:rPr>
        <w:t>通过对于华为自愿性会计信息主动披露的研究</w:t>
      </w:r>
      <w:r w:rsidR="00C52C22" w:rsidRPr="00AC592B">
        <w:rPr>
          <w:sz w:val="21"/>
          <w:szCs w:val="21"/>
        </w:rPr>
        <w:t>，旨在帮助更深入地认识和</w:t>
      </w:r>
      <w:proofErr w:type="gramStart"/>
      <w:r w:rsidR="00C52C22" w:rsidRPr="00AC592B">
        <w:rPr>
          <w:sz w:val="21"/>
          <w:szCs w:val="21"/>
        </w:rPr>
        <w:t>了解非</w:t>
      </w:r>
      <w:proofErr w:type="gramEnd"/>
      <w:r w:rsidR="00C52C22" w:rsidRPr="00AC592B">
        <w:rPr>
          <w:sz w:val="21"/>
          <w:szCs w:val="21"/>
        </w:rPr>
        <w:t>上市企业</w:t>
      </w:r>
      <w:r w:rsidRPr="00AC592B">
        <w:rPr>
          <w:sz w:val="21"/>
          <w:szCs w:val="21"/>
        </w:rPr>
        <w:t>自愿性</w:t>
      </w:r>
      <w:r w:rsidR="00C52C22" w:rsidRPr="00AC592B">
        <w:rPr>
          <w:sz w:val="21"/>
          <w:szCs w:val="21"/>
        </w:rPr>
        <w:t>披露会计信息行为的本质是什么、为什么、怎么做。从而更好地引导和鼓励非上市公司</w:t>
      </w:r>
      <w:r w:rsidRPr="00AC592B">
        <w:rPr>
          <w:sz w:val="21"/>
          <w:szCs w:val="21"/>
        </w:rPr>
        <w:t>主动进行包括盈利信息、现行运营成本的信息、社会风险责任和生态环境权益保护的信息、经营性的数据、前瞻性的信息等</w:t>
      </w:r>
      <w:r w:rsidRPr="00AC592B">
        <w:rPr>
          <w:rFonts w:cs="宋体" w:hint="eastAsia"/>
          <w:sz w:val="21"/>
          <w:szCs w:val="21"/>
        </w:rPr>
        <w:t>的披露</w:t>
      </w:r>
      <w:r w:rsidR="00C52C22" w:rsidRPr="00AC592B">
        <w:rPr>
          <w:sz w:val="21"/>
          <w:szCs w:val="21"/>
        </w:rPr>
        <w:t>，来激励企业进行更完善的自愿性信息</w:t>
      </w:r>
      <w:r w:rsidRPr="00AC592B">
        <w:rPr>
          <w:sz w:val="21"/>
          <w:szCs w:val="21"/>
        </w:rPr>
        <w:t>披露</w:t>
      </w:r>
      <w:r w:rsidR="00C52C22" w:rsidRPr="00AC592B">
        <w:rPr>
          <w:sz w:val="21"/>
          <w:szCs w:val="21"/>
        </w:rPr>
        <w:t>，</w:t>
      </w:r>
      <w:r w:rsidR="00C52C22" w:rsidRPr="00AC592B">
        <w:rPr>
          <w:rFonts w:hint="eastAsia"/>
          <w:sz w:val="21"/>
          <w:szCs w:val="21"/>
        </w:rPr>
        <w:t>满足利益相关者对企业信息的需求，</w:t>
      </w:r>
      <w:r w:rsidRPr="00AC592B">
        <w:rPr>
          <w:sz w:val="21"/>
          <w:szCs w:val="21"/>
        </w:rPr>
        <w:t>获得更多的投资者</w:t>
      </w:r>
      <w:r w:rsidRPr="00AC592B">
        <w:rPr>
          <w:rFonts w:cs="宋体" w:hint="eastAsia"/>
          <w:sz w:val="21"/>
          <w:szCs w:val="21"/>
        </w:rPr>
        <w:t>及</w:t>
      </w:r>
      <w:r w:rsidRPr="00AC592B">
        <w:rPr>
          <w:sz w:val="21"/>
          <w:szCs w:val="21"/>
        </w:rPr>
        <w:t>客户的认可和信任</w:t>
      </w:r>
      <w:r w:rsidRPr="00AC592B">
        <w:rPr>
          <w:rFonts w:hint="eastAsia"/>
          <w:sz w:val="21"/>
          <w:szCs w:val="21"/>
        </w:rPr>
        <w:t>。</w:t>
      </w:r>
    </w:p>
    <w:p w:rsidR="004156D4" w:rsidRPr="00AC592B" w:rsidRDefault="004156D4" w:rsidP="00AC592B">
      <w:pPr>
        <w:ind w:firstLine="420"/>
        <w:rPr>
          <w:sz w:val="21"/>
          <w:szCs w:val="21"/>
        </w:rPr>
      </w:pPr>
      <w:r w:rsidRPr="00AC592B">
        <w:rPr>
          <w:sz w:val="21"/>
          <w:szCs w:val="21"/>
        </w:rPr>
        <w:t>【关键词】非上市公司</w:t>
      </w:r>
      <w:r w:rsidRPr="00AC592B">
        <w:rPr>
          <w:rFonts w:hint="eastAsia"/>
          <w:sz w:val="21"/>
          <w:szCs w:val="21"/>
        </w:rPr>
        <w:t xml:space="preserve"> </w:t>
      </w:r>
      <w:r w:rsidRPr="00AC592B">
        <w:rPr>
          <w:sz w:val="21"/>
          <w:szCs w:val="21"/>
        </w:rPr>
        <w:t>自愿性会计信息</w:t>
      </w:r>
      <w:r w:rsidRPr="00AC592B">
        <w:rPr>
          <w:rFonts w:hint="eastAsia"/>
          <w:sz w:val="21"/>
          <w:szCs w:val="21"/>
        </w:rPr>
        <w:t xml:space="preserve"> </w:t>
      </w:r>
      <w:r w:rsidRPr="00AC592B">
        <w:rPr>
          <w:sz w:val="21"/>
          <w:szCs w:val="21"/>
        </w:rPr>
        <w:t>披露</w:t>
      </w:r>
      <w:r w:rsidRPr="00AC592B">
        <w:rPr>
          <w:rFonts w:hint="eastAsia"/>
          <w:sz w:val="21"/>
          <w:szCs w:val="21"/>
        </w:rPr>
        <w:t xml:space="preserve"> </w:t>
      </w:r>
      <w:r w:rsidRPr="00AC592B">
        <w:rPr>
          <w:sz w:val="21"/>
          <w:szCs w:val="21"/>
        </w:rPr>
        <w:t>华为</w:t>
      </w:r>
    </w:p>
    <w:p w:rsidR="004156D4" w:rsidRPr="00AC592B" w:rsidRDefault="00C52C22" w:rsidP="00AC592B">
      <w:pPr>
        <w:ind w:firstLine="420"/>
        <w:rPr>
          <w:sz w:val="21"/>
          <w:szCs w:val="21"/>
        </w:rPr>
      </w:pPr>
      <w:r w:rsidRPr="00AC592B">
        <w:rPr>
          <w:sz w:val="21"/>
          <w:szCs w:val="21"/>
        </w:rPr>
        <w:t>自愿性</w:t>
      </w:r>
      <w:r w:rsidR="004156D4" w:rsidRPr="00AC592B">
        <w:rPr>
          <w:sz w:val="21"/>
          <w:szCs w:val="21"/>
        </w:rPr>
        <w:t>会计信息披露是企业会计信息公开披露的主要方式之一</w:t>
      </w:r>
      <w:r w:rsidRPr="00AC592B">
        <w:rPr>
          <w:sz w:val="21"/>
          <w:szCs w:val="21"/>
        </w:rPr>
        <w:t>，能够展现非上市公司未来生存和发展的目标和真实的价值。随着</w:t>
      </w:r>
      <w:r w:rsidR="004156D4" w:rsidRPr="00AC592B">
        <w:rPr>
          <w:sz w:val="21"/>
          <w:szCs w:val="21"/>
        </w:rPr>
        <w:t>企业</w:t>
      </w:r>
      <w:r w:rsidRPr="00AC592B">
        <w:rPr>
          <w:sz w:val="21"/>
          <w:szCs w:val="21"/>
        </w:rPr>
        <w:t>的组织管理方</w:t>
      </w:r>
      <w:r w:rsidR="004156D4" w:rsidRPr="00AC592B">
        <w:rPr>
          <w:sz w:val="21"/>
          <w:szCs w:val="21"/>
        </w:rPr>
        <w:t>式</w:t>
      </w:r>
      <w:r w:rsidRPr="00AC592B">
        <w:rPr>
          <w:sz w:val="21"/>
          <w:szCs w:val="21"/>
        </w:rPr>
        <w:t>和经营模式</w:t>
      </w:r>
      <w:r w:rsidR="004156D4" w:rsidRPr="00AC592B">
        <w:rPr>
          <w:sz w:val="21"/>
          <w:szCs w:val="21"/>
        </w:rPr>
        <w:t>的不断改变和发展</w:t>
      </w:r>
      <w:r w:rsidRPr="00AC592B">
        <w:rPr>
          <w:sz w:val="21"/>
          <w:szCs w:val="21"/>
        </w:rPr>
        <w:t>，</w:t>
      </w:r>
      <w:r w:rsidR="00DE694A" w:rsidRPr="00AC592B">
        <w:rPr>
          <w:sz w:val="21"/>
          <w:szCs w:val="21"/>
        </w:rPr>
        <w:t>企业</w:t>
      </w:r>
      <w:r w:rsidR="004156D4" w:rsidRPr="00AC592B">
        <w:rPr>
          <w:sz w:val="21"/>
          <w:szCs w:val="21"/>
        </w:rPr>
        <w:t>相关利益者的范围由直接的投资者、债权人等逐渐地发展为了包括地方政府、</w:t>
      </w:r>
      <w:r w:rsidR="00DE694A" w:rsidRPr="00AC592B">
        <w:rPr>
          <w:sz w:val="21"/>
          <w:szCs w:val="21"/>
        </w:rPr>
        <w:t>消费者、潜在的投资者、经营人员和合作伙伴等</w:t>
      </w:r>
      <w:r w:rsidR="004156D4" w:rsidRPr="00AC592B">
        <w:rPr>
          <w:sz w:val="21"/>
          <w:szCs w:val="21"/>
        </w:rPr>
        <w:t>。</w:t>
      </w:r>
      <w:r w:rsidR="00465034" w:rsidRPr="00AC592B">
        <w:rPr>
          <w:sz w:val="21"/>
          <w:szCs w:val="21"/>
        </w:rPr>
        <w:t>他们往往更倾向于通过利用非上市公司的会计信息披露来审视企业的</w:t>
      </w:r>
      <w:r w:rsidR="004156D4" w:rsidRPr="00AC592B">
        <w:rPr>
          <w:sz w:val="21"/>
          <w:szCs w:val="21"/>
        </w:rPr>
        <w:t>增长潜力、发展前景、关注企业的未来</w:t>
      </w:r>
      <w:r w:rsidRPr="00AC592B">
        <w:rPr>
          <w:sz w:val="21"/>
          <w:szCs w:val="21"/>
        </w:rPr>
        <w:t>，</w:t>
      </w:r>
      <w:r w:rsidR="004156D4" w:rsidRPr="00AC592B">
        <w:rPr>
          <w:sz w:val="21"/>
          <w:szCs w:val="21"/>
        </w:rPr>
        <w:t>并且更希望通过获得信息证明企业在经济社会中真实存在的地位和价值。</w:t>
      </w:r>
      <w:r w:rsidR="00A8003D" w:rsidRPr="00AC592B">
        <w:rPr>
          <w:rFonts w:hint="eastAsia"/>
          <w:sz w:val="21"/>
          <w:szCs w:val="21"/>
        </w:rPr>
        <w:t>然而，</w:t>
      </w:r>
      <w:r w:rsidR="004156D4" w:rsidRPr="00AC592B">
        <w:rPr>
          <w:sz w:val="21"/>
          <w:szCs w:val="21"/>
        </w:rPr>
        <w:t>对于一些不愿意对外公开披露自愿性会计信息的非上市公司来说</w:t>
      </w:r>
      <w:r w:rsidRPr="00AC592B">
        <w:rPr>
          <w:sz w:val="21"/>
          <w:szCs w:val="21"/>
        </w:rPr>
        <w:t>，</w:t>
      </w:r>
      <w:r w:rsidR="00A8003D" w:rsidRPr="00AC592B">
        <w:rPr>
          <w:rFonts w:hint="eastAsia"/>
          <w:sz w:val="21"/>
          <w:szCs w:val="21"/>
        </w:rPr>
        <w:t>其</w:t>
      </w:r>
      <w:r w:rsidR="00DE694A" w:rsidRPr="00AC592B">
        <w:rPr>
          <w:sz w:val="21"/>
          <w:szCs w:val="21"/>
        </w:rPr>
        <w:t>会计信息及非会计信息往往被外界认为是</w:t>
      </w:r>
      <w:r w:rsidR="004156D4" w:rsidRPr="00AC592B">
        <w:rPr>
          <w:sz w:val="21"/>
          <w:szCs w:val="21"/>
        </w:rPr>
        <w:t>无法有效地取得</w:t>
      </w:r>
      <w:r w:rsidRPr="00AC592B">
        <w:rPr>
          <w:sz w:val="21"/>
          <w:szCs w:val="21"/>
        </w:rPr>
        <w:t>，</w:t>
      </w:r>
      <w:r w:rsidR="004156D4" w:rsidRPr="00AC592B">
        <w:rPr>
          <w:sz w:val="21"/>
          <w:szCs w:val="21"/>
        </w:rPr>
        <w:t>在一定的程度上影响了经济社会</w:t>
      </w:r>
      <w:r w:rsidR="004156D4" w:rsidRPr="00AC592B">
        <w:rPr>
          <w:rFonts w:hint="eastAsia"/>
          <w:sz w:val="21"/>
          <w:szCs w:val="21"/>
        </w:rPr>
        <w:t>有限</w:t>
      </w:r>
      <w:r w:rsidR="004156D4" w:rsidRPr="00AC592B">
        <w:rPr>
          <w:sz w:val="21"/>
          <w:szCs w:val="21"/>
        </w:rPr>
        <w:t>资源的有效合理配置</w:t>
      </w:r>
      <w:r w:rsidRPr="00AC592B">
        <w:rPr>
          <w:sz w:val="21"/>
          <w:szCs w:val="21"/>
        </w:rPr>
        <w:t>，</w:t>
      </w:r>
      <w:r w:rsidR="004156D4" w:rsidRPr="00AC592B">
        <w:rPr>
          <w:sz w:val="21"/>
          <w:szCs w:val="21"/>
        </w:rPr>
        <w:t>也不利于经济社会的健康可持续发展。为此</w:t>
      </w:r>
      <w:r w:rsidRPr="00AC592B">
        <w:rPr>
          <w:sz w:val="21"/>
          <w:szCs w:val="21"/>
        </w:rPr>
        <w:t>，</w:t>
      </w:r>
      <w:r w:rsidR="00DE694A" w:rsidRPr="00AC592B">
        <w:rPr>
          <w:sz w:val="21"/>
          <w:szCs w:val="21"/>
        </w:rPr>
        <w:t>本文希望能够通过深入研究我国</w:t>
      </w:r>
      <w:r w:rsidR="004156D4" w:rsidRPr="00AC592B">
        <w:rPr>
          <w:sz w:val="21"/>
          <w:szCs w:val="21"/>
        </w:rPr>
        <w:t>华为集团</w:t>
      </w:r>
      <w:r w:rsidR="00DE694A" w:rsidRPr="00AC592B">
        <w:rPr>
          <w:sz w:val="21"/>
          <w:szCs w:val="21"/>
        </w:rPr>
        <w:t>信息披露的先进性，</w:t>
      </w:r>
      <w:r w:rsidR="004156D4" w:rsidRPr="00AC592B">
        <w:rPr>
          <w:sz w:val="21"/>
          <w:szCs w:val="21"/>
        </w:rPr>
        <w:t>呼吁未来有更多非上市企业公司</w:t>
      </w:r>
      <w:r w:rsidR="004156D4" w:rsidRPr="00AC592B">
        <w:rPr>
          <w:rFonts w:hint="eastAsia"/>
          <w:sz w:val="21"/>
          <w:szCs w:val="21"/>
        </w:rPr>
        <w:t>能够</w:t>
      </w:r>
      <w:r w:rsidR="004156D4" w:rsidRPr="00AC592B">
        <w:rPr>
          <w:sz w:val="21"/>
          <w:szCs w:val="21"/>
        </w:rPr>
        <w:t>进行更好更有效的自愿性企业会计信息的披露。</w:t>
      </w:r>
    </w:p>
    <w:p w:rsidR="004156D4" w:rsidRPr="00AC592B" w:rsidRDefault="004156D4" w:rsidP="00106F58">
      <w:pPr>
        <w:pStyle w:val="10"/>
        <w:rPr>
          <w:sz w:val="24"/>
          <w:szCs w:val="24"/>
        </w:rPr>
      </w:pPr>
      <w:r w:rsidRPr="00AC592B">
        <w:rPr>
          <w:sz w:val="24"/>
          <w:szCs w:val="24"/>
        </w:rPr>
        <w:t>一、自愿性会计信息披露理论依据</w:t>
      </w:r>
    </w:p>
    <w:p w:rsidR="004156D4" w:rsidRPr="00AC592B" w:rsidRDefault="004156D4" w:rsidP="00106F58">
      <w:pPr>
        <w:pStyle w:val="20"/>
        <w:rPr>
          <w:sz w:val="21"/>
          <w:szCs w:val="21"/>
        </w:rPr>
      </w:pPr>
      <w:r w:rsidRPr="00AC592B">
        <w:rPr>
          <w:sz w:val="21"/>
          <w:szCs w:val="21"/>
        </w:rPr>
        <w:t>(</w:t>
      </w:r>
      <w:proofErr w:type="gramStart"/>
      <w:r w:rsidRPr="00AC592B">
        <w:rPr>
          <w:sz w:val="21"/>
          <w:szCs w:val="21"/>
        </w:rPr>
        <w:t>一</w:t>
      </w:r>
      <w:proofErr w:type="gramEnd"/>
      <w:r w:rsidRPr="00AC592B">
        <w:rPr>
          <w:sz w:val="21"/>
          <w:szCs w:val="21"/>
        </w:rPr>
        <w:t>)</w:t>
      </w:r>
      <w:r w:rsidRPr="00AC592B">
        <w:rPr>
          <w:sz w:val="21"/>
          <w:szCs w:val="21"/>
        </w:rPr>
        <w:t>利益相关者理论</w:t>
      </w:r>
    </w:p>
    <w:p w:rsidR="004156D4" w:rsidRPr="00AC592B" w:rsidRDefault="00DE694A" w:rsidP="00AC592B">
      <w:pPr>
        <w:ind w:firstLine="420"/>
        <w:rPr>
          <w:sz w:val="21"/>
          <w:szCs w:val="21"/>
        </w:rPr>
      </w:pPr>
      <w:r w:rsidRPr="00AC592B">
        <w:rPr>
          <w:sz w:val="21"/>
          <w:szCs w:val="21"/>
        </w:rPr>
        <w:t>利益相关</w:t>
      </w:r>
      <w:proofErr w:type="gramStart"/>
      <w:r w:rsidRPr="00AC592B">
        <w:rPr>
          <w:sz w:val="21"/>
          <w:szCs w:val="21"/>
        </w:rPr>
        <w:t>者</w:t>
      </w:r>
      <w:r w:rsidR="004156D4" w:rsidRPr="00AC592B">
        <w:rPr>
          <w:sz w:val="21"/>
          <w:szCs w:val="21"/>
        </w:rPr>
        <w:t>理论</w:t>
      </w:r>
      <w:proofErr w:type="gramEnd"/>
      <w:r w:rsidRPr="00AC592B">
        <w:rPr>
          <w:sz w:val="21"/>
          <w:szCs w:val="21"/>
        </w:rPr>
        <w:t>由费尔曼于</w:t>
      </w:r>
      <w:r w:rsidRPr="00AC592B">
        <w:rPr>
          <w:rFonts w:hint="eastAsia"/>
          <w:sz w:val="21"/>
          <w:szCs w:val="21"/>
        </w:rPr>
        <w:t>1948</w:t>
      </w:r>
      <w:r w:rsidRPr="00AC592B">
        <w:rPr>
          <w:rFonts w:hint="eastAsia"/>
          <w:sz w:val="21"/>
          <w:szCs w:val="21"/>
        </w:rPr>
        <w:t>年提出</w:t>
      </w:r>
      <w:r w:rsidR="00C52C22" w:rsidRPr="00AC592B">
        <w:rPr>
          <w:sz w:val="21"/>
          <w:szCs w:val="21"/>
        </w:rPr>
        <w:t>，</w:t>
      </w:r>
      <w:r w:rsidRPr="00AC592B">
        <w:rPr>
          <w:sz w:val="21"/>
          <w:szCs w:val="21"/>
        </w:rPr>
        <w:t>该理论认为</w:t>
      </w:r>
      <w:r w:rsidR="001B3646" w:rsidRPr="00AC592B">
        <w:rPr>
          <w:sz w:val="21"/>
          <w:szCs w:val="21"/>
        </w:rPr>
        <w:t>公司的利益相关者涉及除了股东、债权人外</w:t>
      </w:r>
      <w:r w:rsidR="001B3646" w:rsidRPr="00AC592B">
        <w:rPr>
          <w:sz w:val="21"/>
          <w:szCs w:val="21"/>
        </w:rPr>
        <w:t>,</w:t>
      </w:r>
      <w:r w:rsidR="001B3646" w:rsidRPr="00AC592B">
        <w:rPr>
          <w:sz w:val="21"/>
          <w:szCs w:val="21"/>
        </w:rPr>
        <w:t>还牵扯甚广。从供应商、消费者、职员等日常的交易合作伙伴</w:t>
      </w:r>
      <w:r w:rsidR="001B3646" w:rsidRPr="00AC592B">
        <w:rPr>
          <w:sz w:val="21"/>
          <w:szCs w:val="21"/>
        </w:rPr>
        <w:t>,</w:t>
      </w:r>
      <w:r w:rsidR="001B3646" w:rsidRPr="00AC592B">
        <w:rPr>
          <w:sz w:val="21"/>
          <w:szCs w:val="21"/>
        </w:rPr>
        <w:t>到那些可能会对公司各方面</w:t>
      </w:r>
      <w:r w:rsidR="001B3646" w:rsidRPr="00AC592B">
        <w:rPr>
          <w:rFonts w:hint="eastAsia"/>
          <w:sz w:val="21"/>
          <w:szCs w:val="21"/>
        </w:rPr>
        <w:t>加以限制</w:t>
      </w:r>
      <w:r w:rsidR="001B3646" w:rsidRPr="00AC592B">
        <w:rPr>
          <w:sz w:val="21"/>
          <w:szCs w:val="21"/>
        </w:rPr>
        <w:t>的如政府、环保公益组织、媒体等的经济压力集团</w:t>
      </w:r>
      <w:r w:rsidR="001B3646" w:rsidRPr="00AC592B">
        <w:rPr>
          <w:sz w:val="21"/>
          <w:szCs w:val="21"/>
        </w:rPr>
        <w:t>,</w:t>
      </w:r>
      <w:r w:rsidR="001B3646" w:rsidRPr="00AC592B">
        <w:rPr>
          <w:sz w:val="21"/>
          <w:szCs w:val="21"/>
        </w:rPr>
        <w:t>再到可能会受政府对公司的发展以及经营战略政策等因素影响的自然环境等。他们有的共同承担非上市企业的经营风险</w:t>
      </w:r>
      <w:r w:rsidR="001B3646" w:rsidRPr="00AC592B">
        <w:rPr>
          <w:sz w:val="21"/>
          <w:szCs w:val="21"/>
        </w:rPr>
        <w:t>,</w:t>
      </w:r>
      <w:r w:rsidR="001B3646" w:rsidRPr="00AC592B">
        <w:rPr>
          <w:sz w:val="21"/>
          <w:szCs w:val="21"/>
        </w:rPr>
        <w:t>有的对非上市公司日常经营进行了制约和监督</w:t>
      </w:r>
      <w:r w:rsidR="009352D8" w:rsidRPr="00AC592B">
        <w:rPr>
          <w:rFonts w:hint="eastAsia"/>
          <w:sz w:val="21"/>
          <w:szCs w:val="21"/>
        </w:rPr>
        <w:t>，</w:t>
      </w:r>
      <w:r w:rsidR="001B3646" w:rsidRPr="00AC592B">
        <w:rPr>
          <w:sz w:val="21"/>
          <w:szCs w:val="21"/>
        </w:rPr>
        <w:t>也有的</w:t>
      </w:r>
      <w:r w:rsidR="001B3646" w:rsidRPr="00AC592B">
        <w:rPr>
          <w:rFonts w:hint="eastAsia"/>
          <w:sz w:val="21"/>
          <w:szCs w:val="21"/>
        </w:rPr>
        <w:t>被</w:t>
      </w:r>
      <w:r w:rsidR="001B3646" w:rsidRPr="00AC592B">
        <w:rPr>
          <w:sz w:val="21"/>
          <w:szCs w:val="21"/>
        </w:rPr>
        <w:t>要求不得</w:t>
      </w:r>
      <w:r w:rsidR="001B3646" w:rsidRPr="00AC592B">
        <w:rPr>
          <w:rFonts w:hint="eastAsia"/>
          <w:sz w:val="21"/>
          <w:szCs w:val="21"/>
        </w:rPr>
        <w:t>不</w:t>
      </w:r>
      <w:r w:rsidR="001B3646" w:rsidRPr="00AC592B">
        <w:rPr>
          <w:sz w:val="21"/>
          <w:szCs w:val="21"/>
        </w:rPr>
        <w:t>为非上市公司的经营付出代价。这说明公司的经营和生产发展与各利益的相关者息息相关。从这个意义来讲</w:t>
      </w:r>
      <w:r w:rsidR="009352D8" w:rsidRPr="00AC592B">
        <w:rPr>
          <w:rFonts w:hint="eastAsia"/>
          <w:sz w:val="21"/>
          <w:szCs w:val="21"/>
        </w:rPr>
        <w:t>，</w:t>
      </w:r>
      <w:r w:rsidR="001B3646" w:rsidRPr="00AC592B">
        <w:rPr>
          <w:sz w:val="21"/>
          <w:szCs w:val="21"/>
        </w:rPr>
        <w:t>即使公司是对非上市公司</w:t>
      </w:r>
      <w:proofErr w:type="gramStart"/>
      <w:r w:rsidR="001B3646" w:rsidRPr="00AC592B">
        <w:rPr>
          <w:sz w:val="21"/>
          <w:szCs w:val="21"/>
        </w:rPr>
        <w:t>不</w:t>
      </w:r>
      <w:proofErr w:type="gramEnd"/>
      <w:r w:rsidR="001B3646" w:rsidRPr="00AC592B">
        <w:rPr>
          <w:sz w:val="21"/>
          <w:szCs w:val="21"/>
        </w:rPr>
        <w:t>强制性地要求对外公开披露非上市公司的</w:t>
      </w:r>
      <w:r w:rsidR="001B3646" w:rsidRPr="00AC592B">
        <w:rPr>
          <w:rFonts w:hint="eastAsia"/>
          <w:sz w:val="21"/>
          <w:szCs w:val="21"/>
        </w:rPr>
        <w:t>信息</w:t>
      </w:r>
      <w:r w:rsidR="009352D8" w:rsidRPr="00AC592B">
        <w:rPr>
          <w:rFonts w:hint="eastAsia"/>
          <w:sz w:val="21"/>
          <w:szCs w:val="21"/>
        </w:rPr>
        <w:t>，</w:t>
      </w:r>
      <w:r w:rsidR="001B3646" w:rsidRPr="00AC592B">
        <w:rPr>
          <w:sz w:val="21"/>
          <w:szCs w:val="21"/>
        </w:rPr>
        <w:t>公司也有义务对各公司及其利益直接相关方的对信息及时披露的要求及时给予恰当的回应。</w:t>
      </w:r>
      <w:r w:rsidRPr="00AC592B">
        <w:rPr>
          <w:rFonts w:hint="eastAsia"/>
          <w:sz w:val="21"/>
          <w:szCs w:val="21"/>
        </w:rPr>
        <w:t xml:space="preserve">           </w:t>
      </w:r>
    </w:p>
    <w:p w:rsidR="004156D4" w:rsidRPr="00AC592B" w:rsidRDefault="004156D4" w:rsidP="00106F58">
      <w:pPr>
        <w:pStyle w:val="20"/>
        <w:rPr>
          <w:sz w:val="21"/>
          <w:szCs w:val="21"/>
        </w:rPr>
      </w:pPr>
      <w:r w:rsidRPr="00AC592B">
        <w:rPr>
          <w:sz w:val="21"/>
          <w:szCs w:val="21"/>
        </w:rPr>
        <w:lastRenderedPageBreak/>
        <w:t>(</w:t>
      </w:r>
      <w:r w:rsidRPr="00AC592B">
        <w:rPr>
          <w:sz w:val="21"/>
          <w:szCs w:val="21"/>
        </w:rPr>
        <w:t>二</w:t>
      </w:r>
      <w:r w:rsidRPr="00AC592B">
        <w:rPr>
          <w:sz w:val="21"/>
          <w:szCs w:val="21"/>
        </w:rPr>
        <w:t>)</w:t>
      </w:r>
      <w:r w:rsidRPr="00AC592B">
        <w:rPr>
          <w:sz w:val="21"/>
          <w:szCs w:val="21"/>
        </w:rPr>
        <w:t>可持续发展理论</w:t>
      </w:r>
    </w:p>
    <w:p w:rsidR="004156D4" w:rsidRPr="00AC592B" w:rsidRDefault="00E13DB3" w:rsidP="00AC592B">
      <w:pPr>
        <w:ind w:firstLine="420"/>
        <w:rPr>
          <w:sz w:val="21"/>
          <w:szCs w:val="21"/>
        </w:rPr>
      </w:pPr>
      <w:r w:rsidRPr="00AC592B">
        <w:rPr>
          <w:sz w:val="21"/>
          <w:szCs w:val="21"/>
        </w:rPr>
        <w:t>可持续发展</w:t>
      </w:r>
      <w:r w:rsidR="004156D4" w:rsidRPr="00AC592B">
        <w:rPr>
          <w:sz w:val="21"/>
          <w:szCs w:val="21"/>
        </w:rPr>
        <w:t>理论</w:t>
      </w:r>
      <w:r w:rsidRPr="00AC592B">
        <w:rPr>
          <w:sz w:val="21"/>
          <w:szCs w:val="21"/>
        </w:rPr>
        <w:t>认为</w:t>
      </w:r>
      <w:r w:rsidR="00C52C22" w:rsidRPr="00AC592B">
        <w:rPr>
          <w:sz w:val="21"/>
          <w:szCs w:val="21"/>
        </w:rPr>
        <w:t>，</w:t>
      </w:r>
      <w:r w:rsidR="00465034" w:rsidRPr="00AC592B">
        <w:rPr>
          <w:sz w:val="21"/>
          <w:szCs w:val="21"/>
        </w:rPr>
        <w:t>公司的</w:t>
      </w:r>
      <w:r w:rsidR="008B227F" w:rsidRPr="00AC592B">
        <w:rPr>
          <w:sz w:val="21"/>
          <w:szCs w:val="21"/>
        </w:rPr>
        <w:t>经营和社会发展</w:t>
      </w:r>
      <w:r w:rsidR="004156D4" w:rsidRPr="00AC592B">
        <w:rPr>
          <w:sz w:val="21"/>
          <w:szCs w:val="21"/>
        </w:rPr>
        <w:t>必须</w:t>
      </w:r>
      <w:r w:rsidR="004156D4" w:rsidRPr="00AC592B">
        <w:rPr>
          <w:rFonts w:hint="eastAsia"/>
          <w:sz w:val="21"/>
          <w:szCs w:val="21"/>
        </w:rPr>
        <w:t>依照</w:t>
      </w:r>
      <w:r w:rsidR="008B227F" w:rsidRPr="00AC592B">
        <w:rPr>
          <w:sz w:val="21"/>
          <w:szCs w:val="21"/>
        </w:rPr>
        <w:t>可持续</w:t>
      </w:r>
      <w:r w:rsidR="004156D4" w:rsidRPr="00AC592B">
        <w:rPr>
          <w:sz w:val="21"/>
          <w:szCs w:val="21"/>
        </w:rPr>
        <w:t>的原则</w:t>
      </w:r>
      <w:r w:rsidR="004156D4" w:rsidRPr="00AC592B">
        <w:rPr>
          <w:rFonts w:hint="eastAsia"/>
          <w:sz w:val="21"/>
          <w:szCs w:val="21"/>
        </w:rPr>
        <w:t>进行</w:t>
      </w:r>
      <w:r w:rsidR="004156D4" w:rsidRPr="00AC592B">
        <w:rPr>
          <w:sz w:val="21"/>
          <w:szCs w:val="21"/>
        </w:rPr>
        <w:t>。即寻求公平、持续、共同的可持续发展。不以破坏或损害自然环境、损害其后代的利益等作为直接经济代价</w:t>
      </w:r>
      <w:r w:rsidR="00C52C22" w:rsidRPr="00AC592B">
        <w:rPr>
          <w:sz w:val="21"/>
          <w:szCs w:val="21"/>
        </w:rPr>
        <w:t>，</w:t>
      </w:r>
      <w:r w:rsidR="004156D4" w:rsidRPr="00AC592B">
        <w:rPr>
          <w:rFonts w:hint="eastAsia"/>
          <w:sz w:val="21"/>
          <w:szCs w:val="21"/>
        </w:rPr>
        <w:t>不使</w:t>
      </w:r>
      <w:r w:rsidR="004156D4" w:rsidRPr="00AC592B">
        <w:rPr>
          <w:sz w:val="21"/>
          <w:szCs w:val="21"/>
        </w:rPr>
        <w:t>公司</w:t>
      </w:r>
      <w:r w:rsidR="004156D4" w:rsidRPr="00AC592B">
        <w:rPr>
          <w:rFonts w:hint="eastAsia"/>
          <w:sz w:val="21"/>
          <w:szCs w:val="21"/>
        </w:rPr>
        <w:t>因</w:t>
      </w:r>
      <w:r w:rsidR="004156D4" w:rsidRPr="00AC592B">
        <w:rPr>
          <w:sz w:val="21"/>
          <w:szCs w:val="21"/>
        </w:rPr>
        <w:t>着眼于短期的发展</w:t>
      </w:r>
      <w:r w:rsidR="00C52C22" w:rsidRPr="00AC592B">
        <w:rPr>
          <w:sz w:val="21"/>
          <w:szCs w:val="21"/>
        </w:rPr>
        <w:t>，</w:t>
      </w:r>
      <w:r w:rsidR="004156D4" w:rsidRPr="00AC592B">
        <w:rPr>
          <w:sz w:val="21"/>
          <w:szCs w:val="21"/>
        </w:rPr>
        <w:t>而放弃长远</w:t>
      </w:r>
      <w:r w:rsidR="004156D4" w:rsidRPr="00AC592B">
        <w:rPr>
          <w:rFonts w:hint="eastAsia"/>
          <w:sz w:val="21"/>
          <w:szCs w:val="21"/>
        </w:rPr>
        <w:t>的</w:t>
      </w:r>
      <w:r w:rsidR="004156D4" w:rsidRPr="00AC592B">
        <w:rPr>
          <w:sz w:val="21"/>
          <w:szCs w:val="21"/>
        </w:rPr>
        <w:t>实现</w:t>
      </w:r>
      <w:r w:rsidR="004156D4" w:rsidRPr="00AC592B">
        <w:rPr>
          <w:rFonts w:hint="eastAsia"/>
          <w:sz w:val="21"/>
          <w:szCs w:val="21"/>
        </w:rPr>
        <w:t>经济社会可持续</w:t>
      </w:r>
      <w:r w:rsidRPr="00AC592B">
        <w:rPr>
          <w:sz w:val="21"/>
          <w:szCs w:val="21"/>
        </w:rPr>
        <w:t>发展的目标。可持续发展</w:t>
      </w:r>
      <w:r w:rsidR="004156D4" w:rsidRPr="00AC592B">
        <w:rPr>
          <w:sz w:val="21"/>
          <w:szCs w:val="21"/>
        </w:rPr>
        <w:t>理论明确地要求非上市的公司严格履行企业和社会的责任</w:t>
      </w:r>
      <w:r w:rsidR="00C52C22" w:rsidRPr="00AC592B">
        <w:rPr>
          <w:sz w:val="21"/>
          <w:szCs w:val="21"/>
        </w:rPr>
        <w:t>，</w:t>
      </w:r>
      <w:r w:rsidR="004156D4" w:rsidRPr="00AC592B">
        <w:rPr>
          <w:sz w:val="21"/>
          <w:szCs w:val="21"/>
        </w:rPr>
        <w:t>关注企业对于环境的可能影响所造成的社会环境破坏严重程度。由此</w:t>
      </w:r>
      <w:r w:rsidR="00C52C22" w:rsidRPr="00AC592B">
        <w:rPr>
          <w:sz w:val="21"/>
          <w:szCs w:val="21"/>
        </w:rPr>
        <w:t>，</w:t>
      </w:r>
      <w:r w:rsidR="008B227F" w:rsidRPr="00AC592B">
        <w:rPr>
          <w:sz w:val="21"/>
          <w:szCs w:val="21"/>
        </w:rPr>
        <w:t>即使公司并未选择上市</w:t>
      </w:r>
      <w:r w:rsidR="00C52C22" w:rsidRPr="00AC592B">
        <w:rPr>
          <w:sz w:val="21"/>
          <w:szCs w:val="21"/>
        </w:rPr>
        <w:t>，</w:t>
      </w:r>
      <w:r w:rsidR="008B227F" w:rsidRPr="00AC592B">
        <w:rPr>
          <w:sz w:val="21"/>
          <w:szCs w:val="21"/>
        </w:rPr>
        <w:t>作为社会</w:t>
      </w:r>
      <w:r w:rsidR="004156D4" w:rsidRPr="00AC592B">
        <w:rPr>
          <w:sz w:val="21"/>
          <w:szCs w:val="21"/>
        </w:rPr>
        <w:t>发展的一份子</w:t>
      </w:r>
      <w:r w:rsidR="00C52C22" w:rsidRPr="00AC592B">
        <w:rPr>
          <w:sz w:val="21"/>
          <w:szCs w:val="21"/>
        </w:rPr>
        <w:t>，</w:t>
      </w:r>
      <w:r w:rsidR="00DB4ADD" w:rsidRPr="00AC592B">
        <w:rPr>
          <w:sz w:val="21"/>
          <w:szCs w:val="21"/>
        </w:rPr>
        <w:t>也应充分注重其相应</w:t>
      </w:r>
      <w:r w:rsidR="004156D4" w:rsidRPr="00AC592B">
        <w:rPr>
          <w:sz w:val="21"/>
          <w:szCs w:val="21"/>
        </w:rPr>
        <w:t>会计信息的公开披露</w:t>
      </w:r>
      <w:r w:rsidR="00C52C22" w:rsidRPr="00AC592B">
        <w:rPr>
          <w:sz w:val="21"/>
          <w:szCs w:val="21"/>
        </w:rPr>
        <w:t>，</w:t>
      </w:r>
      <w:r w:rsidR="004156D4" w:rsidRPr="00AC592B">
        <w:rPr>
          <w:sz w:val="21"/>
          <w:szCs w:val="21"/>
        </w:rPr>
        <w:t>由此更好</w:t>
      </w:r>
      <w:r w:rsidR="004156D4" w:rsidRPr="00AC592B">
        <w:rPr>
          <w:rFonts w:hint="eastAsia"/>
          <w:sz w:val="21"/>
          <w:szCs w:val="21"/>
        </w:rPr>
        <w:t>更</w:t>
      </w:r>
      <w:r w:rsidR="004156D4" w:rsidRPr="00AC592B">
        <w:rPr>
          <w:sz w:val="21"/>
          <w:szCs w:val="21"/>
        </w:rPr>
        <w:t>有效地利用信息来帮助企业体现其在采购、生产、销售环节等过程中是否充分注重存在自然资源的浪费、环境污染的问题等情况</w:t>
      </w:r>
      <w:r w:rsidR="00C52C22" w:rsidRPr="00AC592B">
        <w:rPr>
          <w:sz w:val="21"/>
          <w:szCs w:val="21"/>
        </w:rPr>
        <w:t>，</w:t>
      </w:r>
      <w:r w:rsidR="004156D4" w:rsidRPr="00AC592B">
        <w:rPr>
          <w:sz w:val="21"/>
          <w:szCs w:val="21"/>
        </w:rPr>
        <w:t>是否充分注重对于社会经济发展做出了更大的贡献</w:t>
      </w:r>
      <w:r w:rsidR="00C52C22" w:rsidRPr="00AC592B">
        <w:rPr>
          <w:sz w:val="21"/>
          <w:szCs w:val="21"/>
        </w:rPr>
        <w:t>，</w:t>
      </w:r>
      <w:r w:rsidR="00DB4ADD" w:rsidRPr="00AC592B">
        <w:rPr>
          <w:sz w:val="21"/>
          <w:szCs w:val="21"/>
        </w:rPr>
        <w:t>从而展现</w:t>
      </w:r>
      <w:r w:rsidR="004156D4" w:rsidRPr="00AC592B">
        <w:rPr>
          <w:sz w:val="21"/>
          <w:szCs w:val="21"/>
        </w:rPr>
        <w:t>公司乃至于社会是否达到了可持续发展</w:t>
      </w:r>
      <w:r w:rsidR="004156D4" w:rsidRPr="00AC592B">
        <w:rPr>
          <w:rFonts w:hint="eastAsia"/>
          <w:sz w:val="21"/>
          <w:szCs w:val="21"/>
        </w:rPr>
        <w:t>的要求</w:t>
      </w:r>
      <w:r w:rsidR="004156D4" w:rsidRPr="00AC592B">
        <w:rPr>
          <w:sz w:val="21"/>
          <w:szCs w:val="21"/>
        </w:rPr>
        <w:t>。</w:t>
      </w:r>
    </w:p>
    <w:p w:rsidR="004156D4" w:rsidRPr="00AC592B" w:rsidRDefault="004156D4" w:rsidP="00106F58">
      <w:pPr>
        <w:pStyle w:val="20"/>
        <w:rPr>
          <w:sz w:val="21"/>
          <w:szCs w:val="21"/>
        </w:rPr>
      </w:pPr>
      <w:r w:rsidRPr="00AC592B">
        <w:rPr>
          <w:sz w:val="21"/>
          <w:szCs w:val="21"/>
        </w:rPr>
        <w:t>(</w:t>
      </w:r>
      <w:r w:rsidRPr="00AC592B">
        <w:rPr>
          <w:sz w:val="21"/>
          <w:szCs w:val="21"/>
        </w:rPr>
        <w:t>三</w:t>
      </w:r>
      <w:r w:rsidRPr="00AC592B">
        <w:rPr>
          <w:sz w:val="21"/>
          <w:szCs w:val="21"/>
        </w:rPr>
        <w:t>)</w:t>
      </w:r>
      <w:r w:rsidRPr="00AC592B">
        <w:rPr>
          <w:sz w:val="21"/>
          <w:szCs w:val="21"/>
        </w:rPr>
        <w:t>资源优化配置理论</w:t>
      </w:r>
    </w:p>
    <w:p w:rsidR="004156D4" w:rsidRPr="00AC592B" w:rsidRDefault="00DB4ADD" w:rsidP="00AC592B">
      <w:pPr>
        <w:ind w:firstLine="420"/>
        <w:rPr>
          <w:sz w:val="21"/>
          <w:szCs w:val="21"/>
        </w:rPr>
      </w:pPr>
      <w:r w:rsidRPr="00AC592B">
        <w:rPr>
          <w:sz w:val="21"/>
          <w:szCs w:val="21"/>
        </w:rPr>
        <w:t>资源的优化与配置理论</w:t>
      </w:r>
      <w:r w:rsidR="004156D4" w:rsidRPr="00AC592B">
        <w:rPr>
          <w:sz w:val="21"/>
          <w:szCs w:val="21"/>
        </w:rPr>
        <w:t>认为</w:t>
      </w:r>
      <w:r w:rsidR="00C52C22" w:rsidRPr="00AC592B">
        <w:rPr>
          <w:sz w:val="21"/>
          <w:szCs w:val="21"/>
        </w:rPr>
        <w:t>，</w:t>
      </w:r>
      <w:r w:rsidR="004156D4" w:rsidRPr="00AC592B">
        <w:rPr>
          <w:sz w:val="21"/>
          <w:szCs w:val="21"/>
        </w:rPr>
        <w:t>在市场经济的条件下</w:t>
      </w:r>
      <w:r w:rsidR="00C52C22" w:rsidRPr="00AC592B">
        <w:rPr>
          <w:sz w:val="21"/>
          <w:szCs w:val="21"/>
        </w:rPr>
        <w:t>，</w:t>
      </w:r>
      <w:r w:rsidR="004156D4" w:rsidRPr="00AC592B">
        <w:rPr>
          <w:sz w:val="21"/>
          <w:szCs w:val="21"/>
        </w:rPr>
        <w:t>主要由</w:t>
      </w:r>
      <w:r w:rsidR="004156D4" w:rsidRPr="00AC592B">
        <w:rPr>
          <w:sz w:val="21"/>
          <w:szCs w:val="21"/>
        </w:rPr>
        <w:t>"</w:t>
      </w:r>
      <w:r w:rsidR="004156D4" w:rsidRPr="00AC592B">
        <w:rPr>
          <w:sz w:val="21"/>
          <w:szCs w:val="21"/>
        </w:rPr>
        <w:t>看不见的手</w:t>
      </w:r>
      <w:r w:rsidR="004156D4" w:rsidRPr="00AC592B">
        <w:rPr>
          <w:sz w:val="21"/>
          <w:szCs w:val="21"/>
        </w:rPr>
        <w:t>"</w:t>
      </w:r>
      <w:r w:rsidR="004156D4" w:rsidRPr="00AC592B">
        <w:rPr>
          <w:sz w:val="21"/>
          <w:szCs w:val="21"/>
        </w:rPr>
        <w:t>发挥社会资源配置的重要作用。自动配置即在市场的平等性、竞争性、法制性、开发性的一般价值原则下</w:t>
      </w:r>
      <w:r w:rsidR="00C52C22" w:rsidRPr="00AC592B">
        <w:rPr>
          <w:sz w:val="21"/>
          <w:szCs w:val="21"/>
        </w:rPr>
        <w:t>，</w:t>
      </w:r>
      <w:r w:rsidR="004156D4" w:rsidRPr="00AC592B">
        <w:rPr>
          <w:sz w:val="21"/>
          <w:szCs w:val="21"/>
        </w:rPr>
        <w:t>市场可以发挥价值规律的作用</w:t>
      </w:r>
      <w:r w:rsidR="00C52C22" w:rsidRPr="00AC592B">
        <w:rPr>
          <w:sz w:val="21"/>
          <w:szCs w:val="21"/>
        </w:rPr>
        <w:t>，</w:t>
      </w:r>
      <w:r w:rsidR="004156D4" w:rsidRPr="00AC592B">
        <w:rPr>
          <w:sz w:val="21"/>
          <w:szCs w:val="21"/>
        </w:rPr>
        <w:t>通过市场自由竞争与</w:t>
      </w:r>
      <w:r w:rsidR="004156D4" w:rsidRPr="00AC592B">
        <w:rPr>
          <w:sz w:val="21"/>
          <w:szCs w:val="21"/>
        </w:rPr>
        <w:t>"</w:t>
      </w:r>
      <w:r w:rsidR="004156D4" w:rsidRPr="00AC592B">
        <w:rPr>
          <w:sz w:val="21"/>
          <w:szCs w:val="21"/>
        </w:rPr>
        <w:t>理性</w:t>
      </w:r>
      <w:proofErr w:type="gramStart"/>
      <w:r w:rsidR="004156D4" w:rsidRPr="00AC592B">
        <w:rPr>
          <w:sz w:val="21"/>
          <w:szCs w:val="21"/>
        </w:rPr>
        <w:t>经济人</w:t>
      </w:r>
      <w:proofErr w:type="gramEnd"/>
      <w:r w:rsidR="004156D4" w:rsidRPr="00AC592B">
        <w:rPr>
          <w:sz w:val="21"/>
          <w:szCs w:val="21"/>
        </w:rPr>
        <w:t>"</w:t>
      </w:r>
      <w:r w:rsidR="004156D4" w:rsidRPr="00AC592B">
        <w:rPr>
          <w:sz w:val="21"/>
          <w:szCs w:val="21"/>
        </w:rPr>
        <w:t>的抉择</w:t>
      </w:r>
      <w:r w:rsidR="00C52C22" w:rsidRPr="00AC592B">
        <w:rPr>
          <w:sz w:val="21"/>
          <w:szCs w:val="21"/>
        </w:rPr>
        <w:t>，</w:t>
      </w:r>
      <w:r w:rsidR="004156D4" w:rsidRPr="00AC592B">
        <w:rPr>
          <w:sz w:val="21"/>
          <w:szCs w:val="21"/>
        </w:rPr>
        <w:t>自动地实现对于社会资源的优化与配置。通过对非上市公司的会计信息的披露</w:t>
      </w:r>
      <w:r w:rsidR="00C52C22" w:rsidRPr="00AC592B">
        <w:rPr>
          <w:sz w:val="21"/>
          <w:szCs w:val="21"/>
        </w:rPr>
        <w:t>，</w:t>
      </w:r>
      <w:r w:rsidR="004156D4" w:rsidRPr="00AC592B">
        <w:rPr>
          <w:sz w:val="21"/>
          <w:szCs w:val="21"/>
        </w:rPr>
        <w:t>有利于各利益的相关方从中主动获取有效的信息</w:t>
      </w:r>
      <w:r w:rsidR="00C52C22" w:rsidRPr="00AC592B">
        <w:rPr>
          <w:sz w:val="21"/>
          <w:szCs w:val="21"/>
        </w:rPr>
        <w:t>，</w:t>
      </w:r>
      <w:r w:rsidRPr="00AC592B">
        <w:rPr>
          <w:sz w:val="21"/>
          <w:szCs w:val="21"/>
        </w:rPr>
        <w:t>引导和控制社会资本的</w:t>
      </w:r>
      <w:r w:rsidR="004156D4" w:rsidRPr="00AC592B">
        <w:rPr>
          <w:sz w:val="21"/>
          <w:szCs w:val="21"/>
        </w:rPr>
        <w:t>流向</w:t>
      </w:r>
      <w:r w:rsidR="00C52C22" w:rsidRPr="00AC592B">
        <w:rPr>
          <w:sz w:val="21"/>
          <w:szCs w:val="21"/>
        </w:rPr>
        <w:t>，</w:t>
      </w:r>
      <w:r w:rsidRPr="00AC592B">
        <w:rPr>
          <w:sz w:val="21"/>
          <w:szCs w:val="21"/>
        </w:rPr>
        <w:t>较好避免社会资源的</w:t>
      </w:r>
      <w:r w:rsidR="004156D4" w:rsidRPr="00AC592B">
        <w:rPr>
          <w:sz w:val="21"/>
          <w:szCs w:val="21"/>
        </w:rPr>
        <w:t>浪费。</w:t>
      </w:r>
    </w:p>
    <w:p w:rsidR="004156D4" w:rsidRPr="00AC592B" w:rsidRDefault="004156D4" w:rsidP="00106F58">
      <w:pPr>
        <w:pStyle w:val="10"/>
        <w:rPr>
          <w:sz w:val="24"/>
          <w:szCs w:val="24"/>
        </w:rPr>
      </w:pPr>
      <w:r w:rsidRPr="00AC592B">
        <w:rPr>
          <w:sz w:val="24"/>
          <w:szCs w:val="24"/>
        </w:rPr>
        <w:t>二、华为公司的基本情况</w:t>
      </w:r>
    </w:p>
    <w:p w:rsidR="004156D4" w:rsidRPr="00AC592B" w:rsidRDefault="004156D4" w:rsidP="00AC592B">
      <w:pPr>
        <w:ind w:firstLine="420"/>
        <w:rPr>
          <w:sz w:val="21"/>
          <w:szCs w:val="21"/>
        </w:rPr>
      </w:pPr>
      <w:r w:rsidRPr="00AC592B">
        <w:rPr>
          <w:sz w:val="21"/>
          <w:szCs w:val="21"/>
        </w:rPr>
        <w:t>华为技术有限公司</w:t>
      </w:r>
      <w:r w:rsidR="001B3646" w:rsidRPr="00AC592B">
        <w:rPr>
          <w:sz w:val="21"/>
          <w:szCs w:val="21"/>
        </w:rPr>
        <w:t>（简称华为）</w:t>
      </w:r>
      <w:r w:rsidRPr="00AC592B">
        <w:rPr>
          <w:sz w:val="21"/>
          <w:szCs w:val="21"/>
        </w:rPr>
        <w:t>成立于</w:t>
      </w:r>
      <w:r w:rsidRPr="00AC592B">
        <w:rPr>
          <w:sz w:val="21"/>
          <w:szCs w:val="21"/>
        </w:rPr>
        <w:t>1987</w:t>
      </w:r>
      <w:r w:rsidRPr="00AC592B">
        <w:rPr>
          <w:sz w:val="21"/>
          <w:szCs w:val="21"/>
        </w:rPr>
        <w:t>年</w:t>
      </w:r>
      <w:r w:rsidR="00C52C22" w:rsidRPr="00AC592B">
        <w:rPr>
          <w:sz w:val="21"/>
          <w:szCs w:val="21"/>
        </w:rPr>
        <w:t>，</w:t>
      </w:r>
      <w:r w:rsidRPr="00AC592B">
        <w:rPr>
          <w:sz w:val="21"/>
          <w:szCs w:val="21"/>
        </w:rPr>
        <w:t>是一家全球领先的互联网信息与移动通信互联网技术</w:t>
      </w:r>
      <w:r w:rsidRPr="00AC592B">
        <w:rPr>
          <w:sz w:val="21"/>
          <w:szCs w:val="21"/>
        </w:rPr>
        <w:t>(ict)</w:t>
      </w:r>
      <w:r w:rsidRPr="00AC592B">
        <w:rPr>
          <w:sz w:val="21"/>
          <w:szCs w:val="21"/>
        </w:rPr>
        <w:t>网络解决方案的供应商</w:t>
      </w:r>
      <w:r w:rsidR="00C52C22" w:rsidRPr="00AC592B">
        <w:rPr>
          <w:sz w:val="21"/>
          <w:szCs w:val="21"/>
        </w:rPr>
        <w:t>，</w:t>
      </w:r>
      <w:r w:rsidRPr="00AC592B">
        <w:rPr>
          <w:sz w:val="21"/>
          <w:szCs w:val="21"/>
        </w:rPr>
        <w:t>在全球电信网络运营商、企业、终端和企业</w:t>
      </w:r>
      <w:proofErr w:type="gramStart"/>
      <w:r w:rsidRPr="00AC592B">
        <w:rPr>
          <w:sz w:val="21"/>
          <w:szCs w:val="21"/>
        </w:rPr>
        <w:t>云计算</w:t>
      </w:r>
      <w:proofErr w:type="gramEnd"/>
      <w:r w:rsidRPr="00AC592B">
        <w:rPr>
          <w:sz w:val="21"/>
          <w:szCs w:val="21"/>
        </w:rPr>
        <w:t>等多个领域构筑了一个端到端的网络解决和方案竞争优势</w:t>
      </w:r>
      <w:r w:rsidR="00C52C22" w:rsidRPr="00AC592B">
        <w:rPr>
          <w:sz w:val="21"/>
          <w:szCs w:val="21"/>
        </w:rPr>
        <w:t>，</w:t>
      </w:r>
      <w:r w:rsidRPr="00AC592B">
        <w:rPr>
          <w:sz w:val="21"/>
          <w:szCs w:val="21"/>
        </w:rPr>
        <w:t>为电信运营商客户、企业客户和终端消费者运营商提供了具有国际竞争力的华为</w:t>
      </w:r>
      <w:r w:rsidR="00DB4ADD" w:rsidRPr="00AC592B">
        <w:rPr>
          <w:rFonts w:hint="eastAsia"/>
          <w:sz w:val="21"/>
          <w:szCs w:val="21"/>
        </w:rPr>
        <w:t>ICT</w:t>
      </w:r>
      <w:r w:rsidRPr="00AC592B">
        <w:rPr>
          <w:sz w:val="21"/>
          <w:szCs w:val="21"/>
        </w:rPr>
        <w:t>网络解决和方案、产品和相关技术服务</w:t>
      </w:r>
      <w:r w:rsidR="00C52C22" w:rsidRPr="00AC592B">
        <w:rPr>
          <w:sz w:val="21"/>
          <w:szCs w:val="21"/>
        </w:rPr>
        <w:t>，</w:t>
      </w:r>
      <w:r w:rsidRPr="00AC592B">
        <w:rPr>
          <w:sz w:val="21"/>
          <w:szCs w:val="21"/>
        </w:rPr>
        <w:t>并始终致力于帮助客户实现未来的信息与智慧社会、构建更美好的全联接通信世界。</w:t>
      </w:r>
    </w:p>
    <w:p w:rsidR="004156D4" w:rsidRPr="00AC592B" w:rsidRDefault="004156D4" w:rsidP="00AC592B">
      <w:pPr>
        <w:ind w:firstLine="420"/>
        <w:rPr>
          <w:sz w:val="21"/>
          <w:szCs w:val="21"/>
        </w:rPr>
      </w:pPr>
      <w:r w:rsidRPr="00AC592B">
        <w:rPr>
          <w:sz w:val="21"/>
          <w:szCs w:val="21"/>
        </w:rPr>
        <w:t>华为的业务遍及</w:t>
      </w:r>
      <w:r w:rsidRPr="00AC592B">
        <w:rPr>
          <w:sz w:val="21"/>
          <w:szCs w:val="21"/>
        </w:rPr>
        <w:t>170</w:t>
      </w:r>
      <w:r w:rsidRPr="00AC592B">
        <w:rPr>
          <w:sz w:val="21"/>
          <w:szCs w:val="21"/>
        </w:rPr>
        <w:t>多个国家和地区</w:t>
      </w:r>
      <w:r w:rsidR="00C52C22" w:rsidRPr="00AC592B">
        <w:rPr>
          <w:sz w:val="21"/>
          <w:szCs w:val="21"/>
        </w:rPr>
        <w:t>，</w:t>
      </w:r>
      <w:r w:rsidRPr="00AC592B">
        <w:rPr>
          <w:sz w:val="21"/>
          <w:szCs w:val="21"/>
        </w:rPr>
        <w:t>拥有</w:t>
      </w:r>
      <w:r w:rsidRPr="00AC592B">
        <w:rPr>
          <w:sz w:val="21"/>
          <w:szCs w:val="21"/>
        </w:rPr>
        <w:t>18.8</w:t>
      </w:r>
      <w:r w:rsidRPr="00AC592B">
        <w:rPr>
          <w:sz w:val="21"/>
          <w:szCs w:val="21"/>
        </w:rPr>
        <w:t>万多名员工</w:t>
      </w:r>
      <w:r w:rsidR="00C52C22" w:rsidRPr="00AC592B">
        <w:rPr>
          <w:sz w:val="21"/>
          <w:szCs w:val="21"/>
        </w:rPr>
        <w:t>，</w:t>
      </w:r>
      <w:r w:rsidR="001B3646" w:rsidRPr="00AC592B">
        <w:rPr>
          <w:sz w:val="21"/>
          <w:szCs w:val="21"/>
        </w:rPr>
        <w:t>服务人口达</w:t>
      </w:r>
      <w:r w:rsidRPr="00AC592B">
        <w:rPr>
          <w:sz w:val="21"/>
          <w:szCs w:val="21"/>
        </w:rPr>
        <w:t>30</w:t>
      </w:r>
      <w:r w:rsidR="001B3646" w:rsidRPr="00AC592B">
        <w:rPr>
          <w:sz w:val="21"/>
          <w:szCs w:val="21"/>
        </w:rPr>
        <w:t>多亿</w:t>
      </w:r>
      <w:r w:rsidR="00C52C22" w:rsidRPr="00AC592B">
        <w:rPr>
          <w:sz w:val="21"/>
          <w:szCs w:val="21"/>
        </w:rPr>
        <w:t>，</w:t>
      </w:r>
      <w:r w:rsidRPr="00AC592B">
        <w:rPr>
          <w:sz w:val="21"/>
          <w:szCs w:val="21"/>
        </w:rPr>
        <w:t>全球智能手机用户规模超过</w:t>
      </w:r>
      <w:r w:rsidRPr="00AC592B">
        <w:rPr>
          <w:sz w:val="21"/>
          <w:szCs w:val="21"/>
        </w:rPr>
        <w:t>5</w:t>
      </w:r>
      <w:r w:rsidRPr="00AC592B">
        <w:rPr>
          <w:sz w:val="21"/>
          <w:szCs w:val="21"/>
        </w:rPr>
        <w:t>亿</w:t>
      </w:r>
      <w:r w:rsidR="00C52C22" w:rsidRPr="00AC592B">
        <w:rPr>
          <w:sz w:val="21"/>
          <w:szCs w:val="21"/>
        </w:rPr>
        <w:t>，</w:t>
      </w:r>
      <w:r w:rsidRPr="00AC592B">
        <w:rPr>
          <w:sz w:val="21"/>
          <w:szCs w:val="21"/>
        </w:rPr>
        <w:t>同时在</w:t>
      </w:r>
      <w:r w:rsidR="001B3646" w:rsidRPr="00AC592B">
        <w:rPr>
          <w:sz w:val="21"/>
          <w:szCs w:val="21"/>
        </w:rPr>
        <w:t>5</w:t>
      </w:r>
      <w:r w:rsidR="001B3646" w:rsidRPr="00AC592B">
        <w:rPr>
          <w:rFonts w:hint="eastAsia"/>
          <w:sz w:val="21"/>
          <w:szCs w:val="21"/>
        </w:rPr>
        <w:t>G</w:t>
      </w:r>
      <w:r w:rsidR="001B3646" w:rsidRPr="00AC592B">
        <w:rPr>
          <w:sz w:val="21"/>
          <w:szCs w:val="21"/>
        </w:rPr>
        <w:t>领域的发展遥遥领先。</w:t>
      </w:r>
      <w:r w:rsidR="001B3646" w:rsidRPr="00AC592B">
        <w:rPr>
          <w:rFonts w:hint="eastAsia"/>
          <w:sz w:val="21"/>
          <w:szCs w:val="21"/>
        </w:rPr>
        <w:t>值得一提的是</w:t>
      </w:r>
      <w:r w:rsidR="00C52C22" w:rsidRPr="00AC592B">
        <w:rPr>
          <w:sz w:val="21"/>
          <w:szCs w:val="21"/>
        </w:rPr>
        <w:t>，</w:t>
      </w:r>
      <w:r w:rsidRPr="00AC592B">
        <w:rPr>
          <w:sz w:val="21"/>
          <w:szCs w:val="21"/>
        </w:rPr>
        <w:t>华为集团是中国第一家</w:t>
      </w:r>
      <w:r w:rsidRPr="00AC592B">
        <w:rPr>
          <w:sz w:val="21"/>
          <w:szCs w:val="21"/>
        </w:rPr>
        <w:t>100%</w:t>
      </w:r>
      <w:r w:rsidR="00465034" w:rsidRPr="00AC592B">
        <w:rPr>
          <w:sz w:val="21"/>
          <w:szCs w:val="21"/>
        </w:rPr>
        <w:t>由</w:t>
      </w:r>
      <w:r w:rsidR="00D0665A" w:rsidRPr="00AC592B">
        <w:rPr>
          <w:sz w:val="21"/>
          <w:szCs w:val="21"/>
        </w:rPr>
        <w:t>员工个人持</w:t>
      </w:r>
      <w:r w:rsidR="00D0665A" w:rsidRPr="00AC592B">
        <w:rPr>
          <w:rFonts w:hint="eastAsia"/>
          <w:sz w:val="21"/>
          <w:szCs w:val="21"/>
        </w:rPr>
        <w:t>股</w:t>
      </w:r>
      <w:r w:rsidRPr="00AC592B">
        <w:rPr>
          <w:sz w:val="21"/>
          <w:szCs w:val="21"/>
        </w:rPr>
        <w:t>的大型民营企业</w:t>
      </w:r>
      <w:r w:rsidR="00D0665A" w:rsidRPr="00AC592B">
        <w:rPr>
          <w:sz w:val="21"/>
          <w:szCs w:val="21"/>
        </w:rPr>
        <w:t>。</w:t>
      </w:r>
      <w:r w:rsidR="00465034" w:rsidRPr="00AC592B">
        <w:rPr>
          <w:sz w:val="21"/>
          <w:szCs w:val="21"/>
        </w:rPr>
        <w:t>而此种控股方式，也使得遍布全球的华为员工在密切关注着公司的发展情况，他们也有权利获取相关的会计信息。</w:t>
      </w:r>
    </w:p>
    <w:p w:rsidR="004156D4" w:rsidRPr="00AC592B" w:rsidRDefault="004156D4" w:rsidP="00106F58">
      <w:pPr>
        <w:pStyle w:val="20"/>
        <w:rPr>
          <w:sz w:val="21"/>
          <w:szCs w:val="21"/>
        </w:rPr>
      </w:pPr>
      <w:r w:rsidRPr="00AC592B">
        <w:rPr>
          <w:sz w:val="21"/>
          <w:szCs w:val="21"/>
        </w:rPr>
        <w:t>(</w:t>
      </w:r>
      <w:proofErr w:type="gramStart"/>
      <w:r w:rsidRPr="00AC592B">
        <w:rPr>
          <w:sz w:val="21"/>
          <w:szCs w:val="21"/>
        </w:rPr>
        <w:t>一</w:t>
      </w:r>
      <w:proofErr w:type="gramEnd"/>
      <w:r w:rsidRPr="00AC592B">
        <w:rPr>
          <w:sz w:val="21"/>
          <w:szCs w:val="21"/>
        </w:rPr>
        <w:t>)</w:t>
      </w:r>
      <w:r w:rsidRPr="00AC592B">
        <w:rPr>
          <w:sz w:val="21"/>
          <w:szCs w:val="21"/>
        </w:rPr>
        <w:t>独立披露与综合披露模式相结合的披露方式</w:t>
      </w:r>
    </w:p>
    <w:p w:rsidR="004156D4" w:rsidRPr="00AC592B" w:rsidRDefault="008E4B16" w:rsidP="00AC592B">
      <w:pPr>
        <w:ind w:firstLine="420"/>
        <w:rPr>
          <w:sz w:val="21"/>
          <w:szCs w:val="21"/>
        </w:rPr>
      </w:pPr>
      <w:r w:rsidRPr="00AC592B">
        <w:rPr>
          <w:sz w:val="21"/>
          <w:szCs w:val="21"/>
        </w:rPr>
        <w:t>华为</w:t>
      </w:r>
      <w:r w:rsidR="00D0665A" w:rsidRPr="00AC592B">
        <w:rPr>
          <w:sz w:val="21"/>
          <w:szCs w:val="21"/>
        </w:rPr>
        <w:t>采用的是独立披露与综合报告</w:t>
      </w:r>
      <w:r w:rsidR="00D0665A" w:rsidRPr="00AC592B">
        <w:rPr>
          <w:rFonts w:hint="eastAsia"/>
          <w:sz w:val="21"/>
          <w:szCs w:val="21"/>
        </w:rPr>
        <w:t>相结合的</w:t>
      </w:r>
      <w:r w:rsidR="00D0665A" w:rsidRPr="00AC592B">
        <w:rPr>
          <w:sz w:val="21"/>
          <w:szCs w:val="21"/>
        </w:rPr>
        <w:t>信息披露</w:t>
      </w:r>
      <w:r w:rsidR="00D0665A" w:rsidRPr="00AC592B">
        <w:rPr>
          <w:rFonts w:hint="eastAsia"/>
          <w:sz w:val="21"/>
          <w:szCs w:val="21"/>
        </w:rPr>
        <w:t>模式</w:t>
      </w:r>
      <w:r w:rsidR="004156D4" w:rsidRPr="00AC592B">
        <w:rPr>
          <w:sz w:val="21"/>
          <w:szCs w:val="21"/>
        </w:rPr>
        <w:t>。</w:t>
      </w:r>
      <w:r w:rsidR="00706E77" w:rsidRPr="00AC592B">
        <w:rPr>
          <w:rFonts w:hint="eastAsia"/>
          <w:sz w:val="21"/>
          <w:szCs w:val="21"/>
        </w:rPr>
        <w:t>即</w:t>
      </w:r>
      <w:r w:rsidR="00D0665A" w:rsidRPr="00AC592B">
        <w:rPr>
          <w:rFonts w:hint="eastAsia"/>
          <w:sz w:val="21"/>
          <w:szCs w:val="21"/>
        </w:rPr>
        <w:t>在每</w:t>
      </w:r>
      <w:r w:rsidR="00706E77" w:rsidRPr="00AC592B">
        <w:rPr>
          <w:rFonts w:hint="eastAsia"/>
          <w:sz w:val="21"/>
          <w:szCs w:val="21"/>
        </w:rPr>
        <w:t>个会计</w:t>
      </w:r>
      <w:r w:rsidR="00D0665A" w:rsidRPr="00AC592B">
        <w:rPr>
          <w:rFonts w:hint="eastAsia"/>
          <w:sz w:val="21"/>
          <w:szCs w:val="21"/>
        </w:rPr>
        <w:t>年度</w:t>
      </w:r>
      <w:r w:rsidR="00706E77" w:rsidRPr="00AC592B">
        <w:rPr>
          <w:rFonts w:hint="eastAsia"/>
          <w:sz w:val="21"/>
          <w:szCs w:val="21"/>
        </w:rPr>
        <w:t>单独</w:t>
      </w:r>
      <w:r w:rsidR="004156D4" w:rsidRPr="00AC592B">
        <w:rPr>
          <w:sz w:val="21"/>
          <w:szCs w:val="21"/>
        </w:rPr>
        <w:t>发布两份</w:t>
      </w:r>
      <w:r w:rsidR="00DB4ADD" w:rsidRPr="00AC592B">
        <w:rPr>
          <w:sz w:val="21"/>
          <w:szCs w:val="21"/>
        </w:rPr>
        <w:t>不同性质的</w:t>
      </w:r>
      <w:r w:rsidR="004156D4" w:rsidRPr="00AC592B">
        <w:rPr>
          <w:sz w:val="21"/>
          <w:szCs w:val="21"/>
        </w:rPr>
        <w:t>报告。一份为公司的年度报告</w:t>
      </w:r>
      <w:r w:rsidR="00C52C22" w:rsidRPr="00AC592B">
        <w:rPr>
          <w:sz w:val="21"/>
          <w:szCs w:val="21"/>
        </w:rPr>
        <w:t>，</w:t>
      </w:r>
      <w:r w:rsidRPr="00AC592B">
        <w:rPr>
          <w:sz w:val="21"/>
          <w:szCs w:val="21"/>
        </w:rPr>
        <w:t>既披露了华为</w:t>
      </w:r>
      <w:r w:rsidR="004156D4" w:rsidRPr="00AC592B">
        <w:rPr>
          <w:sz w:val="21"/>
          <w:szCs w:val="21"/>
        </w:rPr>
        <w:t>的财务年报信息</w:t>
      </w:r>
      <w:r w:rsidR="00C52C22" w:rsidRPr="00AC592B">
        <w:rPr>
          <w:sz w:val="21"/>
          <w:szCs w:val="21"/>
        </w:rPr>
        <w:t>，</w:t>
      </w:r>
      <w:r w:rsidR="004156D4" w:rsidRPr="00AC592B">
        <w:rPr>
          <w:sz w:val="21"/>
          <w:szCs w:val="21"/>
        </w:rPr>
        <w:t>也披露了公司的其他业务信息</w:t>
      </w:r>
      <w:r w:rsidR="004156D4" w:rsidRPr="00AC592B">
        <w:rPr>
          <w:sz w:val="21"/>
          <w:szCs w:val="21"/>
        </w:rPr>
        <w:t>(</w:t>
      </w:r>
      <w:r w:rsidR="004156D4" w:rsidRPr="00AC592B">
        <w:rPr>
          <w:sz w:val="21"/>
          <w:szCs w:val="21"/>
        </w:rPr>
        <w:t>其中包括公司可持续发展的内容</w:t>
      </w:r>
      <w:r w:rsidR="004156D4" w:rsidRPr="00AC592B">
        <w:rPr>
          <w:sz w:val="21"/>
          <w:szCs w:val="21"/>
        </w:rPr>
        <w:t>)</w:t>
      </w:r>
      <w:r w:rsidR="00C52C22" w:rsidRPr="00AC592B">
        <w:rPr>
          <w:sz w:val="21"/>
          <w:szCs w:val="21"/>
        </w:rPr>
        <w:t>，</w:t>
      </w:r>
      <w:r w:rsidR="004156D4" w:rsidRPr="00AC592B">
        <w:rPr>
          <w:sz w:val="21"/>
          <w:szCs w:val="21"/>
        </w:rPr>
        <w:t>具有高度综合性</w:t>
      </w:r>
      <w:r w:rsidR="00C52C22" w:rsidRPr="00AC592B">
        <w:rPr>
          <w:sz w:val="21"/>
          <w:szCs w:val="21"/>
        </w:rPr>
        <w:t>，</w:t>
      </w:r>
      <w:r w:rsidR="004156D4" w:rsidRPr="00AC592B">
        <w:rPr>
          <w:sz w:val="21"/>
          <w:szCs w:val="21"/>
        </w:rPr>
        <w:t>促进了信息需求使用者对华为公司的企业整体认识和了解。因为报告涵盖了会计及非会计信息的内容</w:t>
      </w:r>
      <w:r w:rsidR="00C52C22" w:rsidRPr="00AC592B">
        <w:rPr>
          <w:sz w:val="21"/>
          <w:szCs w:val="21"/>
        </w:rPr>
        <w:t>，</w:t>
      </w:r>
      <w:r w:rsidR="004156D4" w:rsidRPr="00AC592B">
        <w:rPr>
          <w:sz w:val="21"/>
          <w:szCs w:val="21"/>
        </w:rPr>
        <w:t>故又被称为公司的综合报告披露模</w:t>
      </w:r>
      <w:r w:rsidR="004156D4" w:rsidRPr="00AC592B">
        <w:rPr>
          <w:sz w:val="21"/>
          <w:szCs w:val="21"/>
        </w:rPr>
        <w:lastRenderedPageBreak/>
        <w:t>式。一份为公司的可持续发展的报告</w:t>
      </w:r>
      <w:r w:rsidR="00C52C22" w:rsidRPr="00AC592B">
        <w:rPr>
          <w:sz w:val="21"/>
          <w:szCs w:val="21"/>
        </w:rPr>
        <w:t>，</w:t>
      </w:r>
      <w:r w:rsidR="004156D4" w:rsidRPr="00AC592B">
        <w:rPr>
          <w:sz w:val="21"/>
          <w:szCs w:val="21"/>
        </w:rPr>
        <w:t>公布了其聚焦于数字信息包容、安全可信、绿色环保、和谐健康生态的公司可持续发展的战略。此为独立报告的模式</w:t>
      </w:r>
      <w:r w:rsidR="00C52C22" w:rsidRPr="00AC592B">
        <w:rPr>
          <w:sz w:val="21"/>
          <w:szCs w:val="21"/>
        </w:rPr>
        <w:t>，</w:t>
      </w:r>
      <w:r w:rsidR="004156D4" w:rsidRPr="00AC592B">
        <w:rPr>
          <w:sz w:val="21"/>
          <w:szCs w:val="21"/>
        </w:rPr>
        <w:t>内容上在公司可持续发展上更为详细</w:t>
      </w:r>
      <w:r w:rsidR="00C52C22" w:rsidRPr="00AC592B">
        <w:rPr>
          <w:sz w:val="21"/>
          <w:szCs w:val="21"/>
        </w:rPr>
        <w:t>，</w:t>
      </w:r>
      <w:r w:rsidR="004156D4" w:rsidRPr="00AC592B">
        <w:rPr>
          <w:sz w:val="21"/>
          <w:szCs w:val="21"/>
        </w:rPr>
        <w:t>为专门对此</w:t>
      </w:r>
      <w:r w:rsidR="00706E77" w:rsidRPr="00AC592B">
        <w:rPr>
          <w:sz w:val="21"/>
          <w:szCs w:val="21"/>
        </w:rPr>
        <w:t>信息方面的具有信息使用者需求的企业和使用者阅读提供便捷。两种披露</w:t>
      </w:r>
      <w:r w:rsidR="004156D4" w:rsidRPr="00AC592B">
        <w:rPr>
          <w:sz w:val="21"/>
          <w:szCs w:val="21"/>
        </w:rPr>
        <w:t>方式的有机结合</w:t>
      </w:r>
      <w:r w:rsidR="00C52C22" w:rsidRPr="00AC592B">
        <w:rPr>
          <w:sz w:val="21"/>
          <w:szCs w:val="21"/>
        </w:rPr>
        <w:t>，</w:t>
      </w:r>
      <w:r w:rsidR="004156D4" w:rsidRPr="00AC592B">
        <w:rPr>
          <w:sz w:val="21"/>
          <w:szCs w:val="21"/>
        </w:rPr>
        <w:t>使企业和读者一目了然</w:t>
      </w:r>
      <w:r w:rsidR="00C52C22" w:rsidRPr="00AC592B">
        <w:rPr>
          <w:sz w:val="21"/>
          <w:szCs w:val="21"/>
        </w:rPr>
        <w:t>，</w:t>
      </w:r>
      <w:r w:rsidR="004156D4" w:rsidRPr="00AC592B">
        <w:rPr>
          <w:sz w:val="21"/>
          <w:szCs w:val="21"/>
        </w:rPr>
        <w:t>充分考虑了不同的信息需求使用者的特点和需求</w:t>
      </w:r>
      <w:r w:rsidR="00C52C22" w:rsidRPr="00AC592B">
        <w:rPr>
          <w:sz w:val="21"/>
          <w:szCs w:val="21"/>
        </w:rPr>
        <w:t>，</w:t>
      </w:r>
      <w:r w:rsidR="00706E77" w:rsidRPr="00AC592B">
        <w:rPr>
          <w:sz w:val="21"/>
          <w:szCs w:val="21"/>
        </w:rPr>
        <w:t>也有利于企业和投资者</w:t>
      </w:r>
      <w:r w:rsidR="00706E77" w:rsidRPr="00AC592B">
        <w:rPr>
          <w:rFonts w:hint="eastAsia"/>
          <w:sz w:val="21"/>
          <w:szCs w:val="21"/>
        </w:rPr>
        <w:t>进行</w:t>
      </w:r>
      <w:r w:rsidR="00706E77" w:rsidRPr="00AC592B">
        <w:rPr>
          <w:sz w:val="21"/>
          <w:szCs w:val="21"/>
        </w:rPr>
        <w:t>全方位的市场</w:t>
      </w:r>
      <w:r w:rsidR="004156D4" w:rsidRPr="00AC592B">
        <w:rPr>
          <w:sz w:val="21"/>
          <w:szCs w:val="21"/>
        </w:rPr>
        <w:t>因素</w:t>
      </w:r>
      <w:r w:rsidR="00706E77" w:rsidRPr="00AC592B">
        <w:rPr>
          <w:rFonts w:hint="eastAsia"/>
          <w:sz w:val="21"/>
          <w:szCs w:val="21"/>
        </w:rPr>
        <w:t>考虑</w:t>
      </w:r>
      <w:r w:rsidR="004156D4" w:rsidRPr="00AC592B">
        <w:rPr>
          <w:sz w:val="21"/>
          <w:szCs w:val="21"/>
        </w:rPr>
        <w:t>从而做出正确的投资决策。</w:t>
      </w:r>
    </w:p>
    <w:p w:rsidR="004156D4" w:rsidRPr="00AC592B" w:rsidRDefault="004156D4" w:rsidP="004156D4">
      <w:pPr>
        <w:pStyle w:val="20"/>
        <w:rPr>
          <w:sz w:val="21"/>
          <w:szCs w:val="21"/>
        </w:rPr>
      </w:pPr>
      <w:r w:rsidRPr="00AC592B">
        <w:rPr>
          <w:sz w:val="21"/>
          <w:szCs w:val="21"/>
        </w:rPr>
        <w:t>(</w:t>
      </w:r>
      <w:r w:rsidRPr="00AC592B">
        <w:rPr>
          <w:sz w:val="21"/>
          <w:szCs w:val="21"/>
        </w:rPr>
        <w:t>二</w:t>
      </w:r>
      <w:r w:rsidRPr="00AC592B">
        <w:rPr>
          <w:sz w:val="21"/>
          <w:szCs w:val="21"/>
        </w:rPr>
        <w:t>)</w:t>
      </w:r>
      <w:r w:rsidR="00706E77" w:rsidRPr="00AC592B">
        <w:rPr>
          <w:sz w:val="21"/>
          <w:szCs w:val="21"/>
        </w:rPr>
        <w:t>信息披露内容</w:t>
      </w:r>
      <w:r w:rsidR="00706E77" w:rsidRPr="00AC592B">
        <w:rPr>
          <w:rFonts w:hint="eastAsia"/>
          <w:sz w:val="21"/>
          <w:szCs w:val="21"/>
        </w:rPr>
        <w:t>丰富</w:t>
      </w:r>
    </w:p>
    <w:p w:rsidR="004156D4" w:rsidRPr="00AC592B" w:rsidRDefault="008E4B16" w:rsidP="00AC592B">
      <w:pPr>
        <w:ind w:firstLine="420"/>
        <w:rPr>
          <w:sz w:val="21"/>
          <w:szCs w:val="21"/>
        </w:rPr>
      </w:pPr>
      <w:r w:rsidRPr="00AC592B">
        <w:rPr>
          <w:sz w:val="21"/>
          <w:szCs w:val="21"/>
        </w:rPr>
        <w:t>近五年来华为</w:t>
      </w:r>
      <w:r w:rsidR="004156D4" w:rsidRPr="00AC592B">
        <w:rPr>
          <w:sz w:val="21"/>
          <w:szCs w:val="21"/>
        </w:rPr>
        <w:t>财务年报主要披露的内容主要为</w:t>
      </w:r>
      <w:r w:rsidR="004156D4" w:rsidRPr="00AC592B">
        <w:rPr>
          <w:sz w:val="21"/>
          <w:szCs w:val="21"/>
        </w:rPr>
        <w:t>:</w:t>
      </w:r>
      <w:r w:rsidR="004156D4" w:rsidRPr="00AC592B">
        <w:rPr>
          <w:sz w:val="21"/>
          <w:szCs w:val="21"/>
        </w:rPr>
        <w:t>公司轮值主席</w:t>
      </w:r>
      <w:r w:rsidR="00BD35D4" w:rsidRPr="00AC592B">
        <w:rPr>
          <w:sz w:val="21"/>
          <w:szCs w:val="21"/>
        </w:rPr>
        <w:t>CEO</w:t>
      </w:r>
      <w:r w:rsidR="004156D4" w:rsidRPr="00AC592B">
        <w:rPr>
          <w:sz w:val="21"/>
          <w:szCs w:val="21"/>
        </w:rPr>
        <w:t>董事长致辞、当前公司年度主要业务的进展、</w:t>
      </w:r>
      <w:r w:rsidR="004156D4" w:rsidRPr="00AC592B">
        <w:rPr>
          <w:sz w:val="21"/>
          <w:szCs w:val="21"/>
        </w:rPr>
        <w:t>5</w:t>
      </w:r>
      <w:r w:rsidR="004156D4" w:rsidRPr="00AC592B">
        <w:rPr>
          <w:sz w:val="21"/>
          <w:szCs w:val="21"/>
        </w:rPr>
        <w:t>年财务审计报告概要、董事长的致辞、管理层的讨论与财务分析、公司的治理财务报告、行业发展趋势、风险控制要素、独立的审计师财务报告、合并公司财务报表的摘要及财务报告附注和公司可持续发展。</w:t>
      </w:r>
    </w:p>
    <w:p w:rsidR="004156D4" w:rsidRPr="00AC592B" w:rsidRDefault="004156D4" w:rsidP="00AC592B">
      <w:pPr>
        <w:ind w:firstLine="420"/>
        <w:rPr>
          <w:sz w:val="21"/>
          <w:szCs w:val="21"/>
        </w:rPr>
      </w:pPr>
      <w:r w:rsidRPr="00AC592B">
        <w:rPr>
          <w:sz w:val="21"/>
          <w:szCs w:val="21"/>
        </w:rPr>
        <w:t>1</w:t>
      </w:r>
      <w:r w:rsidRPr="00AC592B">
        <w:rPr>
          <w:sz w:val="21"/>
          <w:szCs w:val="21"/>
        </w:rPr>
        <w:t>、公司概要及业务</w:t>
      </w:r>
    </w:p>
    <w:p w:rsidR="004156D4" w:rsidRPr="00AC592B" w:rsidRDefault="00706E77" w:rsidP="00AC592B">
      <w:pPr>
        <w:ind w:firstLine="420"/>
        <w:rPr>
          <w:sz w:val="21"/>
          <w:szCs w:val="21"/>
        </w:rPr>
      </w:pPr>
      <w:r w:rsidRPr="00AC592B">
        <w:rPr>
          <w:sz w:val="21"/>
          <w:szCs w:val="21"/>
        </w:rPr>
        <w:t>年报</w:t>
      </w:r>
      <w:r w:rsidRPr="00AC592B">
        <w:rPr>
          <w:rFonts w:hint="eastAsia"/>
          <w:sz w:val="21"/>
          <w:szCs w:val="21"/>
        </w:rPr>
        <w:t>以</w:t>
      </w:r>
      <w:r w:rsidR="004156D4" w:rsidRPr="00AC592B">
        <w:rPr>
          <w:sz w:val="21"/>
          <w:szCs w:val="21"/>
        </w:rPr>
        <w:t>华为轮值</w:t>
      </w:r>
      <w:r w:rsidR="00BD35D4" w:rsidRPr="00AC592B">
        <w:rPr>
          <w:sz w:val="21"/>
          <w:szCs w:val="21"/>
        </w:rPr>
        <w:t>CEO</w:t>
      </w:r>
      <w:r w:rsidRPr="00AC592B">
        <w:rPr>
          <w:sz w:val="21"/>
          <w:szCs w:val="21"/>
        </w:rPr>
        <w:t>公司治理致辞、当年关键业务公司治理发展的报告和</w:t>
      </w:r>
      <w:r w:rsidR="004156D4" w:rsidRPr="00AC592B">
        <w:rPr>
          <w:sz w:val="21"/>
          <w:szCs w:val="21"/>
        </w:rPr>
        <w:t>董事长公司治理致辞这三个部分</w:t>
      </w:r>
      <w:r w:rsidRPr="00AC592B">
        <w:rPr>
          <w:rFonts w:hint="eastAsia"/>
          <w:sz w:val="21"/>
          <w:szCs w:val="21"/>
        </w:rPr>
        <w:t>开篇，</w:t>
      </w:r>
      <w:r w:rsidR="004156D4" w:rsidRPr="00AC592B">
        <w:rPr>
          <w:sz w:val="21"/>
          <w:szCs w:val="21"/>
        </w:rPr>
        <w:t>主</w:t>
      </w:r>
      <w:r w:rsidR="00DB4ADD" w:rsidRPr="00AC592B">
        <w:rPr>
          <w:sz w:val="21"/>
          <w:szCs w:val="21"/>
        </w:rPr>
        <w:t>要通过文字的方式对</w:t>
      </w:r>
      <w:r w:rsidRPr="00AC592B">
        <w:rPr>
          <w:sz w:val="21"/>
          <w:szCs w:val="21"/>
        </w:rPr>
        <w:t>公司治理发展状况</w:t>
      </w:r>
      <w:r w:rsidR="009352D8" w:rsidRPr="00AC592B">
        <w:rPr>
          <w:rFonts w:hint="eastAsia"/>
          <w:sz w:val="21"/>
          <w:szCs w:val="21"/>
        </w:rPr>
        <w:t>进行</w:t>
      </w:r>
      <w:r w:rsidR="004156D4" w:rsidRPr="00AC592B">
        <w:rPr>
          <w:sz w:val="21"/>
          <w:szCs w:val="21"/>
        </w:rPr>
        <w:t>概括</w:t>
      </w:r>
      <w:r w:rsidR="009352D8" w:rsidRPr="00AC592B">
        <w:rPr>
          <w:rFonts w:hint="eastAsia"/>
          <w:sz w:val="21"/>
          <w:szCs w:val="21"/>
        </w:rPr>
        <w:t>性描述</w:t>
      </w:r>
      <w:r w:rsidR="00C52C22" w:rsidRPr="00AC592B">
        <w:rPr>
          <w:sz w:val="21"/>
          <w:szCs w:val="21"/>
        </w:rPr>
        <w:t>，</w:t>
      </w:r>
      <w:r w:rsidR="004156D4" w:rsidRPr="00AC592B">
        <w:rPr>
          <w:sz w:val="21"/>
          <w:szCs w:val="21"/>
        </w:rPr>
        <w:t>并详细列出当年</w:t>
      </w:r>
      <w:r w:rsidRPr="00AC592B">
        <w:rPr>
          <w:sz w:val="21"/>
          <w:szCs w:val="21"/>
        </w:rPr>
        <w:t>关键业务的公司治理进展和盈利情况。五年来的财务情况分析概要则</w:t>
      </w:r>
      <w:r w:rsidR="008E4B16" w:rsidRPr="00AC592B">
        <w:rPr>
          <w:sz w:val="21"/>
          <w:szCs w:val="21"/>
        </w:rPr>
        <w:t>是从华为</w:t>
      </w:r>
      <w:r w:rsidR="004156D4" w:rsidRPr="00AC592B">
        <w:rPr>
          <w:sz w:val="21"/>
          <w:szCs w:val="21"/>
        </w:rPr>
        <w:t>实现盈利的能力、营运的能力及其偿债的能力概括对比了</w:t>
      </w:r>
      <w:r w:rsidR="004156D4" w:rsidRPr="00AC592B">
        <w:rPr>
          <w:sz w:val="21"/>
          <w:szCs w:val="21"/>
        </w:rPr>
        <w:t>5</w:t>
      </w:r>
      <w:r w:rsidR="004156D4" w:rsidRPr="00AC592B">
        <w:rPr>
          <w:sz w:val="21"/>
          <w:szCs w:val="21"/>
        </w:rPr>
        <w:t>年来的公司经济发展业绩</w:t>
      </w:r>
      <w:r w:rsidR="008E4B16" w:rsidRPr="00AC592B">
        <w:rPr>
          <w:sz w:val="21"/>
          <w:szCs w:val="21"/>
        </w:rPr>
        <w:t>和财务情况。关键业务公司经营架构治理的报告主要目的是对华为公司</w:t>
      </w:r>
      <w:r w:rsidR="004156D4" w:rsidRPr="00AC592B">
        <w:rPr>
          <w:sz w:val="21"/>
          <w:szCs w:val="21"/>
        </w:rPr>
        <w:t>整体经营架构的情况进行描述。从这几方面的角度出发</w:t>
      </w:r>
      <w:r w:rsidR="00C52C22" w:rsidRPr="00AC592B">
        <w:rPr>
          <w:sz w:val="21"/>
          <w:szCs w:val="21"/>
        </w:rPr>
        <w:t>，</w:t>
      </w:r>
      <w:r w:rsidR="004156D4" w:rsidRPr="00AC592B">
        <w:rPr>
          <w:sz w:val="21"/>
          <w:szCs w:val="21"/>
        </w:rPr>
        <w:t>即使是非专业的</w:t>
      </w:r>
      <w:r w:rsidR="004156D4" w:rsidRPr="00AC592B">
        <w:rPr>
          <w:rFonts w:hint="eastAsia"/>
          <w:sz w:val="21"/>
          <w:szCs w:val="21"/>
        </w:rPr>
        <w:t>会计</w:t>
      </w:r>
      <w:r w:rsidR="004156D4" w:rsidRPr="00AC592B">
        <w:rPr>
          <w:sz w:val="21"/>
          <w:szCs w:val="21"/>
        </w:rPr>
        <w:t>信息使用者</w:t>
      </w:r>
      <w:r w:rsidR="00C52C22" w:rsidRPr="00AC592B">
        <w:rPr>
          <w:sz w:val="21"/>
          <w:szCs w:val="21"/>
        </w:rPr>
        <w:t>，</w:t>
      </w:r>
      <w:r w:rsidR="004156D4" w:rsidRPr="00AC592B">
        <w:rPr>
          <w:sz w:val="21"/>
          <w:szCs w:val="21"/>
        </w:rPr>
        <w:t>也能</w:t>
      </w:r>
      <w:r w:rsidR="004156D4" w:rsidRPr="00AC592B">
        <w:rPr>
          <w:rFonts w:hint="eastAsia"/>
          <w:sz w:val="21"/>
          <w:szCs w:val="21"/>
        </w:rPr>
        <w:t>够</w:t>
      </w:r>
      <w:r w:rsidR="008E4B16" w:rsidRPr="00AC592B">
        <w:rPr>
          <w:sz w:val="21"/>
          <w:szCs w:val="21"/>
        </w:rPr>
        <w:t>从一个整体上对于华为的</w:t>
      </w:r>
      <w:r w:rsidR="004156D4" w:rsidRPr="00AC592B">
        <w:rPr>
          <w:sz w:val="21"/>
          <w:szCs w:val="21"/>
        </w:rPr>
        <w:t>发展概况和业务进行初步的了解。</w:t>
      </w:r>
    </w:p>
    <w:p w:rsidR="004156D4" w:rsidRPr="00AC592B" w:rsidRDefault="004156D4" w:rsidP="00AC592B">
      <w:pPr>
        <w:ind w:firstLine="420"/>
        <w:rPr>
          <w:sz w:val="21"/>
          <w:szCs w:val="21"/>
        </w:rPr>
      </w:pPr>
      <w:r w:rsidRPr="00AC592B">
        <w:rPr>
          <w:sz w:val="21"/>
          <w:szCs w:val="21"/>
        </w:rPr>
        <w:t>2</w:t>
      </w:r>
      <w:r w:rsidRPr="00AC592B">
        <w:rPr>
          <w:sz w:val="21"/>
          <w:szCs w:val="21"/>
        </w:rPr>
        <w:t>、宏观市场分析</w:t>
      </w:r>
    </w:p>
    <w:p w:rsidR="004156D4" w:rsidRPr="00AC592B" w:rsidRDefault="004156D4" w:rsidP="00AC592B">
      <w:pPr>
        <w:ind w:firstLine="420"/>
        <w:rPr>
          <w:sz w:val="21"/>
          <w:szCs w:val="21"/>
        </w:rPr>
      </w:pPr>
      <w:r w:rsidRPr="00AC592B">
        <w:rPr>
          <w:sz w:val="21"/>
          <w:szCs w:val="21"/>
        </w:rPr>
        <w:t>行业未来发展趋势部分详细描述了当年华为公司管理层认为的人工智能行业</w:t>
      </w:r>
      <w:r w:rsidR="00046E84" w:rsidRPr="00AC592B">
        <w:rPr>
          <w:sz w:val="21"/>
          <w:szCs w:val="21"/>
        </w:rPr>
        <w:t>未来趋势和发展</w:t>
      </w:r>
      <w:r w:rsidR="008E4B16" w:rsidRPr="00AC592B">
        <w:rPr>
          <w:sz w:val="21"/>
          <w:szCs w:val="21"/>
        </w:rPr>
        <w:t>方向。华为</w:t>
      </w:r>
      <w:r w:rsidR="00DB4ADD" w:rsidRPr="00AC592B">
        <w:rPr>
          <w:sz w:val="21"/>
          <w:szCs w:val="21"/>
        </w:rPr>
        <w:t>管理层通过讨论和综合分析方式来描述</w:t>
      </w:r>
      <w:r w:rsidR="008E4B16" w:rsidRPr="00AC592B">
        <w:rPr>
          <w:sz w:val="21"/>
          <w:szCs w:val="21"/>
        </w:rPr>
        <w:t>其</w:t>
      </w:r>
      <w:r w:rsidRPr="00AC592B">
        <w:rPr>
          <w:sz w:val="21"/>
          <w:szCs w:val="21"/>
        </w:rPr>
        <w:t>公司的当年战略主张与发展战略</w:t>
      </w:r>
      <w:r w:rsidR="00C52C22" w:rsidRPr="00AC592B">
        <w:rPr>
          <w:sz w:val="21"/>
          <w:szCs w:val="21"/>
        </w:rPr>
        <w:t>，</w:t>
      </w:r>
      <w:r w:rsidR="00046E84" w:rsidRPr="00AC592B">
        <w:rPr>
          <w:sz w:val="21"/>
          <w:szCs w:val="21"/>
        </w:rPr>
        <w:t>对</w:t>
      </w:r>
      <w:r w:rsidR="00DB4ADD" w:rsidRPr="00AC592B">
        <w:rPr>
          <w:sz w:val="21"/>
          <w:szCs w:val="21"/>
        </w:rPr>
        <w:t>当年的各项业务发展情况进行</w:t>
      </w:r>
      <w:r w:rsidRPr="00AC592B">
        <w:rPr>
          <w:sz w:val="21"/>
          <w:szCs w:val="21"/>
        </w:rPr>
        <w:t>详细的回顾</w:t>
      </w:r>
      <w:r w:rsidR="00C52C22" w:rsidRPr="00AC592B">
        <w:rPr>
          <w:sz w:val="21"/>
          <w:szCs w:val="21"/>
        </w:rPr>
        <w:t>，</w:t>
      </w:r>
      <w:r w:rsidR="00046E84" w:rsidRPr="00AC592B">
        <w:rPr>
          <w:sz w:val="21"/>
          <w:szCs w:val="21"/>
        </w:rPr>
        <w:t>并对</w:t>
      </w:r>
      <w:r w:rsidRPr="00AC592B">
        <w:rPr>
          <w:sz w:val="21"/>
          <w:szCs w:val="21"/>
        </w:rPr>
        <w:t>公司各项人工智能</w:t>
      </w:r>
      <w:r w:rsidR="00DB4ADD" w:rsidRPr="00AC592B">
        <w:rPr>
          <w:sz w:val="21"/>
          <w:szCs w:val="21"/>
        </w:rPr>
        <w:t>业务的整体发展情况以及当年经营的成果情况进行</w:t>
      </w:r>
      <w:r w:rsidR="00046E84" w:rsidRPr="00AC592B">
        <w:rPr>
          <w:sz w:val="21"/>
          <w:szCs w:val="21"/>
        </w:rPr>
        <w:t>深入的剖析。</w:t>
      </w:r>
      <w:r w:rsidR="008E4B16" w:rsidRPr="00AC592B">
        <w:rPr>
          <w:sz w:val="21"/>
          <w:szCs w:val="21"/>
        </w:rPr>
        <w:t>风险控制要素部分指出其为了实现</w:t>
      </w:r>
      <w:r w:rsidRPr="00AC592B">
        <w:rPr>
          <w:sz w:val="21"/>
          <w:szCs w:val="21"/>
        </w:rPr>
        <w:t>当年</w:t>
      </w:r>
      <w:r w:rsidR="008E4B16" w:rsidRPr="00AC592B">
        <w:rPr>
          <w:sz w:val="21"/>
          <w:szCs w:val="21"/>
        </w:rPr>
        <w:t>的战略经营</w:t>
      </w:r>
      <w:r w:rsidR="00046E84" w:rsidRPr="00AC592B">
        <w:rPr>
          <w:sz w:val="21"/>
          <w:szCs w:val="21"/>
        </w:rPr>
        <w:t>目标带来不确定性的风险控制</w:t>
      </w:r>
      <w:r w:rsidRPr="00AC592B">
        <w:rPr>
          <w:sz w:val="21"/>
          <w:szCs w:val="21"/>
        </w:rPr>
        <w:t>因素</w:t>
      </w:r>
      <w:r w:rsidR="00C52C22" w:rsidRPr="00AC592B">
        <w:rPr>
          <w:sz w:val="21"/>
          <w:szCs w:val="21"/>
        </w:rPr>
        <w:t>，</w:t>
      </w:r>
      <w:r w:rsidRPr="00AC592B">
        <w:rPr>
          <w:sz w:val="21"/>
          <w:szCs w:val="21"/>
        </w:rPr>
        <w:t>披露了其在当年的战略规划、业务模式、外部环境及其财务风险管理系统中</w:t>
      </w:r>
      <w:r w:rsidRPr="00AC592B">
        <w:rPr>
          <w:rFonts w:hint="eastAsia"/>
          <w:sz w:val="21"/>
          <w:szCs w:val="21"/>
        </w:rPr>
        <w:t>具体</w:t>
      </w:r>
      <w:r w:rsidR="00046E84" w:rsidRPr="00AC592B">
        <w:rPr>
          <w:sz w:val="21"/>
          <w:szCs w:val="21"/>
        </w:rPr>
        <w:t>识别出来的</w:t>
      </w:r>
      <w:r w:rsidRPr="00AC592B">
        <w:rPr>
          <w:sz w:val="21"/>
          <w:szCs w:val="21"/>
        </w:rPr>
        <w:t>战略规划风险、外部的风险、运营模式中的风险及内部财务系统中的风险。</w:t>
      </w:r>
    </w:p>
    <w:p w:rsidR="004156D4" w:rsidRPr="00AC592B" w:rsidRDefault="004156D4" w:rsidP="00AC592B">
      <w:pPr>
        <w:ind w:firstLine="420"/>
        <w:rPr>
          <w:sz w:val="21"/>
          <w:szCs w:val="21"/>
        </w:rPr>
      </w:pPr>
      <w:r w:rsidRPr="00AC592B">
        <w:rPr>
          <w:sz w:val="21"/>
          <w:szCs w:val="21"/>
        </w:rPr>
        <w:t>3</w:t>
      </w:r>
      <w:r w:rsidR="00DB4ADD" w:rsidRPr="00AC592B">
        <w:rPr>
          <w:sz w:val="21"/>
          <w:szCs w:val="21"/>
        </w:rPr>
        <w:t>、</w:t>
      </w:r>
      <w:r w:rsidRPr="00AC592B">
        <w:rPr>
          <w:sz w:val="21"/>
          <w:szCs w:val="21"/>
        </w:rPr>
        <w:t>会计信息披露</w:t>
      </w:r>
    </w:p>
    <w:p w:rsidR="004156D4" w:rsidRPr="00AC592B" w:rsidRDefault="008E4B16" w:rsidP="00AC592B">
      <w:pPr>
        <w:ind w:firstLine="420"/>
        <w:rPr>
          <w:sz w:val="21"/>
          <w:szCs w:val="21"/>
        </w:rPr>
      </w:pPr>
      <w:r w:rsidRPr="00AC592B">
        <w:rPr>
          <w:sz w:val="21"/>
          <w:szCs w:val="21"/>
        </w:rPr>
        <w:t>合并报表的摘要共包括公司综合投资收益状况表、概要合并</w:t>
      </w:r>
      <w:r w:rsidR="004156D4" w:rsidRPr="00AC592B">
        <w:rPr>
          <w:sz w:val="21"/>
          <w:szCs w:val="21"/>
        </w:rPr>
        <w:t>公司财务状况统计表、概要合并现金流量表</w:t>
      </w:r>
      <w:r w:rsidR="00C52C22" w:rsidRPr="00AC592B">
        <w:rPr>
          <w:sz w:val="21"/>
          <w:szCs w:val="21"/>
        </w:rPr>
        <w:t>，</w:t>
      </w:r>
      <w:r w:rsidR="004156D4" w:rsidRPr="00AC592B">
        <w:rPr>
          <w:sz w:val="21"/>
          <w:szCs w:val="21"/>
        </w:rPr>
        <w:t>同时在摘要附注中明确披露</w:t>
      </w:r>
      <w:r w:rsidRPr="00AC592B">
        <w:rPr>
          <w:sz w:val="21"/>
          <w:szCs w:val="21"/>
        </w:rPr>
        <w:t>了华为</w:t>
      </w:r>
      <w:r w:rsidR="004156D4" w:rsidRPr="00AC592B">
        <w:rPr>
          <w:sz w:val="21"/>
          <w:szCs w:val="21"/>
        </w:rPr>
        <w:t>主</w:t>
      </w:r>
      <w:r w:rsidRPr="00AC592B">
        <w:rPr>
          <w:sz w:val="21"/>
          <w:szCs w:val="21"/>
        </w:rPr>
        <w:t>要财务会计管理政策及对重要的指标进行了详细的解释和说明。华为</w:t>
      </w:r>
      <w:r w:rsidR="004156D4" w:rsidRPr="00AC592B">
        <w:rPr>
          <w:sz w:val="21"/>
          <w:szCs w:val="21"/>
        </w:rPr>
        <w:t>财务报告的总体统计页数一百出头</w:t>
      </w:r>
      <w:r w:rsidR="00C52C22" w:rsidRPr="00AC592B">
        <w:rPr>
          <w:sz w:val="21"/>
          <w:szCs w:val="21"/>
        </w:rPr>
        <w:t>，</w:t>
      </w:r>
      <w:r w:rsidR="004156D4" w:rsidRPr="00AC592B">
        <w:rPr>
          <w:sz w:val="21"/>
          <w:szCs w:val="21"/>
        </w:rPr>
        <w:t>财务会计信息的披露部分使用者占企业会计报表的比例最大</w:t>
      </w:r>
      <w:r w:rsidR="00C52C22" w:rsidRPr="00AC592B">
        <w:rPr>
          <w:sz w:val="21"/>
          <w:szCs w:val="21"/>
        </w:rPr>
        <w:t>，</w:t>
      </w:r>
      <w:r w:rsidR="004156D4" w:rsidRPr="00AC592B">
        <w:rPr>
          <w:sz w:val="21"/>
          <w:szCs w:val="21"/>
        </w:rPr>
        <w:t>约占报表为一半。其中财务会计信息主要包括我国国有企业的利润率增长变动情况、市场价格变动情况、成本、生产率、流动率、盈利增长率</w:t>
      </w:r>
      <w:r w:rsidR="004156D4" w:rsidRPr="00AC592B">
        <w:rPr>
          <w:sz w:val="21"/>
          <w:szCs w:val="21"/>
        </w:rPr>
        <w:t>;</w:t>
      </w:r>
      <w:r w:rsidR="004156D4" w:rsidRPr="00AC592B">
        <w:rPr>
          <w:sz w:val="21"/>
          <w:szCs w:val="21"/>
        </w:rPr>
        <w:t>流动资产的类别、流动资金的需求、</w:t>
      </w:r>
      <w:r w:rsidR="004156D4" w:rsidRPr="00AC592B">
        <w:rPr>
          <w:sz w:val="21"/>
          <w:szCs w:val="21"/>
        </w:rPr>
        <w:lastRenderedPageBreak/>
        <w:t>收入的类别、费用的性质、现金流量等</w:t>
      </w:r>
      <w:r w:rsidR="00C52C22" w:rsidRPr="00AC592B">
        <w:rPr>
          <w:sz w:val="21"/>
          <w:szCs w:val="21"/>
        </w:rPr>
        <w:t>，</w:t>
      </w:r>
      <w:r w:rsidR="004156D4" w:rsidRPr="00AC592B">
        <w:rPr>
          <w:sz w:val="21"/>
          <w:szCs w:val="21"/>
        </w:rPr>
        <w:t>并对财务</w:t>
      </w:r>
      <w:r w:rsidR="00DB4ADD" w:rsidRPr="00AC592B">
        <w:rPr>
          <w:sz w:val="21"/>
          <w:szCs w:val="21"/>
        </w:rPr>
        <w:t>会计数据的内容附有一定的数据或者经济趋势的说明。会计信息</w:t>
      </w:r>
      <w:r w:rsidR="004156D4" w:rsidRPr="00AC592B">
        <w:rPr>
          <w:sz w:val="21"/>
          <w:szCs w:val="21"/>
        </w:rPr>
        <w:t>使用者通常可以据此来了解和获得详细的关于财务披露企业过去几年经营的成果和其财务状况的信息和数据。</w:t>
      </w:r>
    </w:p>
    <w:p w:rsidR="004156D4" w:rsidRPr="00AC592B" w:rsidRDefault="004156D4" w:rsidP="00AC592B">
      <w:pPr>
        <w:ind w:firstLine="420"/>
        <w:rPr>
          <w:sz w:val="21"/>
          <w:szCs w:val="21"/>
        </w:rPr>
      </w:pPr>
      <w:r w:rsidRPr="00AC592B">
        <w:rPr>
          <w:sz w:val="21"/>
          <w:szCs w:val="21"/>
        </w:rPr>
        <w:t>4</w:t>
      </w:r>
      <w:r w:rsidRPr="00AC592B">
        <w:rPr>
          <w:sz w:val="21"/>
          <w:szCs w:val="21"/>
        </w:rPr>
        <w:t>、可持续发展内容</w:t>
      </w:r>
    </w:p>
    <w:p w:rsidR="004156D4" w:rsidRPr="00AC592B" w:rsidRDefault="004156D4" w:rsidP="00AC592B">
      <w:pPr>
        <w:ind w:firstLine="420"/>
        <w:rPr>
          <w:sz w:val="21"/>
          <w:szCs w:val="21"/>
        </w:rPr>
      </w:pPr>
      <w:r w:rsidRPr="00AC592B">
        <w:rPr>
          <w:sz w:val="21"/>
          <w:szCs w:val="21"/>
        </w:rPr>
        <w:t>可持续发展部分会列示华为当年的可持续发展概览</w:t>
      </w:r>
      <w:r w:rsidR="00C52C22" w:rsidRPr="00AC592B">
        <w:rPr>
          <w:sz w:val="21"/>
          <w:szCs w:val="21"/>
        </w:rPr>
        <w:t>，</w:t>
      </w:r>
      <w:r w:rsidRPr="00AC592B">
        <w:rPr>
          <w:sz w:val="21"/>
          <w:szCs w:val="21"/>
        </w:rPr>
        <w:t>提出华为可持续发展的主要内容。其中涵盖了关于社会公益、员工关爱、运营安全等一系列方面的内容。另外</w:t>
      </w:r>
      <w:r w:rsidR="00C52C22" w:rsidRPr="00AC592B">
        <w:rPr>
          <w:sz w:val="21"/>
          <w:szCs w:val="21"/>
        </w:rPr>
        <w:t>，</w:t>
      </w:r>
      <w:r w:rsidR="00046E84" w:rsidRPr="00AC592B">
        <w:rPr>
          <w:sz w:val="21"/>
          <w:szCs w:val="21"/>
        </w:rPr>
        <w:t>华为</w:t>
      </w:r>
      <w:r w:rsidRPr="00AC592B">
        <w:rPr>
          <w:sz w:val="21"/>
          <w:szCs w:val="21"/>
        </w:rPr>
        <w:t>还单独发布了一份可持续发展报告</w:t>
      </w:r>
      <w:r w:rsidR="00C52C22" w:rsidRPr="00AC592B">
        <w:rPr>
          <w:sz w:val="21"/>
          <w:szCs w:val="21"/>
        </w:rPr>
        <w:t>，</w:t>
      </w:r>
      <w:r w:rsidRPr="00AC592B">
        <w:rPr>
          <w:sz w:val="21"/>
          <w:szCs w:val="21"/>
        </w:rPr>
        <w:t>内容更为详尽。</w:t>
      </w:r>
    </w:p>
    <w:p w:rsidR="004156D4" w:rsidRPr="00AC592B" w:rsidRDefault="004156D4" w:rsidP="00106F58">
      <w:pPr>
        <w:pStyle w:val="20"/>
        <w:rPr>
          <w:sz w:val="21"/>
          <w:szCs w:val="21"/>
        </w:rPr>
      </w:pPr>
      <w:r w:rsidRPr="00AC592B">
        <w:rPr>
          <w:sz w:val="21"/>
          <w:szCs w:val="21"/>
        </w:rPr>
        <w:t>(</w:t>
      </w:r>
      <w:r w:rsidRPr="00AC592B">
        <w:rPr>
          <w:sz w:val="21"/>
          <w:szCs w:val="21"/>
        </w:rPr>
        <w:t>三</w:t>
      </w:r>
      <w:r w:rsidRPr="00AC592B">
        <w:rPr>
          <w:sz w:val="21"/>
          <w:szCs w:val="21"/>
        </w:rPr>
        <w:t>)</w:t>
      </w:r>
      <w:r w:rsidRPr="00AC592B">
        <w:rPr>
          <w:sz w:val="21"/>
          <w:szCs w:val="21"/>
        </w:rPr>
        <w:t>时间维度广</w:t>
      </w:r>
    </w:p>
    <w:p w:rsidR="004156D4" w:rsidRPr="00AC592B" w:rsidRDefault="008E4B16" w:rsidP="00AC592B">
      <w:pPr>
        <w:ind w:firstLine="420"/>
        <w:rPr>
          <w:sz w:val="21"/>
          <w:szCs w:val="21"/>
        </w:rPr>
      </w:pPr>
      <w:r w:rsidRPr="00AC592B">
        <w:rPr>
          <w:sz w:val="21"/>
          <w:szCs w:val="21"/>
        </w:rPr>
        <w:t>华为公司财务信息的披露主要包括五年</w:t>
      </w:r>
      <w:r w:rsidR="004156D4" w:rsidRPr="00AC592B">
        <w:rPr>
          <w:sz w:val="21"/>
          <w:szCs w:val="21"/>
        </w:rPr>
        <w:t>财务的概要</w:t>
      </w:r>
      <w:r w:rsidR="00C52C22" w:rsidRPr="00AC592B">
        <w:rPr>
          <w:sz w:val="21"/>
          <w:szCs w:val="21"/>
        </w:rPr>
        <w:t>，</w:t>
      </w:r>
      <w:r w:rsidR="004156D4" w:rsidRPr="00AC592B">
        <w:rPr>
          <w:sz w:val="21"/>
          <w:szCs w:val="21"/>
        </w:rPr>
        <w:t>即</w:t>
      </w:r>
      <w:r w:rsidR="004156D4" w:rsidRPr="00AC592B">
        <w:rPr>
          <w:sz w:val="21"/>
          <w:szCs w:val="21"/>
        </w:rPr>
        <w:t>2014-2018</w:t>
      </w:r>
      <w:r w:rsidR="004156D4" w:rsidRPr="00AC592B">
        <w:rPr>
          <w:sz w:val="21"/>
          <w:szCs w:val="21"/>
        </w:rPr>
        <w:t>年度的与销售收入、净利润、所有者权利、资产负债率等息息相关的内容</w:t>
      </w:r>
      <w:r w:rsidR="00C52C22" w:rsidRPr="00AC592B">
        <w:rPr>
          <w:sz w:val="21"/>
          <w:szCs w:val="21"/>
        </w:rPr>
        <w:t>，</w:t>
      </w:r>
      <w:r w:rsidRPr="00AC592B">
        <w:rPr>
          <w:sz w:val="21"/>
          <w:szCs w:val="21"/>
        </w:rPr>
        <w:t>以及近十年华为</w:t>
      </w:r>
      <w:r w:rsidR="004156D4" w:rsidRPr="00AC592B">
        <w:rPr>
          <w:sz w:val="21"/>
          <w:szCs w:val="21"/>
        </w:rPr>
        <w:t>累计需要投入的研发技术费用等。</w:t>
      </w:r>
    </w:p>
    <w:p w:rsidR="004156D4" w:rsidRPr="00AC592B" w:rsidRDefault="004156D4" w:rsidP="00106F58">
      <w:pPr>
        <w:pStyle w:val="20"/>
        <w:rPr>
          <w:sz w:val="21"/>
          <w:szCs w:val="21"/>
        </w:rPr>
      </w:pPr>
      <w:r w:rsidRPr="00AC592B">
        <w:rPr>
          <w:sz w:val="21"/>
          <w:szCs w:val="21"/>
        </w:rPr>
        <w:t>(</w:t>
      </w:r>
      <w:r w:rsidRPr="00AC592B">
        <w:rPr>
          <w:sz w:val="21"/>
          <w:szCs w:val="21"/>
        </w:rPr>
        <w:t>四</w:t>
      </w:r>
      <w:r w:rsidRPr="00AC592B">
        <w:rPr>
          <w:sz w:val="21"/>
          <w:szCs w:val="21"/>
        </w:rPr>
        <w:t>)</w:t>
      </w:r>
      <w:r w:rsidRPr="00AC592B">
        <w:rPr>
          <w:sz w:val="21"/>
          <w:szCs w:val="21"/>
        </w:rPr>
        <w:t>披露程度高</w:t>
      </w:r>
    </w:p>
    <w:p w:rsidR="00106F58" w:rsidRPr="00AC592B" w:rsidRDefault="00C92CD3" w:rsidP="00AC592B">
      <w:pPr>
        <w:ind w:firstLine="420"/>
        <w:rPr>
          <w:sz w:val="21"/>
          <w:szCs w:val="21"/>
        </w:rPr>
      </w:pPr>
      <w:r w:rsidRPr="00AC592B">
        <w:rPr>
          <w:rFonts w:hint="eastAsia"/>
          <w:sz w:val="21"/>
          <w:szCs w:val="21"/>
        </w:rPr>
        <w:t>我</w:t>
      </w:r>
      <w:r w:rsidR="004156D4" w:rsidRPr="00AC592B">
        <w:rPr>
          <w:sz w:val="21"/>
          <w:szCs w:val="21"/>
        </w:rPr>
        <w:t>国的上市证券公司通常通过</w:t>
      </w:r>
      <w:r w:rsidR="00355D0C" w:rsidRPr="00AC592B">
        <w:rPr>
          <w:sz w:val="21"/>
          <w:szCs w:val="21"/>
        </w:rPr>
        <w:t>VDI</w:t>
      </w:r>
      <w:r w:rsidR="004156D4" w:rsidRPr="00AC592B">
        <w:rPr>
          <w:sz w:val="21"/>
          <w:szCs w:val="21"/>
        </w:rPr>
        <w:t>(</w:t>
      </w:r>
      <w:r w:rsidR="004156D4" w:rsidRPr="00AC592B">
        <w:rPr>
          <w:sz w:val="21"/>
          <w:szCs w:val="21"/>
        </w:rPr>
        <w:t>中国上市证券公司自愿</w:t>
      </w:r>
      <w:proofErr w:type="gramStart"/>
      <w:r w:rsidR="004156D4" w:rsidRPr="00AC592B">
        <w:rPr>
          <w:sz w:val="21"/>
          <w:szCs w:val="21"/>
        </w:rPr>
        <w:t>性证券</w:t>
      </w:r>
      <w:proofErr w:type="gramEnd"/>
      <w:r w:rsidR="004156D4" w:rsidRPr="00AC592B">
        <w:rPr>
          <w:sz w:val="21"/>
          <w:szCs w:val="21"/>
        </w:rPr>
        <w:t>信息公开披露程度指数</w:t>
      </w:r>
      <w:r w:rsidR="004156D4" w:rsidRPr="00AC592B">
        <w:rPr>
          <w:sz w:val="21"/>
          <w:szCs w:val="21"/>
        </w:rPr>
        <w:t>)</w:t>
      </w:r>
      <w:r w:rsidR="004156D4" w:rsidRPr="00AC592B">
        <w:rPr>
          <w:sz w:val="21"/>
          <w:szCs w:val="21"/>
        </w:rPr>
        <w:t>的方式来评定任何一家证券公司的自愿</w:t>
      </w:r>
      <w:proofErr w:type="gramStart"/>
      <w:r w:rsidR="004156D4" w:rsidRPr="00AC592B">
        <w:rPr>
          <w:sz w:val="21"/>
          <w:szCs w:val="21"/>
        </w:rPr>
        <w:t>性证券</w:t>
      </w:r>
      <w:proofErr w:type="gramEnd"/>
      <w:r w:rsidR="004156D4" w:rsidRPr="00AC592B">
        <w:rPr>
          <w:sz w:val="21"/>
          <w:szCs w:val="21"/>
        </w:rPr>
        <w:t>信息公开披露的程度</w:t>
      </w:r>
      <w:r w:rsidR="00C52C22" w:rsidRPr="00AC592B">
        <w:rPr>
          <w:sz w:val="21"/>
          <w:szCs w:val="21"/>
        </w:rPr>
        <w:t>，</w:t>
      </w:r>
      <w:r w:rsidR="004156D4" w:rsidRPr="00AC592B">
        <w:rPr>
          <w:sz w:val="21"/>
          <w:szCs w:val="21"/>
        </w:rPr>
        <w:t>共有</w:t>
      </w:r>
      <w:r w:rsidR="004156D4" w:rsidRPr="00AC592B">
        <w:rPr>
          <w:sz w:val="21"/>
          <w:szCs w:val="21"/>
        </w:rPr>
        <w:t>24</w:t>
      </w:r>
      <w:r w:rsidR="004156D4" w:rsidRPr="00AC592B">
        <w:rPr>
          <w:sz w:val="21"/>
          <w:szCs w:val="21"/>
        </w:rPr>
        <w:t>主要指标</w:t>
      </w:r>
      <w:r w:rsidR="00C52C22" w:rsidRPr="00AC592B">
        <w:rPr>
          <w:sz w:val="21"/>
          <w:szCs w:val="21"/>
        </w:rPr>
        <w:t>，</w:t>
      </w:r>
      <w:r w:rsidR="004156D4" w:rsidRPr="00AC592B">
        <w:rPr>
          <w:sz w:val="21"/>
          <w:szCs w:val="21"/>
        </w:rPr>
        <w:t>如下表所示</w:t>
      </w:r>
    </w:p>
    <w:p w:rsidR="00106F58" w:rsidRDefault="00106F58" w:rsidP="00106F58">
      <w:pPr>
        <w:ind w:firstLine="420"/>
        <w:jc w:val="center"/>
        <w:rPr>
          <w:sz w:val="21"/>
          <w:szCs w:val="21"/>
        </w:rPr>
      </w:pPr>
      <w:r w:rsidRPr="000A1D56">
        <w:rPr>
          <w:rFonts w:hint="eastAsia"/>
          <w:sz w:val="21"/>
          <w:szCs w:val="21"/>
        </w:rPr>
        <w:t>表</w:t>
      </w:r>
      <w:r w:rsidRPr="000A1D56">
        <w:rPr>
          <w:rFonts w:hint="eastAsia"/>
          <w:sz w:val="21"/>
          <w:szCs w:val="21"/>
        </w:rPr>
        <w:t>1</w:t>
      </w:r>
      <w:r w:rsidRPr="000A1D56">
        <w:rPr>
          <w:sz w:val="21"/>
          <w:szCs w:val="21"/>
        </w:rPr>
        <w:t xml:space="preserve"> </w:t>
      </w:r>
      <w:r w:rsidRPr="000A1D56">
        <w:rPr>
          <w:rFonts w:hint="eastAsia"/>
          <w:sz w:val="21"/>
          <w:szCs w:val="21"/>
        </w:rPr>
        <w:t>自愿性信息披露指标内容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3416"/>
      </w:tblGrid>
      <w:tr w:rsidR="00706E77" w:rsidRPr="00706E77" w:rsidTr="00934D9F">
        <w:trPr>
          <w:trHeight w:val="280"/>
          <w:jc w:val="center"/>
        </w:trPr>
        <w:tc>
          <w:tcPr>
            <w:tcW w:w="3134" w:type="dxa"/>
            <w:shd w:val="clear" w:color="auto" w:fill="auto"/>
            <w:vAlign w:val="center"/>
          </w:tcPr>
          <w:p w:rsidR="00706E77" w:rsidRPr="00706E77" w:rsidRDefault="00706E77" w:rsidP="00706E77">
            <w:pPr>
              <w:spacing w:line="240" w:lineRule="auto"/>
              <w:ind w:firstLineChars="0" w:firstLine="480"/>
              <w:jc w:val="left"/>
              <w:rPr>
                <w:rFonts w:ascii="Calibri" w:eastAsia="宋体" w:hAnsi="Calibri" w:cs="Times New Roman"/>
                <w:sz w:val="21"/>
              </w:rPr>
            </w:pPr>
            <w:r w:rsidRPr="00706E77">
              <w:rPr>
                <w:rFonts w:ascii="Calibri" w:eastAsia="宋体" w:hAnsi="Calibri" w:cs="Times New Roman" w:hint="eastAsia"/>
                <w:sz w:val="21"/>
              </w:rPr>
              <w:t>一级指标</w:t>
            </w:r>
          </w:p>
        </w:tc>
        <w:tc>
          <w:tcPr>
            <w:tcW w:w="3416" w:type="dxa"/>
            <w:shd w:val="clear" w:color="auto" w:fill="auto"/>
          </w:tcPr>
          <w:p w:rsidR="00706E77" w:rsidRPr="00706E77" w:rsidRDefault="00706E77" w:rsidP="00706E77">
            <w:pPr>
              <w:spacing w:line="240" w:lineRule="auto"/>
              <w:ind w:firstLineChars="0" w:firstLine="480"/>
              <w:rPr>
                <w:rFonts w:ascii="Calibri" w:eastAsia="宋体" w:hAnsi="Calibri" w:cs="Times New Roman"/>
                <w:sz w:val="21"/>
              </w:rPr>
            </w:pPr>
            <w:r w:rsidRPr="00706E77">
              <w:rPr>
                <w:rFonts w:ascii="Calibri" w:eastAsia="宋体" w:hAnsi="Calibri" w:cs="Times New Roman" w:hint="eastAsia"/>
                <w:sz w:val="21"/>
              </w:rPr>
              <w:t>二级指标</w:t>
            </w:r>
          </w:p>
        </w:tc>
      </w:tr>
      <w:tr w:rsidR="00706E77" w:rsidRPr="00706E77" w:rsidTr="00934D9F">
        <w:trPr>
          <w:trHeight w:val="1278"/>
          <w:jc w:val="center"/>
        </w:trPr>
        <w:tc>
          <w:tcPr>
            <w:tcW w:w="3134" w:type="dxa"/>
            <w:shd w:val="clear" w:color="auto" w:fill="auto"/>
            <w:vAlign w:val="center"/>
          </w:tcPr>
          <w:p w:rsidR="00706E77" w:rsidRPr="00706E77" w:rsidRDefault="00706E77" w:rsidP="00706E77">
            <w:pPr>
              <w:spacing w:line="240" w:lineRule="auto"/>
              <w:ind w:firstLineChars="0" w:firstLine="360"/>
              <w:jc w:val="center"/>
              <w:rPr>
                <w:rFonts w:ascii="Calibri" w:eastAsia="宋体" w:hAnsi="Calibri" w:cs="Times New Roman"/>
                <w:sz w:val="21"/>
              </w:rPr>
            </w:pPr>
            <w:r w:rsidRPr="00706E77">
              <w:rPr>
                <w:rFonts w:ascii="Arial" w:eastAsia="宋体" w:hAnsi="Arial" w:cs="Arial" w:hint="eastAsia"/>
                <w:color w:val="333333"/>
                <w:sz w:val="18"/>
                <w:szCs w:val="18"/>
                <w:shd w:val="clear" w:color="auto" w:fill="FFFFFF"/>
              </w:rPr>
              <w:t>背景信息</w:t>
            </w:r>
          </w:p>
        </w:tc>
        <w:tc>
          <w:tcPr>
            <w:tcW w:w="3416" w:type="dxa"/>
            <w:shd w:val="clear" w:color="auto" w:fill="auto"/>
          </w:tcPr>
          <w:p w:rsidR="00706E77" w:rsidRDefault="00706E77" w:rsidP="00706E77">
            <w:pPr>
              <w:spacing w:line="240" w:lineRule="auto"/>
              <w:ind w:firstLineChars="0" w:firstLine="0"/>
              <w:rPr>
                <w:rFonts w:ascii="Calibri" w:eastAsia="宋体" w:hAnsi="Calibri" w:cs="Times New Roman"/>
                <w:sz w:val="18"/>
                <w:szCs w:val="18"/>
              </w:rPr>
            </w:pPr>
            <w:r>
              <w:rPr>
                <w:rFonts w:ascii="Calibri" w:eastAsia="宋体" w:hAnsi="Calibri" w:cs="Times New Roman" w:hint="eastAsia"/>
                <w:sz w:val="18"/>
                <w:szCs w:val="18"/>
              </w:rPr>
              <w:t>1</w:t>
            </w:r>
            <w:r>
              <w:rPr>
                <w:rFonts w:ascii="Calibri" w:eastAsia="宋体" w:hAnsi="Calibri" w:cs="Times New Roman" w:hint="eastAsia"/>
                <w:sz w:val="18"/>
                <w:szCs w:val="18"/>
              </w:rPr>
              <w:t>．</w:t>
            </w:r>
            <w:r w:rsidRPr="00706E77">
              <w:rPr>
                <w:rFonts w:ascii="Calibri" w:eastAsia="宋体" w:hAnsi="Calibri" w:cs="Times New Roman" w:hint="eastAsia"/>
                <w:sz w:val="18"/>
                <w:szCs w:val="18"/>
              </w:rPr>
              <w:t>公司目标和战略</w:t>
            </w:r>
            <w:r w:rsidRPr="00706E77">
              <w:rPr>
                <w:rFonts w:ascii="Calibri" w:eastAsia="宋体" w:hAnsi="Calibri" w:cs="Times New Roman" w:hint="eastAsia"/>
                <w:sz w:val="18"/>
                <w:szCs w:val="18"/>
              </w:rPr>
              <w:t xml:space="preserve"> </w:t>
            </w:r>
          </w:p>
          <w:p w:rsidR="00706E77" w:rsidRPr="00706E77" w:rsidRDefault="00706E77" w:rsidP="00706E77">
            <w:pPr>
              <w:spacing w:line="240" w:lineRule="auto"/>
              <w:ind w:firstLineChars="0" w:firstLine="0"/>
              <w:rPr>
                <w:rFonts w:ascii="Calibri" w:eastAsia="宋体" w:hAnsi="Calibri" w:cs="Times New Roman"/>
                <w:sz w:val="18"/>
                <w:szCs w:val="18"/>
              </w:rPr>
            </w:pPr>
            <w:r>
              <w:rPr>
                <w:rFonts w:ascii="Calibri" w:eastAsia="宋体" w:hAnsi="Calibri" w:cs="Times New Roman" w:hint="eastAsia"/>
                <w:sz w:val="18"/>
                <w:szCs w:val="18"/>
              </w:rPr>
              <w:t>2.</w:t>
            </w:r>
            <w:r w:rsidRPr="00706E77">
              <w:rPr>
                <w:rFonts w:ascii="Calibri" w:eastAsia="宋体" w:hAnsi="Calibri" w:cs="Times New Roman" w:hint="eastAsia"/>
                <w:sz w:val="18"/>
                <w:szCs w:val="18"/>
              </w:rPr>
              <w:t>公司主要产品和市场</w:t>
            </w:r>
            <w:r w:rsidRPr="00706E77">
              <w:rPr>
                <w:rFonts w:ascii="Calibri" w:eastAsia="宋体" w:hAnsi="Calibri" w:cs="Times New Roman" w:hint="eastAsia"/>
                <w:sz w:val="18"/>
                <w:szCs w:val="18"/>
              </w:rPr>
              <w:t xml:space="preserve"> </w:t>
            </w:r>
          </w:p>
          <w:p w:rsidR="00706E77" w:rsidRPr="00706E77" w:rsidRDefault="00706E77" w:rsidP="00706E77">
            <w:pPr>
              <w:spacing w:line="240" w:lineRule="auto"/>
              <w:ind w:firstLineChars="0" w:firstLine="0"/>
              <w:rPr>
                <w:rFonts w:ascii="Calibri" w:eastAsia="宋体" w:hAnsi="Calibri" w:cs="Times New Roman"/>
                <w:sz w:val="18"/>
                <w:szCs w:val="18"/>
              </w:rPr>
            </w:pPr>
            <w:r>
              <w:rPr>
                <w:rFonts w:ascii="Calibri" w:eastAsia="宋体" w:hAnsi="Calibri" w:cs="Times New Roman" w:hint="eastAsia"/>
                <w:sz w:val="18"/>
                <w:szCs w:val="18"/>
              </w:rPr>
              <w:t>3.</w:t>
            </w:r>
            <w:r w:rsidRPr="00706E77">
              <w:rPr>
                <w:rFonts w:ascii="Calibri" w:eastAsia="宋体" w:hAnsi="Calibri" w:cs="Times New Roman" w:hint="eastAsia"/>
                <w:sz w:val="18"/>
                <w:szCs w:val="18"/>
              </w:rPr>
              <w:t>经营环境的现状及变化趋势</w:t>
            </w:r>
            <w:r w:rsidRPr="00706E77">
              <w:rPr>
                <w:rFonts w:ascii="Calibri" w:eastAsia="宋体" w:hAnsi="Calibri" w:cs="Times New Roman" w:hint="eastAsia"/>
                <w:sz w:val="18"/>
                <w:szCs w:val="18"/>
              </w:rPr>
              <w:t xml:space="preserve"> </w:t>
            </w:r>
          </w:p>
          <w:p w:rsidR="00706E77" w:rsidRPr="00706E77" w:rsidRDefault="00706E77" w:rsidP="00706E77">
            <w:pPr>
              <w:spacing w:line="240" w:lineRule="auto"/>
              <w:ind w:firstLineChars="0" w:firstLine="0"/>
              <w:rPr>
                <w:rFonts w:ascii="Calibri" w:eastAsia="宋体" w:hAnsi="Calibri" w:cs="Times New Roman"/>
                <w:sz w:val="18"/>
                <w:szCs w:val="18"/>
              </w:rPr>
            </w:pPr>
            <w:r>
              <w:rPr>
                <w:rFonts w:ascii="Calibri" w:eastAsia="宋体" w:hAnsi="Calibri" w:cs="Times New Roman" w:hint="eastAsia"/>
                <w:sz w:val="18"/>
                <w:szCs w:val="18"/>
              </w:rPr>
              <w:t>4.</w:t>
            </w:r>
            <w:r w:rsidRPr="00706E77">
              <w:rPr>
                <w:rFonts w:ascii="Calibri" w:eastAsia="宋体" w:hAnsi="Calibri" w:cs="Times New Roman" w:hint="eastAsia"/>
                <w:sz w:val="18"/>
                <w:szCs w:val="18"/>
              </w:rPr>
              <w:t>公司经营和盈利能力的连续性和稳定性</w:t>
            </w:r>
          </w:p>
          <w:p w:rsidR="00706E77" w:rsidRPr="00706E77" w:rsidRDefault="00706E77" w:rsidP="00706E77">
            <w:pPr>
              <w:spacing w:line="240" w:lineRule="auto"/>
              <w:ind w:firstLineChars="0" w:firstLine="0"/>
              <w:rPr>
                <w:rFonts w:ascii="Calibri" w:eastAsia="宋体" w:hAnsi="Calibri" w:cs="Times New Roman"/>
                <w:sz w:val="18"/>
                <w:szCs w:val="18"/>
              </w:rPr>
            </w:pPr>
            <w:r>
              <w:rPr>
                <w:rFonts w:ascii="Calibri" w:eastAsia="宋体" w:hAnsi="Calibri" w:cs="Times New Roman" w:hint="eastAsia"/>
                <w:sz w:val="18"/>
                <w:szCs w:val="18"/>
              </w:rPr>
              <w:t>5.</w:t>
            </w:r>
            <w:r w:rsidRPr="00706E77">
              <w:rPr>
                <w:rFonts w:ascii="Calibri" w:eastAsia="宋体" w:hAnsi="Calibri" w:cs="Times New Roman" w:hint="eastAsia"/>
                <w:sz w:val="18"/>
                <w:szCs w:val="18"/>
              </w:rPr>
              <w:t>现金流描述</w:t>
            </w:r>
          </w:p>
          <w:p w:rsidR="00706E77" w:rsidRPr="00706E77" w:rsidRDefault="00706E77" w:rsidP="00706E77">
            <w:pPr>
              <w:spacing w:line="240" w:lineRule="auto"/>
              <w:ind w:firstLineChars="0" w:firstLine="0"/>
              <w:rPr>
                <w:rFonts w:ascii="Calibri" w:eastAsia="宋体" w:hAnsi="Calibri" w:cs="Times New Roman"/>
                <w:sz w:val="18"/>
                <w:szCs w:val="18"/>
              </w:rPr>
            </w:pPr>
            <w:r>
              <w:rPr>
                <w:rFonts w:ascii="Calibri" w:eastAsia="宋体" w:hAnsi="Calibri" w:cs="Times New Roman" w:hint="eastAsia"/>
                <w:sz w:val="18"/>
                <w:szCs w:val="18"/>
              </w:rPr>
              <w:t>6.</w:t>
            </w:r>
            <w:r w:rsidRPr="00706E77">
              <w:rPr>
                <w:rFonts w:ascii="Calibri" w:eastAsia="宋体" w:hAnsi="Calibri" w:cs="Times New Roman" w:hint="eastAsia"/>
                <w:sz w:val="18"/>
                <w:szCs w:val="18"/>
              </w:rPr>
              <w:t>股利支付政策</w:t>
            </w:r>
          </w:p>
          <w:p w:rsidR="00706E77" w:rsidRPr="00706E77" w:rsidRDefault="00706E77" w:rsidP="00706E77">
            <w:pPr>
              <w:spacing w:line="240" w:lineRule="auto"/>
              <w:ind w:firstLineChars="0" w:firstLine="0"/>
              <w:rPr>
                <w:rFonts w:ascii="Calibri" w:eastAsia="宋体" w:hAnsi="Calibri" w:cs="Times New Roman"/>
                <w:sz w:val="18"/>
                <w:szCs w:val="18"/>
              </w:rPr>
            </w:pPr>
            <w:r>
              <w:rPr>
                <w:rFonts w:ascii="Calibri" w:eastAsia="宋体" w:hAnsi="Calibri" w:cs="Times New Roman" w:hint="eastAsia"/>
                <w:sz w:val="18"/>
                <w:szCs w:val="18"/>
              </w:rPr>
              <w:t>7.</w:t>
            </w:r>
            <w:r w:rsidRPr="00706E77">
              <w:rPr>
                <w:rFonts w:ascii="Calibri" w:eastAsia="宋体" w:hAnsi="Calibri" w:cs="Times New Roman" w:hint="eastAsia"/>
                <w:sz w:val="18"/>
                <w:szCs w:val="18"/>
              </w:rPr>
              <w:t>公司主要优势</w:t>
            </w:r>
          </w:p>
          <w:p w:rsidR="00706E77" w:rsidRPr="00706E77" w:rsidRDefault="00706E77" w:rsidP="00706E77">
            <w:pPr>
              <w:spacing w:line="240" w:lineRule="auto"/>
              <w:ind w:firstLineChars="0" w:firstLine="0"/>
              <w:rPr>
                <w:rFonts w:ascii="Calibri" w:eastAsia="宋体" w:hAnsi="Calibri" w:cs="Times New Roman"/>
                <w:sz w:val="18"/>
                <w:szCs w:val="18"/>
              </w:rPr>
            </w:pPr>
            <w:r>
              <w:rPr>
                <w:rFonts w:ascii="Calibri" w:eastAsia="宋体" w:hAnsi="Calibri" w:cs="Times New Roman" w:hint="eastAsia"/>
                <w:sz w:val="18"/>
                <w:szCs w:val="18"/>
              </w:rPr>
              <w:t>8.</w:t>
            </w:r>
            <w:r w:rsidRPr="00706E77">
              <w:rPr>
                <w:rFonts w:ascii="Calibri" w:eastAsia="宋体" w:hAnsi="Calibri" w:cs="Times New Roman" w:hint="eastAsia"/>
                <w:sz w:val="18"/>
                <w:szCs w:val="18"/>
              </w:rPr>
              <w:t>公司存在的困难</w:t>
            </w:r>
          </w:p>
        </w:tc>
      </w:tr>
      <w:tr w:rsidR="00706E77" w:rsidRPr="00706E77" w:rsidTr="00934D9F">
        <w:trPr>
          <w:trHeight w:val="760"/>
          <w:jc w:val="center"/>
        </w:trPr>
        <w:tc>
          <w:tcPr>
            <w:tcW w:w="3134" w:type="dxa"/>
            <w:shd w:val="clear" w:color="auto" w:fill="auto"/>
            <w:vAlign w:val="center"/>
          </w:tcPr>
          <w:p w:rsidR="00706E77" w:rsidRPr="00706E77" w:rsidRDefault="000605A5" w:rsidP="00706E77">
            <w:pPr>
              <w:spacing w:line="240" w:lineRule="auto"/>
              <w:ind w:firstLineChars="0" w:firstLine="360"/>
              <w:jc w:val="center"/>
              <w:rPr>
                <w:rFonts w:ascii="Calibri" w:eastAsia="宋体" w:hAnsi="Calibri" w:cs="Times New Roman"/>
                <w:sz w:val="21"/>
              </w:rPr>
            </w:pPr>
            <w:r>
              <w:rPr>
                <w:rFonts w:ascii="Arial" w:eastAsia="宋体" w:hAnsi="Arial" w:cs="Arial" w:hint="eastAsia"/>
                <w:color w:val="333333"/>
                <w:sz w:val="18"/>
                <w:szCs w:val="18"/>
                <w:shd w:val="clear" w:color="auto" w:fill="FFFFFF"/>
              </w:rPr>
              <w:t xml:space="preserve"> </w:t>
            </w:r>
            <w:r w:rsidR="00706E77" w:rsidRPr="00706E77">
              <w:rPr>
                <w:rFonts w:ascii="Arial" w:eastAsia="宋体" w:hAnsi="Arial" w:cs="Arial"/>
                <w:color w:val="333333"/>
                <w:sz w:val="18"/>
                <w:szCs w:val="18"/>
                <w:shd w:val="clear" w:color="auto" w:fill="FFFFFF"/>
              </w:rPr>
              <w:t>非关键性财务信息</w:t>
            </w:r>
          </w:p>
        </w:tc>
        <w:tc>
          <w:tcPr>
            <w:tcW w:w="3416" w:type="dxa"/>
            <w:shd w:val="clear" w:color="auto" w:fill="auto"/>
          </w:tcPr>
          <w:p w:rsidR="000605A5" w:rsidRDefault="00706E77" w:rsidP="00706E77">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1.</w:t>
            </w:r>
            <w:r w:rsidRPr="00706E77">
              <w:rPr>
                <w:rFonts w:ascii="Arial" w:eastAsia="宋体" w:hAnsi="Arial" w:cs="Arial"/>
                <w:color w:val="333333"/>
                <w:sz w:val="18"/>
                <w:szCs w:val="18"/>
                <w:shd w:val="clear" w:color="auto" w:fill="FFFFFF"/>
              </w:rPr>
              <w:t>员工培训</w:t>
            </w:r>
            <w:r w:rsidR="00934D9F">
              <w:rPr>
                <w:rFonts w:ascii="Arial" w:eastAsia="宋体" w:hAnsi="Arial" w:cs="Arial" w:hint="eastAsia"/>
                <w:color w:val="333333"/>
                <w:sz w:val="18"/>
                <w:szCs w:val="18"/>
                <w:shd w:val="clear" w:color="auto" w:fill="FFFFFF"/>
              </w:rPr>
              <w:t xml:space="preserve"> </w:t>
            </w:r>
            <w:r>
              <w:rPr>
                <w:rFonts w:ascii="Calibri" w:eastAsia="宋体" w:hAnsi="Calibri" w:cs="Times New Roman" w:hint="eastAsia"/>
                <w:sz w:val="18"/>
                <w:szCs w:val="18"/>
              </w:rPr>
              <w:t>2.</w:t>
            </w:r>
            <w:r w:rsidRPr="00706E77">
              <w:rPr>
                <w:rFonts w:ascii="Arial" w:eastAsia="宋体" w:hAnsi="Arial" w:cs="Arial"/>
                <w:color w:val="333333"/>
                <w:sz w:val="18"/>
                <w:szCs w:val="18"/>
                <w:shd w:val="clear" w:color="auto" w:fill="FFFFFF"/>
              </w:rPr>
              <w:t>员工福利</w:t>
            </w:r>
            <w:r w:rsidR="00934D9F">
              <w:rPr>
                <w:rFonts w:ascii="Arial" w:eastAsia="宋体" w:hAnsi="Arial" w:cs="Arial" w:hint="eastAsia"/>
                <w:color w:val="333333"/>
                <w:sz w:val="18"/>
                <w:szCs w:val="18"/>
                <w:shd w:val="clear" w:color="auto" w:fill="FFFFFF"/>
              </w:rPr>
              <w:t xml:space="preserve"> </w:t>
            </w:r>
            <w:r>
              <w:rPr>
                <w:rFonts w:ascii="Arial" w:eastAsia="宋体" w:hAnsi="Arial" w:cs="Arial" w:hint="eastAsia"/>
                <w:color w:val="333333"/>
                <w:sz w:val="18"/>
                <w:szCs w:val="18"/>
                <w:shd w:val="clear" w:color="auto" w:fill="FFFFFF"/>
              </w:rPr>
              <w:t>3.</w:t>
            </w:r>
            <w:r w:rsidRPr="00706E77">
              <w:rPr>
                <w:rFonts w:ascii="Arial" w:eastAsia="宋体" w:hAnsi="Arial" w:cs="Arial" w:hint="eastAsia"/>
                <w:color w:val="333333"/>
                <w:sz w:val="18"/>
                <w:szCs w:val="18"/>
                <w:shd w:val="clear" w:color="auto" w:fill="FFFFFF"/>
              </w:rPr>
              <w:t>劳保政策</w:t>
            </w:r>
            <w:r w:rsidR="00934D9F">
              <w:rPr>
                <w:rFonts w:ascii="Arial" w:eastAsia="宋体" w:hAnsi="Arial" w:cs="Arial" w:hint="eastAsia"/>
                <w:color w:val="333333"/>
                <w:sz w:val="18"/>
                <w:szCs w:val="18"/>
                <w:shd w:val="clear" w:color="auto" w:fill="FFFFFF"/>
              </w:rPr>
              <w:t xml:space="preserve"> </w:t>
            </w:r>
          </w:p>
          <w:p w:rsidR="00706E77" w:rsidRPr="00706E77" w:rsidRDefault="00706E77" w:rsidP="00706E77">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4.</w:t>
            </w:r>
            <w:r w:rsidRPr="00706E77">
              <w:rPr>
                <w:rFonts w:ascii="Arial" w:eastAsia="宋体" w:hAnsi="Arial" w:cs="Arial" w:hint="eastAsia"/>
                <w:color w:val="333333"/>
                <w:sz w:val="18"/>
                <w:szCs w:val="18"/>
                <w:shd w:val="clear" w:color="auto" w:fill="FFFFFF"/>
              </w:rPr>
              <w:t>环保措施</w:t>
            </w:r>
            <w:r w:rsidR="00934D9F">
              <w:rPr>
                <w:rFonts w:ascii="Arial" w:eastAsia="宋体" w:hAnsi="Arial" w:cs="Arial" w:hint="eastAsia"/>
                <w:color w:val="333333"/>
                <w:sz w:val="18"/>
                <w:szCs w:val="18"/>
                <w:shd w:val="clear" w:color="auto" w:fill="FFFFFF"/>
              </w:rPr>
              <w:t xml:space="preserve"> </w:t>
            </w:r>
            <w:r>
              <w:rPr>
                <w:rFonts w:ascii="Arial" w:eastAsia="宋体" w:hAnsi="Arial" w:cs="Arial" w:hint="eastAsia"/>
                <w:color w:val="333333"/>
                <w:sz w:val="18"/>
                <w:szCs w:val="18"/>
                <w:shd w:val="clear" w:color="auto" w:fill="FFFFFF"/>
              </w:rPr>
              <w:t>5.</w:t>
            </w:r>
            <w:r w:rsidRPr="00706E77">
              <w:rPr>
                <w:rFonts w:ascii="Arial" w:eastAsia="宋体" w:hAnsi="Arial" w:cs="Arial" w:hint="eastAsia"/>
                <w:color w:val="333333"/>
                <w:sz w:val="18"/>
                <w:szCs w:val="18"/>
                <w:shd w:val="clear" w:color="auto" w:fill="FFFFFF"/>
              </w:rPr>
              <w:t>公益捐赠</w:t>
            </w:r>
          </w:p>
        </w:tc>
      </w:tr>
      <w:tr w:rsidR="00706E77" w:rsidRPr="00706E77" w:rsidTr="00934D9F">
        <w:trPr>
          <w:trHeight w:val="944"/>
          <w:jc w:val="center"/>
        </w:trPr>
        <w:tc>
          <w:tcPr>
            <w:tcW w:w="3134" w:type="dxa"/>
            <w:shd w:val="clear" w:color="auto" w:fill="auto"/>
            <w:vAlign w:val="center"/>
          </w:tcPr>
          <w:p w:rsidR="00706E77" w:rsidRPr="00706E77" w:rsidRDefault="00706E77" w:rsidP="00706E77">
            <w:pPr>
              <w:spacing w:line="240" w:lineRule="auto"/>
              <w:ind w:firstLineChars="0" w:firstLine="360"/>
              <w:jc w:val="center"/>
              <w:rPr>
                <w:rFonts w:ascii="Calibri" w:eastAsia="宋体" w:hAnsi="Calibri" w:cs="Times New Roman"/>
                <w:sz w:val="21"/>
              </w:rPr>
            </w:pPr>
            <w:r w:rsidRPr="00706E77">
              <w:rPr>
                <w:rFonts w:ascii="Arial" w:eastAsia="宋体" w:hAnsi="Arial" w:cs="Arial"/>
                <w:color w:val="333333"/>
                <w:sz w:val="18"/>
                <w:szCs w:val="18"/>
                <w:shd w:val="clear" w:color="auto" w:fill="FFFFFF"/>
              </w:rPr>
              <w:t>预测性信息</w:t>
            </w:r>
          </w:p>
        </w:tc>
        <w:tc>
          <w:tcPr>
            <w:tcW w:w="3416" w:type="dxa"/>
            <w:shd w:val="clear" w:color="auto" w:fill="auto"/>
          </w:tcPr>
          <w:p w:rsidR="00706E77" w:rsidRPr="00706E77" w:rsidRDefault="00934D9F" w:rsidP="00934D9F">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1.</w:t>
            </w:r>
            <w:r w:rsidR="00706E77" w:rsidRPr="00706E77">
              <w:rPr>
                <w:rFonts w:ascii="Arial" w:eastAsia="宋体" w:hAnsi="Arial" w:cs="Arial" w:hint="eastAsia"/>
                <w:color w:val="333333"/>
                <w:sz w:val="18"/>
                <w:szCs w:val="18"/>
                <w:shd w:val="clear" w:color="auto" w:fill="FFFFFF"/>
              </w:rPr>
              <w:t>销售收入预测</w:t>
            </w:r>
            <w:r>
              <w:rPr>
                <w:rFonts w:ascii="Arial" w:eastAsia="宋体" w:hAnsi="Arial" w:cs="Arial" w:hint="eastAsia"/>
                <w:color w:val="333333"/>
                <w:sz w:val="18"/>
                <w:szCs w:val="18"/>
                <w:shd w:val="clear" w:color="auto" w:fill="FFFFFF"/>
              </w:rPr>
              <w:t xml:space="preserve">    2.</w:t>
            </w:r>
            <w:r w:rsidR="00706E77" w:rsidRPr="00706E77">
              <w:rPr>
                <w:rFonts w:ascii="Arial" w:eastAsia="宋体" w:hAnsi="Arial" w:cs="Arial" w:hint="eastAsia"/>
                <w:color w:val="333333"/>
                <w:sz w:val="18"/>
                <w:szCs w:val="18"/>
                <w:shd w:val="clear" w:color="auto" w:fill="FFFFFF"/>
              </w:rPr>
              <w:t>利润预测</w:t>
            </w:r>
          </w:p>
          <w:p w:rsidR="00706E77" w:rsidRPr="00706E77" w:rsidRDefault="00934D9F" w:rsidP="00934D9F">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3.</w:t>
            </w:r>
            <w:r w:rsidR="00706E77" w:rsidRPr="00706E77">
              <w:rPr>
                <w:rFonts w:ascii="Arial" w:eastAsia="宋体" w:hAnsi="Arial" w:cs="Arial" w:hint="eastAsia"/>
                <w:color w:val="333333"/>
                <w:sz w:val="18"/>
                <w:szCs w:val="18"/>
                <w:shd w:val="clear" w:color="auto" w:fill="FFFFFF"/>
              </w:rPr>
              <w:t>成本费用预测</w:t>
            </w:r>
            <w:r>
              <w:rPr>
                <w:rFonts w:ascii="Arial" w:eastAsia="宋体" w:hAnsi="Arial" w:cs="Arial" w:hint="eastAsia"/>
                <w:color w:val="333333"/>
                <w:sz w:val="18"/>
                <w:szCs w:val="18"/>
                <w:shd w:val="clear" w:color="auto" w:fill="FFFFFF"/>
              </w:rPr>
              <w:t xml:space="preserve">    4.</w:t>
            </w:r>
            <w:r w:rsidR="00706E77" w:rsidRPr="00706E77">
              <w:rPr>
                <w:rFonts w:ascii="Arial" w:eastAsia="宋体" w:hAnsi="Arial" w:cs="Arial" w:hint="eastAsia"/>
                <w:color w:val="333333"/>
                <w:sz w:val="18"/>
                <w:szCs w:val="18"/>
                <w:shd w:val="clear" w:color="auto" w:fill="FFFFFF"/>
              </w:rPr>
              <w:t>研发计划</w:t>
            </w:r>
          </w:p>
          <w:p w:rsidR="00706E77" w:rsidRPr="00706E77" w:rsidRDefault="00934D9F" w:rsidP="00934D9F">
            <w:pPr>
              <w:spacing w:line="240" w:lineRule="auto"/>
              <w:ind w:firstLineChars="0" w:firstLine="0"/>
              <w:rPr>
                <w:rFonts w:ascii="Calibri" w:eastAsia="宋体" w:hAnsi="Calibri" w:cs="Times New Roman"/>
                <w:sz w:val="18"/>
                <w:szCs w:val="18"/>
              </w:rPr>
            </w:pPr>
            <w:r>
              <w:rPr>
                <w:rFonts w:ascii="Arial" w:eastAsia="宋体" w:hAnsi="Arial" w:cs="Arial" w:hint="eastAsia"/>
                <w:color w:val="333333"/>
                <w:sz w:val="18"/>
                <w:szCs w:val="18"/>
                <w:shd w:val="clear" w:color="auto" w:fill="FFFFFF"/>
              </w:rPr>
              <w:t>5.</w:t>
            </w:r>
            <w:r w:rsidR="00706E77" w:rsidRPr="00706E77">
              <w:rPr>
                <w:rFonts w:ascii="Arial" w:eastAsia="宋体" w:hAnsi="Arial" w:cs="Arial" w:hint="eastAsia"/>
                <w:color w:val="333333"/>
                <w:sz w:val="18"/>
                <w:szCs w:val="18"/>
                <w:shd w:val="clear" w:color="auto" w:fill="FFFFFF"/>
              </w:rPr>
              <w:t>投融资计划</w:t>
            </w:r>
          </w:p>
        </w:tc>
      </w:tr>
      <w:tr w:rsidR="00706E77" w:rsidRPr="00706E77" w:rsidTr="00934D9F">
        <w:trPr>
          <w:trHeight w:val="934"/>
          <w:jc w:val="center"/>
        </w:trPr>
        <w:tc>
          <w:tcPr>
            <w:tcW w:w="3134" w:type="dxa"/>
            <w:shd w:val="clear" w:color="auto" w:fill="auto"/>
            <w:vAlign w:val="center"/>
          </w:tcPr>
          <w:p w:rsidR="00706E77" w:rsidRPr="00706E77" w:rsidRDefault="00706E77" w:rsidP="00706E77">
            <w:pPr>
              <w:spacing w:line="240" w:lineRule="auto"/>
              <w:ind w:firstLineChars="0" w:firstLine="360"/>
              <w:jc w:val="center"/>
              <w:rPr>
                <w:rFonts w:ascii="Calibri" w:eastAsia="宋体" w:hAnsi="Calibri" w:cs="Times New Roman"/>
                <w:sz w:val="21"/>
              </w:rPr>
            </w:pPr>
            <w:r w:rsidRPr="00706E77">
              <w:rPr>
                <w:rFonts w:ascii="Arial" w:eastAsia="宋体" w:hAnsi="Arial" w:cs="Arial"/>
                <w:color w:val="333333"/>
                <w:sz w:val="18"/>
                <w:szCs w:val="18"/>
                <w:shd w:val="clear" w:color="auto" w:fill="FFFFFF"/>
              </w:rPr>
              <w:t>管理</w:t>
            </w:r>
            <w:proofErr w:type="gramStart"/>
            <w:r w:rsidRPr="00706E77">
              <w:rPr>
                <w:rFonts w:ascii="Arial" w:eastAsia="宋体" w:hAnsi="Arial" w:cs="Arial"/>
                <w:color w:val="333333"/>
                <w:sz w:val="18"/>
                <w:szCs w:val="18"/>
                <w:shd w:val="clear" w:color="auto" w:fill="FFFFFF"/>
              </w:rPr>
              <w:t>层讨论</w:t>
            </w:r>
            <w:proofErr w:type="gramEnd"/>
            <w:r w:rsidRPr="00706E77">
              <w:rPr>
                <w:rFonts w:ascii="Arial" w:eastAsia="宋体" w:hAnsi="Arial" w:cs="Arial"/>
                <w:color w:val="333333"/>
                <w:sz w:val="18"/>
                <w:szCs w:val="18"/>
                <w:shd w:val="clear" w:color="auto" w:fill="FFFFFF"/>
              </w:rPr>
              <w:t>与分析</w:t>
            </w:r>
          </w:p>
        </w:tc>
        <w:tc>
          <w:tcPr>
            <w:tcW w:w="3416" w:type="dxa"/>
            <w:shd w:val="clear" w:color="auto" w:fill="auto"/>
          </w:tcPr>
          <w:p w:rsidR="00706E77" w:rsidRPr="00706E77" w:rsidRDefault="00934D9F" w:rsidP="00934D9F">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1.</w:t>
            </w:r>
            <w:r w:rsidR="00706E77" w:rsidRPr="00706E77">
              <w:rPr>
                <w:rFonts w:ascii="Arial" w:eastAsia="宋体" w:hAnsi="Arial" w:cs="Arial" w:hint="eastAsia"/>
                <w:color w:val="333333"/>
                <w:sz w:val="18"/>
                <w:szCs w:val="18"/>
                <w:shd w:val="clear" w:color="auto" w:fill="FFFFFF"/>
              </w:rPr>
              <w:t>销售收入</w:t>
            </w:r>
            <w:r w:rsidR="00706E77" w:rsidRPr="00706E77">
              <w:rPr>
                <w:rFonts w:ascii="Arial" w:eastAsia="宋体" w:hAnsi="Arial" w:cs="Arial"/>
                <w:color w:val="333333"/>
                <w:sz w:val="18"/>
                <w:szCs w:val="18"/>
                <w:shd w:val="clear" w:color="auto" w:fill="FFFFFF"/>
              </w:rPr>
              <w:t>及成本的变动分析</w:t>
            </w:r>
          </w:p>
          <w:p w:rsidR="00706E77" w:rsidRPr="00706E77" w:rsidRDefault="00934D9F" w:rsidP="00934D9F">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2.</w:t>
            </w:r>
            <w:r w:rsidR="00706E77" w:rsidRPr="00706E77">
              <w:rPr>
                <w:rFonts w:ascii="Arial" w:eastAsia="宋体" w:hAnsi="Arial" w:cs="Arial" w:hint="eastAsia"/>
                <w:color w:val="333333"/>
                <w:sz w:val="18"/>
                <w:szCs w:val="18"/>
                <w:shd w:val="clear" w:color="auto" w:fill="FFFFFF"/>
              </w:rPr>
              <w:t>市场占有率的变动分析</w:t>
            </w:r>
          </w:p>
          <w:p w:rsidR="00706E77" w:rsidRPr="00706E77" w:rsidRDefault="00934D9F" w:rsidP="00934D9F">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3.</w:t>
            </w:r>
            <w:r w:rsidR="00706E77" w:rsidRPr="00706E77">
              <w:rPr>
                <w:rFonts w:ascii="Arial" w:eastAsia="宋体" w:hAnsi="Arial" w:cs="Arial" w:hint="eastAsia"/>
                <w:color w:val="333333"/>
                <w:sz w:val="18"/>
                <w:szCs w:val="18"/>
                <w:shd w:val="clear" w:color="auto" w:fill="FFFFFF"/>
              </w:rPr>
              <w:t>设备利用情况分析</w:t>
            </w:r>
          </w:p>
          <w:p w:rsidR="00706E77" w:rsidRPr="00706E77" w:rsidRDefault="00934D9F" w:rsidP="00934D9F">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4.</w:t>
            </w:r>
            <w:r w:rsidR="00706E77" w:rsidRPr="00706E77">
              <w:rPr>
                <w:rFonts w:ascii="Arial" w:eastAsia="宋体" w:hAnsi="Arial" w:cs="Arial" w:hint="eastAsia"/>
                <w:color w:val="333333"/>
                <w:sz w:val="18"/>
                <w:szCs w:val="18"/>
                <w:shd w:val="clear" w:color="auto" w:fill="FFFFFF"/>
              </w:rPr>
              <w:t>订单获取情况分析</w:t>
            </w:r>
          </w:p>
          <w:p w:rsidR="00706E77" w:rsidRPr="00706E77" w:rsidRDefault="00934D9F" w:rsidP="00934D9F">
            <w:pPr>
              <w:spacing w:line="240" w:lineRule="auto"/>
              <w:ind w:firstLineChars="0" w:firstLine="0"/>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5.</w:t>
            </w:r>
            <w:r w:rsidR="00706E77" w:rsidRPr="00706E77">
              <w:rPr>
                <w:rFonts w:ascii="Arial" w:eastAsia="宋体" w:hAnsi="Arial" w:cs="Arial" w:hint="eastAsia"/>
                <w:color w:val="333333"/>
                <w:sz w:val="18"/>
                <w:szCs w:val="18"/>
                <w:shd w:val="clear" w:color="auto" w:fill="FFFFFF"/>
              </w:rPr>
              <w:t>汇率变动对当前及未来经营的影响</w:t>
            </w:r>
          </w:p>
          <w:p w:rsidR="00706E77" w:rsidRPr="00706E77" w:rsidRDefault="00934D9F" w:rsidP="00934D9F">
            <w:pPr>
              <w:spacing w:line="240" w:lineRule="auto"/>
              <w:ind w:firstLineChars="0" w:firstLine="0"/>
              <w:rPr>
                <w:rFonts w:ascii="Calibri" w:eastAsia="宋体" w:hAnsi="Calibri" w:cs="Times New Roman"/>
                <w:sz w:val="18"/>
                <w:szCs w:val="18"/>
              </w:rPr>
            </w:pPr>
            <w:r>
              <w:rPr>
                <w:rFonts w:ascii="Arial" w:eastAsia="宋体" w:hAnsi="Arial" w:cs="Arial" w:hint="eastAsia"/>
                <w:color w:val="333333"/>
                <w:sz w:val="18"/>
                <w:szCs w:val="18"/>
                <w:shd w:val="clear" w:color="auto" w:fill="FFFFFF"/>
              </w:rPr>
              <w:t>6.</w:t>
            </w:r>
            <w:r w:rsidR="00706E77" w:rsidRPr="00706E77">
              <w:rPr>
                <w:rFonts w:ascii="Arial" w:eastAsia="宋体" w:hAnsi="Arial" w:cs="Arial" w:hint="eastAsia"/>
                <w:color w:val="333333"/>
                <w:sz w:val="18"/>
                <w:szCs w:val="18"/>
                <w:shd w:val="clear" w:color="auto" w:fill="FFFFFF"/>
              </w:rPr>
              <w:t>物价变动对当前及未来经营的影响</w:t>
            </w:r>
          </w:p>
        </w:tc>
      </w:tr>
    </w:tbl>
    <w:p w:rsidR="004156D4" w:rsidRPr="00706E77" w:rsidRDefault="004156D4" w:rsidP="000605A5">
      <w:pPr>
        <w:ind w:firstLineChars="0" w:firstLine="0"/>
      </w:pPr>
    </w:p>
    <w:p w:rsidR="00106F58" w:rsidRPr="00AC592B" w:rsidRDefault="000605A5" w:rsidP="00AC592B">
      <w:pPr>
        <w:ind w:firstLine="420"/>
        <w:rPr>
          <w:sz w:val="21"/>
          <w:szCs w:val="21"/>
        </w:rPr>
      </w:pPr>
      <w:r w:rsidRPr="00AC592B">
        <w:rPr>
          <w:rFonts w:hint="eastAsia"/>
          <w:sz w:val="21"/>
          <w:szCs w:val="21"/>
        </w:rPr>
        <w:t>本文</w:t>
      </w:r>
      <w:r w:rsidR="00C92CD3" w:rsidRPr="00AC592B">
        <w:rPr>
          <w:rFonts w:hint="eastAsia"/>
          <w:sz w:val="21"/>
          <w:szCs w:val="21"/>
        </w:rPr>
        <w:t>以</w:t>
      </w:r>
      <w:r w:rsidR="004156D4" w:rsidRPr="00AC592B">
        <w:rPr>
          <w:sz w:val="21"/>
          <w:szCs w:val="21"/>
        </w:rPr>
        <w:t>一份华为公司的年报</w:t>
      </w:r>
      <w:r w:rsidR="00C92CD3" w:rsidRPr="00AC592B">
        <w:rPr>
          <w:rFonts w:hint="eastAsia"/>
          <w:sz w:val="21"/>
          <w:szCs w:val="21"/>
        </w:rPr>
        <w:t>作为计算对象</w:t>
      </w:r>
      <w:r w:rsidR="00C52C22" w:rsidRPr="00AC592B">
        <w:rPr>
          <w:sz w:val="21"/>
          <w:szCs w:val="21"/>
        </w:rPr>
        <w:t>，</w:t>
      </w:r>
      <w:r w:rsidRPr="00AC592B">
        <w:rPr>
          <w:sz w:val="21"/>
          <w:szCs w:val="21"/>
        </w:rPr>
        <w:t>如果发现以上某项披露信息</w:t>
      </w:r>
      <w:proofErr w:type="gramStart"/>
      <w:r w:rsidR="00BB3D4F" w:rsidRPr="00AC592B">
        <w:rPr>
          <w:sz w:val="21"/>
          <w:szCs w:val="21"/>
        </w:rPr>
        <w:t>被</w:t>
      </w:r>
      <w:r w:rsidR="004156D4" w:rsidRPr="00AC592B">
        <w:rPr>
          <w:sz w:val="21"/>
          <w:szCs w:val="21"/>
        </w:rPr>
        <w:t>对外</w:t>
      </w:r>
      <w:proofErr w:type="gramEnd"/>
      <w:r w:rsidR="004156D4" w:rsidRPr="00AC592B">
        <w:rPr>
          <w:sz w:val="21"/>
          <w:szCs w:val="21"/>
        </w:rPr>
        <w:t>披露</w:t>
      </w:r>
      <w:r w:rsidR="00C52C22" w:rsidRPr="00AC592B">
        <w:rPr>
          <w:sz w:val="21"/>
          <w:szCs w:val="21"/>
        </w:rPr>
        <w:t>，</w:t>
      </w:r>
      <w:r w:rsidR="00BB3D4F" w:rsidRPr="00AC592B">
        <w:rPr>
          <w:sz w:val="21"/>
          <w:szCs w:val="21"/>
        </w:rPr>
        <w:t>则取</w:t>
      </w:r>
      <w:r w:rsidR="004156D4" w:rsidRPr="00AC592B">
        <w:rPr>
          <w:sz w:val="21"/>
          <w:szCs w:val="21"/>
        </w:rPr>
        <w:t>分值</w:t>
      </w:r>
      <w:r w:rsidR="004156D4" w:rsidRPr="00AC592B">
        <w:rPr>
          <w:sz w:val="21"/>
          <w:szCs w:val="21"/>
        </w:rPr>
        <w:lastRenderedPageBreak/>
        <w:t>为</w:t>
      </w:r>
      <w:r w:rsidR="004156D4" w:rsidRPr="00AC592B">
        <w:rPr>
          <w:sz w:val="21"/>
          <w:szCs w:val="21"/>
        </w:rPr>
        <w:t>1:</w:t>
      </w:r>
      <w:r w:rsidR="004156D4" w:rsidRPr="00AC592B">
        <w:rPr>
          <w:sz w:val="21"/>
          <w:szCs w:val="21"/>
        </w:rPr>
        <w:t>如果对外披露相关的信息未被明确提及</w:t>
      </w:r>
      <w:r w:rsidR="00C52C22" w:rsidRPr="00AC592B">
        <w:rPr>
          <w:sz w:val="21"/>
          <w:szCs w:val="21"/>
        </w:rPr>
        <w:t>，</w:t>
      </w:r>
      <w:r w:rsidR="00BB3D4F" w:rsidRPr="00AC592B">
        <w:rPr>
          <w:sz w:val="21"/>
          <w:szCs w:val="21"/>
        </w:rPr>
        <w:t>则取</w:t>
      </w:r>
      <w:r w:rsidR="004156D4" w:rsidRPr="00AC592B">
        <w:rPr>
          <w:sz w:val="21"/>
          <w:szCs w:val="21"/>
        </w:rPr>
        <w:t>分值为</w:t>
      </w:r>
      <w:r w:rsidR="004156D4" w:rsidRPr="00AC592B">
        <w:rPr>
          <w:sz w:val="21"/>
          <w:szCs w:val="21"/>
        </w:rPr>
        <w:t>0</w:t>
      </w:r>
      <w:r w:rsidR="00BB3D4F" w:rsidRPr="00AC592B">
        <w:rPr>
          <w:sz w:val="21"/>
          <w:szCs w:val="21"/>
        </w:rPr>
        <w:t>。采用人工数据统计的方式对其进行</w:t>
      </w:r>
      <w:r w:rsidR="004156D4" w:rsidRPr="00AC592B">
        <w:rPr>
          <w:sz w:val="21"/>
          <w:szCs w:val="21"/>
        </w:rPr>
        <w:t>计分</w:t>
      </w:r>
      <w:r w:rsidR="00C52C22" w:rsidRPr="00AC592B">
        <w:rPr>
          <w:sz w:val="21"/>
          <w:szCs w:val="21"/>
        </w:rPr>
        <w:t>，</w:t>
      </w:r>
      <w:r w:rsidR="004156D4" w:rsidRPr="00AC592B">
        <w:rPr>
          <w:sz w:val="21"/>
          <w:szCs w:val="21"/>
        </w:rPr>
        <w:t>最后将取得的分值进行加总</w:t>
      </w:r>
      <w:r w:rsidR="00C52C22" w:rsidRPr="00AC592B">
        <w:rPr>
          <w:sz w:val="21"/>
          <w:szCs w:val="21"/>
        </w:rPr>
        <w:t>，</w:t>
      </w:r>
      <w:r w:rsidR="004156D4" w:rsidRPr="00AC592B">
        <w:rPr>
          <w:sz w:val="21"/>
          <w:szCs w:val="21"/>
        </w:rPr>
        <w:t>即可直接得到华为公司自愿性对外披露信息水平的自愿性分值</w:t>
      </w:r>
      <w:r w:rsidR="004156D4" w:rsidRPr="00AC592B">
        <w:rPr>
          <w:sz w:val="21"/>
          <w:szCs w:val="21"/>
        </w:rPr>
        <w:t>(</w:t>
      </w:r>
      <w:r w:rsidR="00106F58" w:rsidRPr="00AC592B">
        <w:rPr>
          <w:sz w:val="21"/>
          <w:szCs w:val="21"/>
        </w:rPr>
        <w:t>VD</w:t>
      </w:r>
      <w:r w:rsidR="004156D4" w:rsidRPr="00AC592B">
        <w:rPr>
          <w:sz w:val="21"/>
          <w:szCs w:val="21"/>
        </w:rPr>
        <w:t>)</w:t>
      </w:r>
      <w:r w:rsidR="00BB3D4F" w:rsidRPr="00AC592B">
        <w:rPr>
          <w:sz w:val="21"/>
          <w:szCs w:val="21"/>
        </w:rPr>
        <w:t>。为了帮助读者避免在华为公司选择对外披露权重指数方面的</w:t>
      </w:r>
      <w:r w:rsidR="004156D4" w:rsidRPr="00AC592B">
        <w:rPr>
          <w:sz w:val="21"/>
          <w:szCs w:val="21"/>
        </w:rPr>
        <w:t>主观性</w:t>
      </w:r>
      <w:r w:rsidR="00C52C22" w:rsidRPr="00AC592B">
        <w:rPr>
          <w:sz w:val="21"/>
          <w:szCs w:val="21"/>
        </w:rPr>
        <w:t>，</w:t>
      </w:r>
      <w:r w:rsidR="004156D4" w:rsidRPr="00AC592B">
        <w:rPr>
          <w:sz w:val="21"/>
          <w:szCs w:val="21"/>
        </w:rPr>
        <w:t>因而所有的对外披露信息项目的权重都标记为</w:t>
      </w:r>
      <w:r w:rsidR="004156D4" w:rsidRPr="00AC592B">
        <w:rPr>
          <w:sz w:val="21"/>
          <w:szCs w:val="21"/>
        </w:rPr>
        <w:t>1</w:t>
      </w:r>
      <w:r w:rsidR="00C52C22" w:rsidRPr="00AC592B">
        <w:rPr>
          <w:sz w:val="21"/>
          <w:szCs w:val="21"/>
        </w:rPr>
        <w:t>，</w:t>
      </w:r>
      <w:r w:rsidR="004156D4" w:rsidRPr="00AC592B">
        <w:rPr>
          <w:sz w:val="21"/>
          <w:szCs w:val="21"/>
        </w:rPr>
        <w:t>共</w:t>
      </w:r>
      <w:r w:rsidR="004156D4" w:rsidRPr="00AC592B">
        <w:rPr>
          <w:sz w:val="21"/>
          <w:szCs w:val="21"/>
        </w:rPr>
        <w:t>24</w:t>
      </w:r>
      <w:r w:rsidR="004156D4" w:rsidRPr="00AC592B">
        <w:rPr>
          <w:sz w:val="21"/>
          <w:szCs w:val="21"/>
        </w:rPr>
        <w:t>项</w:t>
      </w:r>
      <w:r w:rsidR="00C52C22" w:rsidRPr="00AC592B">
        <w:rPr>
          <w:sz w:val="21"/>
          <w:szCs w:val="21"/>
        </w:rPr>
        <w:t>，</w:t>
      </w:r>
      <w:r w:rsidR="004156D4" w:rsidRPr="00AC592B">
        <w:rPr>
          <w:sz w:val="21"/>
          <w:szCs w:val="21"/>
        </w:rPr>
        <w:t>那么权重的分母为</w:t>
      </w:r>
      <w:r w:rsidR="004156D4" w:rsidRPr="00AC592B">
        <w:rPr>
          <w:sz w:val="21"/>
          <w:szCs w:val="21"/>
        </w:rPr>
        <w:t>24</w:t>
      </w:r>
      <w:r w:rsidR="00DB4ADD" w:rsidRPr="00AC592B">
        <w:rPr>
          <w:sz w:val="21"/>
          <w:szCs w:val="21"/>
        </w:rPr>
        <w:t>。这样华为</w:t>
      </w:r>
      <w:r w:rsidR="004156D4" w:rsidRPr="00AC592B">
        <w:rPr>
          <w:sz w:val="21"/>
          <w:szCs w:val="21"/>
        </w:rPr>
        <w:t>自愿性对外披露权重指数</w:t>
      </w:r>
      <w:r w:rsidR="004156D4" w:rsidRPr="00AC592B">
        <w:rPr>
          <w:sz w:val="21"/>
          <w:szCs w:val="21"/>
        </w:rPr>
        <w:t>(</w:t>
      </w:r>
      <w:r w:rsidR="00106F58" w:rsidRPr="00AC592B">
        <w:rPr>
          <w:sz w:val="21"/>
          <w:szCs w:val="21"/>
        </w:rPr>
        <w:t>VDI</w:t>
      </w:r>
      <w:r w:rsidR="004156D4" w:rsidRPr="00AC592B">
        <w:rPr>
          <w:sz w:val="21"/>
          <w:szCs w:val="21"/>
        </w:rPr>
        <w:t>)</w:t>
      </w:r>
      <w:r w:rsidR="004156D4" w:rsidRPr="00AC592B">
        <w:rPr>
          <w:sz w:val="21"/>
          <w:szCs w:val="21"/>
        </w:rPr>
        <w:t>指数计算的方式就变为</w:t>
      </w:r>
      <w:r w:rsidR="004156D4" w:rsidRPr="00AC592B">
        <w:rPr>
          <w:sz w:val="21"/>
          <w:szCs w:val="21"/>
        </w:rPr>
        <w:t>:</w:t>
      </w:r>
      <w:r w:rsidR="00106F58" w:rsidRPr="00AC592B">
        <w:rPr>
          <w:sz w:val="21"/>
          <w:szCs w:val="21"/>
        </w:rPr>
        <w:t>VDI</w:t>
      </w:r>
      <w:r w:rsidR="004156D4" w:rsidRPr="00AC592B">
        <w:rPr>
          <w:sz w:val="21"/>
          <w:szCs w:val="21"/>
        </w:rPr>
        <w:t>=</w:t>
      </w:r>
      <w:r w:rsidR="00106F58" w:rsidRPr="00AC592B">
        <w:rPr>
          <w:sz w:val="21"/>
          <w:szCs w:val="21"/>
        </w:rPr>
        <w:t>VD</w:t>
      </w:r>
      <w:r w:rsidR="004156D4" w:rsidRPr="00AC592B">
        <w:rPr>
          <w:sz w:val="21"/>
          <w:szCs w:val="21"/>
        </w:rPr>
        <w:t>/24</w:t>
      </w:r>
      <w:r w:rsidRPr="00AC592B">
        <w:rPr>
          <w:rFonts w:hint="eastAsia"/>
          <w:sz w:val="21"/>
          <w:szCs w:val="21"/>
        </w:rPr>
        <w:t>，</w:t>
      </w:r>
      <w:r w:rsidR="004156D4" w:rsidRPr="00AC592B">
        <w:rPr>
          <w:sz w:val="21"/>
          <w:szCs w:val="21"/>
        </w:rPr>
        <w:t>详见表</w:t>
      </w:r>
      <w:r w:rsidR="004156D4" w:rsidRPr="00AC592B">
        <w:rPr>
          <w:sz w:val="21"/>
          <w:szCs w:val="21"/>
        </w:rPr>
        <w:t>2</w:t>
      </w:r>
      <w:r w:rsidRPr="00AC592B">
        <w:rPr>
          <w:sz w:val="21"/>
          <w:szCs w:val="21"/>
        </w:rPr>
        <w:t>。</w:t>
      </w:r>
    </w:p>
    <w:p w:rsidR="004156D4" w:rsidRPr="00106F58" w:rsidRDefault="00106F58" w:rsidP="00106F58">
      <w:pPr>
        <w:ind w:firstLine="420"/>
        <w:jc w:val="center"/>
        <w:rPr>
          <w:sz w:val="21"/>
          <w:szCs w:val="21"/>
        </w:rPr>
      </w:pPr>
      <w:r w:rsidRPr="000A1D56">
        <w:rPr>
          <w:rFonts w:hint="eastAsia"/>
          <w:sz w:val="21"/>
          <w:szCs w:val="21"/>
        </w:rPr>
        <w:t>表</w:t>
      </w:r>
      <w:r w:rsidRPr="000A1D56">
        <w:rPr>
          <w:rFonts w:hint="eastAsia"/>
          <w:sz w:val="21"/>
          <w:szCs w:val="21"/>
        </w:rPr>
        <w:t>2</w:t>
      </w:r>
      <w:r w:rsidRPr="000A1D56">
        <w:rPr>
          <w:sz w:val="21"/>
          <w:szCs w:val="21"/>
        </w:rPr>
        <w:t xml:space="preserve"> </w:t>
      </w:r>
      <w:r w:rsidRPr="000A1D56">
        <w:rPr>
          <w:rFonts w:hint="eastAsia"/>
          <w:sz w:val="21"/>
          <w:szCs w:val="21"/>
        </w:rPr>
        <w:t>华为公司的自愿性披露指数</w:t>
      </w:r>
      <w:r w:rsidR="000605A5">
        <w:rPr>
          <w:rFonts w:hint="eastAsia"/>
          <w:sz w:val="21"/>
          <w:szCs w:val="21"/>
        </w:rPr>
        <w:t>得分</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76"/>
        <w:gridCol w:w="1276"/>
        <w:gridCol w:w="2248"/>
        <w:gridCol w:w="1543"/>
        <w:gridCol w:w="2162"/>
      </w:tblGrid>
      <w:tr w:rsidR="0087543B" w:rsidRPr="00AC592B" w:rsidTr="00994D04">
        <w:tc>
          <w:tcPr>
            <w:tcW w:w="709" w:type="dxa"/>
            <w:shd w:val="clear" w:color="auto" w:fill="auto"/>
          </w:tcPr>
          <w:p w:rsidR="00106F58" w:rsidRPr="00AC592B" w:rsidRDefault="00106F58" w:rsidP="00106F58">
            <w:pPr>
              <w:ind w:firstLineChars="0" w:firstLine="0"/>
              <w:rPr>
                <w:sz w:val="21"/>
                <w:szCs w:val="21"/>
              </w:rPr>
            </w:pPr>
            <w:r w:rsidRPr="00AC592B">
              <w:rPr>
                <w:rFonts w:hint="eastAsia"/>
                <w:sz w:val="21"/>
                <w:szCs w:val="21"/>
              </w:rPr>
              <w:t>年度</w:t>
            </w:r>
          </w:p>
        </w:tc>
        <w:tc>
          <w:tcPr>
            <w:tcW w:w="1276" w:type="dxa"/>
            <w:shd w:val="clear" w:color="auto" w:fill="auto"/>
          </w:tcPr>
          <w:p w:rsidR="00106F58" w:rsidRPr="00AC592B" w:rsidRDefault="00106F58" w:rsidP="00106F58">
            <w:pPr>
              <w:ind w:firstLineChars="0" w:firstLine="0"/>
              <w:rPr>
                <w:sz w:val="21"/>
                <w:szCs w:val="21"/>
              </w:rPr>
            </w:pPr>
            <w:r w:rsidRPr="00AC592B">
              <w:rPr>
                <w:rFonts w:hint="eastAsia"/>
                <w:sz w:val="21"/>
                <w:szCs w:val="21"/>
              </w:rPr>
              <w:t>年度总体</w:t>
            </w:r>
          </w:p>
        </w:tc>
        <w:tc>
          <w:tcPr>
            <w:tcW w:w="1276" w:type="dxa"/>
            <w:shd w:val="clear" w:color="auto" w:fill="auto"/>
          </w:tcPr>
          <w:p w:rsidR="00106F58" w:rsidRPr="00AC592B" w:rsidRDefault="00106F58" w:rsidP="00106F58">
            <w:pPr>
              <w:ind w:firstLineChars="0" w:firstLine="0"/>
              <w:rPr>
                <w:sz w:val="21"/>
                <w:szCs w:val="21"/>
              </w:rPr>
            </w:pPr>
            <w:r w:rsidRPr="00AC592B">
              <w:rPr>
                <w:rFonts w:hint="eastAsia"/>
                <w:sz w:val="21"/>
                <w:szCs w:val="21"/>
              </w:rPr>
              <w:t>背景信息</w:t>
            </w:r>
          </w:p>
        </w:tc>
        <w:tc>
          <w:tcPr>
            <w:tcW w:w="2248" w:type="dxa"/>
            <w:shd w:val="clear" w:color="auto" w:fill="auto"/>
          </w:tcPr>
          <w:p w:rsidR="00106F58" w:rsidRPr="00AC592B" w:rsidRDefault="00106F58" w:rsidP="00106F58">
            <w:pPr>
              <w:ind w:firstLineChars="0" w:firstLine="0"/>
              <w:rPr>
                <w:sz w:val="21"/>
                <w:szCs w:val="21"/>
              </w:rPr>
            </w:pPr>
            <w:r w:rsidRPr="00AC592B">
              <w:rPr>
                <w:rFonts w:hint="eastAsia"/>
                <w:sz w:val="21"/>
                <w:szCs w:val="21"/>
              </w:rPr>
              <w:t>非关键性财务信息</w:t>
            </w:r>
          </w:p>
        </w:tc>
        <w:tc>
          <w:tcPr>
            <w:tcW w:w="1543" w:type="dxa"/>
            <w:shd w:val="clear" w:color="auto" w:fill="auto"/>
          </w:tcPr>
          <w:p w:rsidR="00106F58" w:rsidRPr="00AC592B" w:rsidRDefault="00106F58" w:rsidP="00106F58">
            <w:pPr>
              <w:ind w:firstLineChars="0" w:firstLine="0"/>
              <w:rPr>
                <w:sz w:val="21"/>
                <w:szCs w:val="21"/>
              </w:rPr>
            </w:pPr>
            <w:r w:rsidRPr="00AC592B">
              <w:rPr>
                <w:rFonts w:hint="eastAsia"/>
                <w:sz w:val="21"/>
                <w:szCs w:val="21"/>
              </w:rPr>
              <w:t>预测性信息</w:t>
            </w:r>
          </w:p>
        </w:tc>
        <w:tc>
          <w:tcPr>
            <w:tcW w:w="2162" w:type="dxa"/>
            <w:shd w:val="clear" w:color="auto" w:fill="auto"/>
          </w:tcPr>
          <w:p w:rsidR="00106F58" w:rsidRPr="00AC592B" w:rsidRDefault="00106F58" w:rsidP="00106F58">
            <w:pPr>
              <w:ind w:firstLineChars="0" w:firstLine="0"/>
              <w:rPr>
                <w:sz w:val="21"/>
                <w:szCs w:val="21"/>
              </w:rPr>
            </w:pPr>
            <w:r w:rsidRPr="00AC592B">
              <w:rPr>
                <w:rFonts w:hint="eastAsia"/>
                <w:sz w:val="21"/>
                <w:szCs w:val="21"/>
              </w:rPr>
              <w:t>管理</w:t>
            </w:r>
            <w:proofErr w:type="gramStart"/>
            <w:r w:rsidRPr="00AC592B">
              <w:rPr>
                <w:rFonts w:hint="eastAsia"/>
                <w:sz w:val="21"/>
                <w:szCs w:val="21"/>
              </w:rPr>
              <w:t>层讨论</w:t>
            </w:r>
            <w:proofErr w:type="gramEnd"/>
            <w:r w:rsidRPr="00AC592B">
              <w:rPr>
                <w:rFonts w:hint="eastAsia"/>
                <w:sz w:val="21"/>
                <w:szCs w:val="21"/>
              </w:rPr>
              <w:t>与分析</w:t>
            </w:r>
          </w:p>
        </w:tc>
      </w:tr>
      <w:tr w:rsidR="0087543B" w:rsidRPr="00AC592B" w:rsidTr="00994D04">
        <w:tc>
          <w:tcPr>
            <w:tcW w:w="709" w:type="dxa"/>
            <w:shd w:val="clear" w:color="auto" w:fill="auto"/>
          </w:tcPr>
          <w:p w:rsidR="00106F58" w:rsidRPr="00AC592B" w:rsidRDefault="00106F58" w:rsidP="00106F58">
            <w:pPr>
              <w:ind w:firstLineChars="0" w:firstLine="0"/>
              <w:rPr>
                <w:sz w:val="21"/>
                <w:szCs w:val="21"/>
              </w:rPr>
            </w:pPr>
            <w:r w:rsidRPr="00AC592B">
              <w:rPr>
                <w:rFonts w:hint="eastAsia"/>
                <w:sz w:val="21"/>
                <w:szCs w:val="21"/>
              </w:rPr>
              <w:t>2018</w:t>
            </w:r>
          </w:p>
        </w:tc>
        <w:tc>
          <w:tcPr>
            <w:tcW w:w="1276" w:type="dxa"/>
            <w:shd w:val="clear" w:color="auto" w:fill="auto"/>
          </w:tcPr>
          <w:p w:rsidR="00106F58" w:rsidRPr="00AC592B" w:rsidRDefault="00106F58" w:rsidP="00AC592B">
            <w:pPr>
              <w:ind w:firstLineChars="83" w:firstLine="174"/>
              <w:rPr>
                <w:sz w:val="21"/>
                <w:szCs w:val="21"/>
              </w:rPr>
            </w:pPr>
            <w:r w:rsidRPr="00AC592B">
              <w:rPr>
                <w:rFonts w:hint="eastAsia"/>
                <w:sz w:val="21"/>
                <w:szCs w:val="21"/>
              </w:rPr>
              <w:t>0.5417</w:t>
            </w:r>
          </w:p>
        </w:tc>
        <w:tc>
          <w:tcPr>
            <w:tcW w:w="1276" w:type="dxa"/>
            <w:shd w:val="clear" w:color="auto" w:fill="auto"/>
          </w:tcPr>
          <w:p w:rsidR="00106F58" w:rsidRPr="00AC592B" w:rsidRDefault="00106F58" w:rsidP="00106F58">
            <w:pPr>
              <w:ind w:firstLineChars="0" w:firstLine="0"/>
              <w:jc w:val="center"/>
              <w:rPr>
                <w:sz w:val="21"/>
                <w:szCs w:val="21"/>
              </w:rPr>
            </w:pPr>
            <w:r w:rsidRPr="00AC592B">
              <w:rPr>
                <w:rFonts w:hint="eastAsia"/>
                <w:sz w:val="21"/>
                <w:szCs w:val="21"/>
              </w:rPr>
              <w:t>0.75</w:t>
            </w:r>
          </w:p>
        </w:tc>
        <w:tc>
          <w:tcPr>
            <w:tcW w:w="2248" w:type="dxa"/>
            <w:shd w:val="clear" w:color="auto" w:fill="auto"/>
          </w:tcPr>
          <w:p w:rsidR="00106F58" w:rsidRPr="00AC592B" w:rsidRDefault="00106F58" w:rsidP="00106F58">
            <w:pPr>
              <w:ind w:firstLineChars="0" w:firstLine="0"/>
              <w:jc w:val="center"/>
              <w:rPr>
                <w:sz w:val="21"/>
                <w:szCs w:val="21"/>
              </w:rPr>
            </w:pPr>
            <w:r w:rsidRPr="00AC592B">
              <w:rPr>
                <w:rFonts w:hint="eastAsia"/>
                <w:sz w:val="21"/>
                <w:szCs w:val="21"/>
              </w:rPr>
              <w:t>0.6</w:t>
            </w:r>
          </w:p>
        </w:tc>
        <w:tc>
          <w:tcPr>
            <w:tcW w:w="1543" w:type="dxa"/>
            <w:shd w:val="clear" w:color="auto" w:fill="auto"/>
          </w:tcPr>
          <w:p w:rsidR="00106F58" w:rsidRPr="00AC592B" w:rsidRDefault="00106F58" w:rsidP="00106F58">
            <w:pPr>
              <w:ind w:firstLineChars="0" w:firstLine="0"/>
              <w:jc w:val="center"/>
              <w:rPr>
                <w:sz w:val="21"/>
                <w:szCs w:val="21"/>
              </w:rPr>
            </w:pPr>
            <w:r w:rsidRPr="00AC592B">
              <w:rPr>
                <w:rFonts w:hint="eastAsia"/>
                <w:sz w:val="21"/>
                <w:szCs w:val="21"/>
              </w:rPr>
              <w:t>0.2</w:t>
            </w:r>
          </w:p>
        </w:tc>
        <w:tc>
          <w:tcPr>
            <w:tcW w:w="2162" w:type="dxa"/>
            <w:shd w:val="clear" w:color="auto" w:fill="auto"/>
          </w:tcPr>
          <w:p w:rsidR="00106F58" w:rsidRPr="00AC592B" w:rsidRDefault="00106F58" w:rsidP="00106F58">
            <w:pPr>
              <w:ind w:firstLineChars="0" w:firstLine="0"/>
              <w:jc w:val="center"/>
              <w:rPr>
                <w:sz w:val="21"/>
                <w:szCs w:val="21"/>
              </w:rPr>
            </w:pPr>
            <w:r w:rsidRPr="00AC592B">
              <w:rPr>
                <w:rFonts w:hint="eastAsia"/>
                <w:sz w:val="21"/>
                <w:szCs w:val="21"/>
              </w:rPr>
              <w:t>0.5</w:t>
            </w:r>
          </w:p>
        </w:tc>
      </w:tr>
    </w:tbl>
    <w:p w:rsidR="004156D4" w:rsidRPr="00AC592B" w:rsidRDefault="00DB4ADD" w:rsidP="00AC592B">
      <w:pPr>
        <w:ind w:firstLine="420"/>
        <w:rPr>
          <w:color w:val="FF0000"/>
          <w:sz w:val="21"/>
          <w:szCs w:val="21"/>
        </w:rPr>
      </w:pPr>
      <w:r w:rsidRPr="00AC592B">
        <w:rPr>
          <w:sz w:val="21"/>
          <w:szCs w:val="21"/>
        </w:rPr>
        <w:t>自此</w:t>
      </w:r>
      <w:r w:rsidR="004156D4" w:rsidRPr="00AC592B">
        <w:rPr>
          <w:sz w:val="21"/>
          <w:szCs w:val="21"/>
        </w:rPr>
        <w:t>投资者可以很清楚地看出华为在关键性</w:t>
      </w:r>
      <w:proofErr w:type="gramStart"/>
      <w:r w:rsidR="004156D4" w:rsidRPr="00AC592B">
        <w:rPr>
          <w:sz w:val="21"/>
          <w:szCs w:val="21"/>
        </w:rPr>
        <w:t>非背景</w:t>
      </w:r>
      <w:proofErr w:type="gramEnd"/>
      <w:r w:rsidR="004156D4" w:rsidRPr="00AC592B">
        <w:rPr>
          <w:sz w:val="21"/>
          <w:szCs w:val="21"/>
        </w:rPr>
        <w:t>财务信息项上预测性披露的指数最高</w:t>
      </w:r>
      <w:r w:rsidR="00C52C22" w:rsidRPr="00AC592B">
        <w:rPr>
          <w:sz w:val="21"/>
          <w:szCs w:val="21"/>
        </w:rPr>
        <w:t>，</w:t>
      </w:r>
      <w:r w:rsidR="004156D4" w:rsidRPr="00AC592B">
        <w:rPr>
          <w:sz w:val="21"/>
          <w:szCs w:val="21"/>
        </w:rPr>
        <w:t>达到</w:t>
      </w:r>
      <w:r w:rsidR="004156D4" w:rsidRPr="00AC592B">
        <w:rPr>
          <w:sz w:val="21"/>
          <w:szCs w:val="21"/>
        </w:rPr>
        <w:t>0.75</w:t>
      </w:r>
      <w:r w:rsidR="00C52C22" w:rsidRPr="00AC592B">
        <w:rPr>
          <w:sz w:val="21"/>
          <w:szCs w:val="21"/>
        </w:rPr>
        <w:t>，</w:t>
      </w:r>
      <w:r w:rsidR="00BB3D4F" w:rsidRPr="00AC592B">
        <w:rPr>
          <w:sz w:val="21"/>
          <w:szCs w:val="21"/>
        </w:rPr>
        <w:t>其他</w:t>
      </w:r>
      <w:r w:rsidR="0087543B" w:rsidRPr="00AC592B">
        <w:rPr>
          <w:rFonts w:hint="eastAsia"/>
          <w:sz w:val="21"/>
          <w:szCs w:val="21"/>
        </w:rPr>
        <w:t>信息</w:t>
      </w:r>
      <w:r w:rsidR="00C52C22" w:rsidRPr="00AC592B">
        <w:rPr>
          <w:sz w:val="21"/>
          <w:szCs w:val="21"/>
        </w:rPr>
        <w:t>，</w:t>
      </w:r>
      <w:r w:rsidR="004156D4" w:rsidRPr="00AC592B">
        <w:rPr>
          <w:sz w:val="21"/>
          <w:szCs w:val="21"/>
        </w:rPr>
        <w:t>从高到低分别披露的是华为相关管理层的讨论与分析、</w:t>
      </w:r>
      <w:proofErr w:type="gramStart"/>
      <w:r w:rsidR="004156D4" w:rsidRPr="00AC592B">
        <w:rPr>
          <w:sz w:val="21"/>
          <w:szCs w:val="21"/>
        </w:rPr>
        <w:t>非背景</w:t>
      </w:r>
      <w:proofErr w:type="gramEnd"/>
      <w:r w:rsidR="004156D4" w:rsidRPr="00AC592B">
        <w:rPr>
          <w:sz w:val="21"/>
          <w:szCs w:val="21"/>
        </w:rPr>
        <w:t>财务信息、预测性财务信息。通过仔细阅读这份华为年报可以很清楚地发现</w:t>
      </w:r>
      <w:r w:rsidR="004156D4" w:rsidRPr="00AC592B">
        <w:rPr>
          <w:sz w:val="21"/>
          <w:szCs w:val="21"/>
        </w:rPr>
        <w:t>:</w:t>
      </w:r>
      <w:r w:rsidRPr="00AC592B">
        <w:rPr>
          <w:sz w:val="21"/>
          <w:szCs w:val="21"/>
        </w:rPr>
        <w:t>华为</w:t>
      </w:r>
      <w:r w:rsidR="00761834" w:rsidRPr="00AC592B">
        <w:rPr>
          <w:sz w:val="21"/>
          <w:szCs w:val="21"/>
        </w:rPr>
        <w:t>年报对关键性</w:t>
      </w:r>
      <w:proofErr w:type="gramStart"/>
      <w:r w:rsidR="00761834" w:rsidRPr="00AC592B">
        <w:rPr>
          <w:sz w:val="21"/>
          <w:szCs w:val="21"/>
        </w:rPr>
        <w:t>非背景</w:t>
      </w:r>
      <w:proofErr w:type="gramEnd"/>
      <w:r w:rsidR="00761834" w:rsidRPr="00AC592B">
        <w:rPr>
          <w:sz w:val="21"/>
          <w:szCs w:val="21"/>
        </w:rPr>
        <w:t>财务信息这个项目的披露已经比较</w:t>
      </w:r>
      <w:r w:rsidR="00761834" w:rsidRPr="00AC592B">
        <w:rPr>
          <w:rFonts w:hint="eastAsia"/>
          <w:sz w:val="21"/>
          <w:szCs w:val="21"/>
        </w:rPr>
        <w:t>完整</w:t>
      </w:r>
      <w:r w:rsidR="00C52C22" w:rsidRPr="00AC592B">
        <w:rPr>
          <w:sz w:val="21"/>
          <w:szCs w:val="21"/>
        </w:rPr>
        <w:t>，</w:t>
      </w:r>
      <w:r w:rsidR="004156D4" w:rsidRPr="00AC592B">
        <w:rPr>
          <w:sz w:val="21"/>
          <w:szCs w:val="21"/>
        </w:rPr>
        <w:t>除了公司自身存在</w:t>
      </w:r>
      <w:r w:rsidR="00761834" w:rsidRPr="00AC592B">
        <w:rPr>
          <w:sz w:val="21"/>
          <w:szCs w:val="21"/>
        </w:rPr>
        <w:t>的困难外几乎完全涵盖了所有的背景信息项目。在此背景信息方面的</w:t>
      </w:r>
      <w:r w:rsidR="004156D4" w:rsidRPr="00AC592B">
        <w:rPr>
          <w:sz w:val="21"/>
          <w:szCs w:val="21"/>
        </w:rPr>
        <w:t>披露</w:t>
      </w:r>
      <w:r w:rsidR="00C52C22" w:rsidRPr="00AC592B">
        <w:rPr>
          <w:sz w:val="21"/>
          <w:szCs w:val="21"/>
        </w:rPr>
        <w:t>，</w:t>
      </w:r>
      <w:r w:rsidR="00761834" w:rsidRPr="00AC592B">
        <w:rPr>
          <w:sz w:val="21"/>
          <w:szCs w:val="21"/>
        </w:rPr>
        <w:t>有利于投资者对公司现状进行整体</w:t>
      </w:r>
      <w:r w:rsidR="004156D4" w:rsidRPr="00AC592B">
        <w:rPr>
          <w:sz w:val="21"/>
          <w:szCs w:val="21"/>
        </w:rPr>
        <w:t>了解</w:t>
      </w:r>
      <w:r w:rsidR="00C52C22" w:rsidRPr="00AC592B">
        <w:rPr>
          <w:sz w:val="21"/>
          <w:szCs w:val="21"/>
        </w:rPr>
        <w:t>，</w:t>
      </w:r>
      <w:r w:rsidR="00761834" w:rsidRPr="00AC592B">
        <w:rPr>
          <w:sz w:val="21"/>
          <w:szCs w:val="21"/>
        </w:rPr>
        <w:t>加剧</w:t>
      </w:r>
      <w:r w:rsidR="004156D4" w:rsidRPr="00AC592B">
        <w:rPr>
          <w:sz w:val="21"/>
          <w:szCs w:val="21"/>
        </w:rPr>
        <w:t>他们对企业的信任感</w:t>
      </w:r>
      <w:r w:rsidR="004156D4" w:rsidRPr="00AC592B">
        <w:rPr>
          <w:sz w:val="21"/>
          <w:szCs w:val="21"/>
        </w:rPr>
        <w:t>;</w:t>
      </w:r>
      <w:r w:rsidR="00761834" w:rsidRPr="00AC592B">
        <w:rPr>
          <w:sz w:val="21"/>
          <w:szCs w:val="21"/>
        </w:rPr>
        <w:t>在重要的关键性非</w:t>
      </w:r>
      <w:r w:rsidR="004156D4" w:rsidRPr="00AC592B">
        <w:rPr>
          <w:sz w:val="21"/>
          <w:szCs w:val="21"/>
        </w:rPr>
        <w:t>财务信息上</w:t>
      </w:r>
      <w:r w:rsidR="00C52C22" w:rsidRPr="00AC592B">
        <w:rPr>
          <w:sz w:val="21"/>
          <w:szCs w:val="21"/>
        </w:rPr>
        <w:t>，</w:t>
      </w:r>
      <w:r w:rsidRPr="00AC592B">
        <w:rPr>
          <w:sz w:val="21"/>
          <w:szCs w:val="21"/>
        </w:rPr>
        <w:t>华为</w:t>
      </w:r>
      <w:r w:rsidR="004156D4" w:rsidRPr="00AC592B">
        <w:rPr>
          <w:sz w:val="21"/>
          <w:szCs w:val="21"/>
        </w:rPr>
        <w:t>对环保治理措施、员工福利等等项目的披露也较为完全</w:t>
      </w:r>
      <w:r w:rsidR="004156D4" w:rsidRPr="00AC592B">
        <w:rPr>
          <w:sz w:val="21"/>
          <w:szCs w:val="21"/>
        </w:rPr>
        <w:t>;</w:t>
      </w:r>
      <w:r w:rsidR="004156D4" w:rsidRPr="00AC592B">
        <w:rPr>
          <w:sz w:val="21"/>
          <w:szCs w:val="21"/>
        </w:rPr>
        <w:t>在关键预测性非财务信息上</w:t>
      </w:r>
      <w:r w:rsidR="00C52C22" w:rsidRPr="00AC592B">
        <w:rPr>
          <w:sz w:val="21"/>
          <w:szCs w:val="21"/>
        </w:rPr>
        <w:t>，</w:t>
      </w:r>
      <w:r w:rsidRPr="00AC592B">
        <w:rPr>
          <w:sz w:val="21"/>
          <w:szCs w:val="21"/>
        </w:rPr>
        <w:t>华为</w:t>
      </w:r>
      <w:r w:rsidR="004156D4" w:rsidRPr="00AC592B">
        <w:rPr>
          <w:sz w:val="21"/>
          <w:szCs w:val="21"/>
        </w:rPr>
        <w:t>也对企业的成本费用的变动进行了较为完全的讨论与预测</w:t>
      </w:r>
      <w:r w:rsidR="004156D4" w:rsidRPr="00AC592B">
        <w:rPr>
          <w:sz w:val="21"/>
          <w:szCs w:val="21"/>
        </w:rPr>
        <w:t>;</w:t>
      </w:r>
      <w:r w:rsidR="004156D4" w:rsidRPr="00AC592B">
        <w:rPr>
          <w:sz w:val="21"/>
          <w:szCs w:val="21"/>
        </w:rPr>
        <w:t>在相关管理层的讨论与分析上</w:t>
      </w:r>
      <w:r w:rsidR="00C52C22" w:rsidRPr="00AC592B">
        <w:rPr>
          <w:sz w:val="21"/>
          <w:szCs w:val="21"/>
        </w:rPr>
        <w:t>，</w:t>
      </w:r>
      <w:r w:rsidRPr="00AC592B">
        <w:rPr>
          <w:sz w:val="21"/>
          <w:szCs w:val="21"/>
        </w:rPr>
        <w:t>华为</w:t>
      </w:r>
      <w:r w:rsidR="004156D4" w:rsidRPr="00AC592B">
        <w:rPr>
          <w:sz w:val="21"/>
          <w:szCs w:val="21"/>
        </w:rPr>
        <w:t>对企业的销售收入及运营成本的变动、市场占有率的变动以及对设备利用率等情况的变动进行了较为详细分析。</w:t>
      </w:r>
    </w:p>
    <w:p w:rsidR="004156D4" w:rsidRPr="00AC592B" w:rsidRDefault="004156D4" w:rsidP="00106F58">
      <w:pPr>
        <w:pStyle w:val="10"/>
        <w:rPr>
          <w:sz w:val="24"/>
          <w:szCs w:val="24"/>
        </w:rPr>
      </w:pPr>
      <w:r w:rsidRPr="00AC592B">
        <w:rPr>
          <w:sz w:val="24"/>
          <w:szCs w:val="24"/>
        </w:rPr>
        <w:t>四、华为自愿性会计信息披露的启示</w:t>
      </w:r>
    </w:p>
    <w:p w:rsidR="004156D4" w:rsidRPr="00AC592B" w:rsidRDefault="004156D4" w:rsidP="00106F58">
      <w:pPr>
        <w:pStyle w:val="20"/>
        <w:rPr>
          <w:sz w:val="21"/>
          <w:szCs w:val="21"/>
        </w:rPr>
      </w:pPr>
      <w:r w:rsidRPr="00AC592B">
        <w:rPr>
          <w:sz w:val="21"/>
          <w:szCs w:val="21"/>
        </w:rPr>
        <w:t>(</w:t>
      </w:r>
      <w:proofErr w:type="gramStart"/>
      <w:r w:rsidRPr="00AC592B">
        <w:rPr>
          <w:sz w:val="21"/>
          <w:szCs w:val="21"/>
        </w:rPr>
        <w:t>一</w:t>
      </w:r>
      <w:proofErr w:type="gramEnd"/>
      <w:r w:rsidRPr="00AC592B">
        <w:rPr>
          <w:sz w:val="21"/>
          <w:szCs w:val="21"/>
        </w:rPr>
        <w:t>)</w:t>
      </w:r>
      <w:r w:rsidRPr="00AC592B">
        <w:rPr>
          <w:sz w:val="21"/>
          <w:szCs w:val="21"/>
        </w:rPr>
        <w:t>定期向社会发布公司报告</w:t>
      </w:r>
    </w:p>
    <w:p w:rsidR="004156D4" w:rsidRPr="00AC592B" w:rsidRDefault="004156D4" w:rsidP="00AC592B">
      <w:pPr>
        <w:ind w:firstLine="420"/>
        <w:rPr>
          <w:sz w:val="21"/>
          <w:szCs w:val="21"/>
        </w:rPr>
      </w:pPr>
      <w:r w:rsidRPr="00AC592B">
        <w:rPr>
          <w:sz w:val="21"/>
          <w:szCs w:val="21"/>
        </w:rPr>
        <w:t>我国的非上市企业对公司的会计信息公开披露</w:t>
      </w:r>
      <w:r w:rsidRPr="00AC592B">
        <w:rPr>
          <w:rFonts w:hint="eastAsia"/>
          <w:sz w:val="21"/>
          <w:szCs w:val="21"/>
        </w:rPr>
        <w:t>目前仍将继续</w:t>
      </w:r>
      <w:r w:rsidRPr="00AC592B">
        <w:rPr>
          <w:sz w:val="21"/>
          <w:szCs w:val="21"/>
        </w:rPr>
        <w:t>采用会计信息报告制度</w:t>
      </w:r>
      <w:r w:rsidR="00C52C22" w:rsidRPr="00AC592B">
        <w:rPr>
          <w:sz w:val="21"/>
          <w:szCs w:val="21"/>
        </w:rPr>
        <w:t>，</w:t>
      </w:r>
      <w:r w:rsidRPr="00AC592B">
        <w:rPr>
          <w:sz w:val="21"/>
          <w:szCs w:val="21"/>
        </w:rPr>
        <w:t>无需强制企业披露其会计信息。企业对会计信息的披露工作缺乏主动性。</w:t>
      </w:r>
      <w:r w:rsidRPr="00AC592B">
        <w:rPr>
          <w:rFonts w:hint="eastAsia"/>
          <w:sz w:val="21"/>
          <w:szCs w:val="21"/>
        </w:rPr>
        <w:t>而</w:t>
      </w:r>
      <w:r w:rsidRPr="00AC592B">
        <w:rPr>
          <w:sz w:val="21"/>
          <w:szCs w:val="21"/>
        </w:rPr>
        <w:t>华为</w:t>
      </w:r>
      <w:r w:rsidRPr="00AC592B">
        <w:rPr>
          <w:rFonts w:hint="eastAsia"/>
          <w:sz w:val="21"/>
          <w:szCs w:val="21"/>
        </w:rPr>
        <w:t>因此在自愿性会计信息披露工作方面脱颖而出，其</w:t>
      </w:r>
      <w:r w:rsidRPr="00AC592B">
        <w:rPr>
          <w:sz w:val="21"/>
          <w:szCs w:val="21"/>
        </w:rPr>
        <w:t>能够在社交网络上积极主动地对各种社会网络媒体发布其自愿性的公司财务报告以及其可持续发展的报告。因此</w:t>
      </w:r>
      <w:proofErr w:type="gramStart"/>
      <w:r w:rsidRPr="00AC592B">
        <w:rPr>
          <w:sz w:val="21"/>
          <w:szCs w:val="21"/>
        </w:rPr>
        <w:t>建议非</w:t>
      </w:r>
      <w:proofErr w:type="gramEnd"/>
      <w:r w:rsidRPr="00AC592B">
        <w:rPr>
          <w:sz w:val="21"/>
          <w:szCs w:val="21"/>
        </w:rPr>
        <w:t>上市企业定期向各种社会网络媒体发布自愿性的公司报告</w:t>
      </w:r>
      <w:r w:rsidR="00C52C22" w:rsidRPr="00AC592B">
        <w:rPr>
          <w:sz w:val="21"/>
          <w:szCs w:val="21"/>
        </w:rPr>
        <w:t>，</w:t>
      </w:r>
      <w:r w:rsidRPr="00AC592B">
        <w:rPr>
          <w:sz w:val="21"/>
          <w:szCs w:val="21"/>
        </w:rPr>
        <w:t>将未来更多的非上市会计信息及其企业可持续发展的报告以及相关的信息及时发布于移动互联网、社交媒体网络等</w:t>
      </w:r>
      <w:r w:rsidR="00C52C22" w:rsidRPr="00AC592B">
        <w:rPr>
          <w:sz w:val="21"/>
          <w:szCs w:val="21"/>
        </w:rPr>
        <w:t>，</w:t>
      </w:r>
      <w:r w:rsidRPr="00AC592B">
        <w:rPr>
          <w:sz w:val="21"/>
          <w:szCs w:val="21"/>
        </w:rPr>
        <w:t>充分利用社交网络新媒体这种受众数量大、参与度高的新媒体优势与其利益相关者管理成果进行沟通</w:t>
      </w:r>
      <w:r w:rsidR="00C52C22" w:rsidRPr="00AC592B">
        <w:rPr>
          <w:sz w:val="21"/>
          <w:szCs w:val="21"/>
        </w:rPr>
        <w:t>，</w:t>
      </w:r>
      <w:r w:rsidRPr="00AC592B">
        <w:rPr>
          <w:sz w:val="21"/>
          <w:szCs w:val="21"/>
        </w:rPr>
        <w:t>有效地提升其对于非上市企业可持续发展管理成果的了解与社会认同。</w:t>
      </w:r>
    </w:p>
    <w:p w:rsidR="004156D4" w:rsidRPr="00AC592B" w:rsidRDefault="004156D4" w:rsidP="00106F58">
      <w:pPr>
        <w:pStyle w:val="20"/>
        <w:rPr>
          <w:sz w:val="21"/>
          <w:szCs w:val="21"/>
        </w:rPr>
      </w:pPr>
      <w:r w:rsidRPr="00AC592B">
        <w:rPr>
          <w:sz w:val="21"/>
          <w:szCs w:val="21"/>
        </w:rPr>
        <w:t>(</w:t>
      </w:r>
      <w:r w:rsidRPr="00AC592B">
        <w:rPr>
          <w:sz w:val="21"/>
          <w:szCs w:val="21"/>
        </w:rPr>
        <w:t>二</w:t>
      </w:r>
      <w:r w:rsidRPr="00AC592B">
        <w:rPr>
          <w:sz w:val="21"/>
          <w:szCs w:val="21"/>
        </w:rPr>
        <w:t>)</w:t>
      </w:r>
      <w:r w:rsidRPr="00AC592B">
        <w:rPr>
          <w:sz w:val="21"/>
          <w:szCs w:val="21"/>
        </w:rPr>
        <w:t>采用规范形式编制公司报告</w:t>
      </w:r>
    </w:p>
    <w:p w:rsidR="004156D4" w:rsidRPr="00AC592B" w:rsidRDefault="004156D4" w:rsidP="00AC592B">
      <w:pPr>
        <w:ind w:firstLine="420"/>
        <w:rPr>
          <w:sz w:val="21"/>
          <w:szCs w:val="21"/>
        </w:rPr>
      </w:pPr>
      <w:r w:rsidRPr="00AC592B">
        <w:rPr>
          <w:sz w:val="21"/>
          <w:szCs w:val="21"/>
        </w:rPr>
        <w:t>我国目前非上市公司的财务会计信息的收集和披露主要指向公司报告</w:t>
      </w:r>
      <w:r w:rsidRPr="00AC592B">
        <w:rPr>
          <w:rFonts w:hint="eastAsia"/>
          <w:sz w:val="21"/>
          <w:szCs w:val="21"/>
        </w:rPr>
        <w:t>而</w:t>
      </w:r>
      <w:r w:rsidR="00E13DB3" w:rsidRPr="00AC592B">
        <w:rPr>
          <w:sz w:val="21"/>
          <w:szCs w:val="21"/>
        </w:rPr>
        <w:t>非具体</w:t>
      </w:r>
      <w:r w:rsidRPr="00AC592B">
        <w:rPr>
          <w:sz w:val="21"/>
          <w:szCs w:val="21"/>
        </w:rPr>
        <w:t>的财务信息</w:t>
      </w:r>
      <w:r w:rsidR="00C52C22" w:rsidRPr="00AC592B">
        <w:rPr>
          <w:sz w:val="21"/>
          <w:szCs w:val="21"/>
        </w:rPr>
        <w:t>，</w:t>
      </w:r>
      <w:r w:rsidR="00E13DB3" w:rsidRPr="00AC592B">
        <w:rPr>
          <w:rFonts w:hint="eastAsia"/>
          <w:sz w:val="21"/>
          <w:szCs w:val="21"/>
        </w:rPr>
        <w:t>实际上</w:t>
      </w:r>
      <w:r w:rsidRPr="00AC592B">
        <w:rPr>
          <w:rFonts w:hint="eastAsia"/>
          <w:sz w:val="21"/>
          <w:szCs w:val="21"/>
        </w:rPr>
        <w:t>非</w:t>
      </w:r>
      <w:r w:rsidR="00E13DB3" w:rsidRPr="00AC592B">
        <w:rPr>
          <w:sz w:val="21"/>
          <w:szCs w:val="21"/>
        </w:rPr>
        <w:t>上市公司</w:t>
      </w:r>
      <w:r w:rsidRPr="00AC592B">
        <w:rPr>
          <w:sz w:val="21"/>
          <w:szCs w:val="21"/>
        </w:rPr>
        <w:t>会计信息的披露寥寥无几</w:t>
      </w:r>
      <w:r w:rsidR="00C52C22" w:rsidRPr="00AC592B">
        <w:rPr>
          <w:sz w:val="21"/>
          <w:szCs w:val="21"/>
        </w:rPr>
        <w:t>，</w:t>
      </w:r>
      <w:r w:rsidR="00E13DB3" w:rsidRPr="00AC592B">
        <w:rPr>
          <w:sz w:val="21"/>
          <w:szCs w:val="21"/>
        </w:rPr>
        <w:t>基本上是公司的社会责任报告</w:t>
      </w:r>
      <w:r w:rsidRPr="00AC592B">
        <w:rPr>
          <w:sz w:val="21"/>
          <w:szCs w:val="21"/>
        </w:rPr>
        <w:t>来来回回地递交</w:t>
      </w:r>
      <w:r w:rsidR="00C52C22" w:rsidRPr="00AC592B">
        <w:rPr>
          <w:sz w:val="21"/>
          <w:szCs w:val="21"/>
        </w:rPr>
        <w:t>，</w:t>
      </w:r>
      <w:r w:rsidRPr="00AC592B">
        <w:rPr>
          <w:sz w:val="21"/>
          <w:szCs w:val="21"/>
        </w:rPr>
        <w:t>甚至时</w:t>
      </w:r>
      <w:r w:rsidRPr="00AC592B">
        <w:rPr>
          <w:sz w:val="21"/>
          <w:szCs w:val="21"/>
        </w:rPr>
        <w:lastRenderedPageBreak/>
        <w:t>常出现报告中断</w:t>
      </w:r>
      <w:r w:rsidR="00C52C22" w:rsidRPr="00AC592B">
        <w:rPr>
          <w:sz w:val="21"/>
          <w:szCs w:val="21"/>
        </w:rPr>
        <w:t>，</w:t>
      </w:r>
      <w:r w:rsidR="00E13DB3" w:rsidRPr="00AC592B">
        <w:rPr>
          <w:sz w:val="21"/>
          <w:szCs w:val="21"/>
        </w:rPr>
        <w:t>更新缓慢。即大多的会计信息的披露是非常不充分和不规范的。</w:t>
      </w:r>
      <w:r w:rsidRPr="00AC592B">
        <w:rPr>
          <w:sz w:val="21"/>
          <w:szCs w:val="21"/>
        </w:rPr>
        <w:t>目前</w:t>
      </w:r>
      <w:r w:rsidR="00E13DB3" w:rsidRPr="00AC592B">
        <w:rPr>
          <w:sz w:val="21"/>
          <w:szCs w:val="21"/>
        </w:rPr>
        <w:t>对于</w:t>
      </w:r>
      <w:r w:rsidRPr="00AC592B">
        <w:rPr>
          <w:sz w:val="21"/>
          <w:szCs w:val="21"/>
        </w:rPr>
        <w:t>我国非上市的公司来说</w:t>
      </w:r>
      <w:r w:rsidR="00C52C22" w:rsidRPr="00AC592B">
        <w:rPr>
          <w:sz w:val="21"/>
          <w:szCs w:val="21"/>
        </w:rPr>
        <w:t>，</w:t>
      </w:r>
      <w:r w:rsidRPr="00AC592B">
        <w:rPr>
          <w:sz w:val="21"/>
          <w:szCs w:val="21"/>
        </w:rPr>
        <w:t>其会计信息披露的质量</w:t>
      </w:r>
      <w:r w:rsidRPr="00AC592B">
        <w:rPr>
          <w:rFonts w:hint="eastAsia"/>
          <w:sz w:val="21"/>
          <w:szCs w:val="21"/>
        </w:rPr>
        <w:t>亟需提高</w:t>
      </w:r>
      <w:r w:rsidR="00C52C22" w:rsidRPr="00AC592B">
        <w:rPr>
          <w:sz w:val="21"/>
          <w:szCs w:val="21"/>
        </w:rPr>
        <w:t>，</w:t>
      </w:r>
      <w:r w:rsidRPr="00AC592B">
        <w:rPr>
          <w:rFonts w:hint="eastAsia"/>
          <w:sz w:val="21"/>
          <w:szCs w:val="21"/>
        </w:rPr>
        <w:t>要</w:t>
      </w:r>
      <w:r w:rsidR="00E13DB3" w:rsidRPr="00AC592B">
        <w:rPr>
          <w:sz w:val="21"/>
          <w:szCs w:val="21"/>
        </w:rPr>
        <w:t>确保其会计资料和数据的真实性和</w:t>
      </w:r>
      <w:r w:rsidRPr="00AC592B">
        <w:rPr>
          <w:sz w:val="21"/>
          <w:szCs w:val="21"/>
        </w:rPr>
        <w:t>完整性</w:t>
      </w:r>
      <w:r w:rsidR="00C52C22" w:rsidRPr="00AC592B">
        <w:rPr>
          <w:sz w:val="21"/>
          <w:szCs w:val="21"/>
        </w:rPr>
        <w:t>，</w:t>
      </w:r>
      <w:r w:rsidRPr="00AC592B">
        <w:rPr>
          <w:sz w:val="21"/>
          <w:szCs w:val="21"/>
        </w:rPr>
        <w:t>在会计信息收集和披露的一个广度和深度上</w:t>
      </w:r>
      <w:r w:rsidRPr="00AC592B">
        <w:rPr>
          <w:rFonts w:hint="eastAsia"/>
          <w:sz w:val="21"/>
          <w:szCs w:val="21"/>
        </w:rPr>
        <w:t>有必要</w:t>
      </w:r>
      <w:r w:rsidRPr="00AC592B">
        <w:rPr>
          <w:sz w:val="21"/>
          <w:szCs w:val="21"/>
        </w:rPr>
        <w:t>进一步地增强</w:t>
      </w:r>
      <w:r w:rsidRPr="00AC592B">
        <w:rPr>
          <w:rFonts w:hint="eastAsia"/>
          <w:sz w:val="21"/>
          <w:szCs w:val="21"/>
        </w:rPr>
        <w:t>以提升</w:t>
      </w:r>
      <w:r w:rsidRPr="00AC592B">
        <w:rPr>
          <w:sz w:val="21"/>
          <w:szCs w:val="21"/>
        </w:rPr>
        <w:t>企业的信誉和社会责任感</w:t>
      </w:r>
      <w:r w:rsidRPr="00AC592B">
        <w:rPr>
          <w:rFonts w:hint="eastAsia"/>
          <w:sz w:val="21"/>
          <w:szCs w:val="21"/>
        </w:rPr>
        <w:t>，采用规范通用的形式出示完整的年度报告信息</w:t>
      </w:r>
      <w:r w:rsidR="00485A67" w:rsidRPr="00AC592B">
        <w:rPr>
          <w:rFonts w:hint="eastAsia"/>
          <w:sz w:val="21"/>
          <w:szCs w:val="21"/>
        </w:rPr>
        <w:t>；</w:t>
      </w:r>
      <w:r w:rsidRPr="00AC592B">
        <w:rPr>
          <w:sz w:val="21"/>
          <w:szCs w:val="21"/>
        </w:rPr>
        <w:t>同时充分利用内部财务会计信息系统的建立和完善可以大大提高其经营的效率</w:t>
      </w:r>
      <w:r w:rsidR="00C52C22" w:rsidRPr="00AC592B">
        <w:rPr>
          <w:sz w:val="21"/>
          <w:szCs w:val="21"/>
        </w:rPr>
        <w:t>，</w:t>
      </w:r>
      <w:r w:rsidRPr="00AC592B">
        <w:rPr>
          <w:sz w:val="21"/>
          <w:szCs w:val="21"/>
        </w:rPr>
        <w:t>防止其舞弊</w:t>
      </w:r>
      <w:r w:rsidR="00C52C22" w:rsidRPr="00AC592B">
        <w:rPr>
          <w:sz w:val="21"/>
          <w:szCs w:val="21"/>
        </w:rPr>
        <w:t>，</w:t>
      </w:r>
      <w:r w:rsidRPr="00AC592B">
        <w:rPr>
          <w:sz w:val="21"/>
          <w:szCs w:val="21"/>
        </w:rPr>
        <w:t>控制经营风险。</w:t>
      </w:r>
    </w:p>
    <w:p w:rsidR="004156D4" w:rsidRPr="00AC592B" w:rsidRDefault="004156D4" w:rsidP="00106F58">
      <w:pPr>
        <w:pStyle w:val="20"/>
        <w:rPr>
          <w:sz w:val="21"/>
          <w:szCs w:val="21"/>
        </w:rPr>
      </w:pPr>
      <w:r w:rsidRPr="00AC592B">
        <w:rPr>
          <w:sz w:val="21"/>
          <w:szCs w:val="21"/>
        </w:rPr>
        <w:t>(</w:t>
      </w:r>
      <w:r w:rsidRPr="00AC592B">
        <w:rPr>
          <w:sz w:val="21"/>
          <w:szCs w:val="21"/>
        </w:rPr>
        <w:t>三</w:t>
      </w:r>
      <w:r w:rsidRPr="00AC592B">
        <w:rPr>
          <w:sz w:val="21"/>
          <w:szCs w:val="21"/>
        </w:rPr>
        <w:t>)</w:t>
      </w:r>
      <w:r w:rsidRPr="00AC592B">
        <w:rPr>
          <w:sz w:val="21"/>
          <w:szCs w:val="21"/>
        </w:rPr>
        <w:t>采用综合报告模式披露</w:t>
      </w:r>
    </w:p>
    <w:p w:rsidR="00485A67" w:rsidRPr="00AC592B" w:rsidRDefault="00C45BE0" w:rsidP="00C45BE0">
      <w:pPr>
        <w:ind w:firstLine="420"/>
        <w:rPr>
          <w:sz w:val="21"/>
          <w:szCs w:val="21"/>
        </w:rPr>
      </w:pPr>
      <w:r>
        <w:rPr>
          <w:sz w:val="21"/>
          <w:szCs w:val="21"/>
        </w:rPr>
        <w:t>建议一些非上市公司</w:t>
      </w:r>
      <w:r w:rsidR="00E13DB3" w:rsidRPr="00AC592B">
        <w:rPr>
          <w:sz w:val="21"/>
          <w:szCs w:val="21"/>
        </w:rPr>
        <w:t>应努力朝着建立综合报告披露模式这个方向迈进。此种会计</w:t>
      </w:r>
      <w:r w:rsidR="004156D4" w:rsidRPr="00AC592B">
        <w:rPr>
          <w:sz w:val="21"/>
          <w:szCs w:val="21"/>
        </w:rPr>
        <w:t>信息</w:t>
      </w:r>
      <w:r w:rsidR="00E13DB3" w:rsidRPr="00AC592B">
        <w:rPr>
          <w:sz w:val="21"/>
          <w:szCs w:val="21"/>
        </w:rPr>
        <w:t>披露</w:t>
      </w:r>
      <w:r w:rsidR="004156D4" w:rsidRPr="00AC592B">
        <w:rPr>
          <w:sz w:val="21"/>
          <w:szCs w:val="21"/>
        </w:rPr>
        <w:t>的模式既有效地披露了企业公司传统的财务会计信息</w:t>
      </w:r>
      <w:r w:rsidR="00C52C22" w:rsidRPr="00AC592B">
        <w:rPr>
          <w:sz w:val="21"/>
          <w:szCs w:val="21"/>
        </w:rPr>
        <w:t>，</w:t>
      </w:r>
      <w:r w:rsidR="00E13DB3" w:rsidRPr="00AC592B">
        <w:rPr>
          <w:sz w:val="21"/>
          <w:szCs w:val="21"/>
        </w:rPr>
        <w:t>又有效地披露了企业的其他</w:t>
      </w:r>
      <w:r w:rsidR="004156D4" w:rsidRPr="00AC592B">
        <w:rPr>
          <w:sz w:val="21"/>
          <w:szCs w:val="21"/>
        </w:rPr>
        <w:t>信息</w:t>
      </w:r>
      <w:r w:rsidR="00C52C22" w:rsidRPr="00AC592B">
        <w:rPr>
          <w:sz w:val="21"/>
          <w:szCs w:val="21"/>
        </w:rPr>
        <w:t>，</w:t>
      </w:r>
      <w:r w:rsidR="004156D4" w:rsidRPr="00AC592B">
        <w:rPr>
          <w:sz w:val="21"/>
          <w:szCs w:val="21"/>
        </w:rPr>
        <w:t>具有较强的综合性</w:t>
      </w:r>
      <w:r w:rsidR="00C52C22" w:rsidRPr="00AC592B">
        <w:rPr>
          <w:sz w:val="21"/>
          <w:szCs w:val="21"/>
        </w:rPr>
        <w:t>，</w:t>
      </w:r>
      <w:r w:rsidR="004156D4" w:rsidRPr="00AC592B">
        <w:rPr>
          <w:sz w:val="21"/>
          <w:szCs w:val="21"/>
        </w:rPr>
        <w:t>有利于提高企业披露财务报告信息的利益相关性</w:t>
      </w:r>
      <w:r w:rsidR="00C52C22" w:rsidRPr="00AC592B">
        <w:rPr>
          <w:sz w:val="21"/>
          <w:szCs w:val="21"/>
        </w:rPr>
        <w:t>，</w:t>
      </w:r>
      <w:proofErr w:type="gramStart"/>
      <w:r w:rsidR="004156D4" w:rsidRPr="00AC592B">
        <w:rPr>
          <w:sz w:val="21"/>
          <w:szCs w:val="21"/>
        </w:rPr>
        <w:t>给除了</w:t>
      </w:r>
      <w:proofErr w:type="gramEnd"/>
      <w:r w:rsidR="004156D4" w:rsidRPr="00AC592B">
        <w:rPr>
          <w:sz w:val="21"/>
          <w:szCs w:val="21"/>
        </w:rPr>
        <w:t>债权人及上市公司股东外的一些其他利益的相关者以更明确的信息</w:t>
      </w:r>
      <w:r w:rsidR="00C52C22" w:rsidRPr="00AC592B">
        <w:rPr>
          <w:sz w:val="21"/>
          <w:szCs w:val="21"/>
        </w:rPr>
        <w:t>，</w:t>
      </w:r>
      <w:r w:rsidR="004156D4" w:rsidRPr="00AC592B">
        <w:rPr>
          <w:rFonts w:hint="eastAsia"/>
          <w:sz w:val="21"/>
          <w:szCs w:val="21"/>
        </w:rPr>
        <w:t>有效</w:t>
      </w:r>
      <w:r w:rsidR="004156D4" w:rsidRPr="00AC592B">
        <w:rPr>
          <w:sz w:val="21"/>
          <w:szCs w:val="21"/>
        </w:rPr>
        <w:t>促进社会资源的合理配置。</w:t>
      </w:r>
    </w:p>
    <w:p w:rsidR="004156D4" w:rsidRPr="00AC592B" w:rsidRDefault="004156D4" w:rsidP="00106F58">
      <w:pPr>
        <w:pStyle w:val="20"/>
        <w:rPr>
          <w:sz w:val="21"/>
          <w:szCs w:val="21"/>
        </w:rPr>
      </w:pPr>
      <w:r w:rsidRPr="00AC592B">
        <w:rPr>
          <w:sz w:val="21"/>
          <w:szCs w:val="21"/>
        </w:rPr>
        <w:t>(</w:t>
      </w:r>
      <w:r w:rsidRPr="00AC592B">
        <w:rPr>
          <w:sz w:val="21"/>
          <w:szCs w:val="21"/>
        </w:rPr>
        <w:t>四</w:t>
      </w:r>
      <w:r w:rsidRPr="00AC592B">
        <w:rPr>
          <w:sz w:val="21"/>
          <w:szCs w:val="21"/>
        </w:rPr>
        <w:t>)</w:t>
      </w:r>
      <w:r w:rsidRPr="00AC592B">
        <w:rPr>
          <w:sz w:val="21"/>
          <w:szCs w:val="21"/>
        </w:rPr>
        <w:t>采用多样形式进行披露</w:t>
      </w:r>
    </w:p>
    <w:p w:rsidR="004156D4" w:rsidRPr="00AC592B" w:rsidRDefault="004156D4" w:rsidP="00AC592B">
      <w:pPr>
        <w:ind w:firstLine="420"/>
        <w:rPr>
          <w:sz w:val="21"/>
          <w:szCs w:val="21"/>
        </w:rPr>
      </w:pPr>
      <w:r w:rsidRPr="00AC592B">
        <w:rPr>
          <w:sz w:val="21"/>
          <w:szCs w:val="21"/>
        </w:rPr>
        <w:t>建议</w:t>
      </w:r>
      <w:r w:rsidR="00485A67" w:rsidRPr="00AC592B">
        <w:rPr>
          <w:rFonts w:hint="eastAsia"/>
          <w:sz w:val="21"/>
          <w:szCs w:val="21"/>
        </w:rPr>
        <w:t>企业</w:t>
      </w:r>
      <w:r w:rsidRPr="00AC592B">
        <w:rPr>
          <w:sz w:val="21"/>
          <w:szCs w:val="21"/>
        </w:rPr>
        <w:t>能够以更丰富的形式进行会计信息披露。大多数公司选择以书面形式披露相关信息</w:t>
      </w:r>
      <w:r w:rsidR="00C52C22" w:rsidRPr="00AC592B">
        <w:rPr>
          <w:sz w:val="21"/>
          <w:szCs w:val="21"/>
        </w:rPr>
        <w:t>，</w:t>
      </w:r>
      <w:r w:rsidRPr="00AC592B">
        <w:rPr>
          <w:sz w:val="21"/>
          <w:szCs w:val="21"/>
        </w:rPr>
        <w:t>较少采用图表、比较、引用等其他披露形式</w:t>
      </w:r>
      <w:r w:rsidR="00C52C22" w:rsidRPr="00AC592B">
        <w:rPr>
          <w:sz w:val="21"/>
          <w:szCs w:val="21"/>
        </w:rPr>
        <w:t>，</w:t>
      </w:r>
      <w:r w:rsidRPr="00AC592B">
        <w:rPr>
          <w:sz w:val="21"/>
          <w:szCs w:val="21"/>
        </w:rPr>
        <w:t>自愿披露方式较为单一。华为在这方面做得很好</w:t>
      </w:r>
      <w:r w:rsidR="00C52C22" w:rsidRPr="00AC592B">
        <w:rPr>
          <w:sz w:val="21"/>
          <w:szCs w:val="21"/>
        </w:rPr>
        <w:t>，</w:t>
      </w:r>
      <w:r w:rsidRPr="00AC592B">
        <w:rPr>
          <w:sz w:val="21"/>
          <w:szCs w:val="21"/>
        </w:rPr>
        <w:t>如在有关经营如销售收入、营业利润等采用柱状图的方式呈现</w:t>
      </w:r>
      <w:r w:rsidR="00C52C22" w:rsidRPr="00AC592B">
        <w:rPr>
          <w:sz w:val="21"/>
          <w:szCs w:val="21"/>
        </w:rPr>
        <w:t>，</w:t>
      </w:r>
      <w:r w:rsidRPr="00AC592B">
        <w:rPr>
          <w:sz w:val="21"/>
          <w:szCs w:val="21"/>
        </w:rPr>
        <w:t>在收入的构成方面采用饼图</w:t>
      </w:r>
      <w:r w:rsidR="00C52C22" w:rsidRPr="00AC592B">
        <w:rPr>
          <w:sz w:val="21"/>
          <w:szCs w:val="21"/>
        </w:rPr>
        <w:t>，</w:t>
      </w:r>
      <w:r w:rsidRPr="00AC592B">
        <w:rPr>
          <w:sz w:val="21"/>
          <w:szCs w:val="21"/>
        </w:rPr>
        <w:t>在可持续发展方面采用了折线图。由此可以给大众带来更加直观、清晰的信息呈现。</w:t>
      </w:r>
    </w:p>
    <w:p w:rsidR="004156D4" w:rsidRPr="00AC592B" w:rsidRDefault="004156D4" w:rsidP="00106F58">
      <w:pPr>
        <w:pStyle w:val="20"/>
        <w:rPr>
          <w:sz w:val="21"/>
          <w:szCs w:val="21"/>
        </w:rPr>
      </w:pPr>
      <w:r w:rsidRPr="00AC592B">
        <w:rPr>
          <w:sz w:val="21"/>
          <w:szCs w:val="21"/>
        </w:rPr>
        <w:t>(</w:t>
      </w:r>
      <w:r w:rsidRPr="00AC592B">
        <w:rPr>
          <w:sz w:val="21"/>
          <w:szCs w:val="21"/>
        </w:rPr>
        <w:t>五</w:t>
      </w:r>
      <w:r w:rsidRPr="00AC592B">
        <w:rPr>
          <w:sz w:val="21"/>
          <w:szCs w:val="21"/>
        </w:rPr>
        <w:t>)</w:t>
      </w:r>
      <w:r w:rsidRPr="00AC592B">
        <w:rPr>
          <w:sz w:val="21"/>
          <w:szCs w:val="21"/>
        </w:rPr>
        <w:t>披露项目信息更加全面</w:t>
      </w:r>
    </w:p>
    <w:p w:rsidR="00C45BE0" w:rsidRDefault="004156D4" w:rsidP="00C45BE0">
      <w:pPr>
        <w:ind w:firstLine="420"/>
        <w:rPr>
          <w:sz w:val="21"/>
          <w:szCs w:val="21"/>
        </w:rPr>
      </w:pPr>
      <w:r w:rsidRPr="00AC592B">
        <w:rPr>
          <w:sz w:val="21"/>
          <w:szCs w:val="21"/>
        </w:rPr>
        <w:t>即使是上市公司</w:t>
      </w:r>
      <w:r w:rsidR="00C52C22" w:rsidRPr="00AC592B">
        <w:rPr>
          <w:sz w:val="21"/>
          <w:szCs w:val="21"/>
        </w:rPr>
        <w:t>，</w:t>
      </w:r>
      <w:r w:rsidRPr="00AC592B">
        <w:rPr>
          <w:sz w:val="21"/>
          <w:szCs w:val="21"/>
        </w:rPr>
        <w:t>自愿进行披露项目的方式选择上也有一定的市场偏好</w:t>
      </w:r>
      <w:r w:rsidR="00C52C22" w:rsidRPr="00AC592B">
        <w:rPr>
          <w:sz w:val="21"/>
          <w:szCs w:val="21"/>
        </w:rPr>
        <w:t>，</w:t>
      </w:r>
      <w:r w:rsidR="00BB3D4F" w:rsidRPr="00AC592B">
        <w:rPr>
          <w:sz w:val="21"/>
          <w:szCs w:val="21"/>
        </w:rPr>
        <w:t>如：</w:t>
      </w:r>
      <w:r w:rsidRPr="00AC592B">
        <w:rPr>
          <w:sz w:val="21"/>
          <w:szCs w:val="21"/>
        </w:rPr>
        <w:t>上市公司销售及营销的网络、管理层的决策讨论与其分析、银行贷款、抵押及其用途、物价的变动及其对上市公司的直接影响以及对股价的信息与其分析</w:t>
      </w:r>
      <w:r w:rsidR="00BB3D4F" w:rsidRPr="00AC592B">
        <w:rPr>
          <w:sz w:val="21"/>
          <w:szCs w:val="21"/>
        </w:rPr>
        <w:t>等。</w:t>
      </w:r>
      <w:r w:rsidR="00485A67" w:rsidRPr="00AC592B">
        <w:rPr>
          <w:rFonts w:hint="eastAsia"/>
          <w:sz w:val="21"/>
          <w:szCs w:val="21"/>
        </w:rPr>
        <w:t>华为</w:t>
      </w:r>
      <w:r w:rsidR="00BB3D4F" w:rsidRPr="00AC592B">
        <w:rPr>
          <w:sz w:val="21"/>
          <w:szCs w:val="21"/>
        </w:rPr>
        <w:t>在自愿披露的信息与项目上</w:t>
      </w:r>
      <w:r w:rsidRPr="00AC592B">
        <w:rPr>
          <w:sz w:val="21"/>
          <w:szCs w:val="21"/>
        </w:rPr>
        <w:t>是比较全面的</w:t>
      </w:r>
      <w:r w:rsidR="00C52C22" w:rsidRPr="00AC592B">
        <w:rPr>
          <w:sz w:val="21"/>
          <w:szCs w:val="21"/>
        </w:rPr>
        <w:t>，</w:t>
      </w:r>
      <w:r w:rsidRPr="00AC592B">
        <w:rPr>
          <w:sz w:val="21"/>
          <w:szCs w:val="21"/>
        </w:rPr>
        <w:t>如有非公司销售及市场营销的网络有具体的讨论与阐述</w:t>
      </w:r>
      <w:r w:rsidR="00C52C22" w:rsidRPr="00AC592B">
        <w:rPr>
          <w:sz w:val="21"/>
          <w:szCs w:val="21"/>
        </w:rPr>
        <w:t>，</w:t>
      </w:r>
      <w:r w:rsidRPr="00AC592B">
        <w:rPr>
          <w:sz w:val="21"/>
          <w:szCs w:val="21"/>
        </w:rPr>
        <w:t>有上市公司管理层的讨论与分析</w:t>
      </w:r>
      <w:r w:rsidR="00C52C22" w:rsidRPr="00AC592B">
        <w:rPr>
          <w:sz w:val="21"/>
          <w:szCs w:val="21"/>
        </w:rPr>
        <w:t>，</w:t>
      </w:r>
      <w:r w:rsidRPr="00AC592B">
        <w:rPr>
          <w:sz w:val="21"/>
          <w:szCs w:val="21"/>
        </w:rPr>
        <w:t>有利率的波动对于企业的直接影响等。建议</w:t>
      </w:r>
      <w:r w:rsidRPr="00AC592B">
        <w:rPr>
          <w:rFonts w:hint="eastAsia"/>
          <w:sz w:val="21"/>
          <w:szCs w:val="21"/>
        </w:rPr>
        <w:t>无论是</w:t>
      </w:r>
      <w:r w:rsidRPr="00AC592B">
        <w:rPr>
          <w:sz w:val="21"/>
          <w:szCs w:val="21"/>
        </w:rPr>
        <w:t>非上市的公司</w:t>
      </w:r>
      <w:r w:rsidRPr="00AC592B">
        <w:rPr>
          <w:rFonts w:hint="eastAsia"/>
          <w:sz w:val="21"/>
          <w:szCs w:val="21"/>
        </w:rPr>
        <w:t>还是</w:t>
      </w:r>
      <w:r w:rsidRPr="00AC592B">
        <w:rPr>
          <w:sz w:val="21"/>
          <w:szCs w:val="21"/>
        </w:rPr>
        <w:t>上市的公司都应该能够自愿进行更全面的企业信息披露</w:t>
      </w:r>
      <w:r w:rsidR="00C52C22" w:rsidRPr="00AC592B">
        <w:rPr>
          <w:sz w:val="21"/>
          <w:szCs w:val="21"/>
        </w:rPr>
        <w:t>，</w:t>
      </w:r>
      <w:r w:rsidRPr="00AC592B">
        <w:rPr>
          <w:sz w:val="21"/>
          <w:szCs w:val="21"/>
        </w:rPr>
        <w:t>以进一步增强披露信息使用者</w:t>
      </w:r>
      <w:r w:rsidRPr="00AC592B">
        <w:rPr>
          <w:rFonts w:hint="eastAsia"/>
          <w:sz w:val="21"/>
          <w:szCs w:val="21"/>
        </w:rPr>
        <w:t>对企业的了解度及信任感。</w:t>
      </w:r>
    </w:p>
    <w:p w:rsidR="00194EA9" w:rsidRPr="00C45BE0" w:rsidRDefault="00194EA9" w:rsidP="00F46194">
      <w:pPr>
        <w:ind w:firstLineChars="0" w:firstLine="0"/>
        <w:rPr>
          <w:sz w:val="21"/>
          <w:szCs w:val="21"/>
        </w:rPr>
      </w:pPr>
      <w:r w:rsidRPr="00C45BE0">
        <w:rPr>
          <w:rFonts w:ascii="仿宋" w:eastAsia="仿宋" w:hAnsi="仿宋" w:cstheme="minorHAnsi"/>
          <w:b/>
          <w:sz w:val="21"/>
          <w:szCs w:val="21"/>
        </w:rPr>
        <w:t>参考文献</w:t>
      </w:r>
    </w:p>
    <w:p w:rsidR="00194EA9" w:rsidRPr="00994D04" w:rsidRDefault="00194EA9" w:rsidP="00194EA9">
      <w:pPr>
        <w:spacing w:line="380" w:lineRule="auto"/>
        <w:ind w:firstLineChars="0" w:firstLine="0"/>
        <w:rPr>
          <w:rFonts w:ascii="仿宋" w:eastAsia="仿宋" w:hAnsi="仿宋" w:cstheme="minorHAnsi"/>
          <w:sz w:val="21"/>
          <w:szCs w:val="21"/>
        </w:rPr>
      </w:pPr>
      <w:r w:rsidRPr="00994D04">
        <w:rPr>
          <w:rFonts w:ascii="仿宋" w:eastAsia="仿宋" w:hAnsi="仿宋" w:cstheme="minorHAnsi"/>
          <w:sz w:val="21"/>
          <w:szCs w:val="21"/>
        </w:rPr>
        <w:t>[1]</w:t>
      </w:r>
      <w:proofErr w:type="gramStart"/>
      <w:r w:rsidRPr="00994D04">
        <w:rPr>
          <w:rFonts w:ascii="仿宋" w:eastAsia="仿宋" w:hAnsi="仿宋" w:cstheme="minorHAnsi"/>
          <w:sz w:val="21"/>
          <w:szCs w:val="21"/>
        </w:rPr>
        <w:t>刘苏莹</w:t>
      </w:r>
      <w:proofErr w:type="gramEnd"/>
      <w:r w:rsidR="00B95419" w:rsidRPr="00994D04">
        <w:rPr>
          <w:rFonts w:ascii="仿宋" w:eastAsia="仿宋" w:hAnsi="仿宋" w:cstheme="minorHAnsi"/>
          <w:sz w:val="21"/>
          <w:szCs w:val="21"/>
        </w:rPr>
        <w:t>.</w:t>
      </w:r>
      <w:r w:rsidR="00B014D0" w:rsidRPr="00994D04">
        <w:rPr>
          <w:rFonts w:ascii="仿宋" w:eastAsia="仿宋" w:hAnsi="仿宋" w:cstheme="minorHAnsi"/>
          <w:sz w:val="21"/>
          <w:szCs w:val="21"/>
        </w:rPr>
        <w:t xml:space="preserve"> 华为集团可持续发展会计信息披露问题探讨</w:t>
      </w:r>
      <w:r w:rsidR="006E0B11">
        <w:rPr>
          <w:rFonts w:ascii="仿宋" w:eastAsia="仿宋" w:hAnsi="仿宋" w:cstheme="minorHAnsi"/>
          <w:sz w:val="21"/>
          <w:szCs w:val="21"/>
        </w:rPr>
        <w:t>[</w:t>
      </w:r>
      <w:r w:rsidR="006E0B11">
        <w:rPr>
          <w:rFonts w:ascii="仿宋" w:eastAsia="仿宋" w:hAnsi="仿宋" w:cstheme="minorHAnsi" w:hint="eastAsia"/>
          <w:sz w:val="21"/>
          <w:szCs w:val="21"/>
        </w:rPr>
        <w:t>D</w:t>
      </w:r>
      <w:r w:rsidRPr="00994D04">
        <w:rPr>
          <w:rFonts w:ascii="仿宋" w:eastAsia="仿宋" w:hAnsi="仿宋" w:cstheme="minorHAnsi"/>
          <w:sz w:val="21"/>
          <w:szCs w:val="21"/>
        </w:rPr>
        <w:t>].</w:t>
      </w:r>
      <w:r w:rsidR="006E0B11">
        <w:rPr>
          <w:rFonts w:ascii="微软雅黑" w:eastAsia="微软雅黑" w:hAnsi="微软雅黑" w:hint="eastAsia"/>
          <w:color w:val="717171"/>
          <w:sz w:val="18"/>
          <w:szCs w:val="18"/>
        </w:rPr>
        <w:t xml:space="preserve">江西财经大学, </w:t>
      </w:r>
      <w:r w:rsidRPr="00994D04">
        <w:rPr>
          <w:rFonts w:ascii="仿宋" w:eastAsia="仿宋" w:hAnsi="仿宋" w:cstheme="minorHAnsi"/>
          <w:sz w:val="21"/>
          <w:szCs w:val="21"/>
        </w:rPr>
        <w:t>201</w:t>
      </w:r>
      <w:r w:rsidR="00B014D0" w:rsidRPr="00994D04">
        <w:rPr>
          <w:rFonts w:ascii="仿宋" w:eastAsia="仿宋" w:hAnsi="仿宋" w:cstheme="minorHAnsi"/>
          <w:sz w:val="21"/>
          <w:szCs w:val="21"/>
        </w:rPr>
        <w:t>6</w:t>
      </w:r>
      <w:r w:rsidRPr="00994D04">
        <w:rPr>
          <w:rFonts w:ascii="仿宋" w:eastAsia="仿宋" w:hAnsi="仿宋" w:cstheme="minorHAnsi"/>
          <w:sz w:val="21"/>
          <w:szCs w:val="21"/>
        </w:rPr>
        <w:t>-0</w:t>
      </w:r>
      <w:r w:rsidR="00B014D0" w:rsidRPr="00994D04">
        <w:rPr>
          <w:rFonts w:ascii="仿宋" w:eastAsia="仿宋" w:hAnsi="仿宋" w:cstheme="minorHAnsi"/>
          <w:sz w:val="21"/>
          <w:szCs w:val="21"/>
        </w:rPr>
        <w:t>1</w:t>
      </w:r>
      <w:r w:rsidRPr="00994D04">
        <w:rPr>
          <w:rFonts w:ascii="仿宋" w:eastAsia="仿宋" w:hAnsi="仿宋" w:cstheme="minorHAnsi"/>
          <w:sz w:val="21"/>
          <w:szCs w:val="21"/>
        </w:rPr>
        <w:t>-</w:t>
      </w:r>
      <w:r w:rsidR="00B014D0" w:rsidRPr="00994D04">
        <w:rPr>
          <w:rFonts w:ascii="仿宋" w:eastAsia="仿宋" w:hAnsi="仿宋" w:cstheme="minorHAnsi"/>
          <w:sz w:val="21"/>
          <w:szCs w:val="21"/>
        </w:rPr>
        <w:t>01</w:t>
      </w:r>
    </w:p>
    <w:p w:rsidR="00194EA9" w:rsidRPr="00994D04" w:rsidRDefault="00194EA9" w:rsidP="00194EA9">
      <w:pPr>
        <w:spacing w:line="380" w:lineRule="auto"/>
        <w:ind w:firstLineChars="0" w:firstLine="0"/>
        <w:rPr>
          <w:rFonts w:ascii="仿宋" w:eastAsia="仿宋" w:hAnsi="仿宋" w:cstheme="minorHAnsi"/>
          <w:sz w:val="21"/>
          <w:szCs w:val="21"/>
        </w:rPr>
      </w:pPr>
      <w:r w:rsidRPr="00994D04">
        <w:rPr>
          <w:rFonts w:ascii="仿宋" w:eastAsia="仿宋" w:hAnsi="仿宋" w:cstheme="minorHAnsi"/>
          <w:sz w:val="21"/>
          <w:szCs w:val="21"/>
        </w:rPr>
        <w:t>[</w:t>
      </w:r>
      <w:r w:rsidR="00B95419" w:rsidRPr="00994D04">
        <w:rPr>
          <w:rFonts w:ascii="仿宋" w:eastAsia="仿宋" w:hAnsi="仿宋" w:cstheme="minorHAnsi"/>
          <w:sz w:val="21"/>
          <w:szCs w:val="21"/>
        </w:rPr>
        <w:t>2</w:t>
      </w:r>
      <w:r w:rsidRPr="00994D04">
        <w:rPr>
          <w:rFonts w:ascii="仿宋" w:eastAsia="仿宋" w:hAnsi="仿宋" w:cstheme="minorHAnsi"/>
          <w:sz w:val="21"/>
          <w:szCs w:val="21"/>
        </w:rPr>
        <w:t>]</w:t>
      </w:r>
      <w:proofErr w:type="gramStart"/>
      <w:r w:rsidR="00B014D0" w:rsidRPr="00994D04">
        <w:rPr>
          <w:rFonts w:ascii="仿宋" w:eastAsia="仿宋" w:hAnsi="仿宋" w:cstheme="minorHAnsi"/>
          <w:sz w:val="21"/>
          <w:szCs w:val="21"/>
        </w:rPr>
        <w:t>乔旭东</w:t>
      </w:r>
      <w:proofErr w:type="gramEnd"/>
      <w:r w:rsidRPr="00994D04">
        <w:rPr>
          <w:rFonts w:ascii="仿宋" w:eastAsia="仿宋" w:hAnsi="仿宋" w:cstheme="minorHAnsi"/>
          <w:sz w:val="21"/>
          <w:szCs w:val="21"/>
        </w:rPr>
        <w:t>.</w:t>
      </w:r>
      <w:r w:rsidR="008820D1" w:rsidRPr="00994D04">
        <w:rPr>
          <w:rFonts w:ascii="仿宋" w:eastAsia="仿宋" w:hAnsi="仿宋" w:cstheme="minorHAnsi"/>
          <w:sz w:val="21"/>
          <w:szCs w:val="21"/>
        </w:rPr>
        <w:t xml:space="preserve"> 市公司年度报告自愿披露行为的实证研究</w:t>
      </w:r>
      <w:r w:rsidRPr="00994D04">
        <w:rPr>
          <w:rFonts w:ascii="仿宋" w:eastAsia="仿宋" w:hAnsi="仿宋" w:cstheme="minorHAnsi"/>
          <w:sz w:val="21"/>
          <w:szCs w:val="21"/>
        </w:rPr>
        <w:t>[J].</w:t>
      </w:r>
      <w:r w:rsidR="006E0B11">
        <w:rPr>
          <w:rFonts w:ascii="仿宋" w:eastAsia="仿宋" w:hAnsi="仿宋" w:cstheme="minorHAnsi" w:hint="eastAsia"/>
          <w:sz w:val="21"/>
          <w:szCs w:val="21"/>
        </w:rPr>
        <w:t>当代经济科学</w:t>
      </w:r>
      <w:r w:rsidR="00915E5C">
        <w:rPr>
          <w:rFonts w:ascii="微软雅黑" w:eastAsia="微软雅黑" w:hAnsi="微软雅黑" w:hint="eastAsia"/>
          <w:color w:val="717171"/>
          <w:sz w:val="18"/>
          <w:szCs w:val="18"/>
        </w:rPr>
        <w:t>,</w:t>
      </w:r>
      <w:r w:rsidR="006E0B11">
        <w:rPr>
          <w:rFonts w:ascii="微软雅黑" w:eastAsia="微软雅黑" w:hAnsi="微软雅黑" w:hint="eastAsia"/>
          <w:color w:val="717171"/>
          <w:sz w:val="18"/>
          <w:szCs w:val="18"/>
        </w:rPr>
        <w:t xml:space="preserve"> </w:t>
      </w:r>
      <w:r w:rsidRPr="00994D04">
        <w:rPr>
          <w:rFonts w:ascii="仿宋" w:eastAsia="仿宋" w:hAnsi="仿宋" w:cstheme="minorHAnsi"/>
          <w:sz w:val="21"/>
          <w:szCs w:val="21"/>
        </w:rPr>
        <w:t>200</w:t>
      </w:r>
      <w:r w:rsidR="008820D1" w:rsidRPr="00994D04">
        <w:rPr>
          <w:rFonts w:ascii="仿宋" w:eastAsia="仿宋" w:hAnsi="仿宋" w:cstheme="minorHAnsi"/>
          <w:sz w:val="21"/>
          <w:szCs w:val="21"/>
        </w:rPr>
        <w:t>3</w:t>
      </w:r>
    </w:p>
    <w:p w:rsidR="00194EA9" w:rsidRDefault="00C45BE0" w:rsidP="00C45BE0">
      <w:pPr>
        <w:ind w:firstLineChars="3200" w:firstLine="6720"/>
        <w:rPr>
          <w:rFonts w:ascii="仿宋" w:eastAsia="仿宋" w:hAnsi="仿宋" w:cstheme="minorHAnsi"/>
          <w:sz w:val="21"/>
          <w:szCs w:val="21"/>
        </w:rPr>
      </w:pPr>
      <w:r>
        <w:rPr>
          <w:rFonts w:ascii="仿宋" w:eastAsia="仿宋" w:hAnsi="仿宋" w:cstheme="minorHAnsi"/>
          <w:sz w:val="21"/>
          <w:szCs w:val="21"/>
        </w:rPr>
        <w:t>作者单位：浙江嘉兴学院</w:t>
      </w:r>
    </w:p>
    <w:p w:rsidR="00C45BE0" w:rsidRDefault="00C45BE0" w:rsidP="00C45BE0">
      <w:pPr>
        <w:ind w:firstLineChars="3200" w:firstLine="6720"/>
        <w:rPr>
          <w:rFonts w:ascii="仿宋" w:eastAsia="仿宋" w:hAnsi="仿宋" w:cstheme="minorHAnsi"/>
          <w:sz w:val="21"/>
          <w:szCs w:val="21"/>
        </w:rPr>
      </w:pPr>
      <w:r>
        <w:rPr>
          <w:rFonts w:ascii="仿宋" w:eastAsia="仿宋" w:hAnsi="仿宋" w:cstheme="minorHAnsi" w:hint="eastAsia"/>
          <w:sz w:val="21"/>
          <w:szCs w:val="21"/>
        </w:rPr>
        <w:t>邮编：314000</w:t>
      </w:r>
    </w:p>
    <w:p w:rsidR="002A79E2" w:rsidRDefault="002A79E2" w:rsidP="00C45BE0">
      <w:pPr>
        <w:ind w:firstLineChars="3200" w:firstLine="6720"/>
        <w:rPr>
          <w:rFonts w:ascii="仿宋" w:eastAsia="仿宋" w:hAnsi="仿宋" w:cstheme="minorHAnsi"/>
          <w:sz w:val="21"/>
          <w:szCs w:val="21"/>
        </w:rPr>
      </w:pPr>
    </w:p>
    <w:p w:rsidR="00915E5C" w:rsidRDefault="00915E5C" w:rsidP="002A79E2">
      <w:pPr>
        <w:ind w:firstLineChars="95" w:firstLine="199"/>
        <w:jc w:val="left"/>
        <w:rPr>
          <w:rFonts w:ascii="仿宋" w:eastAsia="仿宋" w:hAnsi="仿宋" w:cstheme="minorHAnsi"/>
          <w:sz w:val="21"/>
          <w:szCs w:val="21"/>
        </w:rPr>
      </w:pP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lastRenderedPageBreak/>
        <w:t>第一作者简介</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工作单位：浙江省嘉兴学院</w:t>
      </w:r>
    </w:p>
    <w:p w:rsidR="00F46194"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地址：</w:t>
      </w:r>
      <w:r w:rsidR="00F46194">
        <w:rPr>
          <w:rFonts w:ascii="仿宋" w:eastAsia="仿宋" w:hAnsi="仿宋" w:cstheme="minorHAnsi" w:hint="eastAsia"/>
          <w:sz w:val="21"/>
          <w:szCs w:val="21"/>
        </w:rPr>
        <w:t>浙江省嘉兴市越秀南路56号</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邮编：</w:t>
      </w:r>
      <w:r w:rsidR="00F46194">
        <w:rPr>
          <w:rFonts w:ascii="仿宋" w:eastAsia="仿宋" w:hAnsi="仿宋" w:cstheme="minorHAnsi" w:hint="eastAsia"/>
          <w:sz w:val="21"/>
          <w:szCs w:val="21"/>
        </w:rPr>
        <w:t>314000</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出生年月：1999年4月</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性别：女</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民族：汉</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籍贯：浙江兰溪</w:t>
      </w:r>
    </w:p>
    <w:p w:rsidR="002A79E2" w:rsidRDefault="00897005"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学历：本科</w:t>
      </w:r>
      <w:bookmarkStart w:id="0" w:name="_GoBack"/>
      <w:bookmarkEnd w:id="0"/>
      <w:r>
        <w:rPr>
          <w:rFonts w:ascii="仿宋" w:eastAsia="仿宋" w:hAnsi="仿宋" w:cstheme="minorHAnsi" w:hint="eastAsia"/>
          <w:sz w:val="21"/>
          <w:szCs w:val="21"/>
        </w:rPr>
        <w:t>在读</w:t>
      </w:r>
    </w:p>
    <w:p w:rsidR="002A79E2" w:rsidRDefault="002A79E2" w:rsidP="002A79E2">
      <w:pPr>
        <w:ind w:firstLineChars="95" w:firstLine="199"/>
        <w:jc w:val="left"/>
        <w:rPr>
          <w:rFonts w:ascii="仿宋" w:eastAsia="仿宋" w:hAnsi="仿宋" w:cstheme="minorHAnsi"/>
          <w:sz w:val="21"/>
          <w:szCs w:val="21"/>
        </w:rPr>
      </w:pP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联系方式</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通信地址：浙江省金华市</w:t>
      </w:r>
      <w:proofErr w:type="gramStart"/>
      <w:r>
        <w:rPr>
          <w:rFonts w:ascii="仿宋" w:eastAsia="仿宋" w:hAnsi="仿宋" w:cstheme="minorHAnsi" w:hint="eastAsia"/>
          <w:sz w:val="21"/>
          <w:szCs w:val="21"/>
        </w:rPr>
        <w:t>婺</w:t>
      </w:r>
      <w:proofErr w:type="gramEnd"/>
      <w:r>
        <w:rPr>
          <w:rFonts w:ascii="仿宋" w:eastAsia="仿宋" w:hAnsi="仿宋" w:cstheme="minorHAnsi" w:hint="eastAsia"/>
          <w:sz w:val="21"/>
          <w:szCs w:val="21"/>
        </w:rPr>
        <w:t>城区西关街道安文路262号</w:t>
      </w:r>
      <w:proofErr w:type="gramStart"/>
      <w:r>
        <w:rPr>
          <w:rFonts w:ascii="仿宋" w:eastAsia="仿宋" w:hAnsi="仿宋" w:cstheme="minorHAnsi" w:hint="eastAsia"/>
          <w:sz w:val="21"/>
          <w:szCs w:val="21"/>
        </w:rPr>
        <w:t>婺</w:t>
      </w:r>
      <w:proofErr w:type="gramEnd"/>
      <w:r>
        <w:rPr>
          <w:rFonts w:ascii="仿宋" w:eastAsia="仿宋" w:hAnsi="仿宋" w:cstheme="minorHAnsi" w:hint="eastAsia"/>
          <w:sz w:val="21"/>
          <w:szCs w:val="21"/>
        </w:rPr>
        <w:t>景苑</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邮编：321000</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电话：17367301590</w:t>
      </w: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电子信箱：</w:t>
      </w:r>
      <w:hyperlink r:id="rId9" w:history="1">
        <w:r w:rsidRPr="000071BE">
          <w:rPr>
            <w:rStyle w:val="af"/>
            <w:rFonts w:ascii="仿宋" w:eastAsia="仿宋" w:hAnsi="仿宋" w:cstheme="minorHAnsi" w:hint="eastAsia"/>
            <w:sz w:val="21"/>
            <w:szCs w:val="21"/>
          </w:rPr>
          <w:t>huhanyu416@163.com</w:t>
        </w:r>
      </w:hyperlink>
    </w:p>
    <w:p w:rsidR="002A79E2" w:rsidRDefault="002A79E2" w:rsidP="002A79E2">
      <w:pPr>
        <w:ind w:firstLineChars="95" w:firstLine="199"/>
        <w:jc w:val="left"/>
        <w:rPr>
          <w:rFonts w:ascii="仿宋" w:eastAsia="仿宋" w:hAnsi="仿宋" w:cstheme="minorHAnsi"/>
          <w:sz w:val="21"/>
          <w:szCs w:val="21"/>
        </w:rPr>
      </w:pPr>
    </w:p>
    <w:p w:rsidR="002A79E2" w:rsidRDefault="002A79E2"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其他作者</w:t>
      </w:r>
      <w:r w:rsidR="00F46194">
        <w:rPr>
          <w:rFonts w:ascii="仿宋" w:eastAsia="仿宋" w:hAnsi="仿宋" w:cstheme="minorHAnsi" w:hint="eastAsia"/>
          <w:sz w:val="21"/>
          <w:szCs w:val="21"/>
        </w:rPr>
        <w:t>简介</w:t>
      </w:r>
    </w:p>
    <w:p w:rsidR="00F46194" w:rsidRDefault="00F46194"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作者单位：浙江省嘉兴学院</w:t>
      </w:r>
    </w:p>
    <w:p w:rsidR="00F46194" w:rsidRDefault="00F46194"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地址:浙江省嘉兴市越秀南路56号</w:t>
      </w:r>
    </w:p>
    <w:p w:rsidR="00F46194" w:rsidRPr="00C45BE0" w:rsidRDefault="00F46194" w:rsidP="002A79E2">
      <w:pPr>
        <w:ind w:firstLineChars="95" w:firstLine="199"/>
        <w:jc w:val="left"/>
        <w:rPr>
          <w:rFonts w:ascii="仿宋" w:eastAsia="仿宋" w:hAnsi="仿宋" w:cstheme="minorHAnsi"/>
          <w:sz w:val="21"/>
          <w:szCs w:val="21"/>
        </w:rPr>
      </w:pPr>
      <w:r>
        <w:rPr>
          <w:rFonts w:ascii="仿宋" w:eastAsia="仿宋" w:hAnsi="仿宋" w:cstheme="minorHAnsi" w:hint="eastAsia"/>
          <w:sz w:val="21"/>
          <w:szCs w:val="21"/>
        </w:rPr>
        <w:t>邮编314000</w:t>
      </w:r>
    </w:p>
    <w:sectPr w:rsidR="00F46194" w:rsidRPr="00C45BE0" w:rsidSect="003846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9A0" w:rsidRDefault="003019A0" w:rsidP="00AA04BF">
      <w:pPr>
        <w:ind w:firstLine="480"/>
      </w:pPr>
      <w:r>
        <w:separator/>
      </w:r>
    </w:p>
  </w:endnote>
  <w:endnote w:type="continuationSeparator" w:id="0">
    <w:p w:rsidR="003019A0" w:rsidRDefault="003019A0" w:rsidP="00AA04B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F45" w:rsidRDefault="00C65F45">
    <w:pPr>
      <w:pStyle w:val="af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F45" w:rsidRDefault="00C65F45">
    <w:pPr>
      <w:pStyle w:val="af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F45" w:rsidRDefault="00C65F45">
    <w:pPr>
      <w:pStyle w:val="af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9A0" w:rsidRDefault="003019A0" w:rsidP="00AA04BF">
      <w:pPr>
        <w:ind w:firstLine="480"/>
      </w:pPr>
      <w:r>
        <w:separator/>
      </w:r>
    </w:p>
  </w:footnote>
  <w:footnote w:type="continuationSeparator" w:id="0">
    <w:p w:rsidR="003019A0" w:rsidRDefault="003019A0" w:rsidP="00AA04B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F45" w:rsidRDefault="00C65F45">
    <w:pPr>
      <w:pStyle w:val="af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F45" w:rsidRDefault="00C65F45">
    <w:pPr>
      <w:pStyle w:val="af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F45" w:rsidRDefault="00C65F45">
    <w:pPr>
      <w:pStyle w:val="af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36D90"/>
    <w:multiLevelType w:val="hybridMultilevel"/>
    <w:tmpl w:val="336AD52C"/>
    <w:lvl w:ilvl="0" w:tplc="BC849A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F75090"/>
    <w:multiLevelType w:val="hybridMultilevel"/>
    <w:tmpl w:val="6CFEC68C"/>
    <w:lvl w:ilvl="0" w:tplc="427E36D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22D592F"/>
    <w:multiLevelType w:val="hybridMultilevel"/>
    <w:tmpl w:val="00D68F80"/>
    <w:lvl w:ilvl="0" w:tplc="94C000AC">
      <w:start w:val="2"/>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44222F"/>
    <w:multiLevelType w:val="hybridMultilevel"/>
    <w:tmpl w:val="02AE50B0"/>
    <w:lvl w:ilvl="0" w:tplc="9BFE0AB4">
      <w:start w:val="1"/>
      <w:numFmt w:val="japaneseCounting"/>
      <w:lvlText w:val="%1、"/>
      <w:lvlJc w:val="left"/>
      <w:pPr>
        <w:ind w:left="919" w:hanging="72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nsid w:val="3FFD08D7"/>
    <w:multiLevelType w:val="hybridMultilevel"/>
    <w:tmpl w:val="7E309E92"/>
    <w:lvl w:ilvl="0" w:tplc="08641FF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95224E"/>
    <w:multiLevelType w:val="hybridMultilevel"/>
    <w:tmpl w:val="DE7E384E"/>
    <w:lvl w:ilvl="0" w:tplc="79D09A8E">
      <w:start w:val="4"/>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880A7C"/>
    <w:multiLevelType w:val="hybridMultilevel"/>
    <w:tmpl w:val="4DC6237A"/>
    <w:lvl w:ilvl="0" w:tplc="6082E1DA">
      <w:start w:val="1"/>
      <w:numFmt w:val="decimal"/>
      <w:lvlText w:val="%1."/>
      <w:lvlJc w:val="left"/>
      <w:pPr>
        <w:ind w:left="360" w:hanging="360"/>
      </w:pPr>
      <w:rPr>
        <w:rFonts w:hint="default"/>
      </w:rPr>
    </w:lvl>
    <w:lvl w:ilvl="1" w:tplc="4942ECB6">
      <w:start w:val="4"/>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0029AC"/>
    <w:multiLevelType w:val="hybridMultilevel"/>
    <w:tmpl w:val="8EFCE7EE"/>
    <w:lvl w:ilvl="0" w:tplc="73EA7A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3A17519"/>
    <w:multiLevelType w:val="hybridMultilevel"/>
    <w:tmpl w:val="150A6C46"/>
    <w:lvl w:ilvl="0" w:tplc="AF3AF2C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6335BE"/>
    <w:multiLevelType w:val="hybridMultilevel"/>
    <w:tmpl w:val="9AE49FE6"/>
    <w:lvl w:ilvl="0" w:tplc="21344B5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BDB4113"/>
    <w:multiLevelType w:val="hybridMultilevel"/>
    <w:tmpl w:val="4636EDB8"/>
    <w:lvl w:ilvl="0" w:tplc="8AB02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4525FF"/>
    <w:multiLevelType w:val="hybridMultilevel"/>
    <w:tmpl w:val="F2C62CFC"/>
    <w:lvl w:ilvl="0" w:tplc="6EEE3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1"/>
  </w:num>
  <w:num w:numId="4">
    <w:abstractNumId w:val="1"/>
  </w:num>
  <w:num w:numId="5">
    <w:abstractNumId w:val="2"/>
  </w:num>
  <w:num w:numId="6">
    <w:abstractNumId w:val="5"/>
  </w:num>
  <w:num w:numId="7">
    <w:abstractNumId w:val="9"/>
  </w:num>
  <w:num w:numId="8">
    <w:abstractNumId w:val="8"/>
  </w:num>
  <w:num w:numId="9">
    <w:abstractNumId w:val="3"/>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FC"/>
    <w:rsid w:val="00007D88"/>
    <w:rsid w:val="00022183"/>
    <w:rsid w:val="00033723"/>
    <w:rsid w:val="000417CB"/>
    <w:rsid w:val="00046DC4"/>
    <w:rsid w:val="00046E84"/>
    <w:rsid w:val="000605A5"/>
    <w:rsid w:val="000607F0"/>
    <w:rsid w:val="000663A1"/>
    <w:rsid w:val="00080DAB"/>
    <w:rsid w:val="000A1D56"/>
    <w:rsid w:val="000A295A"/>
    <w:rsid w:val="000B2AA5"/>
    <w:rsid w:val="000C1D85"/>
    <w:rsid w:val="000E3F0E"/>
    <w:rsid w:val="00106CE5"/>
    <w:rsid w:val="00106F58"/>
    <w:rsid w:val="0015503F"/>
    <w:rsid w:val="001606F0"/>
    <w:rsid w:val="00160F50"/>
    <w:rsid w:val="00165AFC"/>
    <w:rsid w:val="00171233"/>
    <w:rsid w:val="00185434"/>
    <w:rsid w:val="00194EA9"/>
    <w:rsid w:val="001A207B"/>
    <w:rsid w:val="001A4B29"/>
    <w:rsid w:val="001B3646"/>
    <w:rsid w:val="001C1C02"/>
    <w:rsid w:val="0020395F"/>
    <w:rsid w:val="002213F5"/>
    <w:rsid w:val="002235CB"/>
    <w:rsid w:val="002378DD"/>
    <w:rsid w:val="00255DC3"/>
    <w:rsid w:val="00293502"/>
    <w:rsid w:val="00297EE6"/>
    <w:rsid w:val="002A00FD"/>
    <w:rsid w:val="002A79E2"/>
    <w:rsid w:val="002B3818"/>
    <w:rsid w:val="002B76D1"/>
    <w:rsid w:val="002C48B5"/>
    <w:rsid w:val="002D7464"/>
    <w:rsid w:val="002E3B29"/>
    <w:rsid w:val="003019A0"/>
    <w:rsid w:val="0030709C"/>
    <w:rsid w:val="0030726D"/>
    <w:rsid w:val="003279AB"/>
    <w:rsid w:val="00340645"/>
    <w:rsid w:val="00347875"/>
    <w:rsid w:val="00351649"/>
    <w:rsid w:val="00355D0C"/>
    <w:rsid w:val="0038468B"/>
    <w:rsid w:val="00387491"/>
    <w:rsid w:val="00393B38"/>
    <w:rsid w:val="003947E6"/>
    <w:rsid w:val="003B4BC3"/>
    <w:rsid w:val="003C0299"/>
    <w:rsid w:val="003C76B3"/>
    <w:rsid w:val="003D724A"/>
    <w:rsid w:val="004156D4"/>
    <w:rsid w:val="00420A0A"/>
    <w:rsid w:val="004320E2"/>
    <w:rsid w:val="004335BD"/>
    <w:rsid w:val="00453DB5"/>
    <w:rsid w:val="00465034"/>
    <w:rsid w:val="0048288F"/>
    <w:rsid w:val="00485A67"/>
    <w:rsid w:val="004A1811"/>
    <w:rsid w:val="004B2032"/>
    <w:rsid w:val="004E11A2"/>
    <w:rsid w:val="004F4C7D"/>
    <w:rsid w:val="005105DA"/>
    <w:rsid w:val="00514B5E"/>
    <w:rsid w:val="005361A0"/>
    <w:rsid w:val="00561E73"/>
    <w:rsid w:val="00561F4B"/>
    <w:rsid w:val="005D5A44"/>
    <w:rsid w:val="005E3A59"/>
    <w:rsid w:val="00620294"/>
    <w:rsid w:val="00631872"/>
    <w:rsid w:val="006852AD"/>
    <w:rsid w:val="00692877"/>
    <w:rsid w:val="006946C8"/>
    <w:rsid w:val="00694D4F"/>
    <w:rsid w:val="006E0B11"/>
    <w:rsid w:val="006E4ABB"/>
    <w:rsid w:val="00701C92"/>
    <w:rsid w:val="007021CE"/>
    <w:rsid w:val="00703343"/>
    <w:rsid w:val="00706E77"/>
    <w:rsid w:val="007145FC"/>
    <w:rsid w:val="00716532"/>
    <w:rsid w:val="00721A0C"/>
    <w:rsid w:val="007251E8"/>
    <w:rsid w:val="007329FE"/>
    <w:rsid w:val="00733E9C"/>
    <w:rsid w:val="00751F8F"/>
    <w:rsid w:val="00761834"/>
    <w:rsid w:val="00763502"/>
    <w:rsid w:val="00765E49"/>
    <w:rsid w:val="00775569"/>
    <w:rsid w:val="00775C27"/>
    <w:rsid w:val="0078319A"/>
    <w:rsid w:val="00787DA7"/>
    <w:rsid w:val="007A5404"/>
    <w:rsid w:val="0082794B"/>
    <w:rsid w:val="008301EA"/>
    <w:rsid w:val="0087543B"/>
    <w:rsid w:val="008820D1"/>
    <w:rsid w:val="00897005"/>
    <w:rsid w:val="008B227F"/>
    <w:rsid w:val="008B6FE9"/>
    <w:rsid w:val="008C3F02"/>
    <w:rsid w:val="008C4BAA"/>
    <w:rsid w:val="008E4B16"/>
    <w:rsid w:val="008F2CAB"/>
    <w:rsid w:val="009130FC"/>
    <w:rsid w:val="00915E5C"/>
    <w:rsid w:val="00934D9F"/>
    <w:rsid w:val="009352D8"/>
    <w:rsid w:val="00983564"/>
    <w:rsid w:val="0098676B"/>
    <w:rsid w:val="00994D04"/>
    <w:rsid w:val="009C7960"/>
    <w:rsid w:val="00A00185"/>
    <w:rsid w:val="00A20901"/>
    <w:rsid w:val="00A238E1"/>
    <w:rsid w:val="00A270CF"/>
    <w:rsid w:val="00A31176"/>
    <w:rsid w:val="00A47FD8"/>
    <w:rsid w:val="00A625FE"/>
    <w:rsid w:val="00A8003D"/>
    <w:rsid w:val="00AA04BF"/>
    <w:rsid w:val="00AC592B"/>
    <w:rsid w:val="00AD2D60"/>
    <w:rsid w:val="00AD47C4"/>
    <w:rsid w:val="00AF4EB0"/>
    <w:rsid w:val="00B014D0"/>
    <w:rsid w:val="00B95419"/>
    <w:rsid w:val="00B968A5"/>
    <w:rsid w:val="00BA250C"/>
    <w:rsid w:val="00BA6B46"/>
    <w:rsid w:val="00BB3D4F"/>
    <w:rsid w:val="00BD1219"/>
    <w:rsid w:val="00BD35D4"/>
    <w:rsid w:val="00C11FD6"/>
    <w:rsid w:val="00C26C12"/>
    <w:rsid w:val="00C45BE0"/>
    <w:rsid w:val="00C5062D"/>
    <w:rsid w:val="00C52C22"/>
    <w:rsid w:val="00C65F45"/>
    <w:rsid w:val="00C67A3E"/>
    <w:rsid w:val="00C7570F"/>
    <w:rsid w:val="00C92CD3"/>
    <w:rsid w:val="00CA03AF"/>
    <w:rsid w:val="00CA2B19"/>
    <w:rsid w:val="00CA302E"/>
    <w:rsid w:val="00CB3117"/>
    <w:rsid w:val="00CB59B6"/>
    <w:rsid w:val="00D0068F"/>
    <w:rsid w:val="00D0665A"/>
    <w:rsid w:val="00D26BF8"/>
    <w:rsid w:val="00D433A1"/>
    <w:rsid w:val="00D73B81"/>
    <w:rsid w:val="00D75E4C"/>
    <w:rsid w:val="00D959D6"/>
    <w:rsid w:val="00D96C97"/>
    <w:rsid w:val="00DB4ADD"/>
    <w:rsid w:val="00DE694A"/>
    <w:rsid w:val="00DF4DCB"/>
    <w:rsid w:val="00E01E87"/>
    <w:rsid w:val="00E13DB3"/>
    <w:rsid w:val="00E179B3"/>
    <w:rsid w:val="00E3249F"/>
    <w:rsid w:val="00E416EF"/>
    <w:rsid w:val="00E446E8"/>
    <w:rsid w:val="00E63F0A"/>
    <w:rsid w:val="00E71ECB"/>
    <w:rsid w:val="00E83ABC"/>
    <w:rsid w:val="00E869A6"/>
    <w:rsid w:val="00E87A47"/>
    <w:rsid w:val="00E91C69"/>
    <w:rsid w:val="00E9339C"/>
    <w:rsid w:val="00EA45A3"/>
    <w:rsid w:val="00EC1773"/>
    <w:rsid w:val="00ED3344"/>
    <w:rsid w:val="00EE7A8E"/>
    <w:rsid w:val="00EF0F05"/>
    <w:rsid w:val="00F247B6"/>
    <w:rsid w:val="00F27314"/>
    <w:rsid w:val="00F40A27"/>
    <w:rsid w:val="00F45519"/>
    <w:rsid w:val="00F46194"/>
    <w:rsid w:val="00F56B08"/>
    <w:rsid w:val="00F66AAF"/>
    <w:rsid w:val="00FC5FF6"/>
    <w:rsid w:val="00FF2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F58"/>
    <w:pPr>
      <w:widowControl w:val="0"/>
      <w:spacing w:line="360" w:lineRule="auto"/>
      <w:ind w:firstLineChars="200" w:firstLine="200"/>
      <w:jc w:val="both"/>
    </w:pPr>
    <w:rPr>
      <w:sz w:val="24"/>
    </w:rPr>
  </w:style>
  <w:style w:type="paragraph" w:styleId="1">
    <w:name w:val="heading 1"/>
    <w:basedOn w:val="a"/>
    <w:next w:val="a"/>
    <w:link w:val="1Char"/>
    <w:uiPriority w:val="9"/>
    <w:qFormat/>
    <w:rsid w:val="003846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46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46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46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468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8468B"/>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38468B"/>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38468B"/>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38468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468B"/>
    <w:rPr>
      <w:b/>
      <w:bCs/>
      <w:kern w:val="44"/>
      <w:sz w:val="44"/>
      <w:szCs w:val="44"/>
    </w:rPr>
  </w:style>
  <w:style w:type="character" w:customStyle="1" w:styleId="2Char">
    <w:name w:val="标题 2 Char"/>
    <w:basedOn w:val="a0"/>
    <w:link w:val="2"/>
    <w:uiPriority w:val="9"/>
    <w:rsid w:val="003846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468B"/>
    <w:rPr>
      <w:b/>
      <w:bCs/>
      <w:sz w:val="32"/>
      <w:szCs w:val="32"/>
    </w:rPr>
  </w:style>
  <w:style w:type="character" w:customStyle="1" w:styleId="4Char">
    <w:name w:val="标题 4 Char"/>
    <w:basedOn w:val="a0"/>
    <w:link w:val="4"/>
    <w:uiPriority w:val="9"/>
    <w:rsid w:val="0038468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468B"/>
    <w:rPr>
      <w:b/>
      <w:bCs/>
      <w:sz w:val="28"/>
      <w:szCs w:val="28"/>
    </w:rPr>
  </w:style>
  <w:style w:type="character" w:customStyle="1" w:styleId="6Char">
    <w:name w:val="标题 6 Char"/>
    <w:basedOn w:val="a0"/>
    <w:link w:val="6"/>
    <w:uiPriority w:val="9"/>
    <w:rsid w:val="0038468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8468B"/>
    <w:rPr>
      <w:b/>
      <w:bCs/>
      <w:sz w:val="24"/>
      <w:szCs w:val="24"/>
    </w:rPr>
  </w:style>
  <w:style w:type="character" w:customStyle="1" w:styleId="8Char">
    <w:name w:val="标题 8 Char"/>
    <w:basedOn w:val="a0"/>
    <w:link w:val="8"/>
    <w:uiPriority w:val="9"/>
    <w:rsid w:val="0038468B"/>
    <w:rPr>
      <w:rFonts w:asciiTheme="majorHAnsi" w:eastAsiaTheme="majorEastAsia" w:hAnsiTheme="majorHAnsi" w:cstheme="majorBidi"/>
      <w:sz w:val="24"/>
      <w:szCs w:val="24"/>
    </w:rPr>
  </w:style>
  <w:style w:type="character" w:customStyle="1" w:styleId="9Char">
    <w:name w:val="标题 9 Char"/>
    <w:basedOn w:val="a0"/>
    <w:link w:val="9"/>
    <w:uiPriority w:val="9"/>
    <w:rsid w:val="0038468B"/>
    <w:rPr>
      <w:rFonts w:asciiTheme="majorHAnsi" w:eastAsiaTheme="majorEastAsia" w:hAnsiTheme="majorHAnsi" w:cstheme="majorBidi"/>
      <w:szCs w:val="21"/>
    </w:rPr>
  </w:style>
  <w:style w:type="paragraph" w:styleId="a3">
    <w:name w:val="Title"/>
    <w:basedOn w:val="a"/>
    <w:next w:val="a"/>
    <w:link w:val="Char"/>
    <w:uiPriority w:val="10"/>
    <w:qFormat/>
    <w:rsid w:val="003846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468B"/>
    <w:rPr>
      <w:rFonts w:asciiTheme="majorHAnsi" w:eastAsia="宋体" w:hAnsiTheme="majorHAnsi" w:cstheme="majorBidi"/>
      <w:b/>
      <w:bCs/>
      <w:sz w:val="32"/>
      <w:szCs w:val="32"/>
    </w:rPr>
  </w:style>
  <w:style w:type="paragraph" w:styleId="a4">
    <w:name w:val="Subtitle"/>
    <w:basedOn w:val="a"/>
    <w:next w:val="a"/>
    <w:link w:val="Char0"/>
    <w:uiPriority w:val="11"/>
    <w:qFormat/>
    <w:rsid w:val="003846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38468B"/>
    <w:rPr>
      <w:rFonts w:asciiTheme="majorHAnsi" w:eastAsia="宋体" w:hAnsiTheme="majorHAnsi" w:cstheme="majorBidi"/>
      <w:b/>
      <w:bCs/>
      <w:kern w:val="28"/>
      <w:sz w:val="32"/>
      <w:szCs w:val="32"/>
    </w:rPr>
  </w:style>
  <w:style w:type="character" w:styleId="a5">
    <w:name w:val="Subtle Emphasis"/>
    <w:basedOn w:val="a0"/>
    <w:uiPriority w:val="19"/>
    <w:qFormat/>
    <w:rsid w:val="0038468B"/>
    <w:rPr>
      <w:i/>
      <w:iCs/>
      <w:color w:val="808080" w:themeColor="text1" w:themeTint="7F"/>
    </w:rPr>
  </w:style>
  <w:style w:type="character" w:styleId="a6">
    <w:name w:val="Emphasis"/>
    <w:basedOn w:val="a0"/>
    <w:uiPriority w:val="20"/>
    <w:qFormat/>
    <w:rsid w:val="0038468B"/>
    <w:rPr>
      <w:i/>
      <w:iCs/>
    </w:rPr>
  </w:style>
  <w:style w:type="character" w:styleId="a7">
    <w:name w:val="Intense Emphasis"/>
    <w:basedOn w:val="a0"/>
    <w:uiPriority w:val="21"/>
    <w:qFormat/>
    <w:rsid w:val="0038468B"/>
    <w:rPr>
      <w:b/>
      <w:bCs/>
      <w:i/>
      <w:iCs/>
      <w:color w:val="4F81BD" w:themeColor="accent1"/>
    </w:rPr>
  </w:style>
  <w:style w:type="character" w:styleId="a8">
    <w:name w:val="Strong"/>
    <w:basedOn w:val="a0"/>
    <w:uiPriority w:val="22"/>
    <w:qFormat/>
    <w:rsid w:val="0038468B"/>
    <w:rPr>
      <w:b/>
      <w:bCs/>
    </w:rPr>
  </w:style>
  <w:style w:type="paragraph" w:styleId="a9">
    <w:name w:val="Quote"/>
    <w:basedOn w:val="a"/>
    <w:next w:val="a"/>
    <w:link w:val="Char1"/>
    <w:uiPriority w:val="29"/>
    <w:qFormat/>
    <w:rsid w:val="0038468B"/>
    <w:rPr>
      <w:i/>
      <w:iCs/>
      <w:color w:val="000000" w:themeColor="text1"/>
    </w:rPr>
  </w:style>
  <w:style w:type="character" w:customStyle="1" w:styleId="Char1">
    <w:name w:val="引用 Char"/>
    <w:basedOn w:val="a0"/>
    <w:link w:val="a9"/>
    <w:uiPriority w:val="29"/>
    <w:rsid w:val="0038468B"/>
    <w:rPr>
      <w:i/>
      <w:iCs/>
      <w:color w:val="000000" w:themeColor="text1"/>
    </w:rPr>
  </w:style>
  <w:style w:type="paragraph" w:styleId="aa">
    <w:name w:val="Intense Quote"/>
    <w:basedOn w:val="a"/>
    <w:next w:val="a"/>
    <w:link w:val="Char2"/>
    <w:uiPriority w:val="30"/>
    <w:qFormat/>
    <w:rsid w:val="0038468B"/>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a"/>
    <w:uiPriority w:val="30"/>
    <w:rsid w:val="0038468B"/>
    <w:rPr>
      <w:b/>
      <w:bCs/>
      <w:i/>
      <w:iCs/>
      <w:color w:val="4F81BD" w:themeColor="accent1"/>
    </w:rPr>
  </w:style>
  <w:style w:type="character" w:styleId="ab">
    <w:name w:val="Subtle Reference"/>
    <w:basedOn w:val="a0"/>
    <w:uiPriority w:val="31"/>
    <w:qFormat/>
    <w:rsid w:val="0038468B"/>
    <w:rPr>
      <w:smallCaps/>
      <w:color w:val="C0504D" w:themeColor="accent2"/>
      <w:u w:val="single"/>
    </w:rPr>
  </w:style>
  <w:style w:type="character" w:styleId="ac">
    <w:name w:val="Intense Reference"/>
    <w:basedOn w:val="a0"/>
    <w:uiPriority w:val="32"/>
    <w:qFormat/>
    <w:rsid w:val="0038468B"/>
    <w:rPr>
      <w:b/>
      <w:bCs/>
      <w:smallCaps/>
      <w:color w:val="C0504D" w:themeColor="accent2"/>
      <w:spacing w:val="5"/>
      <w:u w:val="single"/>
    </w:rPr>
  </w:style>
  <w:style w:type="character" w:styleId="ad">
    <w:name w:val="Book Title"/>
    <w:basedOn w:val="a0"/>
    <w:uiPriority w:val="33"/>
    <w:qFormat/>
    <w:rsid w:val="0038468B"/>
    <w:rPr>
      <w:b/>
      <w:bCs/>
      <w:smallCaps/>
      <w:spacing w:val="5"/>
    </w:rPr>
  </w:style>
  <w:style w:type="paragraph" w:styleId="ae">
    <w:name w:val="List Paragraph"/>
    <w:basedOn w:val="a"/>
    <w:uiPriority w:val="34"/>
    <w:qFormat/>
    <w:rsid w:val="0038468B"/>
    <w:pPr>
      <w:ind w:firstLine="420"/>
    </w:pPr>
  </w:style>
  <w:style w:type="character" w:styleId="af">
    <w:name w:val="Hyperlink"/>
    <w:basedOn w:val="a0"/>
    <w:uiPriority w:val="99"/>
    <w:unhideWhenUsed/>
    <w:rsid w:val="0038468B"/>
    <w:rPr>
      <w:color w:val="0000FF" w:themeColor="hyperlink"/>
      <w:u w:val="single"/>
    </w:rPr>
  </w:style>
  <w:style w:type="character" w:styleId="af0">
    <w:name w:val="FollowedHyperlink"/>
    <w:basedOn w:val="a0"/>
    <w:uiPriority w:val="99"/>
    <w:unhideWhenUsed/>
    <w:rsid w:val="0038468B"/>
    <w:rPr>
      <w:color w:val="800080" w:themeColor="followedHyperlink"/>
      <w:u w:val="single"/>
    </w:rPr>
  </w:style>
  <w:style w:type="paragraph" w:styleId="af1">
    <w:name w:val="header"/>
    <w:basedOn w:val="a"/>
    <w:link w:val="Char3"/>
    <w:uiPriority w:val="99"/>
    <w:unhideWhenUsed/>
    <w:rsid w:val="00AA04B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1"/>
    <w:uiPriority w:val="99"/>
    <w:rsid w:val="00AA04BF"/>
    <w:rPr>
      <w:sz w:val="18"/>
      <w:szCs w:val="18"/>
    </w:rPr>
  </w:style>
  <w:style w:type="paragraph" w:styleId="af2">
    <w:name w:val="footer"/>
    <w:basedOn w:val="a"/>
    <w:link w:val="Char4"/>
    <w:uiPriority w:val="99"/>
    <w:unhideWhenUsed/>
    <w:rsid w:val="00AA04BF"/>
    <w:pPr>
      <w:tabs>
        <w:tab w:val="center" w:pos="4153"/>
        <w:tab w:val="right" w:pos="8306"/>
      </w:tabs>
      <w:snapToGrid w:val="0"/>
      <w:jc w:val="left"/>
    </w:pPr>
    <w:rPr>
      <w:sz w:val="18"/>
      <w:szCs w:val="18"/>
    </w:rPr>
  </w:style>
  <w:style w:type="character" w:customStyle="1" w:styleId="Char4">
    <w:name w:val="页脚 Char"/>
    <w:basedOn w:val="a0"/>
    <w:link w:val="af2"/>
    <w:uiPriority w:val="99"/>
    <w:rsid w:val="00AA04BF"/>
    <w:rPr>
      <w:sz w:val="18"/>
      <w:szCs w:val="18"/>
    </w:rPr>
  </w:style>
  <w:style w:type="paragraph" w:customStyle="1" w:styleId="10">
    <w:name w:val="样式1"/>
    <w:basedOn w:val="a"/>
    <w:qFormat/>
    <w:rsid w:val="00106F58"/>
    <w:pPr>
      <w:ind w:firstLineChars="0" w:firstLine="0"/>
    </w:pPr>
    <w:rPr>
      <w:b/>
      <w:sz w:val="30"/>
    </w:rPr>
  </w:style>
  <w:style w:type="paragraph" w:customStyle="1" w:styleId="20">
    <w:name w:val="样式2"/>
    <w:basedOn w:val="a"/>
    <w:qFormat/>
    <w:rsid w:val="00106F58"/>
    <w:pPr>
      <w:ind w:firstLineChars="0" w:firstLine="0"/>
    </w:pPr>
    <w:rPr>
      <w:b/>
      <w:sz w:val="28"/>
    </w:rPr>
  </w:style>
  <w:style w:type="paragraph" w:styleId="af3">
    <w:name w:val="Normal (Web)"/>
    <w:basedOn w:val="a"/>
    <w:uiPriority w:val="99"/>
    <w:semiHidden/>
    <w:unhideWhenUsed/>
    <w:rsid w:val="00A47FD8"/>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f4">
    <w:name w:val="Balloon Text"/>
    <w:basedOn w:val="a"/>
    <w:link w:val="Char5"/>
    <w:uiPriority w:val="99"/>
    <w:semiHidden/>
    <w:unhideWhenUsed/>
    <w:rsid w:val="00620294"/>
    <w:pPr>
      <w:spacing w:line="240" w:lineRule="auto"/>
    </w:pPr>
    <w:rPr>
      <w:sz w:val="18"/>
      <w:szCs w:val="18"/>
    </w:rPr>
  </w:style>
  <w:style w:type="character" w:customStyle="1" w:styleId="Char5">
    <w:name w:val="批注框文本 Char"/>
    <w:basedOn w:val="a0"/>
    <w:link w:val="af4"/>
    <w:uiPriority w:val="99"/>
    <w:semiHidden/>
    <w:rsid w:val="006202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F58"/>
    <w:pPr>
      <w:widowControl w:val="0"/>
      <w:spacing w:line="360" w:lineRule="auto"/>
      <w:ind w:firstLineChars="200" w:firstLine="200"/>
      <w:jc w:val="both"/>
    </w:pPr>
    <w:rPr>
      <w:sz w:val="24"/>
    </w:rPr>
  </w:style>
  <w:style w:type="paragraph" w:styleId="1">
    <w:name w:val="heading 1"/>
    <w:basedOn w:val="a"/>
    <w:next w:val="a"/>
    <w:link w:val="1Char"/>
    <w:uiPriority w:val="9"/>
    <w:qFormat/>
    <w:rsid w:val="003846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46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46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46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468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8468B"/>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38468B"/>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38468B"/>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38468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468B"/>
    <w:rPr>
      <w:b/>
      <w:bCs/>
      <w:kern w:val="44"/>
      <w:sz w:val="44"/>
      <w:szCs w:val="44"/>
    </w:rPr>
  </w:style>
  <w:style w:type="character" w:customStyle="1" w:styleId="2Char">
    <w:name w:val="标题 2 Char"/>
    <w:basedOn w:val="a0"/>
    <w:link w:val="2"/>
    <w:uiPriority w:val="9"/>
    <w:rsid w:val="003846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468B"/>
    <w:rPr>
      <w:b/>
      <w:bCs/>
      <w:sz w:val="32"/>
      <w:szCs w:val="32"/>
    </w:rPr>
  </w:style>
  <w:style w:type="character" w:customStyle="1" w:styleId="4Char">
    <w:name w:val="标题 4 Char"/>
    <w:basedOn w:val="a0"/>
    <w:link w:val="4"/>
    <w:uiPriority w:val="9"/>
    <w:rsid w:val="0038468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468B"/>
    <w:rPr>
      <w:b/>
      <w:bCs/>
      <w:sz w:val="28"/>
      <w:szCs w:val="28"/>
    </w:rPr>
  </w:style>
  <w:style w:type="character" w:customStyle="1" w:styleId="6Char">
    <w:name w:val="标题 6 Char"/>
    <w:basedOn w:val="a0"/>
    <w:link w:val="6"/>
    <w:uiPriority w:val="9"/>
    <w:rsid w:val="0038468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8468B"/>
    <w:rPr>
      <w:b/>
      <w:bCs/>
      <w:sz w:val="24"/>
      <w:szCs w:val="24"/>
    </w:rPr>
  </w:style>
  <w:style w:type="character" w:customStyle="1" w:styleId="8Char">
    <w:name w:val="标题 8 Char"/>
    <w:basedOn w:val="a0"/>
    <w:link w:val="8"/>
    <w:uiPriority w:val="9"/>
    <w:rsid w:val="0038468B"/>
    <w:rPr>
      <w:rFonts w:asciiTheme="majorHAnsi" w:eastAsiaTheme="majorEastAsia" w:hAnsiTheme="majorHAnsi" w:cstheme="majorBidi"/>
      <w:sz w:val="24"/>
      <w:szCs w:val="24"/>
    </w:rPr>
  </w:style>
  <w:style w:type="character" w:customStyle="1" w:styleId="9Char">
    <w:name w:val="标题 9 Char"/>
    <w:basedOn w:val="a0"/>
    <w:link w:val="9"/>
    <w:uiPriority w:val="9"/>
    <w:rsid w:val="0038468B"/>
    <w:rPr>
      <w:rFonts w:asciiTheme="majorHAnsi" w:eastAsiaTheme="majorEastAsia" w:hAnsiTheme="majorHAnsi" w:cstheme="majorBidi"/>
      <w:szCs w:val="21"/>
    </w:rPr>
  </w:style>
  <w:style w:type="paragraph" w:styleId="a3">
    <w:name w:val="Title"/>
    <w:basedOn w:val="a"/>
    <w:next w:val="a"/>
    <w:link w:val="Char"/>
    <w:uiPriority w:val="10"/>
    <w:qFormat/>
    <w:rsid w:val="003846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468B"/>
    <w:rPr>
      <w:rFonts w:asciiTheme="majorHAnsi" w:eastAsia="宋体" w:hAnsiTheme="majorHAnsi" w:cstheme="majorBidi"/>
      <w:b/>
      <w:bCs/>
      <w:sz w:val="32"/>
      <w:szCs w:val="32"/>
    </w:rPr>
  </w:style>
  <w:style w:type="paragraph" w:styleId="a4">
    <w:name w:val="Subtitle"/>
    <w:basedOn w:val="a"/>
    <w:next w:val="a"/>
    <w:link w:val="Char0"/>
    <w:uiPriority w:val="11"/>
    <w:qFormat/>
    <w:rsid w:val="003846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38468B"/>
    <w:rPr>
      <w:rFonts w:asciiTheme="majorHAnsi" w:eastAsia="宋体" w:hAnsiTheme="majorHAnsi" w:cstheme="majorBidi"/>
      <w:b/>
      <w:bCs/>
      <w:kern w:val="28"/>
      <w:sz w:val="32"/>
      <w:szCs w:val="32"/>
    </w:rPr>
  </w:style>
  <w:style w:type="character" w:styleId="a5">
    <w:name w:val="Subtle Emphasis"/>
    <w:basedOn w:val="a0"/>
    <w:uiPriority w:val="19"/>
    <w:qFormat/>
    <w:rsid w:val="0038468B"/>
    <w:rPr>
      <w:i/>
      <w:iCs/>
      <w:color w:val="808080" w:themeColor="text1" w:themeTint="7F"/>
    </w:rPr>
  </w:style>
  <w:style w:type="character" w:styleId="a6">
    <w:name w:val="Emphasis"/>
    <w:basedOn w:val="a0"/>
    <w:uiPriority w:val="20"/>
    <w:qFormat/>
    <w:rsid w:val="0038468B"/>
    <w:rPr>
      <w:i/>
      <w:iCs/>
    </w:rPr>
  </w:style>
  <w:style w:type="character" w:styleId="a7">
    <w:name w:val="Intense Emphasis"/>
    <w:basedOn w:val="a0"/>
    <w:uiPriority w:val="21"/>
    <w:qFormat/>
    <w:rsid w:val="0038468B"/>
    <w:rPr>
      <w:b/>
      <w:bCs/>
      <w:i/>
      <w:iCs/>
      <w:color w:val="4F81BD" w:themeColor="accent1"/>
    </w:rPr>
  </w:style>
  <w:style w:type="character" w:styleId="a8">
    <w:name w:val="Strong"/>
    <w:basedOn w:val="a0"/>
    <w:uiPriority w:val="22"/>
    <w:qFormat/>
    <w:rsid w:val="0038468B"/>
    <w:rPr>
      <w:b/>
      <w:bCs/>
    </w:rPr>
  </w:style>
  <w:style w:type="paragraph" w:styleId="a9">
    <w:name w:val="Quote"/>
    <w:basedOn w:val="a"/>
    <w:next w:val="a"/>
    <w:link w:val="Char1"/>
    <w:uiPriority w:val="29"/>
    <w:qFormat/>
    <w:rsid w:val="0038468B"/>
    <w:rPr>
      <w:i/>
      <w:iCs/>
      <w:color w:val="000000" w:themeColor="text1"/>
    </w:rPr>
  </w:style>
  <w:style w:type="character" w:customStyle="1" w:styleId="Char1">
    <w:name w:val="引用 Char"/>
    <w:basedOn w:val="a0"/>
    <w:link w:val="a9"/>
    <w:uiPriority w:val="29"/>
    <w:rsid w:val="0038468B"/>
    <w:rPr>
      <w:i/>
      <w:iCs/>
      <w:color w:val="000000" w:themeColor="text1"/>
    </w:rPr>
  </w:style>
  <w:style w:type="paragraph" w:styleId="aa">
    <w:name w:val="Intense Quote"/>
    <w:basedOn w:val="a"/>
    <w:next w:val="a"/>
    <w:link w:val="Char2"/>
    <w:uiPriority w:val="30"/>
    <w:qFormat/>
    <w:rsid w:val="0038468B"/>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a"/>
    <w:uiPriority w:val="30"/>
    <w:rsid w:val="0038468B"/>
    <w:rPr>
      <w:b/>
      <w:bCs/>
      <w:i/>
      <w:iCs/>
      <w:color w:val="4F81BD" w:themeColor="accent1"/>
    </w:rPr>
  </w:style>
  <w:style w:type="character" w:styleId="ab">
    <w:name w:val="Subtle Reference"/>
    <w:basedOn w:val="a0"/>
    <w:uiPriority w:val="31"/>
    <w:qFormat/>
    <w:rsid w:val="0038468B"/>
    <w:rPr>
      <w:smallCaps/>
      <w:color w:val="C0504D" w:themeColor="accent2"/>
      <w:u w:val="single"/>
    </w:rPr>
  </w:style>
  <w:style w:type="character" w:styleId="ac">
    <w:name w:val="Intense Reference"/>
    <w:basedOn w:val="a0"/>
    <w:uiPriority w:val="32"/>
    <w:qFormat/>
    <w:rsid w:val="0038468B"/>
    <w:rPr>
      <w:b/>
      <w:bCs/>
      <w:smallCaps/>
      <w:color w:val="C0504D" w:themeColor="accent2"/>
      <w:spacing w:val="5"/>
      <w:u w:val="single"/>
    </w:rPr>
  </w:style>
  <w:style w:type="character" w:styleId="ad">
    <w:name w:val="Book Title"/>
    <w:basedOn w:val="a0"/>
    <w:uiPriority w:val="33"/>
    <w:qFormat/>
    <w:rsid w:val="0038468B"/>
    <w:rPr>
      <w:b/>
      <w:bCs/>
      <w:smallCaps/>
      <w:spacing w:val="5"/>
    </w:rPr>
  </w:style>
  <w:style w:type="paragraph" w:styleId="ae">
    <w:name w:val="List Paragraph"/>
    <w:basedOn w:val="a"/>
    <w:uiPriority w:val="34"/>
    <w:qFormat/>
    <w:rsid w:val="0038468B"/>
    <w:pPr>
      <w:ind w:firstLine="420"/>
    </w:pPr>
  </w:style>
  <w:style w:type="character" w:styleId="af">
    <w:name w:val="Hyperlink"/>
    <w:basedOn w:val="a0"/>
    <w:uiPriority w:val="99"/>
    <w:unhideWhenUsed/>
    <w:rsid w:val="0038468B"/>
    <w:rPr>
      <w:color w:val="0000FF" w:themeColor="hyperlink"/>
      <w:u w:val="single"/>
    </w:rPr>
  </w:style>
  <w:style w:type="character" w:styleId="af0">
    <w:name w:val="FollowedHyperlink"/>
    <w:basedOn w:val="a0"/>
    <w:uiPriority w:val="99"/>
    <w:unhideWhenUsed/>
    <w:rsid w:val="0038468B"/>
    <w:rPr>
      <w:color w:val="800080" w:themeColor="followedHyperlink"/>
      <w:u w:val="single"/>
    </w:rPr>
  </w:style>
  <w:style w:type="paragraph" w:styleId="af1">
    <w:name w:val="header"/>
    <w:basedOn w:val="a"/>
    <w:link w:val="Char3"/>
    <w:uiPriority w:val="99"/>
    <w:unhideWhenUsed/>
    <w:rsid w:val="00AA04BF"/>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1"/>
    <w:uiPriority w:val="99"/>
    <w:rsid w:val="00AA04BF"/>
    <w:rPr>
      <w:sz w:val="18"/>
      <w:szCs w:val="18"/>
    </w:rPr>
  </w:style>
  <w:style w:type="paragraph" w:styleId="af2">
    <w:name w:val="footer"/>
    <w:basedOn w:val="a"/>
    <w:link w:val="Char4"/>
    <w:uiPriority w:val="99"/>
    <w:unhideWhenUsed/>
    <w:rsid w:val="00AA04BF"/>
    <w:pPr>
      <w:tabs>
        <w:tab w:val="center" w:pos="4153"/>
        <w:tab w:val="right" w:pos="8306"/>
      </w:tabs>
      <w:snapToGrid w:val="0"/>
      <w:jc w:val="left"/>
    </w:pPr>
    <w:rPr>
      <w:sz w:val="18"/>
      <w:szCs w:val="18"/>
    </w:rPr>
  </w:style>
  <w:style w:type="character" w:customStyle="1" w:styleId="Char4">
    <w:name w:val="页脚 Char"/>
    <w:basedOn w:val="a0"/>
    <w:link w:val="af2"/>
    <w:uiPriority w:val="99"/>
    <w:rsid w:val="00AA04BF"/>
    <w:rPr>
      <w:sz w:val="18"/>
      <w:szCs w:val="18"/>
    </w:rPr>
  </w:style>
  <w:style w:type="paragraph" w:customStyle="1" w:styleId="10">
    <w:name w:val="样式1"/>
    <w:basedOn w:val="a"/>
    <w:qFormat/>
    <w:rsid w:val="00106F58"/>
    <w:pPr>
      <w:ind w:firstLineChars="0" w:firstLine="0"/>
    </w:pPr>
    <w:rPr>
      <w:b/>
      <w:sz w:val="30"/>
    </w:rPr>
  </w:style>
  <w:style w:type="paragraph" w:customStyle="1" w:styleId="20">
    <w:name w:val="样式2"/>
    <w:basedOn w:val="a"/>
    <w:qFormat/>
    <w:rsid w:val="00106F58"/>
    <w:pPr>
      <w:ind w:firstLineChars="0" w:firstLine="0"/>
    </w:pPr>
    <w:rPr>
      <w:b/>
      <w:sz w:val="28"/>
    </w:rPr>
  </w:style>
  <w:style w:type="paragraph" w:styleId="af3">
    <w:name w:val="Normal (Web)"/>
    <w:basedOn w:val="a"/>
    <w:uiPriority w:val="99"/>
    <w:semiHidden/>
    <w:unhideWhenUsed/>
    <w:rsid w:val="00A47FD8"/>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f4">
    <w:name w:val="Balloon Text"/>
    <w:basedOn w:val="a"/>
    <w:link w:val="Char5"/>
    <w:uiPriority w:val="99"/>
    <w:semiHidden/>
    <w:unhideWhenUsed/>
    <w:rsid w:val="00620294"/>
    <w:pPr>
      <w:spacing w:line="240" w:lineRule="auto"/>
    </w:pPr>
    <w:rPr>
      <w:sz w:val="18"/>
      <w:szCs w:val="18"/>
    </w:rPr>
  </w:style>
  <w:style w:type="character" w:customStyle="1" w:styleId="Char5">
    <w:name w:val="批注框文本 Char"/>
    <w:basedOn w:val="a0"/>
    <w:link w:val="af4"/>
    <w:uiPriority w:val="99"/>
    <w:semiHidden/>
    <w:rsid w:val="00620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7580">
      <w:bodyDiv w:val="1"/>
      <w:marLeft w:val="0"/>
      <w:marRight w:val="0"/>
      <w:marTop w:val="0"/>
      <w:marBottom w:val="0"/>
      <w:divBdr>
        <w:top w:val="none" w:sz="0" w:space="0" w:color="auto"/>
        <w:left w:val="none" w:sz="0" w:space="0" w:color="auto"/>
        <w:bottom w:val="none" w:sz="0" w:space="0" w:color="auto"/>
        <w:right w:val="none" w:sz="0" w:space="0" w:color="auto"/>
      </w:divBdr>
      <w:divsChild>
        <w:div w:id="697396459">
          <w:marLeft w:val="0"/>
          <w:marRight w:val="0"/>
          <w:marTop w:val="0"/>
          <w:marBottom w:val="225"/>
          <w:divBdr>
            <w:top w:val="none" w:sz="0" w:space="0" w:color="auto"/>
            <w:left w:val="none" w:sz="0" w:space="0" w:color="auto"/>
            <w:bottom w:val="none" w:sz="0" w:space="0" w:color="auto"/>
            <w:right w:val="none" w:sz="0" w:space="0" w:color="auto"/>
          </w:divBdr>
        </w:div>
        <w:div w:id="637878363">
          <w:marLeft w:val="0"/>
          <w:marRight w:val="0"/>
          <w:marTop w:val="0"/>
          <w:marBottom w:val="225"/>
          <w:divBdr>
            <w:top w:val="none" w:sz="0" w:space="0" w:color="auto"/>
            <w:left w:val="none" w:sz="0" w:space="0" w:color="auto"/>
            <w:bottom w:val="none" w:sz="0" w:space="0" w:color="auto"/>
            <w:right w:val="none" w:sz="0" w:space="0" w:color="auto"/>
          </w:divBdr>
        </w:div>
      </w:divsChild>
    </w:div>
    <w:div w:id="344984135">
      <w:bodyDiv w:val="1"/>
      <w:marLeft w:val="0"/>
      <w:marRight w:val="0"/>
      <w:marTop w:val="0"/>
      <w:marBottom w:val="0"/>
      <w:divBdr>
        <w:top w:val="none" w:sz="0" w:space="0" w:color="auto"/>
        <w:left w:val="none" w:sz="0" w:space="0" w:color="auto"/>
        <w:bottom w:val="none" w:sz="0" w:space="0" w:color="auto"/>
        <w:right w:val="none" w:sz="0" w:space="0" w:color="auto"/>
      </w:divBdr>
    </w:div>
    <w:div w:id="416026262">
      <w:bodyDiv w:val="1"/>
      <w:marLeft w:val="0"/>
      <w:marRight w:val="0"/>
      <w:marTop w:val="0"/>
      <w:marBottom w:val="0"/>
      <w:divBdr>
        <w:top w:val="none" w:sz="0" w:space="0" w:color="auto"/>
        <w:left w:val="none" w:sz="0" w:space="0" w:color="auto"/>
        <w:bottom w:val="none" w:sz="0" w:space="0" w:color="auto"/>
        <w:right w:val="none" w:sz="0" w:space="0" w:color="auto"/>
      </w:divBdr>
    </w:div>
    <w:div w:id="1346711424">
      <w:bodyDiv w:val="1"/>
      <w:marLeft w:val="0"/>
      <w:marRight w:val="0"/>
      <w:marTop w:val="0"/>
      <w:marBottom w:val="0"/>
      <w:divBdr>
        <w:top w:val="none" w:sz="0" w:space="0" w:color="auto"/>
        <w:left w:val="none" w:sz="0" w:space="0" w:color="auto"/>
        <w:bottom w:val="none" w:sz="0" w:space="0" w:color="auto"/>
        <w:right w:val="none" w:sz="0" w:space="0" w:color="auto"/>
      </w:divBdr>
    </w:div>
    <w:div w:id="1362826056">
      <w:bodyDiv w:val="1"/>
      <w:marLeft w:val="0"/>
      <w:marRight w:val="0"/>
      <w:marTop w:val="0"/>
      <w:marBottom w:val="0"/>
      <w:divBdr>
        <w:top w:val="none" w:sz="0" w:space="0" w:color="auto"/>
        <w:left w:val="none" w:sz="0" w:space="0" w:color="auto"/>
        <w:bottom w:val="none" w:sz="0" w:space="0" w:color="auto"/>
        <w:right w:val="none" w:sz="0" w:space="0" w:color="auto"/>
      </w:divBdr>
    </w:div>
    <w:div w:id="1789350754">
      <w:bodyDiv w:val="1"/>
      <w:marLeft w:val="0"/>
      <w:marRight w:val="0"/>
      <w:marTop w:val="0"/>
      <w:marBottom w:val="0"/>
      <w:divBdr>
        <w:top w:val="none" w:sz="0" w:space="0" w:color="auto"/>
        <w:left w:val="none" w:sz="0" w:space="0" w:color="auto"/>
        <w:bottom w:val="none" w:sz="0" w:space="0" w:color="auto"/>
        <w:right w:val="none" w:sz="0" w:space="0" w:color="auto"/>
      </w:divBdr>
    </w:div>
    <w:div w:id="2000958478">
      <w:bodyDiv w:val="1"/>
      <w:marLeft w:val="0"/>
      <w:marRight w:val="0"/>
      <w:marTop w:val="0"/>
      <w:marBottom w:val="0"/>
      <w:divBdr>
        <w:top w:val="none" w:sz="0" w:space="0" w:color="auto"/>
        <w:left w:val="none" w:sz="0" w:space="0" w:color="auto"/>
        <w:bottom w:val="none" w:sz="0" w:space="0" w:color="auto"/>
        <w:right w:val="none" w:sz="0" w:space="0" w:color="auto"/>
      </w:divBdr>
      <w:divsChild>
        <w:div w:id="510293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huhanyu416@163.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205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E6D4A-85DC-4EB4-84A5-A4F32EDB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14</TotalTime>
  <Pages>7</Pages>
  <Words>939</Words>
  <Characters>5357</Characters>
  <Application>Microsoft Office Word</Application>
  <DocSecurity>0</DocSecurity>
  <Lines>44</Lines>
  <Paragraphs>12</Paragraphs>
  <ScaleCrop>false</ScaleCrop>
  <Company>HP</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2020-03-30T01:55:00Z</dcterms:created>
  <dcterms:modified xsi:type="dcterms:W3CDTF">2020-03-30T06:32:00Z</dcterms:modified>
</cp:coreProperties>
</file>