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677" w:rsidRPr="00584654" w:rsidRDefault="00683677" w:rsidP="00683677">
      <w:pPr>
        <w:jc w:val="center"/>
        <w:rPr>
          <w:rFonts w:ascii="黑体" w:eastAsia="黑体" w:hAnsi="黑体"/>
          <w:b/>
          <w:sz w:val="30"/>
          <w:szCs w:val="30"/>
        </w:rPr>
      </w:pPr>
      <w:r w:rsidRPr="00584654">
        <w:rPr>
          <w:rFonts w:ascii="黑体" w:eastAsia="黑体" w:hAnsi="黑体" w:hint="eastAsia"/>
          <w:b/>
          <w:sz w:val="30"/>
          <w:szCs w:val="30"/>
        </w:rPr>
        <w:t>高校图书馆阅读推广现状分析与建议</w:t>
      </w:r>
    </w:p>
    <w:p w:rsidR="00683677" w:rsidRPr="00584654" w:rsidRDefault="00683677" w:rsidP="00683677">
      <w:pPr>
        <w:jc w:val="center"/>
        <w:rPr>
          <w:rFonts w:ascii="楷体" w:eastAsia="楷体" w:hAnsi="楷体"/>
          <w:sz w:val="24"/>
          <w:szCs w:val="24"/>
        </w:rPr>
      </w:pPr>
      <w:r w:rsidRPr="00584654">
        <w:rPr>
          <w:rFonts w:ascii="楷体" w:eastAsia="楷体" w:hAnsi="楷体" w:hint="eastAsia"/>
          <w:sz w:val="24"/>
          <w:szCs w:val="24"/>
        </w:rPr>
        <w:t>林宇心</w:t>
      </w:r>
    </w:p>
    <w:p w:rsidR="00683677" w:rsidRPr="00584654" w:rsidRDefault="00683677" w:rsidP="00683677">
      <w:pPr>
        <w:jc w:val="center"/>
        <w:rPr>
          <w:rFonts w:ascii="楷体" w:eastAsia="楷体" w:hAnsi="楷体"/>
          <w:sz w:val="24"/>
          <w:szCs w:val="24"/>
        </w:rPr>
      </w:pPr>
      <w:r w:rsidRPr="00584654">
        <w:rPr>
          <w:rFonts w:ascii="楷体" w:eastAsia="楷体" w:hAnsi="楷体" w:hint="eastAsia"/>
          <w:sz w:val="24"/>
          <w:szCs w:val="24"/>
        </w:rPr>
        <w:t>漳州职业技术学院  图书馆  福建  漳州  363000</w:t>
      </w:r>
    </w:p>
    <w:p w:rsidR="00683677" w:rsidRPr="00584654" w:rsidRDefault="00683677" w:rsidP="00683677">
      <w:pPr>
        <w:rPr>
          <w:rFonts w:ascii="楷体" w:eastAsia="楷体" w:hAnsi="楷体"/>
          <w:szCs w:val="21"/>
        </w:rPr>
      </w:pPr>
      <w:r w:rsidRPr="00584654">
        <w:rPr>
          <w:rFonts w:ascii="楷体" w:eastAsia="楷体" w:hAnsi="楷体" w:hint="eastAsia"/>
          <w:szCs w:val="21"/>
        </w:rPr>
        <w:t>摘要：在本文当中详细分析以往高校图书馆在开展阅读推广工作的过程中遇到的问题，切实依据问题形成原因，提出一些适应性比较强的阅读推广模式，希望能够在日后高校图书馆阅读推广工作进行的过程中，起到一定借鉴性作用，促使高校图书馆阅读推广工作的效率及水平得到大幅度提升。</w:t>
      </w:r>
    </w:p>
    <w:p w:rsidR="00683677" w:rsidRPr="00584654" w:rsidRDefault="00683677" w:rsidP="00C6206E">
      <w:pPr>
        <w:rPr>
          <w:rFonts w:ascii="楷体" w:eastAsia="楷体" w:hAnsi="楷体"/>
          <w:szCs w:val="21"/>
        </w:rPr>
      </w:pPr>
      <w:r w:rsidRPr="00584654">
        <w:rPr>
          <w:rFonts w:ascii="楷体" w:eastAsia="楷体" w:hAnsi="楷体" w:hint="eastAsia"/>
          <w:szCs w:val="21"/>
        </w:rPr>
        <w:t>关键词： 阅读推广 ；高校图书馆； 改进对策</w:t>
      </w:r>
    </w:p>
    <w:p w:rsidR="00683677" w:rsidRPr="00584654" w:rsidRDefault="00683677" w:rsidP="00C6206E">
      <w:pPr>
        <w:rPr>
          <w:rFonts w:ascii="楷体" w:eastAsia="楷体" w:hAnsi="楷体"/>
          <w:szCs w:val="21"/>
        </w:rPr>
      </w:pPr>
      <w:r w:rsidRPr="00584654">
        <w:rPr>
          <w:rFonts w:ascii="楷体" w:eastAsia="楷体" w:hAnsi="楷体" w:hint="eastAsia"/>
          <w:szCs w:val="21"/>
        </w:rPr>
        <w:t>Abstract:</w:t>
      </w:r>
      <w:r w:rsidR="008D5D00" w:rsidRPr="00584654">
        <w:rPr>
          <w:rFonts w:ascii="楷体" w:eastAsia="楷体" w:hAnsi="楷体" w:hint="eastAsia"/>
          <w:szCs w:val="21"/>
        </w:rPr>
        <w:t>in this article,the authoer analyzes the problems encountered in the course of reading promotion work in the university libraries in detail,and puts forward some more adaptable reading promotion models based on the causes of the problems.It is hoped that in the course of the future reading promotion work of university libraries,it can play a role in reference,and promoted the efficiency and level of reading promotion work of university libarie</w:t>
      </w:r>
      <w:r w:rsidR="00C6206E" w:rsidRPr="00584654">
        <w:rPr>
          <w:rFonts w:ascii="楷体" w:eastAsia="楷体" w:hAnsi="楷体" w:hint="eastAsia"/>
          <w:szCs w:val="21"/>
        </w:rPr>
        <w:t>s to be greatly  improved..</w:t>
      </w:r>
      <w:r w:rsidR="00C6206E" w:rsidRPr="00584654">
        <w:rPr>
          <w:rFonts w:ascii="楷体" w:eastAsia="楷体" w:hAnsi="楷体" w:hint="eastAsia"/>
          <w:szCs w:val="21"/>
        </w:rPr>
        <w:br/>
      </w:r>
      <w:r w:rsidR="00152EA1" w:rsidRPr="00584654">
        <w:rPr>
          <w:rFonts w:ascii="楷体" w:eastAsia="楷体" w:hAnsi="楷体" w:hint="eastAsia"/>
          <w:szCs w:val="21"/>
        </w:rPr>
        <w:t>Key words:</w:t>
      </w:r>
      <w:r w:rsidR="008D5D00" w:rsidRPr="00584654">
        <w:rPr>
          <w:rFonts w:ascii="楷体" w:eastAsia="楷体" w:hAnsi="楷体" w:hint="eastAsia"/>
          <w:szCs w:val="21"/>
        </w:rPr>
        <w:t xml:space="preserve">reading </w:t>
      </w:r>
      <w:r w:rsidRPr="00584654">
        <w:rPr>
          <w:rFonts w:ascii="楷体" w:eastAsia="楷体" w:hAnsi="楷体" w:hint="eastAsia"/>
          <w:szCs w:val="21"/>
        </w:rPr>
        <w:t>promotion,</w:t>
      </w:r>
      <w:r w:rsidR="008D5D00" w:rsidRPr="00584654">
        <w:rPr>
          <w:rFonts w:ascii="楷体" w:eastAsia="楷体" w:hAnsi="楷体" w:hint="eastAsia"/>
          <w:szCs w:val="21"/>
        </w:rPr>
        <w:t>University libraries</w:t>
      </w:r>
      <w:r w:rsidRPr="00584654">
        <w:rPr>
          <w:rFonts w:ascii="楷体" w:eastAsia="楷体" w:hAnsi="楷体" w:hint="eastAsia"/>
          <w:szCs w:val="21"/>
        </w:rPr>
        <w:t xml:space="preserve"> </w:t>
      </w:r>
      <w:r w:rsidR="008D5D00" w:rsidRPr="00584654">
        <w:rPr>
          <w:rFonts w:ascii="楷体" w:eastAsia="楷体" w:hAnsi="楷体" w:hint="eastAsia"/>
          <w:szCs w:val="21"/>
        </w:rPr>
        <w:t>, improved</w:t>
      </w:r>
      <w:r w:rsidRPr="00584654">
        <w:rPr>
          <w:rFonts w:ascii="楷体" w:eastAsia="楷体" w:hAnsi="楷体" w:hint="eastAsia"/>
          <w:szCs w:val="21"/>
        </w:rPr>
        <w:t xml:space="preserve"> </w:t>
      </w:r>
      <w:r w:rsidR="008D5D00" w:rsidRPr="00584654">
        <w:rPr>
          <w:rFonts w:ascii="楷体" w:eastAsia="楷体" w:hAnsi="楷体" w:hint="eastAsia"/>
          <w:szCs w:val="21"/>
        </w:rPr>
        <w:t>response</w:t>
      </w:r>
    </w:p>
    <w:p w:rsidR="00683677" w:rsidRPr="00AF409A" w:rsidRDefault="00683677" w:rsidP="00AF409A">
      <w:pPr>
        <w:ind w:firstLineChars="200" w:firstLine="480"/>
        <w:rPr>
          <w:rFonts w:ascii="宋体" w:eastAsia="宋体" w:hAnsi="宋体"/>
          <w:sz w:val="24"/>
          <w:szCs w:val="21"/>
        </w:rPr>
      </w:pPr>
      <w:r w:rsidRPr="00AF409A">
        <w:rPr>
          <w:rFonts w:ascii="宋体" w:eastAsia="宋体" w:hAnsi="宋体" w:hint="eastAsia"/>
          <w:sz w:val="24"/>
          <w:szCs w:val="21"/>
        </w:rPr>
        <w:t>阅读推广</w:t>
      </w:r>
      <w:r w:rsidR="008D5D00" w:rsidRPr="00AF409A">
        <w:rPr>
          <w:rFonts w:ascii="宋体" w:eastAsia="宋体" w:hAnsi="宋体" w:hint="eastAsia"/>
          <w:sz w:val="24"/>
          <w:szCs w:val="21"/>
        </w:rPr>
        <w:t>活动的开展离不开书籍。书籍是创造人类文明的重要载体。但“书籍”可以是刻在龟甲兽骨上、铜器上、石头上的文字，可以是写本纸书和印本纸书，还可以是现代社会中的电子文字。因此，阅读形式也呈现书多样化。胡锦涛总书记在党的十七大报告中提出“建设一个终生学习的学习型社会”。这是在新的历史发展时期</w:t>
      </w:r>
      <w:r w:rsidR="002E69C8" w:rsidRPr="00AF409A">
        <w:rPr>
          <w:rFonts w:ascii="宋体" w:eastAsia="宋体" w:hAnsi="宋体" w:hint="eastAsia"/>
          <w:sz w:val="24"/>
          <w:szCs w:val="21"/>
        </w:rPr>
        <w:t>下</w:t>
      </w:r>
      <w:r w:rsidR="008D5D00" w:rsidRPr="00AF409A">
        <w:rPr>
          <w:rFonts w:ascii="宋体" w:eastAsia="宋体" w:hAnsi="宋体" w:hint="eastAsia"/>
          <w:sz w:val="24"/>
          <w:szCs w:val="21"/>
        </w:rPr>
        <w:t>提出的新的历史使命。</w:t>
      </w:r>
      <w:r w:rsidR="002E69C8" w:rsidRPr="00AF409A">
        <w:rPr>
          <w:rFonts w:ascii="宋体" w:eastAsia="宋体" w:hAnsi="宋体" w:hint="eastAsia"/>
          <w:sz w:val="24"/>
          <w:szCs w:val="21"/>
        </w:rPr>
        <w:t>从小培养阅读习惯及高校阶段的阅读，对人的一生起着至关重要的作用。高校时期，正是开发心智，培养习惯和技能的最佳阶段，因此，在该阶段开展阅读推广活动能取得最佳效果。</w:t>
      </w:r>
    </w:p>
    <w:p w:rsidR="00683677" w:rsidRPr="00AF409A" w:rsidRDefault="00683677" w:rsidP="004E17F3">
      <w:pPr>
        <w:rPr>
          <w:rFonts w:ascii="宋体" w:eastAsia="宋体" w:hAnsi="宋体"/>
          <w:sz w:val="24"/>
          <w:szCs w:val="21"/>
        </w:rPr>
      </w:pPr>
      <w:r w:rsidRPr="00AF409A">
        <w:rPr>
          <w:rFonts w:ascii="宋体" w:eastAsia="宋体" w:hAnsi="宋体" w:hint="eastAsia"/>
          <w:sz w:val="24"/>
          <w:szCs w:val="21"/>
        </w:rPr>
        <w:t>1在高校图书馆中进行阅读推广的现实意义</w:t>
      </w:r>
    </w:p>
    <w:p w:rsidR="00683677" w:rsidRPr="00AF409A" w:rsidRDefault="00683677" w:rsidP="004E17F3">
      <w:pPr>
        <w:rPr>
          <w:rFonts w:ascii="宋体" w:eastAsia="宋体" w:hAnsi="宋体"/>
          <w:sz w:val="24"/>
          <w:szCs w:val="21"/>
        </w:rPr>
      </w:pPr>
      <w:r w:rsidRPr="00AF409A">
        <w:rPr>
          <w:rFonts w:ascii="宋体" w:eastAsia="宋体" w:hAnsi="宋体" w:hint="eastAsia"/>
          <w:sz w:val="24"/>
          <w:szCs w:val="21"/>
        </w:rPr>
        <w:t>1.1有助于培养高校学生的阅读习惯，提高综合素质</w:t>
      </w:r>
    </w:p>
    <w:p w:rsidR="00683677" w:rsidRPr="00AF409A" w:rsidRDefault="002E69C8" w:rsidP="00AF409A">
      <w:pPr>
        <w:ind w:firstLineChars="150" w:firstLine="360"/>
        <w:rPr>
          <w:rFonts w:ascii="宋体" w:eastAsia="宋体" w:hAnsi="宋体"/>
          <w:sz w:val="24"/>
          <w:szCs w:val="21"/>
        </w:rPr>
      </w:pPr>
      <w:r w:rsidRPr="00AF409A">
        <w:rPr>
          <w:rFonts w:ascii="宋体" w:eastAsia="宋体" w:hAnsi="宋体" w:hint="eastAsia"/>
          <w:sz w:val="24"/>
          <w:szCs w:val="21"/>
        </w:rPr>
        <w:t>由于</w:t>
      </w:r>
      <w:r w:rsidR="00AB0881" w:rsidRPr="00AF409A">
        <w:rPr>
          <w:rFonts w:ascii="宋体" w:eastAsia="宋体" w:hAnsi="宋体" w:hint="eastAsia"/>
          <w:sz w:val="24"/>
          <w:szCs w:val="21"/>
        </w:rPr>
        <w:t>电视电影、参加社团、旅游等消遣方式对高校学生的吸引力日益增强，高校图书馆读者到馆率、书籍节约率持续下滑。</w:t>
      </w:r>
      <w:r w:rsidR="00683677" w:rsidRPr="00AF409A">
        <w:rPr>
          <w:rFonts w:ascii="宋体" w:eastAsia="宋体" w:hAnsi="宋体" w:hint="eastAsia"/>
          <w:sz w:val="24"/>
          <w:szCs w:val="21"/>
        </w:rPr>
        <w:t>同时，高校学生的阅读态度和阅读习惯也存在诸多问题——图书馆满座率最高的时候是各种等级考试以及期中期末考试复习期间，这说明诸多高校学生并不认为阅读是一种必要的自我提升手段。建立长效的阅读推广机制，能够建立和稳定高校的阅读推广队伍，并能扭转大学生阅读“退”的不利局面。培根说过：“书籍是思想的航船，在时代的波涛中破浪前进，它载满贵重的货物，运送给一代又一代”高校图书馆作为高校学生信息传播机构，是学生休息充电的主要场所，良好的阅读习惯能够陶冶高校学生的情操，使高校学生积极进取、明辨是非，在知识的海洋中自由徜徉，进而提高综合素质。</w:t>
      </w:r>
    </w:p>
    <w:p w:rsidR="00683677" w:rsidRPr="00AF409A" w:rsidRDefault="00683677" w:rsidP="004E17F3">
      <w:pPr>
        <w:rPr>
          <w:rFonts w:ascii="宋体" w:eastAsia="宋体" w:hAnsi="宋体"/>
          <w:sz w:val="24"/>
          <w:szCs w:val="21"/>
        </w:rPr>
      </w:pPr>
      <w:r w:rsidRPr="00AF409A">
        <w:rPr>
          <w:rFonts w:ascii="宋体" w:eastAsia="宋体" w:hAnsi="宋体" w:hint="eastAsia"/>
          <w:sz w:val="24"/>
          <w:szCs w:val="21"/>
        </w:rPr>
        <w:t>1.</w:t>
      </w:r>
      <w:r w:rsidR="00AB0881" w:rsidRPr="00AF409A">
        <w:rPr>
          <w:rFonts w:ascii="宋体" w:eastAsia="宋体" w:hAnsi="宋体" w:hint="eastAsia"/>
          <w:sz w:val="24"/>
          <w:szCs w:val="21"/>
        </w:rPr>
        <w:t>2</w:t>
      </w:r>
      <w:r w:rsidRPr="00AF409A">
        <w:rPr>
          <w:rFonts w:ascii="宋体" w:eastAsia="宋体" w:hAnsi="宋体" w:hint="eastAsia"/>
          <w:sz w:val="24"/>
          <w:szCs w:val="21"/>
        </w:rPr>
        <w:t xml:space="preserve">  有助于构建书香校园，进一步构建和谐社会</w:t>
      </w:r>
    </w:p>
    <w:p w:rsidR="00683677" w:rsidRPr="00AF409A" w:rsidRDefault="00683677" w:rsidP="00AF409A">
      <w:pPr>
        <w:ind w:firstLineChars="150" w:firstLine="360"/>
        <w:rPr>
          <w:rFonts w:ascii="宋体" w:eastAsia="宋体" w:hAnsi="宋体"/>
          <w:sz w:val="24"/>
          <w:szCs w:val="21"/>
        </w:rPr>
      </w:pPr>
      <w:r w:rsidRPr="00AF409A">
        <w:rPr>
          <w:rFonts w:ascii="宋体" w:eastAsia="宋体" w:hAnsi="宋体" w:hint="eastAsia"/>
          <w:sz w:val="24"/>
          <w:szCs w:val="21"/>
        </w:rPr>
        <w:t>教育家朱永新曾说；“一个人的精神发育史，就是他的阅读史；一个民族的精神境界取决于这个民族的阅读水平；一个没有阅读的学校永远不会有真正的教育；一个充满书香的城市将是一个美丽的城市”。在高校进行推广阅读，是对建设学习型社会的积极响应。当今社会，信息化特征凸显，边缘学科大量涌现，终身学习正成为一种生活方式，它不仅能充实人们的精神生活，还能不断提高生活品质。终身学习是个人可持续发展的要求，也是社会发展的必然趋势。</w:t>
      </w:r>
    </w:p>
    <w:p w:rsidR="00683677" w:rsidRPr="00AF409A" w:rsidRDefault="00683677" w:rsidP="004E17F3">
      <w:pPr>
        <w:rPr>
          <w:rFonts w:ascii="宋体" w:eastAsia="宋体" w:hAnsi="宋体"/>
          <w:sz w:val="24"/>
          <w:szCs w:val="21"/>
        </w:rPr>
      </w:pPr>
      <w:r w:rsidRPr="00AF409A">
        <w:rPr>
          <w:rFonts w:ascii="宋体" w:eastAsia="宋体" w:hAnsi="宋体" w:hint="eastAsia"/>
          <w:sz w:val="24"/>
          <w:szCs w:val="21"/>
        </w:rPr>
        <w:t>2.</w:t>
      </w:r>
      <w:r w:rsidR="00F04411" w:rsidRPr="00AF409A">
        <w:rPr>
          <w:rFonts w:ascii="宋体" w:eastAsia="宋体" w:hAnsi="宋体" w:hint="eastAsia"/>
          <w:sz w:val="24"/>
          <w:szCs w:val="21"/>
        </w:rPr>
        <w:t>以往</w:t>
      </w:r>
      <w:r w:rsidRPr="00AF409A">
        <w:rPr>
          <w:rFonts w:ascii="宋体" w:eastAsia="宋体" w:hAnsi="宋体" w:hint="eastAsia"/>
          <w:sz w:val="24"/>
          <w:szCs w:val="21"/>
        </w:rPr>
        <w:t>高校阅读推广</w:t>
      </w:r>
      <w:r w:rsidR="00F04411" w:rsidRPr="00AF409A">
        <w:rPr>
          <w:rFonts w:ascii="宋体" w:eastAsia="宋体" w:hAnsi="宋体" w:hint="eastAsia"/>
          <w:sz w:val="24"/>
          <w:szCs w:val="21"/>
        </w:rPr>
        <w:t>存在的问题概述</w:t>
      </w:r>
    </w:p>
    <w:p w:rsidR="00683677" w:rsidRPr="00AF409A" w:rsidRDefault="00683677" w:rsidP="004E17F3">
      <w:pPr>
        <w:rPr>
          <w:rFonts w:ascii="宋体" w:eastAsia="宋体" w:hAnsi="宋体"/>
          <w:sz w:val="24"/>
          <w:szCs w:val="21"/>
        </w:rPr>
      </w:pPr>
      <w:r w:rsidRPr="00AF409A">
        <w:rPr>
          <w:rFonts w:ascii="宋体" w:eastAsia="宋体" w:hAnsi="宋体" w:hint="eastAsia"/>
          <w:sz w:val="24"/>
          <w:szCs w:val="21"/>
        </w:rPr>
        <w:t>2.1阅读推广</w:t>
      </w:r>
      <w:r w:rsidR="00F04411" w:rsidRPr="00AF409A">
        <w:rPr>
          <w:rFonts w:ascii="宋体" w:eastAsia="宋体" w:hAnsi="宋体" w:hint="eastAsia"/>
          <w:sz w:val="24"/>
          <w:szCs w:val="21"/>
        </w:rPr>
        <w:t>模式太过传统</w:t>
      </w:r>
    </w:p>
    <w:p w:rsidR="00F04411" w:rsidRPr="00AF409A" w:rsidRDefault="00F04411" w:rsidP="00AF409A">
      <w:pPr>
        <w:ind w:firstLineChars="150" w:firstLine="360"/>
        <w:rPr>
          <w:rFonts w:ascii="宋体" w:eastAsia="宋体" w:hAnsi="宋体"/>
          <w:sz w:val="24"/>
          <w:szCs w:val="21"/>
        </w:rPr>
      </w:pPr>
      <w:r w:rsidRPr="00AF409A">
        <w:rPr>
          <w:rFonts w:ascii="宋体" w:eastAsia="宋体" w:hAnsi="宋体" w:hint="eastAsia"/>
          <w:sz w:val="24"/>
          <w:szCs w:val="21"/>
        </w:rPr>
        <w:lastRenderedPageBreak/>
        <w:t>现阶段我国范围内各个高校开展阅读推广活动的过程当中，基本上施行的都是传统型阅读推广模式，在实际推广的过程当中，仅仅是对各个类型的图书做十分简单的文字介绍而已，因此难以将学生的阅读兴趣充分激发出来。虽然我国范围内各个高校基本上都在开展数字图书馆建设工作，也积极的购买各种类型的电子文献资料，并推动原本的文献资料向着数字化的方向发展，在数字图书馆建设工作进行的过程中，逐渐取得了一定成果。但是，阅读服务及推广工作进行的过程中，使用到的仍然是传统型工作模式，基本上不会应用新媒体阅读模式，即便是一些高校图书馆设置移动图书馆，但是也没有将移动图书馆放置在一个明显的位置上，便于查找工作的顺利开展。更不会在实际工作的过程中积极的和读者进行交流沟通，也没有利用现有的新媒体渠道和读者进行互动，传统型高效阅读推广</w:t>
      </w:r>
      <w:r w:rsidR="00D140D6" w:rsidRPr="00AF409A">
        <w:rPr>
          <w:rFonts w:ascii="宋体" w:eastAsia="宋体" w:hAnsi="宋体" w:hint="eastAsia"/>
          <w:sz w:val="24"/>
          <w:szCs w:val="21"/>
        </w:rPr>
        <w:t>模式实际应用的过程中，想要展现出充分的吸引力，是一件十分困难的事情。</w:t>
      </w:r>
    </w:p>
    <w:p w:rsidR="00683677" w:rsidRPr="00AF409A" w:rsidRDefault="00683677" w:rsidP="00AF409A">
      <w:pPr>
        <w:tabs>
          <w:tab w:val="left" w:pos="4440"/>
        </w:tabs>
        <w:ind w:firstLineChars="150" w:firstLine="360"/>
        <w:rPr>
          <w:rFonts w:ascii="宋体" w:eastAsia="宋体" w:hAnsi="宋体"/>
          <w:sz w:val="24"/>
          <w:szCs w:val="21"/>
        </w:rPr>
      </w:pPr>
      <w:r w:rsidRPr="00AF409A">
        <w:rPr>
          <w:rFonts w:ascii="宋体" w:eastAsia="宋体" w:hAnsi="宋体" w:hint="eastAsia"/>
          <w:sz w:val="24"/>
          <w:szCs w:val="21"/>
        </w:rPr>
        <w:t>2.2</w:t>
      </w:r>
      <w:r w:rsidR="00D140D6" w:rsidRPr="00AF409A">
        <w:rPr>
          <w:rFonts w:ascii="宋体" w:eastAsia="宋体" w:hAnsi="宋体" w:hint="eastAsia"/>
          <w:sz w:val="24"/>
          <w:szCs w:val="21"/>
        </w:rPr>
        <w:t>阅读推广活动正式开始之前没有进行调研评估</w:t>
      </w:r>
    </w:p>
    <w:p w:rsidR="00D140D6" w:rsidRPr="00AF409A" w:rsidRDefault="00D140D6" w:rsidP="00AF409A">
      <w:pPr>
        <w:tabs>
          <w:tab w:val="left" w:pos="4440"/>
        </w:tabs>
        <w:ind w:firstLineChars="150" w:firstLine="360"/>
        <w:rPr>
          <w:rFonts w:ascii="宋体" w:eastAsia="宋体" w:hAnsi="宋体"/>
          <w:sz w:val="24"/>
          <w:szCs w:val="21"/>
        </w:rPr>
      </w:pPr>
      <w:r w:rsidRPr="00AF409A">
        <w:rPr>
          <w:rFonts w:ascii="宋体" w:eastAsia="宋体" w:hAnsi="宋体" w:hint="eastAsia"/>
          <w:sz w:val="24"/>
          <w:szCs w:val="21"/>
        </w:rPr>
        <w:t>现阶段高校图书馆阅读推广活动进行的过程中，基本上都是会将主办方的意愿作为依据，主办方依据自身做出的推测开展阅读推广活动，这种类型的阅读推广活动进行的过程中，更为重视的是形式及影响力，但是却没有在预期性准备阶段当中详细对读者群体的爱好及兴趣进行分析，因此读者不乐于参与到这种类型的活动当中，在此背景下自然是难以对阅读退岗活动的效果做出保证。除此之外，在阅读推广活动开展之后，针对此阅读推广活动是否实现了预期的目标，并没有在活动结束之后进行评价，因此难以认识到此次阅读推广活动的过程中存在的问题，更不会对现有的阅读推广的活动的模式进行改进，在此背景之下，日后阅读推广活动进行的过程中，大概会沿用以往的阅读推广模式，想要对阅读推广活动的效果做出保证，是一件十分困难的事情。</w:t>
      </w:r>
    </w:p>
    <w:p w:rsidR="00683677" w:rsidRPr="00AF409A" w:rsidRDefault="00683677" w:rsidP="004E17F3">
      <w:pPr>
        <w:rPr>
          <w:rFonts w:ascii="宋体" w:eastAsia="宋体" w:hAnsi="宋体"/>
          <w:sz w:val="24"/>
          <w:szCs w:val="21"/>
        </w:rPr>
      </w:pPr>
      <w:r w:rsidRPr="00AF409A">
        <w:rPr>
          <w:rFonts w:ascii="宋体" w:eastAsia="宋体" w:hAnsi="宋体" w:hint="eastAsia"/>
          <w:sz w:val="24"/>
          <w:szCs w:val="21"/>
        </w:rPr>
        <w:t>3.高校图书馆进行阅读推广的方式建议</w:t>
      </w:r>
    </w:p>
    <w:p w:rsidR="00683677" w:rsidRPr="00AF409A" w:rsidRDefault="00683677" w:rsidP="004E17F3">
      <w:pPr>
        <w:rPr>
          <w:rFonts w:ascii="宋体" w:eastAsia="宋体" w:hAnsi="宋体"/>
          <w:sz w:val="24"/>
          <w:szCs w:val="21"/>
        </w:rPr>
      </w:pPr>
      <w:r w:rsidRPr="00AF409A">
        <w:rPr>
          <w:rFonts w:ascii="宋体" w:eastAsia="宋体" w:hAnsi="宋体" w:hint="eastAsia"/>
          <w:sz w:val="24"/>
          <w:szCs w:val="21"/>
        </w:rPr>
        <w:t>3.1创新读书系列活动，打造活动品牌</w:t>
      </w:r>
    </w:p>
    <w:p w:rsidR="00D140D6" w:rsidRPr="00AF409A" w:rsidRDefault="00D140D6" w:rsidP="00AF409A">
      <w:pPr>
        <w:ind w:firstLineChars="150" w:firstLine="360"/>
        <w:rPr>
          <w:rFonts w:ascii="宋体" w:eastAsia="宋体" w:hAnsi="宋体"/>
          <w:sz w:val="24"/>
          <w:szCs w:val="21"/>
        </w:rPr>
      </w:pPr>
      <w:r w:rsidRPr="00AF409A">
        <w:rPr>
          <w:rFonts w:ascii="宋体" w:eastAsia="宋体" w:hAnsi="宋体" w:hint="eastAsia"/>
          <w:sz w:val="24"/>
          <w:szCs w:val="21"/>
        </w:rPr>
        <w:t>一方面可以通过参与线上知识竞赛有奖问答来了解中国的历史；通过对图书馆所借图书合理拍摄，形成有意境的图片来了解馆藏图书的摆放等；另一方面则要创新活动形式，扩大阅读推广在校园内的影响力。例如定期在图书馆放映厅放映红色影片，既可以让高校学生了解历史，又可以让学生了解馆藏图书，有利于提高活动效果，达到阅读推广的目的。</w:t>
      </w:r>
    </w:p>
    <w:p w:rsidR="00683677" w:rsidRPr="00AF409A" w:rsidRDefault="00683677" w:rsidP="004E17F3">
      <w:pPr>
        <w:rPr>
          <w:rFonts w:ascii="宋体" w:eastAsia="宋体" w:hAnsi="宋体"/>
          <w:sz w:val="24"/>
          <w:szCs w:val="21"/>
        </w:rPr>
      </w:pPr>
      <w:r w:rsidRPr="00AF409A">
        <w:rPr>
          <w:rFonts w:ascii="宋体" w:eastAsia="宋体" w:hAnsi="宋体" w:hint="eastAsia"/>
          <w:sz w:val="24"/>
          <w:szCs w:val="21"/>
        </w:rPr>
        <w:t>3.</w:t>
      </w:r>
      <w:r w:rsidR="00152EA1" w:rsidRPr="00AF409A">
        <w:rPr>
          <w:rFonts w:ascii="宋体" w:eastAsia="宋体" w:hAnsi="宋体" w:hint="eastAsia"/>
          <w:sz w:val="24"/>
          <w:szCs w:val="21"/>
        </w:rPr>
        <w:t>2</w:t>
      </w:r>
      <w:r w:rsidRPr="00AF409A">
        <w:rPr>
          <w:rFonts w:ascii="宋体" w:eastAsia="宋体" w:hAnsi="宋体" w:hint="eastAsia"/>
          <w:sz w:val="24"/>
          <w:szCs w:val="21"/>
        </w:rPr>
        <w:t xml:space="preserve"> 探索阅读与知识积累、能力提高的有机结合</w:t>
      </w:r>
    </w:p>
    <w:p w:rsidR="00683677" w:rsidRPr="00AF409A" w:rsidRDefault="00683677" w:rsidP="00AF409A">
      <w:pPr>
        <w:ind w:firstLineChars="150" w:firstLine="360"/>
        <w:rPr>
          <w:rFonts w:ascii="宋体" w:eastAsia="宋体" w:hAnsi="宋体"/>
          <w:sz w:val="24"/>
          <w:szCs w:val="21"/>
        </w:rPr>
      </w:pPr>
      <w:r w:rsidRPr="00AF409A">
        <w:rPr>
          <w:rFonts w:ascii="宋体" w:eastAsia="宋体" w:hAnsi="宋体" w:hint="eastAsia"/>
          <w:sz w:val="24"/>
          <w:szCs w:val="21"/>
        </w:rPr>
        <w:t>便捷的快餐文化侵蚀了高校学生大量的阅读时间，不利于处于阅读黄金期的学生获取知识及知识沉淀，不利于学生自身的能力提高。高校图书馆应充分发动高校专业老师的优势力量，利用图书馆丰富资源，将阅读与专业知识积累，阅读与能力提升有机结合起来，通过专业图书阅读竞赛。技能考试图书评论、推荐等各种方式推广深度阅读。</w:t>
      </w:r>
    </w:p>
    <w:p w:rsidR="00152EA1" w:rsidRPr="00AF409A" w:rsidRDefault="00152EA1" w:rsidP="004E17F3">
      <w:pPr>
        <w:rPr>
          <w:rFonts w:ascii="宋体" w:eastAsia="宋体" w:hAnsi="宋体"/>
          <w:sz w:val="24"/>
          <w:szCs w:val="21"/>
        </w:rPr>
      </w:pPr>
      <w:r w:rsidRPr="00AF409A">
        <w:rPr>
          <w:rFonts w:ascii="宋体" w:eastAsia="宋体" w:hAnsi="宋体" w:hint="eastAsia"/>
          <w:sz w:val="24"/>
          <w:szCs w:val="21"/>
        </w:rPr>
        <w:t>3.3将数字阅读推广放置在较为重要的地位上</w:t>
      </w:r>
    </w:p>
    <w:p w:rsidR="00152EA1" w:rsidRPr="00AF409A" w:rsidRDefault="00152EA1" w:rsidP="00AF409A">
      <w:pPr>
        <w:ind w:firstLineChars="150" w:firstLine="360"/>
        <w:rPr>
          <w:rFonts w:ascii="宋体" w:eastAsia="宋体" w:hAnsi="宋体"/>
          <w:sz w:val="24"/>
          <w:szCs w:val="21"/>
        </w:rPr>
      </w:pPr>
      <w:r w:rsidRPr="00AF409A">
        <w:rPr>
          <w:rFonts w:ascii="宋体" w:eastAsia="宋体" w:hAnsi="宋体" w:hint="eastAsia"/>
          <w:sz w:val="24"/>
          <w:szCs w:val="21"/>
        </w:rPr>
        <w:t>数字阅读推广的前提条件是高校图书馆当中已经购买了十分丰富的数字文献资料，各个高校图书馆在正式开始购买数字文献资料之前，应当使用问卷调查的形式来收集是生的意见，而后购买合适的数字文献资料并交给专业人士在校园网当中积极开展阅读推广工作。在具备像学生开展数字阅读推广活动的能力的背景之下，积极通过教师引导、线下宣传以及班委传达精神等方式，倡导学生在日常学习生活当中更多的使用数字资源。并且在数字阅读推广工作进行的过程中，推广者应当更多使用新媒体渠道，积极的从微信公众号、微博以及班级圈当中向学生推广，并在推广的过程中使用多种形式对数字文献资源进行介绍，将学生使用</w:t>
      </w:r>
      <w:r w:rsidRPr="00AF409A">
        <w:rPr>
          <w:rFonts w:ascii="宋体" w:eastAsia="宋体" w:hAnsi="宋体" w:hint="eastAsia"/>
          <w:sz w:val="24"/>
          <w:szCs w:val="21"/>
        </w:rPr>
        <w:lastRenderedPageBreak/>
        <w:t>数字文献资料的积极性充分激发出来。促使高校图书馆数字文献资料的利用率得到大幅度提升，还可以在高校数字图书馆建设工作进行的过程中，做出一定贡献。</w:t>
      </w:r>
    </w:p>
    <w:p w:rsidR="00683677" w:rsidRPr="00AF409A" w:rsidRDefault="00683677" w:rsidP="004E17F3">
      <w:pPr>
        <w:rPr>
          <w:rFonts w:ascii="宋体" w:eastAsia="宋体" w:hAnsi="宋体"/>
          <w:sz w:val="24"/>
          <w:szCs w:val="21"/>
        </w:rPr>
      </w:pPr>
      <w:r w:rsidRPr="00AF409A">
        <w:rPr>
          <w:rFonts w:ascii="宋体" w:eastAsia="宋体" w:hAnsi="宋体" w:hint="eastAsia"/>
          <w:sz w:val="24"/>
          <w:szCs w:val="21"/>
        </w:rPr>
        <w:t>4 结语</w:t>
      </w:r>
    </w:p>
    <w:p w:rsidR="00683677" w:rsidRPr="00AF409A" w:rsidRDefault="00683677" w:rsidP="00AF409A">
      <w:pPr>
        <w:ind w:firstLineChars="150" w:firstLine="360"/>
        <w:rPr>
          <w:rFonts w:ascii="宋体" w:eastAsia="宋体" w:hAnsi="宋体"/>
          <w:sz w:val="24"/>
          <w:szCs w:val="24"/>
        </w:rPr>
      </w:pPr>
      <w:r w:rsidRPr="00AF409A">
        <w:rPr>
          <w:rFonts w:ascii="宋体" w:eastAsia="宋体" w:hAnsi="宋体" w:hint="eastAsia"/>
          <w:sz w:val="24"/>
          <w:szCs w:val="21"/>
        </w:rPr>
        <w:t>高校图书馆不仅要关注阅读推广活动的形式和动力，要真正落实阅读推广在全校范围内的影响力，还必须确保阅读推广活动的有效性。作为一名基层管理者，期望能够为高校学生提供健康的阅读形式，期待书香溢满校园</w:t>
      </w:r>
      <w:r w:rsidRPr="00AF409A">
        <w:rPr>
          <w:rFonts w:ascii="宋体" w:eastAsia="宋体" w:hAnsi="宋体" w:hint="eastAsia"/>
          <w:sz w:val="24"/>
          <w:szCs w:val="24"/>
        </w:rPr>
        <w:t>。</w:t>
      </w:r>
      <w:r w:rsidRPr="00AF409A">
        <w:rPr>
          <w:rFonts w:ascii="宋体" w:eastAsia="宋体" w:hAnsi="宋体"/>
          <w:sz w:val="24"/>
          <w:szCs w:val="24"/>
        </w:rPr>
        <w:t xml:space="preserve"> </w:t>
      </w:r>
    </w:p>
    <w:p w:rsidR="00683677" w:rsidRPr="00AF409A" w:rsidRDefault="00683677" w:rsidP="00683677">
      <w:pPr>
        <w:spacing w:line="360" w:lineRule="auto"/>
        <w:rPr>
          <w:rFonts w:ascii="仿宋" w:eastAsia="宋体" w:hAnsi="仿宋" w:cs="宋体"/>
          <w:b/>
          <w:bCs/>
          <w:sz w:val="24"/>
          <w:szCs w:val="21"/>
        </w:rPr>
      </w:pPr>
      <w:r w:rsidRPr="00AF409A">
        <w:rPr>
          <w:rFonts w:ascii="仿宋" w:eastAsia="宋体" w:hAnsi="仿宋" w:cs="宋体" w:hint="eastAsia"/>
          <w:b/>
          <w:bCs/>
          <w:sz w:val="24"/>
          <w:szCs w:val="21"/>
        </w:rPr>
        <w:t>参考文献：</w:t>
      </w:r>
    </w:p>
    <w:p w:rsidR="00683677" w:rsidRPr="00AF409A" w:rsidRDefault="00683677" w:rsidP="00683677">
      <w:pPr>
        <w:spacing w:line="360" w:lineRule="auto"/>
        <w:rPr>
          <w:rFonts w:ascii="仿宋" w:eastAsia="宋体" w:hAnsi="仿宋" w:cs="宋体"/>
          <w:sz w:val="24"/>
          <w:szCs w:val="21"/>
        </w:rPr>
      </w:pPr>
      <w:r w:rsidRPr="00AF409A">
        <w:rPr>
          <w:rFonts w:ascii="仿宋" w:eastAsia="宋体" w:hAnsi="仿宋" w:cs="宋体" w:hint="eastAsia"/>
          <w:sz w:val="24"/>
          <w:szCs w:val="21"/>
        </w:rPr>
        <w:t>[1]</w:t>
      </w:r>
      <w:r w:rsidRPr="00AF409A">
        <w:rPr>
          <w:rFonts w:ascii="仿宋" w:eastAsia="宋体" w:hAnsi="仿宋" w:cs="宋体" w:hint="eastAsia"/>
          <w:sz w:val="24"/>
          <w:szCs w:val="21"/>
        </w:rPr>
        <w:t>吴高，韦楠华</w:t>
      </w:r>
      <w:r w:rsidRPr="00AF409A">
        <w:rPr>
          <w:rFonts w:ascii="仿宋" w:eastAsia="宋体" w:hAnsi="仿宋" w:cs="宋体" w:hint="eastAsia"/>
          <w:sz w:val="24"/>
          <w:szCs w:val="21"/>
        </w:rPr>
        <w:t>.</w:t>
      </w:r>
      <w:r w:rsidRPr="00AF409A">
        <w:rPr>
          <w:rFonts w:ascii="仿宋" w:eastAsia="宋体" w:hAnsi="仿宋" w:cs="宋体" w:hint="eastAsia"/>
          <w:sz w:val="24"/>
          <w:szCs w:val="21"/>
        </w:rPr>
        <w:t>我国高校图书馆阅读推广所存在的问题与对策研究</w:t>
      </w:r>
      <w:r w:rsidRPr="00AF409A">
        <w:rPr>
          <w:rFonts w:ascii="仿宋" w:eastAsia="宋体" w:hAnsi="仿宋" w:cs="宋体" w:hint="eastAsia"/>
          <w:sz w:val="24"/>
          <w:szCs w:val="21"/>
        </w:rPr>
        <w:t>[J].</w:t>
      </w:r>
      <w:r w:rsidRPr="00AF409A">
        <w:rPr>
          <w:rFonts w:ascii="仿宋" w:eastAsia="宋体" w:hAnsi="仿宋" w:cs="宋体" w:hint="eastAsia"/>
          <w:sz w:val="24"/>
          <w:szCs w:val="21"/>
        </w:rPr>
        <w:t>图书情报工作</w:t>
      </w:r>
      <w:r w:rsidRPr="00AF409A">
        <w:rPr>
          <w:rFonts w:ascii="仿宋" w:eastAsia="宋体" w:hAnsi="仿宋" w:cs="宋体" w:hint="eastAsia"/>
          <w:sz w:val="24"/>
          <w:szCs w:val="21"/>
        </w:rPr>
        <w:t>,2013(03):47-51.</w:t>
      </w:r>
    </w:p>
    <w:p w:rsidR="00683677" w:rsidRPr="00AF409A" w:rsidRDefault="00683677" w:rsidP="00683677">
      <w:pPr>
        <w:spacing w:line="360" w:lineRule="auto"/>
        <w:rPr>
          <w:rFonts w:ascii="仿宋" w:eastAsia="宋体" w:hAnsi="仿宋" w:cs="宋体"/>
          <w:sz w:val="24"/>
          <w:szCs w:val="21"/>
        </w:rPr>
      </w:pPr>
      <w:r w:rsidRPr="00AF409A">
        <w:rPr>
          <w:rFonts w:ascii="仿宋" w:eastAsia="宋体" w:hAnsi="仿宋" w:cs="宋体" w:hint="eastAsia"/>
          <w:sz w:val="24"/>
          <w:szCs w:val="21"/>
        </w:rPr>
        <w:t>[</w:t>
      </w:r>
      <w:r w:rsidR="00AB0881" w:rsidRPr="00AF409A">
        <w:rPr>
          <w:rFonts w:ascii="仿宋" w:eastAsia="宋体" w:hAnsi="仿宋" w:cs="宋体" w:hint="eastAsia"/>
          <w:sz w:val="24"/>
          <w:szCs w:val="21"/>
        </w:rPr>
        <w:t>2</w:t>
      </w:r>
      <w:r w:rsidRPr="00AF409A">
        <w:rPr>
          <w:rFonts w:ascii="仿宋" w:eastAsia="宋体" w:hAnsi="仿宋" w:cs="宋体" w:hint="eastAsia"/>
          <w:sz w:val="24"/>
          <w:szCs w:val="21"/>
        </w:rPr>
        <w:t>]</w:t>
      </w:r>
      <w:r w:rsidRPr="00AF409A">
        <w:rPr>
          <w:rFonts w:ascii="仿宋" w:eastAsia="宋体" w:hAnsi="仿宋" w:cs="宋体" w:hint="eastAsia"/>
          <w:sz w:val="24"/>
          <w:szCs w:val="21"/>
        </w:rPr>
        <w:t>叶良瑜</w:t>
      </w:r>
      <w:r w:rsidRPr="00AF409A">
        <w:rPr>
          <w:rFonts w:ascii="仿宋" w:eastAsia="宋体" w:hAnsi="仿宋" w:cs="宋体" w:hint="eastAsia"/>
          <w:sz w:val="24"/>
          <w:szCs w:val="21"/>
        </w:rPr>
        <w:t>.</w:t>
      </w:r>
      <w:r w:rsidRPr="00AF409A">
        <w:rPr>
          <w:rFonts w:ascii="仿宋" w:eastAsia="宋体" w:hAnsi="仿宋" w:cs="宋体" w:hint="eastAsia"/>
          <w:sz w:val="24"/>
          <w:szCs w:val="21"/>
        </w:rPr>
        <w:t>高校图书馆阅读推广虽存在的问题与策略研究</w:t>
      </w:r>
      <w:r w:rsidRPr="00AF409A">
        <w:rPr>
          <w:rFonts w:ascii="仿宋" w:eastAsia="宋体" w:hAnsi="仿宋" w:cs="宋体" w:hint="eastAsia"/>
          <w:sz w:val="24"/>
          <w:szCs w:val="21"/>
        </w:rPr>
        <w:t>[J].</w:t>
      </w:r>
      <w:r w:rsidRPr="00AF409A">
        <w:rPr>
          <w:rFonts w:ascii="仿宋" w:eastAsia="宋体" w:hAnsi="仿宋" w:cs="宋体" w:hint="eastAsia"/>
          <w:sz w:val="24"/>
          <w:szCs w:val="21"/>
        </w:rPr>
        <w:t>网友世界</w:t>
      </w:r>
      <w:r w:rsidRPr="00AF409A">
        <w:rPr>
          <w:rFonts w:ascii="仿宋" w:eastAsia="宋体" w:hAnsi="仿宋" w:cs="宋体" w:hint="eastAsia"/>
          <w:sz w:val="24"/>
          <w:szCs w:val="21"/>
        </w:rPr>
        <w:t>,2013</w:t>
      </w:r>
      <w:r w:rsidRPr="00AF409A">
        <w:rPr>
          <w:rFonts w:ascii="仿宋" w:eastAsia="宋体" w:hAnsi="仿宋" w:cs="宋体" w:hint="eastAsia"/>
          <w:sz w:val="24"/>
          <w:szCs w:val="21"/>
        </w:rPr>
        <w:t>（</w:t>
      </w:r>
      <w:r w:rsidRPr="00AF409A">
        <w:rPr>
          <w:rFonts w:ascii="仿宋" w:eastAsia="宋体" w:hAnsi="仿宋" w:cs="宋体" w:hint="eastAsia"/>
          <w:sz w:val="24"/>
          <w:szCs w:val="21"/>
        </w:rPr>
        <w:t>Z4</w:t>
      </w:r>
      <w:r w:rsidRPr="00AF409A">
        <w:rPr>
          <w:rFonts w:ascii="仿宋" w:eastAsia="宋体" w:hAnsi="仿宋" w:cs="宋体" w:hint="eastAsia"/>
          <w:sz w:val="24"/>
          <w:szCs w:val="21"/>
        </w:rPr>
        <w:t>）；</w:t>
      </w:r>
      <w:r w:rsidRPr="00AF409A">
        <w:rPr>
          <w:rFonts w:ascii="仿宋" w:eastAsia="宋体" w:hAnsi="仿宋" w:cs="宋体" w:hint="eastAsia"/>
          <w:sz w:val="24"/>
          <w:szCs w:val="21"/>
        </w:rPr>
        <w:t>37-40.</w:t>
      </w:r>
    </w:p>
    <w:p w:rsidR="00683677" w:rsidRPr="00AF409A" w:rsidRDefault="00683677" w:rsidP="00683677">
      <w:pPr>
        <w:spacing w:line="360" w:lineRule="auto"/>
        <w:rPr>
          <w:rFonts w:ascii="仿宋" w:eastAsia="宋体" w:hAnsi="仿宋"/>
          <w:sz w:val="24"/>
          <w:szCs w:val="21"/>
        </w:rPr>
      </w:pPr>
      <w:r w:rsidRPr="00AF409A">
        <w:rPr>
          <w:rFonts w:ascii="仿宋" w:eastAsia="宋体" w:hAnsi="仿宋" w:cs="宋体" w:hint="eastAsia"/>
          <w:sz w:val="24"/>
          <w:szCs w:val="21"/>
        </w:rPr>
        <w:t>[</w:t>
      </w:r>
      <w:r w:rsidR="00152EA1" w:rsidRPr="00AF409A">
        <w:rPr>
          <w:rFonts w:ascii="仿宋" w:eastAsia="宋体" w:hAnsi="仿宋" w:cs="宋体" w:hint="eastAsia"/>
          <w:sz w:val="24"/>
          <w:szCs w:val="21"/>
        </w:rPr>
        <w:t>3</w:t>
      </w:r>
      <w:r w:rsidRPr="00AF409A">
        <w:rPr>
          <w:rFonts w:ascii="仿宋" w:eastAsia="宋体" w:hAnsi="仿宋" w:cs="宋体" w:hint="eastAsia"/>
          <w:sz w:val="24"/>
          <w:szCs w:val="21"/>
        </w:rPr>
        <w:t>]</w:t>
      </w:r>
      <w:r w:rsidRPr="00AF409A">
        <w:rPr>
          <w:rFonts w:ascii="仿宋" w:eastAsia="宋体" w:hAnsi="仿宋" w:cs="宋体" w:hint="eastAsia"/>
          <w:sz w:val="24"/>
          <w:szCs w:val="21"/>
        </w:rPr>
        <w:t>邹婉芬</w:t>
      </w:r>
      <w:r w:rsidRPr="00AF409A">
        <w:rPr>
          <w:rFonts w:ascii="仿宋" w:eastAsia="宋体" w:hAnsi="仿宋" w:cs="宋体" w:hint="eastAsia"/>
          <w:sz w:val="24"/>
          <w:szCs w:val="21"/>
        </w:rPr>
        <w:t>.</w:t>
      </w:r>
      <w:r w:rsidRPr="00AF409A">
        <w:rPr>
          <w:rFonts w:ascii="仿宋" w:eastAsia="宋体" w:hAnsi="仿宋" w:cs="宋体" w:hint="eastAsia"/>
          <w:sz w:val="24"/>
          <w:szCs w:val="21"/>
        </w:rPr>
        <w:t>构建阅读社会：图书馆的使命与对策</w:t>
      </w:r>
      <w:r w:rsidRPr="00AF409A">
        <w:rPr>
          <w:rFonts w:ascii="仿宋" w:eastAsia="宋体" w:hAnsi="仿宋" w:cs="宋体" w:hint="eastAsia"/>
          <w:sz w:val="24"/>
          <w:szCs w:val="21"/>
        </w:rPr>
        <w:t>[J].</w:t>
      </w:r>
      <w:r w:rsidRPr="00AF409A">
        <w:rPr>
          <w:rFonts w:ascii="仿宋" w:eastAsia="宋体" w:hAnsi="仿宋" w:cs="宋体" w:hint="eastAsia"/>
          <w:sz w:val="24"/>
          <w:szCs w:val="21"/>
        </w:rPr>
        <w:t>图书情报工作</w:t>
      </w:r>
      <w:r w:rsidRPr="00AF409A">
        <w:rPr>
          <w:rFonts w:ascii="仿宋" w:eastAsia="宋体" w:hAnsi="仿宋" w:cs="宋体" w:hint="eastAsia"/>
          <w:sz w:val="24"/>
          <w:szCs w:val="21"/>
        </w:rPr>
        <w:t>,2007</w:t>
      </w:r>
      <w:r w:rsidRPr="00AF409A">
        <w:rPr>
          <w:rFonts w:ascii="仿宋" w:eastAsia="宋体" w:hAnsi="仿宋" w:cs="宋体" w:hint="eastAsia"/>
          <w:sz w:val="24"/>
          <w:szCs w:val="21"/>
        </w:rPr>
        <w:t>（</w:t>
      </w:r>
      <w:r w:rsidRPr="00AF409A">
        <w:rPr>
          <w:rFonts w:ascii="仿宋" w:eastAsia="宋体" w:hAnsi="仿宋" w:cs="宋体" w:hint="eastAsia"/>
          <w:sz w:val="24"/>
          <w:szCs w:val="21"/>
        </w:rPr>
        <w:t>3</w:t>
      </w:r>
      <w:r w:rsidRPr="00AF409A">
        <w:rPr>
          <w:rFonts w:ascii="仿宋" w:eastAsia="宋体" w:hAnsi="仿宋" w:cs="宋体" w:hint="eastAsia"/>
          <w:sz w:val="24"/>
          <w:szCs w:val="21"/>
        </w:rPr>
        <w:t>）；</w:t>
      </w:r>
      <w:r w:rsidRPr="00AF409A">
        <w:rPr>
          <w:rFonts w:ascii="仿宋" w:eastAsia="宋体" w:hAnsi="仿宋" w:cs="宋体" w:hint="eastAsia"/>
          <w:sz w:val="24"/>
          <w:szCs w:val="21"/>
        </w:rPr>
        <w:t>113-116.</w:t>
      </w:r>
      <w:r w:rsidRPr="00AF409A">
        <w:rPr>
          <w:rFonts w:ascii="仿宋" w:eastAsia="宋体" w:hAnsi="仿宋" w:hint="eastAsia"/>
          <w:sz w:val="24"/>
          <w:szCs w:val="21"/>
        </w:rPr>
        <w:t xml:space="preserve">  </w:t>
      </w:r>
    </w:p>
    <w:p w:rsidR="00683677" w:rsidRPr="00AF409A" w:rsidRDefault="00683677" w:rsidP="00683677">
      <w:pPr>
        <w:spacing w:line="360" w:lineRule="auto"/>
        <w:rPr>
          <w:rFonts w:ascii="仿宋" w:eastAsia="宋体" w:hAnsi="仿宋" w:cs="宋体"/>
          <w:sz w:val="24"/>
          <w:szCs w:val="21"/>
        </w:rPr>
      </w:pPr>
      <w:r w:rsidRPr="00AF409A">
        <w:rPr>
          <w:rFonts w:ascii="仿宋" w:eastAsia="宋体" w:hAnsi="仿宋" w:cs="宋体" w:hint="eastAsia"/>
          <w:sz w:val="24"/>
          <w:szCs w:val="21"/>
        </w:rPr>
        <w:t>[</w:t>
      </w:r>
      <w:r w:rsidR="00152EA1" w:rsidRPr="00AF409A">
        <w:rPr>
          <w:rFonts w:ascii="仿宋" w:eastAsia="宋体" w:hAnsi="仿宋" w:cs="宋体" w:hint="eastAsia"/>
          <w:sz w:val="24"/>
          <w:szCs w:val="21"/>
        </w:rPr>
        <w:t>4</w:t>
      </w:r>
      <w:r w:rsidRPr="00AF409A">
        <w:rPr>
          <w:rFonts w:ascii="仿宋" w:eastAsia="宋体" w:hAnsi="仿宋" w:cs="宋体" w:hint="eastAsia"/>
          <w:sz w:val="24"/>
          <w:szCs w:val="21"/>
        </w:rPr>
        <w:t>].</w:t>
      </w:r>
      <w:r w:rsidRPr="00AF409A">
        <w:rPr>
          <w:rFonts w:ascii="仿宋" w:eastAsia="宋体" w:hAnsi="仿宋" w:cs="宋体"/>
          <w:sz w:val="24"/>
          <w:szCs w:val="21"/>
        </w:rPr>
        <w:t>耿晓宁</w:t>
      </w:r>
      <w:r w:rsidRPr="00AF409A">
        <w:rPr>
          <w:rFonts w:ascii="仿宋" w:eastAsia="宋体" w:hAnsi="仿宋" w:cs="宋体"/>
          <w:sz w:val="24"/>
          <w:szCs w:val="21"/>
        </w:rPr>
        <w:t>;</w:t>
      </w:r>
      <w:r w:rsidRPr="00AF409A">
        <w:rPr>
          <w:rFonts w:ascii="仿宋" w:eastAsia="宋体" w:hAnsi="仿宋" w:cs="宋体"/>
          <w:sz w:val="24"/>
          <w:szCs w:val="21"/>
        </w:rPr>
        <w:t>王洪波校图书馆阅读推广活动现状与对策</w:t>
      </w:r>
      <w:r w:rsidRPr="00AF409A">
        <w:rPr>
          <w:rFonts w:ascii="仿宋" w:eastAsia="宋体" w:hAnsi="仿宋" w:cs="宋体" w:hint="eastAsia"/>
          <w:sz w:val="24"/>
          <w:szCs w:val="21"/>
        </w:rPr>
        <w:t>[J]</w:t>
      </w:r>
      <w:r w:rsidRPr="00AF409A">
        <w:rPr>
          <w:rFonts w:ascii="仿宋" w:eastAsia="宋体" w:hAnsi="仿宋" w:cs="宋体"/>
          <w:sz w:val="24"/>
          <w:szCs w:val="21"/>
        </w:rPr>
        <w:t>-</w:t>
      </w:r>
      <w:r w:rsidRPr="00AF409A">
        <w:rPr>
          <w:rFonts w:ascii="仿宋" w:eastAsia="宋体" w:hAnsi="仿宋" w:cs="宋体"/>
          <w:sz w:val="24"/>
          <w:szCs w:val="21"/>
        </w:rPr>
        <w:t>《图书馆学刊》</w:t>
      </w:r>
      <w:r w:rsidRPr="00AF409A">
        <w:rPr>
          <w:rFonts w:ascii="仿宋" w:eastAsia="宋体" w:hAnsi="仿宋" w:cs="宋体" w:hint="eastAsia"/>
          <w:sz w:val="24"/>
          <w:szCs w:val="21"/>
        </w:rPr>
        <w:t>,2015-01-30.</w:t>
      </w:r>
    </w:p>
    <w:p w:rsidR="00AB0881" w:rsidRPr="00AF409A" w:rsidRDefault="00AB0881" w:rsidP="00AB0881">
      <w:pPr>
        <w:spacing w:line="360" w:lineRule="auto"/>
        <w:rPr>
          <w:rFonts w:ascii="仿宋" w:eastAsia="宋体" w:hAnsi="仿宋" w:cs="宋体"/>
          <w:sz w:val="24"/>
          <w:szCs w:val="21"/>
        </w:rPr>
      </w:pPr>
      <w:r w:rsidRPr="00AF409A">
        <w:rPr>
          <w:rFonts w:ascii="仿宋" w:eastAsia="宋体" w:hAnsi="仿宋" w:cs="宋体" w:hint="eastAsia"/>
          <w:sz w:val="24"/>
          <w:szCs w:val="21"/>
        </w:rPr>
        <w:t>[</w:t>
      </w:r>
      <w:r w:rsidR="00152EA1" w:rsidRPr="00AF409A">
        <w:rPr>
          <w:rFonts w:ascii="仿宋" w:eastAsia="宋体" w:hAnsi="仿宋" w:cs="宋体" w:hint="eastAsia"/>
          <w:sz w:val="24"/>
          <w:szCs w:val="21"/>
        </w:rPr>
        <w:t>5</w:t>
      </w:r>
      <w:r w:rsidRPr="00AF409A">
        <w:rPr>
          <w:rFonts w:ascii="仿宋" w:eastAsia="宋体" w:hAnsi="仿宋" w:cs="宋体" w:hint="eastAsia"/>
          <w:sz w:val="24"/>
          <w:szCs w:val="21"/>
        </w:rPr>
        <w:t>].</w:t>
      </w:r>
      <w:r w:rsidRPr="00AF409A">
        <w:rPr>
          <w:rFonts w:ascii="仿宋" w:eastAsia="宋体" w:hAnsi="仿宋" w:cs="宋体" w:hint="eastAsia"/>
          <w:sz w:val="24"/>
          <w:szCs w:val="21"/>
        </w:rPr>
        <w:t>朱珺</w:t>
      </w:r>
      <w:r w:rsidRPr="00AF409A">
        <w:rPr>
          <w:rFonts w:ascii="仿宋" w:eastAsia="宋体" w:hAnsi="仿宋" w:cs="宋体"/>
          <w:sz w:val="24"/>
          <w:szCs w:val="21"/>
        </w:rPr>
        <w:t>;</w:t>
      </w:r>
      <w:r w:rsidRPr="00AF409A">
        <w:rPr>
          <w:rFonts w:ascii="仿宋" w:eastAsia="宋体" w:hAnsi="仿宋" w:cs="宋体" w:hint="eastAsia"/>
          <w:sz w:val="24"/>
          <w:szCs w:val="21"/>
        </w:rPr>
        <w:t>高校图书馆阅读推广研究</w:t>
      </w:r>
      <w:r w:rsidRPr="00AF409A">
        <w:rPr>
          <w:rFonts w:ascii="仿宋" w:eastAsia="宋体" w:hAnsi="仿宋" w:cs="宋体" w:hint="eastAsia"/>
          <w:sz w:val="24"/>
          <w:szCs w:val="21"/>
        </w:rPr>
        <w:t>[J]</w:t>
      </w:r>
      <w:r w:rsidRPr="00AF409A">
        <w:rPr>
          <w:rFonts w:ascii="仿宋" w:eastAsia="宋体" w:hAnsi="仿宋" w:cs="宋体"/>
          <w:sz w:val="24"/>
          <w:szCs w:val="21"/>
        </w:rPr>
        <w:t>-</w:t>
      </w:r>
      <w:r w:rsidRPr="00AF409A">
        <w:rPr>
          <w:rFonts w:ascii="仿宋" w:eastAsia="宋体" w:hAnsi="仿宋" w:cs="宋体"/>
          <w:sz w:val="24"/>
          <w:szCs w:val="21"/>
        </w:rPr>
        <w:t>《</w:t>
      </w:r>
      <w:r w:rsidRPr="00AF409A">
        <w:rPr>
          <w:rFonts w:ascii="仿宋" w:eastAsia="宋体" w:hAnsi="仿宋" w:cs="宋体" w:hint="eastAsia"/>
          <w:sz w:val="24"/>
          <w:szCs w:val="21"/>
        </w:rPr>
        <w:t>知识窗（教师版）</w:t>
      </w:r>
      <w:r w:rsidRPr="00AF409A">
        <w:rPr>
          <w:rFonts w:ascii="仿宋" w:eastAsia="宋体" w:hAnsi="仿宋" w:cs="宋体"/>
          <w:sz w:val="24"/>
          <w:szCs w:val="21"/>
        </w:rPr>
        <w:t>》</w:t>
      </w:r>
      <w:r w:rsidRPr="00AF409A">
        <w:rPr>
          <w:rFonts w:ascii="仿宋" w:eastAsia="宋体" w:hAnsi="仿宋" w:cs="宋体" w:hint="eastAsia"/>
          <w:sz w:val="24"/>
          <w:szCs w:val="21"/>
        </w:rPr>
        <w:t>,2012-02-29.</w:t>
      </w:r>
    </w:p>
    <w:p w:rsidR="00AB0881" w:rsidRPr="00AF409A" w:rsidRDefault="00AB0881" w:rsidP="00AB0881">
      <w:pPr>
        <w:spacing w:line="360" w:lineRule="auto"/>
        <w:rPr>
          <w:rFonts w:ascii="仿宋" w:eastAsia="宋体" w:hAnsi="仿宋" w:cs="宋体"/>
          <w:sz w:val="24"/>
          <w:szCs w:val="21"/>
        </w:rPr>
      </w:pPr>
      <w:r w:rsidRPr="00AF409A">
        <w:rPr>
          <w:rFonts w:ascii="仿宋" w:eastAsia="宋体" w:hAnsi="仿宋" w:cs="宋体" w:hint="eastAsia"/>
          <w:sz w:val="24"/>
          <w:szCs w:val="21"/>
        </w:rPr>
        <w:t>[</w:t>
      </w:r>
      <w:r w:rsidR="00152EA1" w:rsidRPr="00AF409A">
        <w:rPr>
          <w:rFonts w:ascii="仿宋" w:eastAsia="宋体" w:hAnsi="仿宋" w:cs="宋体" w:hint="eastAsia"/>
          <w:sz w:val="24"/>
          <w:szCs w:val="21"/>
        </w:rPr>
        <w:t>6</w:t>
      </w:r>
      <w:r w:rsidRPr="00AF409A">
        <w:rPr>
          <w:rFonts w:ascii="仿宋" w:eastAsia="宋体" w:hAnsi="仿宋" w:cs="宋体" w:hint="eastAsia"/>
          <w:sz w:val="24"/>
          <w:szCs w:val="21"/>
        </w:rPr>
        <w:t>].</w:t>
      </w:r>
      <w:r w:rsidRPr="00AF409A">
        <w:rPr>
          <w:rFonts w:ascii="仿宋" w:eastAsia="宋体" w:hAnsi="仿宋" w:cs="宋体" w:hint="eastAsia"/>
          <w:sz w:val="24"/>
          <w:szCs w:val="21"/>
        </w:rPr>
        <w:t>陈卫平</w:t>
      </w:r>
      <w:r w:rsidRPr="00AF409A">
        <w:rPr>
          <w:rFonts w:ascii="仿宋" w:eastAsia="宋体" w:hAnsi="仿宋" w:cs="宋体"/>
          <w:sz w:val="24"/>
          <w:szCs w:val="21"/>
        </w:rPr>
        <w:t>;</w:t>
      </w:r>
      <w:r w:rsidRPr="00AF409A">
        <w:rPr>
          <w:rFonts w:ascii="仿宋" w:eastAsia="宋体" w:hAnsi="仿宋" w:cs="宋体" w:hint="eastAsia"/>
          <w:sz w:val="24"/>
          <w:szCs w:val="21"/>
        </w:rPr>
        <w:t>论信息时代人类认知社会的知识结构与学习方法</w:t>
      </w:r>
      <w:r w:rsidRPr="00AF409A">
        <w:rPr>
          <w:rFonts w:ascii="仿宋" w:eastAsia="宋体" w:hAnsi="仿宋" w:cs="宋体" w:hint="eastAsia"/>
          <w:sz w:val="24"/>
          <w:szCs w:val="21"/>
        </w:rPr>
        <w:t>[J]</w:t>
      </w:r>
      <w:r w:rsidR="00F04411" w:rsidRPr="00AF409A">
        <w:rPr>
          <w:rFonts w:ascii="仿宋" w:eastAsia="宋体" w:hAnsi="仿宋" w:cs="宋体" w:hint="eastAsia"/>
          <w:sz w:val="24"/>
          <w:szCs w:val="21"/>
        </w:rPr>
        <w:t>-</w:t>
      </w:r>
      <w:r w:rsidR="00F04411" w:rsidRPr="00AF409A">
        <w:rPr>
          <w:rFonts w:ascii="仿宋" w:eastAsia="宋体" w:hAnsi="仿宋" w:cs="宋体" w:hint="eastAsia"/>
          <w:sz w:val="24"/>
          <w:szCs w:val="21"/>
        </w:rPr>
        <w:t>《洛阳师范学院学报》</w:t>
      </w:r>
      <w:r w:rsidR="00F04411" w:rsidRPr="00AF409A">
        <w:rPr>
          <w:rFonts w:ascii="仿宋" w:eastAsia="宋体" w:hAnsi="仿宋" w:cs="宋体" w:hint="eastAsia"/>
          <w:sz w:val="24"/>
          <w:szCs w:val="21"/>
        </w:rPr>
        <w:t xml:space="preserve"> ,2018-10-25</w:t>
      </w:r>
    </w:p>
    <w:p w:rsidR="00F04411" w:rsidRPr="00AF409A" w:rsidRDefault="00F04411" w:rsidP="00F04411">
      <w:pPr>
        <w:spacing w:line="360" w:lineRule="auto"/>
        <w:rPr>
          <w:rFonts w:ascii="仿宋" w:eastAsia="宋体" w:hAnsi="仿宋" w:cs="宋体"/>
          <w:sz w:val="24"/>
          <w:szCs w:val="21"/>
        </w:rPr>
      </w:pPr>
      <w:r w:rsidRPr="00AF409A">
        <w:rPr>
          <w:rFonts w:ascii="仿宋" w:eastAsia="宋体" w:hAnsi="仿宋" w:cs="宋体" w:hint="eastAsia"/>
          <w:sz w:val="24"/>
          <w:szCs w:val="21"/>
        </w:rPr>
        <w:t>[</w:t>
      </w:r>
      <w:r w:rsidR="00152EA1" w:rsidRPr="00AF409A">
        <w:rPr>
          <w:rFonts w:ascii="仿宋" w:eastAsia="宋体" w:hAnsi="仿宋" w:cs="宋体" w:hint="eastAsia"/>
          <w:sz w:val="24"/>
          <w:szCs w:val="21"/>
        </w:rPr>
        <w:t>7</w:t>
      </w:r>
      <w:r w:rsidRPr="00AF409A">
        <w:rPr>
          <w:rFonts w:ascii="仿宋" w:eastAsia="宋体" w:hAnsi="仿宋" w:cs="宋体" w:hint="eastAsia"/>
          <w:sz w:val="24"/>
          <w:szCs w:val="21"/>
        </w:rPr>
        <w:t>]</w:t>
      </w:r>
      <w:r w:rsidRPr="00AF409A">
        <w:rPr>
          <w:rFonts w:ascii="仿宋" w:eastAsia="宋体" w:hAnsi="仿宋" w:cs="宋体" w:hint="eastAsia"/>
          <w:sz w:val="24"/>
          <w:szCs w:val="21"/>
        </w:rPr>
        <w:t>赵枫</w:t>
      </w:r>
      <w:r w:rsidRPr="00AF409A">
        <w:rPr>
          <w:rFonts w:ascii="仿宋" w:eastAsia="宋体" w:hAnsi="仿宋" w:cs="宋体"/>
          <w:sz w:val="24"/>
          <w:szCs w:val="21"/>
        </w:rPr>
        <w:t>;</w:t>
      </w:r>
      <w:r w:rsidRPr="00AF409A">
        <w:rPr>
          <w:rFonts w:ascii="仿宋" w:eastAsia="宋体" w:hAnsi="仿宋" w:cs="宋体" w:hint="eastAsia"/>
          <w:sz w:val="24"/>
          <w:szCs w:val="21"/>
        </w:rPr>
        <w:t>论大学生阅读与大学图书馆服务</w:t>
      </w:r>
      <w:r w:rsidRPr="00AF409A">
        <w:rPr>
          <w:rFonts w:ascii="仿宋" w:eastAsia="宋体" w:hAnsi="仿宋" w:cs="宋体" w:hint="eastAsia"/>
          <w:sz w:val="24"/>
          <w:szCs w:val="21"/>
        </w:rPr>
        <w:t>[J]</w:t>
      </w:r>
      <w:r w:rsidRPr="00AF409A">
        <w:rPr>
          <w:rFonts w:ascii="仿宋" w:eastAsia="宋体" w:hAnsi="仿宋" w:cs="宋体"/>
          <w:sz w:val="24"/>
          <w:szCs w:val="21"/>
        </w:rPr>
        <w:t>-</w:t>
      </w:r>
      <w:r w:rsidRPr="00AF409A">
        <w:rPr>
          <w:rFonts w:ascii="仿宋" w:eastAsia="宋体" w:hAnsi="仿宋" w:cs="宋体"/>
          <w:sz w:val="24"/>
          <w:szCs w:val="21"/>
        </w:rPr>
        <w:t>《</w:t>
      </w:r>
      <w:r w:rsidRPr="00AF409A">
        <w:rPr>
          <w:rFonts w:ascii="仿宋" w:eastAsia="宋体" w:hAnsi="仿宋" w:cs="宋体" w:hint="eastAsia"/>
          <w:sz w:val="24"/>
          <w:szCs w:val="21"/>
        </w:rPr>
        <w:t>福建图书馆学刊</w:t>
      </w:r>
      <w:r w:rsidRPr="00AF409A">
        <w:rPr>
          <w:rFonts w:ascii="仿宋" w:eastAsia="宋体" w:hAnsi="仿宋" w:cs="宋体"/>
          <w:sz w:val="24"/>
          <w:szCs w:val="21"/>
        </w:rPr>
        <w:t>》</w:t>
      </w:r>
      <w:r w:rsidRPr="00AF409A">
        <w:rPr>
          <w:rFonts w:ascii="仿宋" w:eastAsia="宋体" w:hAnsi="仿宋" w:cs="宋体" w:hint="eastAsia"/>
          <w:sz w:val="24"/>
          <w:szCs w:val="21"/>
        </w:rPr>
        <w:t>,2018-12-15.</w:t>
      </w:r>
    </w:p>
    <w:p w:rsidR="00F04411" w:rsidRPr="00AF409A" w:rsidRDefault="00F04411" w:rsidP="00AB0881">
      <w:pPr>
        <w:spacing w:line="360" w:lineRule="auto"/>
        <w:rPr>
          <w:rFonts w:ascii="仿宋" w:eastAsia="宋体" w:hAnsi="仿宋" w:cs="宋体"/>
          <w:sz w:val="24"/>
          <w:szCs w:val="21"/>
        </w:rPr>
      </w:pPr>
    </w:p>
    <w:p w:rsidR="00683677" w:rsidRPr="00AF409A" w:rsidRDefault="00683677" w:rsidP="00683677">
      <w:pPr>
        <w:spacing w:line="360" w:lineRule="auto"/>
        <w:rPr>
          <w:rFonts w:ascii="宋体" w:eastAsia="宋体" w:hAnsi="宋体" w:cs="宋体"/>
          <w:sz w:val="24"/>
          <w:szCs w:val="24"/>
        </w:rPr>
      </w:pPr>
    </w:p>
    <w:p w:rsidR="00234C6D" w:rsidRPr="00AF409A" w:rsidRDefault="00683677" w:rsidP="00683677">
      <w:pPr>
        <w:rPr>
          <w:rFonts w:ascii="宋体" w:eastAsia="宋体" w:hAnsi="宋体"/>
          <w:sz w:val="24"/>
          <w:szCs w:val="21"/>
        </w:rPr>
      </w:pPr>
      <w:r w:rsidRPr="00AF409A">
        <w:rPr>
          <w:rFonts w:ascii="宋体" w:eastAsia="宋体" w:hAnsi="宋体" w:hint="eastAsia"/>
          <w:sz w:val="24"/>
          <w:szCs w:val="24"/>
        </w:rPr>
        <w:t xml:space="preserve">      </w:t>
      </w:r>
      <w:r w:rsidR="00234C6D" w:rsidRPr="00AF409A">
        <w:rPr>
          <w:rFonts w:ascii="宋体" w:eastAsia="宋体" w:hAnsi="宋体" w:hint="eastAsia"/>
          <w:sz w:val="24"/>
          <w:szCs w:val="21"/>
        </w:rPr>
        <w:t xml:space="preserve">  电话；18105963385</w:t>
      </w:r>
    </w:p>
    <w:p w:rsidR="00234C6D" w:rsidRPr="00AF409A" w:rsidRDefault="00234C6D" w:rsidP="00683677">
      <w:pPr>
        <w:rPr>
          <w:rFonts w:ascii="宋体" w:eastAsia="宋体" w:hAnsi="宋体"/>
          <w:sz w:val="24"/>
          <w:szCs w:val="21"/>
        </w:rPr>
      </w:pPr>
      <w:r w:rsidRPr="00AF409A">
        <w:rPr>
          <w:rFonts w:ascii="宋体" w:eastAsia="宋体" w:hAnsi="宋体" w:hint="eastAsia"/>
          <w:sz w:val="24"/>
          <w:szCs w:val="21"/>
        </w:rPr>
        <w:t xml:space="preserve">        收刊人；林宇心</w:t>
      </w:r>
    </w:p>
    <w:p w:rsidR="00234C6D" w:rsidRPr="00AF409A" w:rsidRDefault="00234C6D" w:rsidP="00683677">
      <w:pPr>
        <w:rPr>
          <w:rFonts w:ascii="宋体" w:eastAsia="宋体" w:hAnsi="宋体"/>
          <w:sz w:val="24"/>
          <w:szCs w:val="21"/>
        </w:rPr>
      </w:pPr>
      <w:r w:rsidRPr="00AF409A">
        <w:rPr>
          <w:rFonts w:ascii="宋体" w:eastAsia="宋体" w:hAnsi="宋体" w:hint="eastAsia"/>
          <w:sz w:val="24"/>
          <w:szCs w:val="21"/>
        </w:rPr>
        <w:t xml:space="preserve">        地址；福建省漳州市芗城区元光南路银苑花园6栋101室</w:t>
      </w:r>
    </w:p>
    <w:p w:rsidR="005A4825" w:rsidRPr="00AF409A" w:rsidRDefault="00234C6D" w:rsidP="00683677">
      <w:pPr>
        <w:rPr>
          <w:rFonts w:ascii="宋体" w:eastAsia="宋体" w:hAnsi="宋体"/>
          <w:sz w:val="24"/>
          <w:szCs w:val="24"/>
        </w:rPr>
      </w:pPr>
      <w:r w:rsidRPr="00AF409A">
        <w:rPr>
          <w:rFonts w:ascii="宋体" w:eastAsia="宋体" w:hAnsi="宋体" w:hint="eastAsia"/>
          <w:sz w:val="24"/>
          <w:szCs w:val="21"/>
        </w:rPr>
        <w:t xml:space="preserve">        邮编；363000</w:t>
      </w:r>
      <w:r w:rsidR="00683677" w:rsidRPr="00AF409A">
        <w:rPr>
          <w:rFonts w:ascii="宋体" w:eastAsia="宋体" w:hAnsi="宋体" w:hint="eastAsia"/>
          <w:sz w:val="24"/>
          <w:szCs w:val="21"/>
        </w:rPr>
        <w:t xml:space="preserve">                                       </w:t>
      </w:r>
      <w:r w:rsidR="00683677" w:rsidRPr="00AF409A">
        <w:rPr>
          <w:rFonts w:ascii="宋体" w:eastAsia="宋体" w:hAnsi="宋体" w:hint="eastAsia"/>
          <w:sz w:val="24"/>
          <w:szCs w:val="24"/>
        </w:rPr>
        <w:t xml:space="preserve"> </w:t>
      </w:r>
    </w:p>
    <w:sectPr w:rsidR="005A4825" w:rsidRPr="00AF409A" w:rsidSect="009A6AC2">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51FE" w:rsidRDefault="008451FE" w:rsidP="00683677">
      <w:r>
        <w:separator/>
      </w:r>
    </w:p>
  </w:endnote>
  <w:endnote w:type="continuationSeparator" w:id="1">
    <w:p w:rsidR="008451FE" w:rsidRDefault="008451FE" w:rsidP="0068367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F95" w:rsidRPr="00BB16B9" w:rsidRDefault="002F0F95">
    <w:pPr>
      <w:pStyle w:val="a4"/>
      <w:rPr>
        <w:sz w:val="21"/>
      </w:rPr>
    </w:pPr>
    <w:r w:rsidRPr="00BB16B9">
      <w:rPr>
        <w:rFonts w:hint="eastAsia"/>
        <w:sz w:val="21"/>
      </w:rPr>
      <w:t>林宇心，女</w:t>
    </w:r>
    <w:r w:rsidRPr="00BB16B9">
      <w:rPr>
        <w:rFonts w:hint="eastAsia"/>
        <w:sz w:val="21"/>
      </w:rPr>
      <w:t xml:space="preserve">  </w:t>
    </w:r>
    <w:r w:rsidRPr="00BB16B9">
      <w:rPr>
        <w:rFonts w:hint="eastAsia"/>
        <w:sz w:val="21"/>
      </w:rPr>
      <w:t>福建漳州</w:t>
    </w:r>
    <w:r w:rsidRPr="00BB16B9">
      <w:rPr>
        <w:rFonts w:hint="eastAsia"/>
        <w:sz w:val="21"/>
      </w:rPr>
      <w:t xml:space="preserve">  1989-</w:t>
    </w:r>
    <w:r w:rsidR="00BB16B9" w:rsidRPr="00BB16B9">
      <w:rPr>
        <w:rFonts w:hint="eastAsia"/>
        <w:sz w:val="21"/>
      </w:rPr>
      <w:t xml:space="preserve">   </w:t>
    </w:r>
    <w:r w:rsidR="00BB16B9" w:rsidRPr="00BB16B9">
      <w:rPr>
        <w:rFonts w:hint="eastAsia"/>
        <w:sz w:val="21"/>
      </w:rPr>
      <w:t>大学本科</w:t>
    </w:r>
    <w:r w:rsidR="00BB16B9" w:rsidRPr="00BB16B9">
      <w:rPr>
        <w:rFonts w:hint="eastAsia"/>
        <w:sz w:val="21"/>
      </w:rPr>
      <w:t xml:space="preserve">  </w:t>
    </w:r>
    <w:r w:rsidR="00BB16B9" w:rsidRPr="00BB16B9">
      <w:rPr>
        <w:rFonts w:hint="eastAsia"/>
        <w:sz w:val="21"/>
      </w:rPr>
      <w:t>助理馆员</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51FE" w:rsidRDefault="008451FE" w:rsidP="00683677">
      <w:r>
        <w:separator/>
      </w:r>
    </w:p>
  </w:footnote>
  <w:footnote w:type="continuationSeparator" w:id="1">
    <w:p w:rsidR="008451FE" w:rsidRDefault="008451FE" w:rsidP="0068367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3677"/>
    <w:rsid w:val="0003726F"/>
    <w:rsid w:val="00152EA1"/>
    <w:rsid w:val="00220F89"/>
    <w:rsid w:val="00234C6D"/>
    <w:rsid w:val="002615CD"/>
    <w:rsid w:val="002E69C8"/>
    <w:rsid w:val="002F0F95"/>
    <w:rsid w:val="0032088F"/>
    <w:rsid w:val="00367E68"/>
    <w:rsid w:val="004D5DB7"/>
    <w:rsid w:val="004E17F3"/>
    <w:rsid w:val="00513CE8"/>
    <w:rsid w:val="00584654"/>
    <w:rsid w:val="005A4825"/>
    <w:rsid w:val="00612756"/>
    <w:rsid w:val="00683677"/>
    <w:rsid w:val="00833C73"/>
    <w:rsid w:val="008451FE"/>
    <w:rsid w:val="008D5D00"/>
    <w:rsid w:val="00957481"/>
    <w:rsid w:val="009A6AC2"/>
    <w:rsid w:val="00AB0881"/>
    <w:rsid w:val="00AE2876"/>
    <w:rsid w:val="00AF409A"/>
    <w:rsid w:val="00B9440E"/>
    <w:rsid w:val="00BA0B6C"/>
    <w:rsid w:val="00BB16B9"/>
    <w:rsid w:val="00C6206E"/>
    <w:rsid w:val="00C77D7C"/>
    <w:rsid w:val="00D140D6"/>
    <w:rsid w:val="00EE7A7B"/>
    <w:rsid w:val="00F044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36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836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83677"/>
    <w:rPr>
      <w:sz w:val="18"/>
      <w:szCs w:val="18"/>
    </w:rPr>
  </w:style>
  <w:style w:type="paragraph" w:styleId="a4">
    <w:name w:val="footer"/>
    <w:basedOn w:val="a"/>
    <w:link w:val="Char0"/>
    <w:uiPriority w:val="99"/>
    <w:semiHidden/>
    <w:unhideWhenUsed/>
    <w:rsid w:val="0068367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8367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15</cp:revision>
  <dcterms:created xsi:type="dcterms:W3CDTF">2019-10-19T10:59:00Z</dcterms:created>
  <dcterms:modified xsi:type="dcterms:W3CDTF">2020-03-30T06:19:00Z</dcterms:modified>
</cp:coreProperties>
</file>