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D29" w:rsidRPr="009B290A" w:rsidRDefault="00DF168C">
      <w:pPr>
        <w:jc w:val="center"/>
        <w:rPr>
          <w:rFonts w:ascii="黑体" w:eastAsia="黑体" w:hAnsi="黑体" w:cs="方正书宋简体"/>
          <w:b/>
          <w:bCs/>
          <w:kern w:val="0"/>
          <w:sz w:val="30"/>
          <w:szCs w:val="30"/>
        </w:rPr>
      </w:pPr>
      <w:r w:rsidRPr="009B290A">
        <w:rPr>
          <w:rFonts w:ascii="黑体" w:eastAsia="黑体" w:hAnsi="黑体" w:cs="方正书宋简体" w:hint="eastAsia"/>
          <w:b/>
          <w:bCs/>
          <w:kern w:val="0"/>
          <w:sz w:val="30"/>
          <w:szCs w:val="30"/>
        </w:rPr>
        <w:t>完善高校专项债券运行管理的建议</w:t>
      </w:r>
    </w:p>
    <w:p w:rsidR="00911D29" w:rsidRPr="009B290A" w:rsidRDefault="00DF168C" w:rsidP="009B290A">
      <w:pPr>
        <w:pStyle w:val="a6"/>
        <w:rPr>
          <w:rFonts w:ascii="楷体" w:eastAsia="楷体" w:hAnsi="楷体"/>
          <w:b w:val="0"/>
          <w:sz w:val="24"/>
          <w:szCs w:val="24"/>
        </w:rPr>
      </w:pPr>
      <w:r w:rsidRPr="009B290A">
        <w:rPr>
          <w:rFonts w:ascii="楷体" w:eastAsia="楷体" w:hAnsi="楷体" w:hint="eastAsia"/>
          <w:b w:val="0"/>
          <w:sz w:val="24"/>
          <w:szCs w:val="24"/>
        </w:rPr>
        <w:t>杨洪洲</w:t>
      </w:r>
    </w:p>
    <w:p w:rsidR="00911D29" w:rsidRPr="009B290A" w:rsidRDefault="00DF168C" w:rsidP="009B290A">
      <w:pPr>
        <w:pStyle w:val="a6"/>
        <w:rPr>
          <w:rFonts w:ascii="楷体" w:eastAsia="楷体" w:hAnsi="楷体"/>
          <w:b w:val="0"/>
          <w:sz w:val="24"/>
          <w:szCs w:val="24"/>
        </w:rPr>
      </w:pPr>
      <w:r w:rsidRPr="009B290A">
        <w:rPr>
          <w:rFonts w:ascii="楷体" w:eastAsia="楷体" w:hAnsi="楷体" w:hint="eastAsia"/>
          <w:b w:val="0"/>
          <w:sz w:val="24"/>
          <w:szCs w:val="24"/>
        </w:rPr>
        <w:t>（安阳幼儿高等</w:t>
      </w:r>
      <w:r w:rsidRPr="009B290A">
        <w:rPr>
          <w:rFonts w:ascii="楷体" w:eastAsia="楷体" w:hAnsi="楷体" w:cstheme="minorBidi" w:hint="eastAsia"/>
          <w:b w:val="0"/>
          <w:bCs w:val="0"/>
          <w:sz w:val="21"/>
          <w:szCs w:val="21"/>
        </w:rPr>
        <w:t>师范专科学校</w:t>
      </w:r>
      <w:r w:rsidRPr="009B290A">
        <w:rPr>
          <w:rFonts w:ascii="楷体" w:eastAsia="楷体" w:hAnsi="楷体" w:hint="eastAsia"/>
          <w:b w:val="0"/>
          <w:sz w:val="24"/>
          <w:szCs w:val="24"/>
        </w:rPr>
        <w:t xml:space="preserve">  财务处，河南  安阳  455000）</w:t>
      </w:r>
    </w:p>
    <w:p w:rsidR="00911D29" w:rsidRPr="009B290A" w:rsidRDefault="00DF168C" w:rsidP="00257F34">
      <w:pPr>
        <w:widowControl w:val="0"/>
        <w:rPr>
          <w:rFonts w:ascii="楷体" w:eastAsia="楷体" w:hAnsi="楷体" w:cs="仿宋"/>
          <w:szCs w:val="21"/>
        </w:rPr>
      </w:pPr>
      <w:r w:rsidRPr="00257F34">
        <w:rPr>
          <w:rFonts w:ascii="楷体" w:eastAsia="楷体" w:hAnsi="楷体" w:hint="eastAsia"/>
          <w:szCs w:val="21"/>
        </w:rPr>
        <w:t xml:space="preserve"> </w:t>
      </w:r>
      <w:r w:rsidR="004F17C4">
        <w:rPr>
          <w:rFonts w:ascii="楷体" w:eastAsia="楷体" w:hAnsi="楷体" w:hint="eastAsia"/>
          <w:szCs w:val="21"/>
        </w:rPr>
        <w:t xml:space="preserve">   </w:t>
      </w:r>
      <w:r w:rsidR="004F17C4" w:rsidRPr="009B290A">
        <w:rPr>
          <w:rFonts w:ascii="楷体" w:eastAsia="楷体" w:hAnsi="楷体" w:cs="仿宋" w:hint="eastAsia"/>
          <w:szCs w:val="21"/>
        </w:rPr>
        <w:t xml:space="preserve"> </w:t>
      </w:r>
      <w:r w:rsidRPr="009B290A">
        <w:rPr>
          <w:rFonts w:ascii="楷体" w:eastAsia="楷体" w:hAnsi="楷体" w:cs="仿宋" w:hint="eastAsia"/>
          <w:szCs w:val="21"/>
        </w:rPr>
        <w:t>[摘要] 为了拓宽我国高校建设融资渠道，规范高校融资举债行为，本文试图在国家强监管、紧信用背景下，结合《中华人民共和国预算法》、《国务院关于加强地方政府性债务管理的意见》（国发[2014]43号）和财政部《关于做好2018年地方政府债务管理工作的通知》（财预〔2018〕34号）的文件精神,对高校专项债券的现状和运行管理问题进行梳理，并针对存在的问题提出相关建议，希望为高校专项债券的规范运行发挥积极作用。</w:t>
      </w:r>
    </w:p>
    <w:p w:rsidR="00911D29" w:rsidRPr="009B290A" w:rsidRDefault="00DF168C" w:rsidP="004F17C4">
      <w:pPr>
        <w:widowControl w:val="0"/>
        <w:ind w:firstLineChars="200" w:firstLine="420"/>
        <w:rPr>
          <w:rFonts w:ascii="楷体" w:eastAsia="楷体" w:hAnsi="楷体" w:cs="仿宋"/>
          <w:szCs w:val="21"/>
        </w:rPr>
      </w:pPr>
      <w:r w:rsidRPr="009B290A">
        <w:rPr>
          <w:rFonts w:ascii="楷体" w:eastAsia="楷体" w:hAnsi="楷体" w:cs="仿宋" w:hint="eastAsia"/>
          <w:szCs w:val="21"/>
        </w:rPr>
        <w:t>[关键字] 高校专项债券；运行管理；建议</w:t>
      </w:r>
    </w:p>
    <w:p w:rsidR="00911D29" w:rsidRPr="009B290A" w:rsidRDefault="00DF168C"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为拓宽我国高校建设融资渠道，规范高校融资举债行为，国内各级政府、财政部门以及教育行政部门对发行高校专项债券都十分重视，在未来的一段时期内高校专项债券将是解决高校基础建设最合</w:t>
      </w:r>
      <w:proofErr w:type="gramStart"/>
      <w:r w:rsidRPr="009B290A">
        <w:rPr>
          <w:rFonts w:asciiTheme="minorEastAsia" w:eastAsiaTheme="minorEastAsia" w:hAnsiTheme="minorEastAsia" w:cs="仿宋" w:hint="eastAsia"/>
          <w:kern w:val="0"/>
          <w:szCs w:val="21"/>
        </w:rPr>
        <w:t>规</w:t>
      </w:r>
      <w:proofErr w:type="gramEnd"/>
      <w:r w:rsidRPr="009B290A">
        <w:rPr>
          <w:rFonts w:asciiTheme="minorEastAsia" w:eastAsiaTheme="minorEastAsia" w:hAnsiTheme="minorEastAsia" w:cs="仿宋" w:hint="eastAsia"/>
          <w:kern w:val="0"/>
          <w:szCs w:val="21"/>
        </w:rPr>
        <w:t>、</w:t>
      </w:r>
      <w:proofErr w:type="gramStart"/>
      <w:r w:rsidRPr="009B290A">
        <w:rPr>
          <w:rFonts w:asciiTheme="minorEastAsia" w:eastAsiaTheme="minorEastAsia" w:hAnsiTheme="minorEastAsia" w:cs="仿宋" w:hint="eastAsia"/>
          <w:kern w:val="0"/>
          <w:szCs w:val="21"/>
        </w:rPr>
        <w:t>最</w:t>
      </w:r>
      <w:proofErr w:type="gramEnd"/>
      <w:r w:rsidRPr="009B290A">
        <w:rPr>
          <w:rFonts w:asciiTheme="minorEastAsia" w:eastAsiaTheme="minorEastAsia" w:hAnsiTheme="minorEastAsia" w:cs="仿宋" w:hint="eastAsia"/>
          <w:kern w:val="0"/>
          <w:szCs w:val="21"/>
        </w:rPr>
        <w:t>快捷的融资手段。但目前高校专项债券发行省份不多，个别省份还处于首发阶段，如何进一步规范和完善其运行管理值得思考。</w:t>
      </w:r>
    </w:p>
    <w:p w:rsidR="00911D29" w:rsidRPr="009B290A" w:rsidRDefault="00D00D9B"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一、</w:t>
      </w:r>
      <w:r w:rsidR="00DF168C" w:rsidRPr="009B290A">
        <w:rPr>
          <w:rFonts w:asciiTheme="minorEastAsia" w:eastAsiaTheme="minorEastAsia" w:hAnsiTheme="minorEastAsia" w:cs="仿宋" w:hint="eastAsia"/>
          <w:kern w:val="0"/>
          <w:szCs w:val="21"/>
        </w:rPr>
        <w:t>高校专项债券基本情况</w:t>
      </w:r>
    </w:p>
    <w:p w:rsidR="00911D29" w:rsidRPr="009B290A" w:rsidRDefault="00DF168C"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国家财政部鼓励地方探索发</w:t>
      </w:r>
      <w:r w:rsidR="004509AF" w:rsidRPr="009B290A">
        <w:rPr>
          <w:rFonts w:asciiTheme="minorEastAsia" w:eastAsiaTheme="minorEastAsia" w:hAnsiTheme="minorEastAsia" w:cs="仿宋" w:hint="eastAsia"/>
          <w:kern w:val="0"/>
          <w:szCs w:val="21"/>
        </w:rPr>
        <w:t>行</w:t>
      </w:r>
      <w:r w:rsidRPr="009B290A">
        <w:rPr>
          <w:rFonts w:asciiTheme="minorEastAsia" w:eastAsiaTheme="minorEastAsia" w:hAnsiTheme="minorEastAsia" w:cs="仿宋" w:hint="eastAsia"/>
          <w:kern w:val="0"/>
          <w:szCs w:val="21"/>
        </w:rPr>
        <w:t>实现项目收益与融资自求平衡的专项债券品种，并要求各级地方政府积极研究建立专项债券与项目资产、收益相对应的操作制度，来打造具有我国特点、属性的地方政府项目“收益债”。从而开好地方政府融资“前门”和“明渠”，保障地方合理融资需求，更好地发挥专项债券对地方经济建设稳增长、促发展、调结构、惠民生、防风险的支持作用。财政部已在棚户改造、轨道交通、收费公路等多项基础设施</w:t>
      </w:r>
      <w:r w:rsidR="004509AF" w:rsidRPr="009B290A">
        <w:rPr>
          <w:rFonts w:asciiTheme="minorEastAsia" w:eastAsiaTheme="minorEastAsia" w:hAnsiTheme="minorEastAsia" w:cs="仿宋" w:hint="eastAsia"/>
          <w:kern w:val="0"/>
          <w:szCs w:val="21"/>
        </w:rPr>
        <w:t>建设</w:t>
      </w:r>
      <w:r w:rsidRPr="009B290A">
        <w:rPr>
          <w:rFonts w:asciiTheme="minorEastAsia" w:eastAsiaTheme="minorEastAsia" w:hAnsiTheme="minorEastAsia" w:cs="仿宋" w:hint="eastAsia"/>
          <w:kern w:val="0"/>
          <w:szCs w:val="21"/>
        </w:rPr>
        <w:t>领域推</w:t>
      </w:r>
      <w:r w:rsidR="004509AF" w:rsidRPr="009B290A">
        <w:rPr>
          <w:rFonts w:asciiTheme="minorEastAsia" w:eastAsiaTheme="minorEastAsia" w:hAnsiTheme="minorEastAsia" w:cs="仿宋" w:hint="eastAsia"/>
          <w:kern w:val="0"/>
          <w:szCs w:val="21"/>
        </w:rPr>
        <w:t>了</w:t>
      </w:r>
      <w:r w:rsidRPr="009B290A">
        <w:rPr>
          <w:rFonts w:asciiTheme="minorEastAsia" w:eastAsiaTheme="minorEastAsia" w:hAnsiTheme="minorEastAsia" w:cs="仿宋" w:hint="eastAsia"/>
          <w:kern w:val="0"/>
          <w:szCs w:val="21"/>
        </w:rPr>
        <w:t>出项目收益与融资自求平衡的地方政府专项债券。</w:t>
      </w:r>
    </w:p>
    <w:p w:rsidR="00911D29" w:rsidRPr="009B290A" w:rsidRDefault="00DF168C"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借助财政部的利好政策，为拓宽高校建设融资渠道，云南、陕西等省已陆续发行高校专项债券。</w:t>
      </w:r>
      <w:r w:rsidR="004509AF" w:rsidRPr="009B290A">
        <w:rPr>
          <w:rFonts w:asciiTheme="minorEastAsia" w:eastAsiaTheme="minorEastAsia" w:hAnsiTheme="minorEastAsia" w:cs="仿宋" w:hint="eastAsia"/>
          <w:kern w:val="0"/>
          <w:szCs w:val="21"/>
        </w:rPr>
        <w:t>经会计师事务所、律师事务所联合评审发行的</w:t>
      </w:r>
      <w:r w:rsidRPr="009B290A">
        <w:rPr>
          <w:rFonts w:asciiTheme="minorEastAsia" w:eastAsiaTheme="minorEastAsia" w:hAnsiTheme="minorEastAsia" w:cs="仿宋" w:hint="eastAsia"/>
          <w:kern w:val="0"/>
          <w:szCs w:val="21"/>
        </w:rPr>
        <w:t>高校专项债券项目收益均能较好地覆盖债券本息，并且评级公司对债券评级均给出AAA评级，这些披露的债券信息充分说明市场对高校专项债券认可度很好。同时高校专项债券属于地方政府专项债券方面推出的又一个细分品种，纳入政府性基金预算管理。高校专项债券项目收益稳定，发行周期短，操作方便，是高校解决基础建设资金最合法合</w:t>
      </w:r>
      <w:proofErr w:type="gramStart"/>
      <w:r w:rsidRPr="009B290A">
        <w:rPr>
          <w:rFonts w:asciiTheme="minorEastAsia" w:eastAsiaTheme="minorEastAsia" w:hAnsiTheme="minorEastAsia" w:cs="仿宋" w:hint="eastAsia"/>
          <w:kern w:val="0"/>
          <w:szCs w:val="21"/>
        </w:rPr>
        <w:t>规</w:t>
      </w:r>
      <w:proofErr w:type="gramEnd"/>
      <w:r w:rsidRPr="009B290A">
        <w:rPr>
          <w:rFonts w:asciiTheme="minorEastAsia" w:eastAsiaTheme="minorEastAsia" w:hAnsiTheme="minorEastAsia" w:cs="仿宋" w:hint="eastAsia"/>
          <w:kern w:val="0"/>
          <w:szCs w:val="21"/>
        </w:rPr>
        <w:t>、最便于实现的融资手段。继云南、陕西省之后，</w:t>
      </w:r>
      <w:r w:rsidR="004509AF" w:rsidRPr="009B290A">
        <w:rPr>
          <w:rFonts w:asciiTheme="minorEastAsia" w:eastAsiaTheme="minorEastAsia" w:hAnsiTheme="minorEastAsia" w:cs="仿宋" w:hint="eastAsia"/>
          <w:kern w:val="0"/>
          <w:szCs w:val="21"/>
        </w:rPr>
        <w:t>目前</w:t>
      </w:r>
      <w:r w:rsidRPr="009B290A">
        <w:rPr>
          <w:rFonts w:asciiTheme="minorEastAsia" w:eastAsiaTheme="minorEastAsia" w:hAnsiTheme="minorEastAsia" w:cs="仿宋" w:hint="eastAsia"/>
          <w:kern w:val="0"/>
          <w:szCs w:val="21"/>
        </w:rPr>
        <w:t>河南省</w:t>
      </w:r>
      <w:r w:rsidR="004509AF" w:rsidRPr="009B290A">
        <w:rPr>
          <w:rFonts w:asciiTheme="minorEastAsia" w:eastAsiaTheme="minorEastAsia" w:hAnsiTheme="minorEastAsia" w:cs="仿宋" w:hint="eastAsia"/>
          <w:kern w:val="0"/>
          <w:szCs w:val="21"/>
        </w:rPr>
        <w:t>也</w:t>
      </w:r>
      <w:r w:rsidRPr="009B290A">
        <w:rPr>
          <w:rFonts w:asciiTheme="minorEastAsia" w:eastAsiaTheme="minorEastAsia" w:hAnsiTheme="minorEastAsia" w:cs="仿宋" w:hint="eastAsia"/>
          <w:kern w:val="0"/>
          <w:szCs w:val="21"/>
        </w:rPr>
        <w:t>已成功</w:t>
      </w:r>
      <w:r w:rsidR="004509AF" w:rsidRPr="009B290A">
        <w:rPr>
          <w:rFonts w:asciiTheme="minorEastAsia" w:eastAsiaTheme="minorEastAsia" w:hAnsiTheme="minorEastAsia" w:cs="仿宋" w:hint="eastAsia"/>
          <w:kern w:val="0"/>
          <w:szCs w:val="21"/>
        </w:rPr>
        <w:t>地</w:t>
      </w:r>
      <w:r w:rsidRPr="009B290A">
        <w:rPr>
          <w:rFonts w:asciiTheme="minorEastAsia" w:eastAsiaTheme="minorEastAsia" w:hAnsiTheme="minorEastAsia" w:cs="仿宋" w:hint="eastAsia"/>
          <w:kern w:val="0"/>
          <w:szCs w:val="21"/>
        </w:rPr>
        <w:t>发行</w:t>
      </w:r>
      <w:r w:rsidR="004509AF" w:rsidRPr="009B290A">
        <w:rPr>
          <w:rFonts w:asciiTheme="minorEastAsia" w:eastAsiaTheme="minorEastAsia" w:hAnsiTheme="minorEastAsia" w:cs="仿宋" w:hint="eastAsia"/>
          <w:kern w:val="0"/>
          <w:szCs w:val="21"/>
        </w:rPr>
        <w:t>地方政府</w:t>
      </w:r>
      <w:r w:rsidRPr="009B290A">
        <w:rPr>
          <w:rFonts w:asciiTheme="minorEastAsia" w:eastAsiaTheme="minorEastAsia" w:hAnsiTheme="minorEastAsia" w:cs="仿宋" w:hint="eastAsia"/>
          <w:kern w:val="0"/>
          <w:szCs w:val="21"/>
        </w:rPr>
        <w:t>高校建设专项债券，</w:t>
      </w:r>
      <w:r w:rsidR="004509AF" w:rsidRPr="009B290A">
        <w:rPr>
          <w:rFonts w:asciiTheme="minorEastAsia" w:eastAsiaTheme="minorEastAsia" w:hAnsiTheme="minorEastAsia" w:cs="仿宋" w:hint="eastAsia"/>
          <w:kern w:val="0"/>
          <w:szCs w:val="21"/>
        </w:rPr>
        <w:t>首批政府高校建设专项债券的发行</w:t>
      </w:r>
      <w:r w:rsidRPr="009B290A">
        <w:rPr>
          <w:rFonts w:asciiTheme="minorEastAsia" w:eastAsiaTheme="minorEastAsia" w:hAnsiTheme="minorEastAsia" w:cs="仿宋" w:hint="eastAsia"/>
          <w:kern w:val="0"/>
          <w:szCs w:val="21"/>
        </w:rPr>
        <w:t>为</w:t>
      </w:r>
      <w:r w:rsidR="004509AF" w:rsidRPr="009B290A">
        <w:rPr>
          <w:rFonts w:asciiTheme="minorEastAsia" w:eastAsiaTheme="minorEastAsia" w:hAnsiTheme="minorEastAsia" w:cs="仿宋" w:hint="eastAsia"/>
          <w:kern w:val="0"/>
          <w:szCs w:val="21"/>
        </w:rPr>
        <w:t>我省</w:t>
      </w:r>
      <w:r w:rsidRPr="009B290A">
        <w:rPr>
          <w:rFonts w:asciiTheme="minorEastAsia" w:eastAsiaTheme="minorEastAsia" w:hAnsiTheme="minorEastAsia" w:cs="仿宋" w:hint="eastAsia"/>
          <w:kern w:val="0"/>
          <w:szCs w:val="21"/>
        </w:rPr>
        <w:t>高校拓宽合</w:t>
      </w:r>
      <w:proofErr w:type="gramStart"/>
      <w:r w:rsidRPr="009B290A">
        <w:rPr>
          <w:rFonts w:asciiTheme="minorEastAsia" w:eastAsiaTheme="minorEastAsia" w:hAnsiTheme="minorEastAsia" w:cs="仿宋" w:hint="eastAsia"/>
          <w:kern w:val="0"/>
          <w:szCs w:val="21"/>
        </w:rPr>
        <w:t>规</w:t>
      </w:r>
      <w:proofErr w:type="gramEnd"/>
      <w:r w:rsidRPr="009B290A">
        <w:rPr>
          <w:rFonts w:asciiTheme="minorEastAsia" w:eastAsiaTheme="minorEastAsia" w:hAnsiTheme="minorEastAsia" w:cs="仿宋" w:hint="eastAsia"/>
          <w:kern w:val="0"/>
          <w:szCs w:val="21"/>
        </w:rPr>
        <w:t>融资渠道，规范高校建设项目融资行为，改善高校办学条件发挥</w:t>
      </w:r>
      <w:r w:rsidR="004509AF" w:rsidRPr="009B290A">
        <w:rPr>
          <w:rFonts w:asciiTheme="minorEastAsia" w:eastAsiaTheme="minorEastAsia" w:hAnsiTheme="minorEastAsia" w:cs="仿宋" w:hint="eastAsia"/>
          <w:kern w:val="0"/>
          <w:szCs w:val="21"/>
        </w:rPr>
        <w:t>了</w:t>
      </w:r>
      <w:r w:rsidRPr="009B290A">
        <w:rPr>
          <w:rFonts w:asciiTheme="minorEastAsia" w:eastAsiaTheme="minorEastAsia" w:hAnsiTheme="minorEastAsia" w:cs="仿宋" w:hint="eastAsia"/>
          <w:kern w:val="0"/>
          <w:szCs w:val="21"/>
        </w:rPr>
        <w:t>积极作用。</w:t>
      </w:r>
    </w:p>
    <w:p w:rsidR="00911D29" w:rsidRPr="009B290A" w:rsidRDefault="00D00D9B"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二、</w:t>
      </w:r>
      <w:r w:rsidR="00DF168C" w:rsidRPr="009B290A">
        <w:rPr>
          <w:rFonts w:asciiTheme="minorEastAsia" w:eastAsiaTheme="minorEastAsia" w:hAnsiTheme="minorEastAsia" w:cs="仿宋" w:hint="eastAsia"/>
          <w:kern w:val="0"/>
          <w:szCs w:val="21"/>
        </w:rPr>
        <w:t>高校专项债券运行管理存在的问题</w:t>
      </w:r>
    </w:p>
    <w:p w:rsidR="00911D29" w:rsidRPr="009B290A" w:rsidRDefault="00D00D9B"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（一）</w:t>
      </w:r>
      <w:r w:rsidR="00DF168C" w:rsidRPr="009B290A">
        <w:rPr>
          <w:rFonts w:asciiTheme="minorEastAsia" w:eastAsiaTheme="minorEastAsia" w:hAnsiTheme="minorEastAsia" w:cs="仿宋" w:hint="eastAsia"/>
          <w:kern w:val="0"/>
          <w:szCs w:val="21"/>
        </w:rPr>
        <w:t>发行规模偏小，与高校需求仍有差距</w:t>
      </w:r>
    </w:p>
    <w:p w:rsidR="00911D29" w:rsidRPr="009B290A" w:rsidRDefault="00DF168C"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高校专项债券是地方政府专项债券的一个品种，是政府为支持高校发展举借，以项目对应并纳入政府性基金预算管理的专项收入偿还，且项目收益与融资能够自求平衡的地方政府专项债券。高校专项债券每年发行的规模与当前高校快速发展的资本性支出之间存在较大差距，尤其是在发行高校专项债券成为高校唯一合法举债融资方式的情况下，出现“僧多粥少”，缺口较大的现象。高校争取专项债券的积极性很高，并把此视为重点工作任务，从财务人员到校领导都时刻紧盯这项工作的进展情况。高校加快发展</w:t>
      </w:r>
      <w:r w:rsidR="004509AF" w:rsidRPr="009B290A">
        <w:rPr>
          <w:rFonts w:asciiTheme="minorEastAsia" w:eastAsiaTheme="minorEastAsia" w:hAnsiTheme="minorEastAsia" w:cs="仿宋" w:hint="eastAsia"/>
          <w:kern w:val="0"/>
          <w:szCs w:val="21"/>
        </w:rPr>
        <w:t>校区建设</w:t>
      </w:r>
      <w:r w:rsidRPr="009B290A">
        <w:rPr>
          <w:rFonts w:asciiTheme="minorEastAsia" w:eastAsiaTheme="minorEastAsia" w:hAnsiTheme="minorEastAsia" w:cs="仿宋" w:hint="eastAsia"/>
          <w:kern w:val="0"/>
          <w:szCs w:val="21"/>
        </w:rPr>
        <w:t>愿望强烈，专项债券额度与融资需求的矛盾凸显，</w:t>
      </w:r>
      <w:r w:rsidR="004509AF" w:rsidRPr="009B290A">
        <w:rPr>
          <w:rFonts w:asciiTheme="minorEastAsia" w:eastAsiaTheme="minorEastAsia" w:hAnsiTheme="minorEastAsia" w:cs="仿宋" w:hint="eastAsia"/>
          <w:kern w:val="0"/>
          <w:szCs w:val="21"/>
        </w:rPr>
        <w:t>而且</w:t>
      </w:r>
      <w:r w:rsidRPr="009B290A">
        <w:rPr>
          <w:rFonts w:asciiTheme="minorEastAsia" w:eastAsiaTheme="minorEastAsia" w:hAnsiTheme="minorEastAsia" w:cs="仿宋" w:hint="eastAsia"/>
          <w:kern w:val="0"/>
          <w:szCs w:val="21"/>
        </w:rPr>
        <w:t>每年发行的</w:t>
      </w:r>
      <w:r w:rsidR="004509AF" w:rsidRPr="009B290A">
        <w:rPr>
          <w:rFonts w:asciiTheme="minorEastAsia" w:eastAsiaTheme="minorEastAsia" w:hAnsiTheme="minorEastAsia" w:cs="仿宋" w:hint="eastAsia"/>
          <w:kern w:val="0"/>
          <w:szCs w:val="21"/>
        </w:rPr>
        <w:t>专项债券</w:t>
      </w:r>
      <w:r w:rsidRPr="009B290A">
        <w:rPr>
          <w:rFonts w:asciiTheme="minorEastAsia" w:eastAsiaTheme="minorEastAsia" w:hAnsiTheme="minorEastAsia" w:cs="仿宋" w:hint="eastAsia"/>
          <w:kern w:val="0"/>
          <w:szCs w:val="21"/>
        </w:rPr>
        <w:t>额度总量偏少，发债规模不足以缓解高校实际需求的债务压力。</w:t>
      </w:r>
    </w:p>
    <w:p w:rsidR="00911D29" w:rsidRPr="009B290A" w:rsidRDefault="00D00D9B"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lastRenderedPageBreak/>
        <w:t>（二）</w:t>
      </w:r>
      <w:r w:rsidR="00DF168C" w:rsidRPr="009B290A">
        <w:rPr>
          <w:rFonts w:asciiTheme="minorEastAsia" w:eastAsiaTheme="minorEastAsia" w:hAnsiTheme="minorEastAsia" w:cs="仿宋" w:hint="eastAsia"/>
          <w:kern w:val="0"/>
          <w:szCs w:val="21"/>
        </w:rPr>
        <w:t>环保因素制约，延缓资金使用进度</w:t>
      </w:r>
    </w:p>
    <w:p w:rsidR="00911D29" w:rsidRPr="009B290A" w:rsidRDefault="00DF168C"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秋冬季节频繁出现的大范围雾</w:t>
      </w:r>
      <w:proofErr w:type="gramStart"/>
      <w:r w:rsidRPr="009B290A">
        <w:rPr>
          <w:rFonts w:asciiTheme="minorEastAsia" w:eastAsiaTheme="minorEastAsia" w:hAnsiTheme="minorEastAsia" w:cs="仿宋" w:hint="eastAsia"/>
          <w:kern w:val="0"/>
          <w:szCs w:val="21"/>
        </w:rPr>
        <w:t>霾</w:t>
      </w:r>
      <w:proofErr w:type="gramEnd"/>
      <w:r w:rsidRPr="009B290A">
        <w:rPr>
          <w:rFonts w:asciiTheme="minorEastAsia" w:eastAsiaTheme="minorEastAsia" w:hAnsiTheme="minorEastAsia" w:cs="仿宋" w:hint="eastAsia"/>
          <w:kern w:val="0"/>
          <w:szCs w:val="21"/>
        </w:rPr>
        <w:t>常常影响着大半个中国，河南省大部分地区都属于受影响区域。为了应对雾</w:t>
      </w:r>
      <w:proofErr w:type="gramStart"/>
      <w:r w:rsidRPr="009B290A">
        <w:rPr>
          <w:rFonts w:asciiTheme="minorEastAsia" w:eastAsiaTheme="minorEastAsia" w:hAnsiTheme="minorEastAsia" w:cs="仿宋" w:hint="eastAsia"/>
          <w:kern w:val="0"/>
          <w:szCs w:val="21"/>
        </w:rPr>
        <w:t>霾</w:t>
      </w:r>
      <w:proofErr w:type="gramEnd"/>
      <w:r w:rsidRPr="009B290A">
        <w:rPr>
          <w:rFonts w:asciiTheme="minorEastAsia" w:eastAsiaTheme="minorEastAsia" w:hAnsiTheme="minorEastAsia" w:cs="仿宋" w:hint="eastAsia"/>
          <w:kern w:val="0"/>
          <w:szCs w:val="21"/>
        </w:rPr>
        <w:t>，应对空气严重污染，在重污染天气出现时，所受影响区域会要求建筑工地一律停止施工。渣土运输车辆一律停止运营，这直接影响了建筑行业的整体施工进度。由于地处受影响区域内的高校，各种因素叠加，造成项目</w:t>
      </w:r>
      <w:r w:rsidR="004509AF" w:rsidRPr="009B290A">
        <w:rPr>
          <w:rFonts w:asciiTheme="minorEastAsia" w:eastAsiaTheme="minorEastAsia" w:hAnsiTheme="minorEastAsia" w:cs="仿宋" w:hint="eastAsia"/>
          <w:kern w:val="0"/>
          <w:szCs w:val="21"/>
        </w:rPr>
        <w:t>在建设年度内推进迟缓，专项债券资金使用较慢，会发生资金沉淀情况，严重影响了财政资金的使用效率。</w:t>
      </w:r>
      <w:r w:rsidRPr="009B290A">
        <w:rPr>
          <w:rFonts w:asciiTheme="minorEastAsia" w:eastAsiaTheme="minorEastAsia" w:hAnsiTheme="minorEastAsia" w:cs="仿宋" w:hint="eastAsia"/>
          <w:kern w:val="0"/>
          <w:szCs w:val="21"/>
        </w:rPr>
        <w:t>同时，</w:t>
      </w:r>
      <w:r w:rsidR="004509AF" w:rsidRPr="009B290A">
        <w:rPr>
          <w:rFonts w:asciiTheme="minorEastAsia" w:eastAsiaTheme="minorEastAsia" w:hAnsiTheme="minorEastAsia" w:cs="仿宋" w:hint="eastAsia"/>
          <w:kern w:val="0"/>
          <w:szCs w:val="21"/>
        </w:rPr>
        <w:t>由于</w:t>
      </w:r>
      <w:r w:rsidRPr="009B290A">
        <w:rPr>
          <w:rFonts w:asciiTheme="minorEastAsia" w:eastAsiaTheme="minorEastAsia" w:hAnsiTheme="minorEastAsia" w:cs="仿宋" w:hint="eastAsia"/>
          <w:kern w:val="0"/>
          <w:szCs w:val="21"/>
        </w:rPr>
        <w:t>专项债券资金</w:t>
      </w:r>
      <w:r w:rsidR="004509AF" w:rsidRPr="009B290A">
        <w:rPr>
          <w:rFonts w:asciiTheme="minorEastAsia" w:eastAsiaTheme="minorEastAsia" w:hAnsiTheme="minorEastAsia" w:cs="仿宋" w:hint="eastAsia"/>
          <w:kern w:val="0"/>
          <w:szCs w:val="21"/>
        </w:rPr>
        <w:t>要求</w:t>
      </w:r>
      <w:r w:rsidRPr="009B290A">
        <w:rPr>
          <w:rFonts w:asciiTheme="minorEastAsia" w:eastAsiaTheme="minorEastAsia" w:hAnsiTheme="minorEastAsia" w:cs="仿宋" w:hint="eastAsia"/>
          <w:kern w:val="0"/>
          <w:szCs w:val="21"/>
        </w:rPr>
        <w:t>必须在发行年度内使用完毕，与</w:t>
      </w:r>
      <w:r w:rsidR="00764A49" w:rsidRPr="009B290A">
        <w:rPr>
          <w:rFonts w:asciiTheme="minorEastAsia" w:eastAsiaTheme="minorEastAsia" w:hAnsiTheme="minorEastAsia" w:cs="仿宋" w:hint="eastAsia"/>
          <w:kern w:val="0"/>
          <w:szCs w:val="21"/>
        </w:rPr>
        <w:t>建设</w:t>
      </w:r>
      <w:r w:rsidRPr="009B290A">
        <w:rPr>
          <w:rFonts w:asciiTheme="minorEastAsia" w:eastAsiaTheme="minorEastAsia" w:hAnsiTheme="minorEastAsia" w:cs="仿宋" w:hint="eastAsia"/>
          <w:kern w:val="0"/>
          <w:szCs w:val="21"/>
        </w:rPr>
        <w:t>工程</w:t>
      </w:r>
      <w:r w:rsidR="00764A49" w:rsidRPr="009B290A">
        <w:rPr>
          <w:rFonts w:asciiTheme="minorEastAsia" w:eastAsiaTheme="minorEastAsia" w:hAnsiTheme="minorEastAsia" w:cs="仿宋" w:hint="eastAsia"/>
          <w:kern w:val="0"/>
          <w:szCs w:val="21"/>
        </w:rPr>
        <w:t>的</w:t>
      </w:r>
      <w:r w:rsidRPr="009B290A">
        <w:rPr>
          <w:rFonts w:asciiTheme="minorEastAsia" w:eastAsiaTheme="minorEastAsia" w:hAnsiTheme="minorEastAsia" w:cs="仿宋" w:hint="eastAsia"/>
          <w:kern w:val="0"/>
          <w:szCs w:val="21"/>
        </w:rPr>
        <w:t>进度不符，易造成突击用钱的问题，不利于专项债券的规范使用。</w:t>
      </w:r>
    </w:p>
    <w:p w:rsidR="00911D29" w:rsidRPr="009B290A" w:rsidRDefault="00D00D9B"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（三）</w:t>
      </w:r>
      <w:r w:rsidR="00DF168C" w:rsidRPr="009B290A">
        <w:rPr>
          <w:rFonts w:asciiTheme="minorEastAsia" w:eastAsiaTheme="minorEastAsia" w:hAnsiTheme="minorEastAsia" w:cs="仿宋" w:hint="eastAsia"/>
          <w:kern w:val="0"/>
          <w:szCs w:val="21"/>
        </w:rPr>
        <w:t>项目延展性不强，影响单位后期使用</w:t>
      </w:r>
    </w:p>
    <w:p w:rsidR="00911D29" w:rsidRPr="009B290A" w:rsidRDefault="00DF168C"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高校工程</w:t>
      </w:r>
      <w:r w:rsidR="00764A49" w:rsidRPr="009B290A">
        <w:rPr>
          <w:rFonts w:asciiTheme="minorEastAsia" w:eastAsiaTheme="minorEastAsia" w:hAnsiTheme="minorEastAsia" w:cs="仿宋" w:hint="eastAsia"/>
          <w:kern w:val="0"/>
          <w:szCs w:val="21"/>
        </w:rPr>
        <w:t>建设</w:t>
      </w:r>
      <w:r w:rsidRPr="009B290A">
        <w:rPr>
          <w:rFonts w:asciiTheme="minorEastAsia" w:eastAsiaTheme="minorEastAsia" w:hAnsiTheme="minorEastAsia" w:cs="仿宋" w:hint="eastAsia"/>
          <w:kern w:val="0"/>
          <w:szCs w:val="21"/>
        </w:rPr>
        <w:t>项目必须要获得</w:t>
      </w:r>
      <w:proofErr w:type="gramStart"/>
      <w:r w:rsidRPr="009B290A">
        <w:rPr>
          <w:rFonts w:asciiTheme="minorEastAsia" w:eastAsiaTheme="minorEastAsia" w:hAnsiTheme="minorEastAsia" w:cs="仿宋" w:hint="eastAsia"/>
          <w:kern w:val="0"/>
          <w:szCs w:val="21"/>
        </w:rPr>
        <w:t>省发改</w:t>
      </w:r>
      <w:proofErr w:type="gramEnd"/>
      <w:r w:rsidRPr="009B290A">
        <w:rPr>
          <w:rFonts w:asciiTheme="minorEastAsia" w:eastAsiaTheme="minorEastAsia" w:hAnsiTheme="minorEastAsia" w:cs="仿宋" w:hint="eastAsia"/>
          <w:kern w:val="0"/>
          <w:szCs w:val="21"/>
        </w:rPr>
        <w:t>委的批复文件。在报请</w:t>
      </w:r>
      <w:proofErr w:type="gramStart"/>
      <w:r w:rsidRPr="009B290A">
        <w:rPr>
          <w:rFonts w:asciiTheme="minorEastAsia" w:eastAsiaTheme="minorEastAsia" w:hAnsiTheme="minorEastAsia" w:cs="仿宋" w:hint="eastAsia"/>
          <w:kern w:val="0"/>
          <w:szCs w:val="21"/>
        </w:rPr>
        <w:t>省发改委项目</w:t>
      </w:r>
      <w:proofErr w:type="gramEnd"/>
      <w:r w:rsidRPr="009B290A">
        <w:rPr>
          <w:rFonts w:asciiTheme="minorEastAsia" w:eastAsiaTheme="minorEastAsia" w:hAnsiTheme="minorEastAsia" w:cs="仿宋" w:hint="eastAsia"/>
          <w:kern w:val="0"/>
          <w:szCs w:val="21"/>
        </w:rPr>
        <w:t>批复时，高校基建部门所申报的工程项目常常是只涵盖项目建设、楼宇装修等。而项目建成后的配套教学仪器设备购置，以及信息化建设由于不属于基建部门管理，往往会被忽略掉，再由业务归口管理部门分开进行。同时高校专项债券项目也</w:t>
      </w:r>
      <w:proofErr w:type="gramStart"/>
      <w:r w:rsidRPr="009B290A">
        <w:rPr>
          <w:rFonts w:asciiTheme="minorEastAsia" w:eastAsiaTheme="minorEastAsia" w:hAnsiTheme="minorEastAsia" w:cs="仿宋" w:hint="eastAsia"/>
          <w:kern w:val="0"/>
          <w:szCs w:val="21"/>
        </w:rPr>
        <w:t>不</w:t>
      </w:r>
      <w:proofErr w:type="gramEnd"/>
      <w:r w:rsidRPr="009B290A">
        <w:rPr>
          <w:rFonts w:asciiTheme="minorEastAsia" w:eastAsiaTheme="minorEastAsia" w:hAnsiTheme="minorEastAsia" w:cs="仿宋" w:hint="eastAsia"/>
          <w:kern w:val="0"/>
          <w:szCs w:val="21"/>
        </w:rPr>
        <w:t>涵盖这部分需求。这样就会出现即便高校专项债券项目申报成功，工程项目完工后，也会由于工程项目前期的延展性不够，缺乏后期的配套设备采购资金，而直接影响项目单位的正常使用。</w:t>
      </w:r>
    </w:p>
    <w:p w:rsidR="00911D29" w:rsidRPr="009B290A" w:rsidRDefault="00D00D9B"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（四）</w:t>
      </w:r>
      <w:r w:rsidR="00DF168C" w:rsidRPr="009B290A">
        <w:rPr>
          <w:rFonts w:asciiTheme="minorEastAsia" w:eastAsiaTheme="minorEastAsia" w:hAnsiTheme="minorEastAsia" w:cs="仿宋" w:hint="eastAsia"/>
          <w:kern w:val="0"/>
          <w:szCs w:val="21"/>
        </w:rPr>
        <w:t>工程项目管理与专项债券管理，有待进一步衔接</w:t>
      </w:r>
    </w:p>
    <w:p w:rsidR="00911D29" w:rsidRPr="009B290A" w:rsidRDefault="00DF168C"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如果专项债券前期发行准备工作不扎实，项目库建设管理不完善，会直接影响专项债券资金的及时落地，甚至会出现专项债券已经发行还要等项目的情况。同时由于工程项目存在开工、环保等因素的影响，而专项债券资金的拨付没有结合工程项目的这些因素，使得专项债券资金的使用进度与工程项目的施工进度不衔接、不同步，往往</w:t>
      </w:r>
      <w:r w:rsidR="00764A49" w:rsidRPr="009B290A">
        <w:rPr>
          <w:rFonts w:asciiTheme="minorEastAsia" w:eastAsiaTheme="minorEastAsia" w:hAnsiTheme="minorEastAsia" w:cs="仿宋" w:hint="eastAsia"/>
          <w:kern w:val="0"/>
          <w:szCs w:val="21"/>
        </w:rPr>
        <w:t>又</w:t>
      </w:r>
      <w:r w:rsidRPr="009B290A">
        <w:rPr>
          <w:rFonts w:asciiTheme="minorEastAsia" w:eastAsiaTheme="minorEastAsia" w:hAnsiTheme="minorEastAsia" w:cs="仿宋" w:hint="eastAsia"/>
          <w:kern w:val="0"/>
          <w:szCs w:val="21"/>
        </w:rPr>
        <w:t>会出现专项债券资金被挪用、挤占等情况</w:t>
      </w:r>
      <w:r w:rsidR="00764A49" w:rsidRPr="009B290A">
        <w:rPr>
          <w:rFonts w:asciiTheme="minorEastAsia" w:eastAsiaTheme="minorEastAsia" w:hAnsiTheme="minorEastAsia" w:cs="仿宋" w:hint="eastAsia"/>
          <w:kern w:val="0"/>
          <w:szCs w:val="21"/>
        </w:rPr>
        <w:t>的发生</w:t>
      </w:r>
      <w:r w:rsidRPr="009B290A">
        <w:rPr>
          <w:rFonts w:asciiTheme="minorEastAsia" w:eastAsiaTheme="minorEastAsia" w:hAnsiTheme="minorEastAsia" w:cs="仿宋" w:hint="eastAsia"/>
          <w:kern w:val="0"/>
          <w:szCs w:val="21"/>
        </w:rPr>
        <w:t>，</w:t>
      </w:r>
      <w:r w:rsidR="00764A49" w:rsidRPr="009B290A">
        <w:rPr>
          <w:rFonts w:asciiTheme="minorEastAsia" w:eastAsiaTheme="minorEastAsia" w:hAnsiTheme="minorEastAsia" w:cs="仿宋" w:hint="eastAsia"/>
          <w:kern w:val="0"/>
          <w:szCs w:val="21"/>
        </w:rPr>
        <w:t>从而</w:t>
      </w:r>
      <w:r w:rsidRPr="009B290A">
        <w:rPr>
          <w:rFonts w:asciiTheme="minorEastAsia" w:eastAsiaTheme="minorEastAsia" w:hAnsiTheme="minorEastAsia" w:cs="仿宋" w:hint="eastAsia"/>
          <w:kern w:val="0"/>
          <w:szCs w:val="21"/>
        </w:rPr>
        <w:t>加大了工程项目建设不可预期的风险。</w:t>
      </w:r>
    </w:p>
    <w:p w:rsidR="00911D29" w:rsidRPr="009B290A" w:rsidRDefault="00DF168C"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（五）债券发行期与项目建设期，有待进一步匹配</w:t>
      </w:r>
    </w:p>
    <w:p w:rsidR="00911D29" w:rsidRPr="009B290A" w:rsidRDefault="00DF168C"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由于财政部门对专项债券额度一年一批，分批次发行。如果工程项目的第一期资金获得批复，项目进行开工建设。但当年无法预知下一年度的额度是否能保证已开工项目的需要，即</w:t>
      </w:r>
      <w:r w:rsidR="00764A49" w:rsidRPr="009B290A">
        <w:rPr>
          <w:rFonts w:asciiTheme="minorEastAsia" w:eastAsiaTheme="minorEastAsia" w:hAnsiTheme="minorEastAsia" w:cs="仿宋" w:hint="eastAsia"/>
          <w:kern w:val="0"/>
          <w:szCs w:val="21"/>
        </w:rPr>
        <w:t>如果</w:t>
      </w:r>
      <w:r w:rsidRPr="009B290A">
        <w:rPr>
          <w:rFonts w:asciiTheme="minorEastAsia" w:eastAsiaTheme="minorEastAsia" w:hAnsiTheme="minorEastAsia" w:cs="仿宋" w:hint="eastAsia"/>
          <w:kern w:val="0"/>
          <w:szCs w:val="21"/>
        </w:rPr>
        <w:t>第二期</w:t>
      </w:r>
      <w:r w:rsidR="00764A49" w:rsidRPr="009B290A">
        <w:rPr>
          <w:rFonts w:asciiTheme="minorEastAsia" w:eastAsiaTheme="minorEastAsia" w:hAnsiTheme="minorEastAsia" w:cs="仿宋" w:hint="eastAsia"/>
          <w:kern w:val="0"/>
          <w:szCs w:val="21"/>
        </w:rPr>
        <w:t>专项</w:t>
      </w:r>
      <w:r w:rsidRPr="009B290A">
        <w:rPr>
          <w:rFonts w:asciiTheme="minorEastAsia" w:eastAsiaTheme="minorEastAsia" w:hAnsiTheme="minorEastAsia" w:cs="仿宋" w:hint="eastAsia"/>
          <w:kern w:val="0"/>
          <w:szCs w:val="21"/>
        </w:rPr>
        <w:t>债券不能确保获批，那么项目实施主体在专项债券资金未到位的情况下无法正常推进后续的工程实施。即使当年的专项债券项目获批，但是四、五月份额度批下来，六、七月份资金才能到位。这样，债券发行时间与项目建设时间出现不匹配，上半年没有资金可用，下半年又</w:t>
      </w:r>
      <w:r w:rsidR="00764A49" w:rsidRPr="009B290A">
        <w:rPr>
          <w:rFonts w:asciiTheme="minorEastAsia" w:eastAsiaTheme="minorEastAsia" w:hAnsiTheme="minorEastAsia" w:cs="仿宋" w:hint="eastAsia"/>
          <w:kern w:val="0"/>
          <w:szCs w:val="21"/>
        </w:rPr>
        <w:t>会</w:t>
      </w:r>
      <w:r w:rsidRPr="009B290A">
        <w:rPr>
          <w:rFonts w:asciiTheme="minorEastAsia" w:eastAsiaTheme="minorEastAsia" w:hAnsiTheme="minorEastAsia" w:cs="仿宋" w:hint="eastAsia"/>
          <w:kern w:val="0"/>
          <w:szCs w:val="21"/>
        </w:rPr>
        <w:t>形成资金闲置。</w:t>
      </w:r>
    </w:p>
    <w:p w:rsidR="00911D29" w:rsidRPr="009B290A" w:rsidRDefault="00D00D9B"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三、</w:t>
      </w:r>
      <w:r w:rsidR="00DF168C" w:rsidRPr="009B290A">
        <w:rPr>
          <w:rFonts w:asciiTheme="minorEastAsia" w:eastAsiaTheme="minorEastAsia" w:hAnsiTheme="minorEastAsia" w:cs="仿宋" w:hint="eastAsia"/>
          <w:kern w:val="0"/>
          <w:szCs w:val="21"/>
        </w:rPr>
        <w:t>加强高校专项债券运行管理的建议</w:t>
      </w:r>
    </w:p>
    <w:p w:rsidR="00911D29" w:rsidRPr="009B290A" w:rsidRDefault="00D00D9B"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（一）</w:t>
      </w:r>
      <w:r w:rsidR="00DF168C" w:rsidRPr="009B290A">
        <w:rPr>
          <w:rFonts w:asciiTheme="minorEastAsia" w:eastAsiaTheme="minorEastAsia" w:hAnsiTheme="minorEastAsia" w:cs="仿宋" w:hint="eastAsia"/>
          <w:kern w:val="0"/>
          <w:szCs w:val="21"/>
        </w:rPr>
        <w:t>进一步加大政策的宣传解释和完善力度</w:t>
      </w:r>
    </w:p>
    <w:p w:rsidR="00911D29" w:rsidRPr="009B290A" w:rsidRDefault="00DF168C"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由于高校专项债券管理工作政策性很强，在具体实施过程中涉及到口径的把控、程序职能的细化、会计核算的要求等问题，建议财政部门和教育主管部门联合加大宣传力度，深入解读政策。同时，建立健全调研方式方法，全面收集政策实施过程中发现的问题，对现行管理办法适时予以修订完善，建立全面的高校专项债券项目库。以现行的《河南省公办高校专项债券管理办法》</w:t>
      </w:r>
      <w:r w:rsidR="00764A49" w:rsidRPr="009B290A">
        <w:rPr>
          <w:rFonts w:asciiTheme="minorEastAsia" w:eastAsiaTheme="minorEastAsia" w:hAnsiTheme="minorEastAsia" w:cs="仿宋" w:hint="eastAsia"/>
          <w:kern w:val="0"/>
          <w:szCs w:val="21"/>
        </w:rPr>
        <w:t>（</w:t>
      </w:r>
      <w:proofErr w:type="gramStart"/>
      <w:r w:rsidR="00764A49" w:rsidRPr="009B290A">
        <w:rPr>
          <w:rFonts w:asciiTheme="minorEastAsia" w:eastAsiaTheme="minorEastAsia" w:hAnsiTheme="minorEastAsia" w:cs="仿宋" w:hint="eastAsia"/>
          <w:kern w:val="0"/>
          <w:szCs w:val="21"/>
        </w:rPr>
        <w:t>豫财教</w:t>
      </w:r>
      <w:proofErr w:type="gramEnd"/>
      <w:r w:rsidR="00764A49" w:rsidRPr="009B290A">
        <w:rPr>
          <w:rFonts w:asciiTheme="minorEastAsia" w:eastAsiaTheme="minorEastAsia" w:hAnsiTheme="minorEastAsia" w:cs="仿宋" w:hint="eastAsia"/>
          <w:kern w:val="0"/>
          <w:szCs w:val="21"/>
        </w:rPr>
        <w:t>〔2019〕25号）文件</w:t>
      </w:r>
      <w:r w:rsidRPr="009B290A">
        <w:rPr>
          <w:rFonts w:asciiTheme="minorEastAsia" w:eastAsiaTheme="minorEastAsia" w:hAnsiTheme="minorEastAsia" w:cs="仿宋" w:hint="eastAsia"/>
          <w:kern w:val="0"/>
          <w:szCs w:val="21"/>
        </w:rPr>
        <w:t>为基础，通过会计师事务所和律师事务所组织专项甄别，对高校申报的项目按照用于高校大型基础设施建设支出及大型仪器设备购置等资本性支出的口径，建立健全高校专项债券项目库，</w:t>
      </w:r>
      <w:r w:rsidR="00764A49" w:rsidRPr="009B290A">
        <w:rPr>
          <w:rFonts w:asciiTheme="minorEastAsia" w:eastAsiaTheme="minorEastAsia" w:hAnsiTheme="minorEastAsia" w:cs="仿宋" w:hint="eastAsia"/>
          <w:kern w:val="0"/>
          <w:szCs w:val="21"/>
        </w:rPr>
        <w:t>并且</w:t>
      </w:r>
      <w:r w:rsidRPr="009B290A">
        <w:rPr>
          <w:rFonts w:asciiTheme="minorEastAsia" w:eastAsiaTheme="minorEastAsia" w:hAnsiTheme="minorEastAsia" w:cs="仿宋" w:hint="eastAsia"/>
          <w:kern w:val="0"/>
          <w:szCs w:val="21"/>
        </w:rPr>
        <w:t>适度将存量债务考虑进去，规范债务风险管理。</w:t>
      </w:r>
    </w:p>
    <w:p w:rsidR="00911D29" w:rsidRPr="009B290A" w:rsidRDefault="00D00D9B"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（二）</w:t>
      </w:r>
      <w:r w:rsidR="00DF168C" w:rsidRPr="009B290A">
        <w:rPr>
          <w:rFonts w:asciiTheme="minorEastAsia" w:eastAsiaTheme="minorEastAsia" w:hAnsiTheme="minorEastAsia" w:cs="仿宋" w:hint="eastAsia"/>
          <w:kern w:val="0"/>
          <w:szCs w:val="21"/>
        </w:rPr>
        <w:t>积极争取扩大发行规模,提高长期专项债券比例</w:t>
      </w:r>
    </w:p>
    <w:p w:rsidR="00911D29" w:rsidRPr="009B290A" w:rsidRDefault="00DF168C"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由于财政部门需要在省政府批准的专项债券限额内，考虑多种因素如高校专项债券项目需求、预算安排情况、省政府重大决策部署等</w:t>
      </w:r>
      <w:r w:rsidR="00764A49" w:rsidRPr="009B290A">
        <w:rPr>
          <w:rFonts w:asciiTheme="minorEastAsia" w:eastAsiaTheme="minorEastAsia" w:hAnsiTheme="minorEastAsia" w:cs="仿宋" w:hint="eastAsia"/>
          <w:kern w:val="0"/>
          <w:szCs w:val="21"/>
        </w:rPr>
        <w:t>内容</w:t>
      </w:r>
      <w:r w:rsidRPr="009B290A">
        <w:rPr>
          <w:rFonts w:asciiTheme="minorEastAsia" w:eastAsiaTheme="minorEastAsia" w:hAnsiTheme="minorEastAsia" w:cs="仿宋" w:hint="eastAsia"/>
          <w:kern w:val="0"/>
          <w:szCs w:val="21"/>
        </w:rPr>
        <w:t>，才能</w:t>
      </w:r>
      <w:r w:rsidR="00764A49" w:rsidRPr="009B290A">
        <w:rPr>
          <w:rFonts w:asciiTheme="minorEastAsia" w:eastAsiaTheme="minorEastAsia" w:hAnsiTheme="minorEastAsia" w:cs="仿宋" w:hint="eastAsia"/>
          <w:kern w:val="0"/>
          <w:szCs w:val="21"/>
        </w:rPr>
        <w:t>最后</w:t>
      </w:r>
      <w:r w:rsidRPr="009B290A">
        <w:rPr>
          <w:rFonts w:asciiTheme="minorEastAsia" w:eastAsiaTheme="minorEastAsia" w:hAnsiTheme="minorEastAsia" w:cs="仿宋" w:hint="eastAsia"/>
          <w:kern w:val="0"/>
          <w:szCs w:val="21"/>
        </w:rPr>
        <w:t>够确定高校专项债券总额度。目前河南省部分高校快速发展的资本性支出</w:t>
      </w:r>
      <w:proofErr w:type="gramStart"/>
      <w:r w:rsidRPr="009B290A">
        <w:rPr>
          <w:rFonts w:asciiTheme="minorEastAsia" w:eastAsiaTheme="minorEastAsia" w:hAnsiTheme="minorEastAsia" w:cs="仿宋" w:hint="eastAsia"/>
          <w:kern w:val="0"/>
          <w:szCs w:val="21"/>
        </w:rPr>
        <w:t>占比</w:t>
      </w:r>
      <w:r w:rsidR="00D00D9B" w:rsidRPr="009B290A">
        <w:rPr>
          <w:rFonts w:asciiTheme="minorEastAsia" w:eastAsiaTheme="minorEastAsia" w:hAnsiTheme="minorEastAsia" w:cs="仿宋" w:hint="eastAsia"/>
          <w:kern w:val="0"/>
          <w:szCs w:val="21"/>
        </w:rPr>
        <w:t>较</w:t>
      </w:r>
      <w:proofErr w:type="gramEnd"/>
      <w:r w:rsidRPr="009B290A">
        <w:rPr>
          <w:rFonts w:asciiTheme="minorEastAsia" w:eastAsiaTheme="minorEastAsia" w:hAnsiTheme="minorEastAsia" w:cs="仿宋" w:hint="eastAsia"/>
          <w:kern w:val="0"/>
          <w:szCs w:val="21"/>
        </w:rPr>
        <w:t>大，存量债务比重</w:t>
      </w:r>
      <w:r w:rsidR="00D00D9B" w:rsidRPr="009B290A">
        <w:rPr>
          <w:rFonts w:asciiTheme="minorEastAsia" w:eastAsiaTheme="minorEastAsia" w:hAnsiTheme="minorEastAsia" w:cs="仿宋" w:hint="eastAsia"/>
          <w:kern w:val="0"/>
          <w:szCs w:val="21"/>
        </w:rPr>
        <w:t>不小</w:t>
      </w:r>
      <w:r w:rsidRPr="009B290A">
        <w:rPr>
          <w:rFonts w:asciiTheme="minorEastAsia" w:eastAsiaTheme="minorEastAsia" w:hAnsiTheme="minorEastAsia" w:cs="仿宋" w:hint="eastAsia"/>
          <w:kern w:val="0"/>
          <w:szCs w:val="21"/>
        </w:rPr>
        <w:t>，庞大的存量债务问题仍</w:t>
      </w:r>
      <w:r w:rsidRPr="009B290A">
        <w:rPr>
          <w:rFonts w:asciiTheme="minorEastAsia" w:eastAsiaTheme="minorEastAsia" w:hAnsiTheme="minorEastAsia" w:cs="仿宋" w:hint="eastAsia"/>
          <w:kern w:val="0"/>
          <w:szCs w:val="21"/>
        </w:rPr>
        <w:lastRenderedPageBreak/>
        <w:t>然是一个沉重的负担。只有将存量债务一并考虑，积极争取扩大发行规模，对存量债务的置换给出明确的政策，</w:t>
      </w:r>
      <w:r w:rsidR="002731B5" w:rsidRPr="009B290A">
        <w:rPr>
          <w:rFonts w:asciiTheme="minorEastAsia" w:eastAsiaTheme="minorEastAsia" w:hAnsiTheme="minorEastAsia" w:cs="仿宋" w:hint="eastAsia"/>
          <w:kern w:val="0"/>
          <w:szCs w:val="21"/>
        </w:rPr>
        <w:t>才能</w:t>
      </w:r>
      <w:r w:rsidRPr="009B290A">
        <w:rPr>
          <w:rFonts w:asciiTheme="minorEastAsia" w:eastAsiaTheme="minorEastAsia" w:hAnsiTheme="minorEastAsia" w:cs="仿宋" w:hint="eastAsia"/>
          <w:kern w:val="0"/>
          <w:szCs w:val="21"/>
        </w:rPr>
        <w:t>有利于有效地化解高校存量债务，防范债务风险。同时结合中共中央办公厅、国务院办公厅印发的《关于做好地方政府专项债券发行及项目配套融资工作的通知》要求，合理提高长期专项债券的比例,使项目期限和资金需求更加匹配，有效降低期限错配风险。</w:t>
      </w:r>
    </w:p>
    <w:p w:rsidR="00911D29" w:rsidRPr="009B290A" w:rsidRDefault="00D00D9B"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（三）</w:t>
      </w:r>
      <w:r w:rsidR="00DF168C" w:rsidRPr="009B290A">
        <w:rPr>
          <w:rFonts w:asciiTheme="minorEastAsia" w:eastAsiaTheme="minorEastAsia" w:hAnsiTheme="minorEastAsia" w:cs="仿宋" w:hint="eastAsia"/>
          <w:kern w:val="0"/>
          <w:szCs w:val="21"/>
        </w:rPr>
        <w:t>增强高校专项债券申报项目的延展性</w:t>
      </w:r>
    </w:p>
    <w:p w:rsidR="00911D29" w:rsidRPr="009B290A" w:rsidRDefault="00DF168C" w:rsidP="00257F34">
      <w:pPr>
        <w:widowControl w:val="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 xml:space="preserve">    高校专项债券申报项目需要获得</w:t>
      </w:r>
      <w:proofErr w:type="gramStart"/>
      <w:r w:rsidRPr="009B290A">
        <w:rPr>
          <w:rFonts w:asciiTheme="minorEastAsia" w:eastAsiaTheme="minorEastAsia" w:hAnsiTheme="minorEastAsia" w:cs="仿宋" w:hint="eastAsia"/>
          <w:kern w:val="0"/>
          <w:szCs w:val="21"/>
        </w:rPr>
        <w:t>省发改</w:t>
      </w:r>
      <w:proofErr w:type="gramEnd"/>
      <w:r w:rsidRPr="009B290A">
        <w:rPr>
          <w:rFonts w:asciiTheme="minorEastAsia" w:eastAsiaTheme="minorEastAsia" w:hAnsiTheme="minorEastAsia" w:cs="仿宋" w:hint="eastAsia"/>
          <w:kern w:val="0"/>
          <w:szCs w:val="21"/>
        </w:rPr>
        <w:t>委的批复文件，在报请</w:t>
      </w:r>
      <w:proofErr w:type="gramStart"/>
      <w:r w:rsidRPr="009B290A">
        <w:rPr>
          <w:rFonts w:asciiTheme="minorEastAsia" w:eastAsiaTheme="minorEastAsia" w:hAnsiTheme="minorEastAsia" w:cs="仿宋" w:hint="eastAsia"/>
          <w:kern w:val="0"/>
          <w:szCs w:val="21"/>
        </w:rPr>
        <w:t>省发改委项目</w:t>
      </w:r>
      <w:proofErr w:type="gramEnd"/>
      <w:r w:rsidRPr="009B290A">
        <w:rPr>
          <w:rFonts w:asciiTheme="minorEastAsia" w:eastAsiaTheme="minorEastAsia" w:hAnsiTheme="minorEastAsia" w:cs="仿宋" w:hint="eastAsia"/>
          <w:kern w:val="0"/>
          <w:szCs w:val="21"/>
        </w:rPr>
        <w:t>批复时，项目工程应包含楼宇、配套以及楼内装修、基本教学设备等打包申报。项目投资总预算要充分考虑到延展部分的资金需求。借鉴上海等发达地区的做法，使高校专项债券申报项目完工后，能够达到“拎包入住”的效果。避免项目申报只考虑楼宇，完工后高校自有资金不到位或跟不上，出现空空一座楼，无法按预期目标使用的状况。</w:t>
      </w:r>
    </w:p>
    <w:p w:rsidR="00911D29" w:rsidRPr="009B290A" w:rsidRDefault="00DF168C"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（四）强化限额管理和预算管理，有效防范债务风险</w:t>
      </w:r>
    </w:p>
    <w:p w:rsidR="00911D29" w:rsidRPr="009B290A" w:rsidRDefault="00DF168C"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高度重视高校专项债券的债务风险防范，要加快建立健全规范的高校专项债券融资机制，强化限额管理和预算管理，逐步形成覆盖高校专项债券债务管理各个环节的“闭环”管理体系。用改革的办法解决发展中的矛盾和问题，坚持疏堵并重，把“开大前门”和“严堵后门”协调起来。在坚决不走无序</w:t>
      </w:r>
      <w:proofErr w:type="gramStart"/>
      <w:r w:rsidRPr="009B290A">
        <w:rPr>
          <w:rFonts w:asciiTheme="minorEastAsia" w:eastAsiaTheme="minorEastAsia" w:hAnsiTheme="minorEastAsia" w:cs="仿宋" w:hint="eastAsia"/>
          <w:kern w:val="0"/>
          <w:szCs w:val="21"/>
        </w:rPr>
        <w:t>举债搞</w:t>
      </w:r>
      <w:proofErr w:type="gramEnd"/>
      <w:r w:rsidRPr="009B290A">
        <w:rPr>
          <w:rFonts w:asciiTheme="minorEastAsia" w:eastAsiaTheme="minorEastAsia" w:hAnsiTheme="minorEastAsia" w:cs="仿宋" w:hint="eastAsia"/>
          <w:kern w:val="0"/>
          <w:szCs w:val="21"/>
        </w:rPr>
        <w:t>建设之路的同时，鼓励高校依法依规通过高校专项债券融资，解决项目资金来源。高校专项债券的发行对降低高校建设融资成本、拓宽筹资渠道、破解资金难题、防范化解债务风险</w:t>
      </w:r>
      <w:r w:rsidR="002731B5" w:rsidRPr="009B290A">
        <w:rPr>
          <w:rFonts w:asciiTheme="minorEastAsia" w:eastAsiaTheme="minorEastAsia" w:hAnsiTheme="minorEastAsia" w:cs="仿宋" w:hint="eastAsia"/>
          <w:kern w:val="0"/>
          <w:szCs w:val="21"/>
        </w:rPr>
        <w:t>等方面</w:t>
      </w:r>
      <w:r w:rsidRPr="009B290A">
        <w:rPr>
          <w:rFonts w:asciiTheme="minorEastAsia" w:eastAsiaTheme="minorEastAsia" w:hAnsiTheme="minorEastAsia" w:cs="仿宋" w:hint="eastAsia"/>
          <w:kern w:val="0"/>
          <w:szCs w:val="21"/>
        </w:rPr>
        <w:t>都具有十分重要的意义。</w:t>
      </w:r>
    </w:p>
    <w:p w:rsidR="00911D29" w:rsidRPr="009B290A" w:rsidRDefault="00DF168C"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（五）成立相关组织，完善协同工作机制</w:t>
      </w:r>
    </w:p>
    <w:p w:rsidR="00911D29" w:rsidRPr="009B290A" w:rsidRDefault="00DF168C" w:rsidP="00D00D9B">
      <w:pPr>
        <w:widowControl w:val="0"/>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高校专项债券项目前期准备工作头绪较多，所需材料大致包括：学校近三年的决算报表；学校事业单位法人证书、办学许可证、学费收费标准的相关文件；学校的基本情况介绍、办学规模等；发债资金使用用途说明，如用于基建，提供基建项目立项书、投资预算表等等一系列事项相关合同文件。为完成这些事项的准备工作，建议高校成立专项债券领导小组，领导小组成员</w:t>
      </w:r>
      <w:r w:rsidR="002731B5" w:rsidRPr="009B290A">
        <w:rPr>
          <w:rFonts w:asciiTheme="minorEastAsia" w:eastAsiaTheme="minorEastAsia" w:hAnsiTheme="minorEastAsia" w:cs="仿宋" w:hint="eastAsia"/>
          <w:kern w:val="0"/>
          <w:szCs w:val="21"/>
        </w:rPr>
        <w:t>应</w:t>
      </w:r>
      <w:r w:rsidRPr="009B290A">
        <w:rPr>
          <w:rFonts w:asciiTheme="minorEastAsia" w:eastAsiaTheme="minorEastAsia" w:hAnsiTheme="minorEastAsia" w:cs="仿宋" w:hint="eastAsia"/>
          <w:kern w:val="0"/>
          <w:szCs w:val="21"/>
        </w:rPr>
        <w:t>包括高校党办、院办、基建处、国资处、招标办、审计处和财务处等部门。</w:t>
      </w:r>
      <w:r w:rsidR="002731B5" w:rsidRPr="009B290A">
        <w:rPr>
          <w:rFonts w:asciiTheme="minorEastAsia" w:eastAsiaTheme="minorEastAsia" w:hAnsiTheme="minorEastAsia" w:cs="仿宋" w:hint="eastAsia"/>
          <w:kern w:val="0"/>
          <w:szCs w:val="21"/>
        </w:rPr>
        <w:t>并且</w:t>
      </w:r>
      <w:r w:rsidRPr="009B290A">
        <w:rPr>
          <w:rFonts w:asciiTheme="minorEastAsia" w:eastAsiaTheme="minorEastAsia" w:hAnsiTheme="minorEastAsia" w:cs="仿宋" w:hint="eastAsia"/>
          <w:kern w:val="0"/>
          <w:szCs w:val="21"/>
        </w:rPr>
        <w:t>领导小组</w:t>
      </w:r>
      <w:r w:rsidR="002731B5" w:rsidRPr="009B290A">
        <w:rPr>
          <w:rFonts w:asciiTheme="minorEastAsia" w:eastAsiaTheme="minorEastAsia" w:hAnsiTheme="minorEastAsia" w:cs="仿宋" w:hint="eastAsia"/>
          <w:kern w:val="0"/>
          <w:szCs w:val="21"/>
        </w:rPr>
        <w:t>应</w:t>
      </w:r>
      <w:r w:rsidRPr="009B290A">
        <w:rPr>
          <w:rFonts w:asciiTheme="minorEastAsia" w:eastAsiaTheme="minorEastAsia" w:hAnsiTheme="minorEastAsia" w:cs="仿宋" w:hint="eastAsia"/>
          <w:kern w:val="0"/>
          <w:szCs w:val="21"/>
        </w:rPr>
        <w:t>明确各部门</w:t>
      </w:r>
      <w:r w:rsidR="002731B5" w:rsidRPr="009B290A">
        <w:rPr>
          <w:rFonts w:asciiTheme="minorEastAsia" w:eastAsiaTheme="minorEastAsia" w:hAnsiTheme="minorEastAsia" w:cs="仿宋" w:hint="eastAsia"/>
          <w:kern w:val="0"/>
          <w:szCs w:val="21"/>
        </w:rPr>
        <w:t>的工作职责，</w:t>
      </w:r>
      <w:r w:rsidRPr="009B290A">
        <w:rPr>
          <w:rFonts w:asciiTheme="minorEastAsia" w:eastAsiaTheme="minorEastAsia" w:hAnsiTheme="minorEastAsia" w:cs="仿宋" w:hint="eastAsia"/>
          <w:kern w:val="0"/>
          <w:szCs w:val="21"/>
        </w:rPr>
        <w:t>并建立</w:t>
      </w:r>
      <w:r w:rsidR="002731B5" w:rsidRPr="009B290A">
        <w:rPr>
          <w:rFonts w:asciiTheme="minorEastAsia" w:eastAsiaTheme="minorEastAsia" w:hAnsiTheme="minorEastAsia" w:cs="仿宋" w:hint="eastAsia"/>
          <w:kern w:val="0"/>
          <w:szCs w:val="21"/>
        </w:rPr>
        <w:t>健全</w:t>
      </w:r>
      <w:r w:rsidRPr="009B290A">
        <w:rPr>
          <w:rFonts w:asciiTheme="minorEastAsia" w:eastAsiaTheme="minorEastAsia" w:hAnsiTheme="minorEastAsia" w:cs="仿宋" w:hint="eastAsia"/>
          <w:kern w:val="0"/>
          <w:szCs w:val="21"/>
        </w:rPr>
        <w:t>定期会商制度，完善协同工作机制，顺利完成高校专项债券申报、执行、督查等工作。</w:t>
      </w:r>
    </w:p>
    <w:p w:rsidR="00911D29" w:rsidRPr="009B290A" w:rsidRDefault="00911D29">
      <w:pPr>
        <w:jc w:val="left"/>
        <w:rPr>
          <w:rFonts w:asciiTheme="minorEastAsia" w:eastAsiaTheme="minorEastAsia" w:hAnsiTheme="minorEastAsia" w:cs="仿宋" w:hint="eastAsia"/>
          <w:kern w:val="0"/>
          <w:szCs w:val="21"/>
        </w:rPr>
      </w:pPr>
    </w:p>
    <w:p w:rsidR="00911D29" w:rsidRPr="009B290A" w:rsidRDefault="00DF168C" w:rsidP="009B290A">
      <w:pPr>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 xml:space="preserve">参考文献： </w:t>
      </w:r>
    </w:p>
    <w:p w:rsidR="00911D29" w:rsidRPr="009B290A" w:rsidRDefault="00DF168C" w:rsidP="009B290A">
      <w:pPr>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[1] 葛海玲，</w:t>
      </w:r>
      <w:proofErr w:type="gramStart"/>
      <w:r w:rsidRPr="009B290A">
        <w:rPr>
          <w:rFonts w:asciiTheme="minorEastAsia" w:eastAsiaTheme="minorEastAsia" w:hAnsiTheme="minorEastAsia" w:cs="仿宋" w:hint="eastAsia"/>
          <w:kern w:val="0"/>
          <w:szCs w:val="21"/>
        </w:rPr>
        <w:t>郑联盛</w:t>
      </w:r>
      <w:proofErr w:type="gramEnd"/>
      <w:r w:rsidRPr="009B290A">
        <w:rPr>
          <w:rFonts w:asciiTheme="minorEastAsia" w:eastAsiaTheme="minorEastAsia" w:hAnsiTheme="minorEastAsia" w:cs="仿宋" w:hint="eastAsia"/>
          <w:kern w:val="0"/>
          <w:szCs w:val="21"/>
        </w:rPr>
        <w:t xml:space="preserve"> </w:t>
      </w:r>
      <w:r w:rsidRPr="009B290A">
        <w:rPr>
          <w:rFonts w:asciiTheme="minorEastAsia" w:eastAsiaTheme="minorEastAsia" w:hAnsiTheme="minorEastAsia" w:cs="仿宋"/>
          <w:kern w:val="0"/>
          <w:szCs w:val="21"/>
        </w:rPr>
        <w:t>.</w:t>
      </w:r>
      <w:r w:rsidRPr="009B290A">
        <w:rPr>
          <w:rFonts w:asciiTheme="minorEastAsia" w:eastAsiaTheme="minorEastAsia" w:hAnsiTheme="minorEastAsia" w:cs="仿宋" w:hint="eastAsia"/>
          <w:kern w:val="0"/>
          <w:szCs w:val="21"/>
        </w:rPr>
        <w:t xml:space="preserve"> 地方</w:t>
      </w:r>
      <w:proofErr w:type="gramStart"/>
      <w:r w:rsidRPr="009B290A">
        <w:rPr>
          <w:rFonts w:asciiTheme="minorEastAsia" w:eastAsiaTheme="minorEastAsia" w:hAnsiTheme="minorEastAsia" w:cs="仿宋" w:hint="eastAsia"/>
          <w:kern w:val="0"/>
          <w:szCs w:val="21"/>
        </w:rPr>
        <w:t>专项债需兼顾</w:t>
      </w:r>
      <w:proofErr w:type="gramEnd"/>
      <w:r w:rsidRPr="009B290A">
        <w:rPr>
          <w:rFonts w:asciiTheme="minorEastAsia" w:eastAsiaTheme="minorEastAsia" w:hAnsiTheme="minorEastAsia" w:cs="仿宋" w:hint="eastAsia"/>
          <w:kern w:val="0"/>
          <w:szCs w:val="21"/>
        </w:rPr>
        <w:t xml:space="preserve">速度与效率 </w:t>
      </w:r>
      <w:r w:rsidRPr="009B290A">
        <w:rPr>
          <w:rFonts w:asciiTheme="minorEastAsia" w:eastAsiaTheme="minorEastAsia" w:hAnsiTheme="minorEastAsia" w:cs="仿宋"/>
          <w:kern w:val="0"/>
          <w:szCs w:val="21"/>
        </w:rPr>
        <w:t>[J].</w:t>
      </w:r>
      <w:r w:rsidRPr="009B290A">
        <w:rPr>
          <w:rFonts w:asciiTheme="minorEastAsia" w:eastAsiaTheme="minorEastAsia" w:hAnsiTheme="minorEastAsia" w:cs="仿宋" w:hint="eastAsia"/>
          <w:kern w:val="0"/>
          <w:szCs w:val="21"/>
        </w:rPr>
        <w:t>中国金融，</w:t>
      </w:r>
      <w:r w:rsidRPr="009B290A">
        <w:rPr>
          <w:rFonts w:asciiTheme="minorEastAsia" w:eastAsiaTheme="minorEastAsia" w:hAnsiTheme="minorEastAsia" w:cs="仿宋"/>
          <w:kern w:val="0"/>
          <w:szCs w:val="21"/>
        </w:rPr>
        <w:t>201</w:t>
      </w:r>
      <w:r w:rsidRPr="009B290A">
        <w:rPr>
          <w:rFonts w:asciiTheme="minorEastAsia" w:eastAsiaTheme="minorEastAsia" w:hAnsiTheme="minorEastAsia" w:cs="仿宋" w:hint="eastAsia"/>
          <w:kern w:val="0"/>
          <w:szCs w:val="21"/>
        </w:rPr>
        <w:t>9</w:t>
      </w:r>
      <w:r w:rsidRPr="009B290A">
        <w:rPr>
          <w:rFonts w:asciiTheme="minorEastAsia" w:eastAsiaTheme="minorEastAsia" w:hAnsiTheme="minorEastAsia" w:cs="仿宋"/>
          <w:kern w:val="0"/>
          <w:szCs w:val="21"/>
        </w:rPr>
        <w:t xml:space="preserve"> (</w:t>
      </w:r>
      <w:r w:rsidRPr="009B290A">
        <w:rPr>
          <w:rFonts w:asciiTheme="minorEastAsia" w:eastAsiaTheme="minorEastAsia" w:hAnsiTheme="minorEastAsia" w:cs="仿宋" w:hint="eastAsia"/>
          <w:kern w:val="0"/>
          <w:szCs w:val="21"/>
        </w:rPr>
        <w:t>23</w:t>
      </w:r>
      <w:r w:rsidRPr="009B290A">
        <w:rPr>
          <w:rFonts w:asciiTheme="minorEastAsia" w:eastAsiaTheme="minorEastAsia" w:hAnsiTheme="minorEastAsia" w:cs="仿宋"/>
          <w:kern w:val="0"/>
          <w:szCs w:val="21"/>
        </w:rPr>
        <w:t>).</w:t>
      </w:r>
    </w:p>
    <w:p w:rsidR="00911D29" w:rsidRPr="009B290A" w:rsidRDefault="00DF168C" w:rsidP="009B290A">
      <w:pPr>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kern w:val="0"/>
          <w:szCs w:val="21"/>
        </w:rPr>
        <w:t>[2] 张增磊</w:t>
      </w:r>
      <w:r w:rsidRPr="009B290A">
        <w:rPr>
          <w:rFonts w:asciiTheme="minorEastAsia" w:eastAsiaTheme="minorEastAsia" w:hAnsiTheme="minorEastAsia" w:cs="仿宋" w:hint="eastAsia"/>
          <w:kern w:val="0"/>
          <w:szCs w:val="21"/>
        </w:rPr>
        <w:t xml:space="preserve"> </w:t>
      </w:r>
      <w:r w:rsidRPr="009B290A">
        <w:rPr>
          <w:rFonts w:asciiTheme="minorEastAsia" w:eastAsiaTheme="minorEastAsia" w:hAnsiTheme="minorEastAsia" w:cs="仿宋"/>
          <w:kern w:val="0"/>
          <w:szCs w:val="21"/>
        </w:rPr>
        <w:t xml:space="preserve">. </w:t>
      </w:r>
      <w:r w:rsidRPr="009B290A">
        <w:rPr>
          <w:rFonts w:asciiTheme="minorEastAsia" w:eastAsiaTheme="minorEastAsia" w:hAnsiTheme="minorEastAsia" w:cs="仿宋" w:hint="eastAsia"/>
          <w:kern w:val="0"/>
          <w:szCs w:val="21"/>
        </w:rPr>
        <w:t>地方政府专项债券面临的</w:t>
      </w:r>
      <w:r w:rsidRPr="009B290A">
        <w:rPr>
          <w:rFonts w:asciiTheme="minorEastAsia" w:eastAsiaTheme="minorEastAsia" w:hAnsiTheme="minorEastAsia" w:cs="仿宋"/>
          <w:kern w:val="0"/>
          <w:szCs w:val="21"/>
        </w:rPr>
        <w:t xml:space="preserve">主要问题及对策 [J]. </w:t>
      </w:r>
      <w:r w:rsidRPr="009B290A">
        <w:rPr>
          <w:rFonts w:asciiTheme="minorEastAsia" w:eastAsiaTheme="minorEastAsia" w:hAnsiTheme="minorEastAsia" w:cs="仿宋" w:hint="eastAsia"/>
          <w:kern w:val="0"/>
          <w:szCs w:val="21"/>
        </w:rPr>
        <w:t>地方财政研究，</w:t>
      </w:r>
      <w:r w:rsidRPr="009B290A">
        <w:rPr>
          <w:rFonts w:asciiTheme="minorEastAsia" w:eastAsiaTheme="minorEastAsia" w:hAnsiTheme="minorEastAsia" w:cs="仿宋"/>
          <w:kern w:val="0"/>
          <w:szCs w:val="21"/>
        </w:rPr>
        <w:t>201</w:t>
      </w:r>
      <w:r w:rsidRPr="009B290A">
        <w:rPr>
          <w:rFonts w:asciiTheme="minorEastAsia" w:eastAsiaTheme="minorEastAsia" w:hAnsiTheme="minorEastAsia" w:cs="仿宋" w:hint="eastAsia"/>
          <w:kern w:val="0"/>
          <w:szCs w:val="21"/>
        </w:rPr>
        <w:t>9</w:t>
      </w:r>
      <w:r w:rsidRPr="009B290A">
        <w:rPr>
          <w:rFonts w:asciiTheme="minorEastAsia" w:eastAsiaTheme="minorEastAsia" w:hAnsiTheme="minorEastAsia" w:cs="仿宋"/>
          <w:kern w:val="0"/>
          <w:szCs w:val="21"/>
        </w:rPr>
        <w:t xml:space="preserve"> (</w:t>
      </w:r>
      <w:r w:rsidRPr="009B290A">
        <w:rPr>
          <w:rFonts w:asciiTheme="minorEastAsia" w:eastAsiaTheme="minorEastAsia" w:hAnsiTheme="minorEastAsia" w:cs="仿宋" w:hint="eastAsia"/>
          <w:kern w:val="0"/>
          <w:szCs w:val="21"/>
        </w:rPr>
        <w:t>8</w:t>
      </w:r>
      <w:r w:rsidRPr="009B290A">
        <w:rPr>
          <w:rFonts w:asciiTheme="minorEastAsia" w:eastAsiaTheme="minorEastAsia" w:hAnsiTheme="minorEastAsia" w:cs="仿宋"/>
          <w:kern w:val="0"/>
          <w:szCs w:val="21"/>
        </w:rPr>
        <w:t xml:space="preserve">). </w:t>
      </w:r>
    </w:p>
    <w:p w:rsidR="00911D29" w:rsidRPr="009B290A" w:rsidRDefault="00DF168C" w:rsidP="009B290A">
      <w:pPr>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kern w:val="0"/>
          <w:szCs w:val="21"/>
        </w:rPr>
        <w:t>[</w:t>
      </w:r>
      <w:r w:rsidRPr="009B290A">
        <w:rPr>
          <w:rFonts w:asciiTheme="minorEastAsia" w:eastAsiaTheme="minorEastAsia" w:hAnsiTheme="minorEastAsia" w:cs="仿宋" w:hint="eastAsia"/>
          <w:kern w:val="0"/>
          <w:szCs w:val="21"/>
        </w:rPr>
        <w:t>3</w:t>
      </w:r>
      <w:r w:rsidRPr="009B290A">
        <w:rPr>
          <w:rFonts w:asciiTheme="minorEastAsia" w:eastAsiaTheme="minorEastAsia" w:hAnsiTheme="minorEastAsia" w:cs="仿宋"/>
          <w:kern w:val="0"/>
          <w:szCs w:val="21"/>
        </w:rPr>
        <w:t xml:space="preserve">] </w:t>
      </w:r>
      <w:r w:rsidRPr="009B290A">
        <w:rPr>
          <w:rFonts w:asciiTheme="minorEastAsia" w:eastAsiaTheme="minorEastAsia" w:hAnsiTheme="minorEastAsia" w:cs="仿宋" w:hint="eastAsia"/>
          <w:kern w:val="0"/>
          <w:szCs w:val="21"/>
        </w:rPr>
        <w:t xml:space="preserve">郭甲男 </w:t>
      </w:r>
      <w:r w:rsidRPr="009B290A">
        <w:rPr>
          <w:rFonts w:asciiTheme="minorEastAsia" w:eastAsiaTheme="minorEastAsia" w:hAnsiTheme="minorEastAsia" w:cs="仿宋"/>
          <w:kern w:val="0"/>
          <w:szCs w:val="21"/>
        </w:rPr>
        <w:t xml:space="preserve">. </w:t>
      </w:r>
      <w:r w:rsidRPr="009B290A">
        <w:rPr>
          <w:rFonts w:asciiTheme="minorEastAsia" w:eastAsiaTheme="minorEastAsia" w:hAnsiTheme="minorEastAsia" w:cs="仿宋" w:hint="eastAsia"/>
          <w:kern w:val="0"/>
          <w:szCs w:val="21"/>
        </w:rPr>
        <w:t xml:space="preserve">高校专项债券发行探究及对策建议 </w:t>
      </w:r>
      <w:r w:rsidRPr="009B290A">
        <w:rPr>
          <w:rFonts w:asciiTheme="minorEastAsia" w:eastAsiaTheme="minorEastAsia" w:hAnsiTheme="minorEastAsia" w:cs="仿宋"/>
          <w:kern w:val="0"/>
          <w:szCs w:val="21"/>
        </w:rPr>
        <w:t xml:space="preserve">[J]. </w:t>
      </w:r>
      <w:r w:rsidRPr="009B290A">
        <w:rPr>
          <w:rFonts w:asciiTheme="minorEastAsia" w:eastAsiaTheme="minorEastAsia" w:hAnsiTheme="minorEastAsia" w:cs="仿宋" w:hint="eastAsia"/>
          <w:kern w:val="0"/>
          <w:szCs w:val="21"/>
        </w:rPr>
        <w:t>财会学习，</w:t>
      </w:r>
      <w:r w:rsidRPr="009B290A">
        <w:rPr>
          <w:rFonts w:asciiTheme="minorEastAsia" w:eastAsiaTheme="minorEastAsia" w:hAnsiTheme="minorEastAsia" w:cs="仿宋"/>
          <w:kern w:val="0"/>
          <w:szCs w:val="21"/>
        </w:rPr>
        <w:t>201</w:t>
      </w:r>
      <w:r w:rsidRPr="009B290A">
        <w:rPr>
          <w:rFonts w:asciiTheme="minorEastAsia" w:eastAsiaTheme="minorEastAsia" w:hAnsiTheme="minorEastAsia" w:cs="仿宋" w:hint="eastAsia"/>
          <w:kern w:val="0"/>
          <w:szCs w:val="21"/>
        </w:rPr>
        <w:t>9</w:t>
      </w:r>
      <w:r w:rsidRPr="009B290A">
        <w:rPr>
          <w:rFonts w:asciiTheme="minorEastAsia" w:eastAsiaTheme="minorEastAsia" w:hAnsiTheme="minorEastAsia" w:cs="仿宋"/>
          <w:kern w:val="0"/>
          <w:szCs w:val="21"/>
        </w:rPr>
        <w:t xml:space="preserve"> (</w:t>
      </w:r>
      <w:r w:rsidRPr="009B290A">
        <w:rPr>
          <w:rFonts w:asciiTheme="minorEastAsia" w:eastAsiaTheme="minorEastAsia" w:hAnsiTheme="minorEastAsia" w:cs="仿宋" w:hint="eastAsia"/>
          <w:kern w:val="0"/>
          <w:szCs w:val="21"/>
        </w:rPr>
        <w:t>12</w:t>
      </w:r>
      <w:r w:rsidRPr="009B290A">
        <w:rPr>
          <w:rFonts w:asciiTheme="minorEastAsia" w:eastAsiaTheme="minorEastAsia" w:hAnsiTheme="minorEastAsia" w:cs="仿宋"/>
          <w:kern w:val="0"/>
          <w:szCs w:val="21"/>
        </w:rPr>
        <w:t xml:space="preserve">). </w:t>
      </w:r>
    </w:p>
    <w:p w:rsidR="00911D29" w:rsidRPr="009B290A" w:rsidRDefault="00DF168C" w:rsidP="009B290A">
      <w:pPr>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 xml:space="preserve">[4] 王鹏 </w:t>
      </w:r>
      <w:r w:rsidRPr="009B290A">
        <w:rPr>
          <w:rFonts w:asciiTheme="minorEastAsia" w:eastAsiaTheme="minorEastAsia" w:hAnsiTheme="minorEastAsia" w:cs="仿宋"/>
          <w:kern w:val="0"/>
          <w:szCs w:val="21"/>
        </w:rPr>
        <w:t xml:space="preserve">. </w:t>
      </w:r>
      <w:r w:rsidRPr="009B290A">
        <w:rPr>
          <w:rFonts w:asciiTheme="minorEastAsia" w:eastAsiaTheme="minorEastAsia" w:hAnsiTheme="minorEastAsia" w:cs="仿宋" w:hint="eastAsia"/>
          <w:kern w:val="0"/>
          <w:szCs w:val="21"/>
        </w:rPr>
        <w:t xml:space="preserve">河南省高校融资渠道探析 </w:t>
      </w:r>
      <w:r w:rsidRPr="009B290A">
        <w:rPr>
          <w:rFonts w:asciiTheme="minorEastAsia" w:eastAsiaTheme="minorEastAsia" w:hAnsiTheme="minorEastAsia" w:cs="仿宋"/>
          <w:kern w:val="0"/>
          <w:szCs w:val="21"/>
        </w:rPr>
        <w:t xml:space="preserve">[J]. </w:t>
      </w:r>
      <w:r w:rsidRPr="009B290A">
        <w:rPr>
          <w:rFonts w:asciiTheme="minorEastAsia" w:eastAsiaTheme="minorEastAsia" w:hAnsiTheme="minorEastAsia" w:cs="仿宋" w:hint="eastAsia"/>
          <w:kern w:val="0"/>
          <w:szCs w:val="21"/>
        </w:rPr>
        <w:t>财会学习，</w:t>
      </w:r>
      <w:r w:rsidRPr="009B290A">
        <w:rPr>
          <w:rFonts w:asciiTheme="minorEastAsia" w:eastAsiaTheme="minorEastAsia" w:hAnsiTheme="minorEastAsia" w:cs="仿宋"/>
          <w:kern w:val="0"/>
          <w:szCs w:val="21"/>
        </w:rPr>
        <w:t>2018(</w:t>
      </w:r>
      <w:r w:rsidRPr="009B290A">
        <w:rPr>
          <w:rFonts w:asciiTheme="minorEastAsia" w:eastAsiaTheme="minorEastAsia" w:hAnsiTheme="minorEastAsia" w:cs="仿宋" w:hint="eastAsia"/>
          <w:kern w:val="0"/>
          <w:szCs w:val="21"/>
        </w:rPr>
        <w:t>33</w:t>
      </w:r>
      <w:r w:rsidRPr="009B290A">
        <w:rPr>
          <w:rFonts w:asciiTheme="minorEastAsia" w:eastAsiaTheme="minorEastAsia" w:hAnsiTheme="minorEastAsia" w:cs="仿宋"/>
          <w:kern w:val="0"/>
          <w:szCs w:val="21"/>
        </w:rPr>
        <w:t>).</w:t>
      </w:r>
    </w:p>
    <w:p w:rsidR="00911D29" w:rsidRPr="009B290A" w:rsidRDefault="00911D29" w:rsidP="009B290A">
      <w:pPr>
        <w:rPr>
          <w:rFonts w:asciiTheme="minorEastAsia" w:eastAsiaTheme="minorEastAsia" w:hAnsiTheme="minorEastAsia" w:cs="仿宋"/>
          <w:kern w:val="0"/>
          <w:szCs w:val="21"/>
        </w:rPr>
      </w:pPr>
    </w:p>
    <w:p w:rsidR="00911D29" w:rsidRPr="009B290A" w:rsidRDefault="00911D29" w:rsidP="009B290A">
      <w:pPr>
        <w:rPr>
          <w:rFonts w:asciiTheme="minorEastAsia" w:eastAsiaTheme="minorEastAsia" w:hAnsiTheme="minorEastAsia" w:cs="仿宋"/>
          <w:kern w:val="0"/>
          <w:szCs w:val="21"/>
        </w:rPr>
      </w:pPr>
    </w:p>
    <w:p w:rsidR="00911D29" w:rsidRPr="009B290A" w:rsidRDefault="00DF168C" w:rsidP="009B290A">
      <w:pPr>
        <w:ind w:firstLineChars="200" w:firstLine="420"/>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课题项目：本文是河南省教育厅 2019 年度教育财务管理科研课题项目“基于河南高校专项债券运行管理的探讨”的阶段成果，</w:t>
      </w:r>
      <w:proofErr w:type="gramStart"/>
      <w:r w:rsidRPr="009B290A">
        <w:rPr>
          <w:rFonts w:asciiTheme="minorEastAsia" w:eastAsiaTheme="minorEastAsia" w:hAnsiTheme="minorEastAsia" w:cs="仿宋" w:hint="eastAsia"/>
          <w:kern w:val="0"/>
          <w:szCs w:val="21"/>
        </w:rPr>
        <w:t>教办财〔2019〕</w:t>
      </w:r>
      <w:proofErr w:type="gramEnd"/>
      <w:r w:rsidRPr="009B290A">
        <w:rPr>
          <w:rFonts w:asciiTheme="minorEastAsia" w:eastAsiaTheme="minorEastAsia" w:hAnsiTheme="minorEastAsia" w:cs="仿宋" w:hint="eastAsia"/>
          <w:kern w:val="0"/>
          <w:szCs w:val="21"/>
        </w:rPr>
        <w:t>351 号。</w:t>
      </w:r>
    </w:p>
    <w:p w:rsidR="00911D29" w:rsidRDefault="00DF168C">
      <w:pPr>
        <w:jc w:val="left"/>
        <w:rPr>
          <w:rFonts w:ascii="仿宋" w:eastAsia="仿宋" w:hAnsi="仿宋" w:cs="仿宋"/>
          <w:sz w:val="32"/>
          <w:szCs w:val="32"/>
        </w:rPr>
      </w:pPr>
      <w:r>
        <w:rPr>
          <w:rFonts w:ascii="仿宋" w:eastAsia="仿宋" w:hAnsi="仿宋" w:cs="仿宋" w:hint="eastAsia"/>
          <w:sz w:val="32"/>
          <w:szCs w:val="32"/>
        </w:rPr>
        <w:t xml:space="preserve"> </w:t>
      </w:r>
    </w:p>
    <w:p w:rsidR="00DF168C" w:rsidRPr="009B290A" w:rsidRDefault="00DF168C" w:rsidP="00257F34">
      <w:pPr>
        <w:adjustRightInd w:val="0"/>
        <w:snapToGrid w:val="0"/>
        <w:spacing w:after="200"/>
        <w:ind w:firstLine="570"/>
        <w:jc w:val="left"/>
        <w:rPr>
          <w:rFonts w:asciiTheme="minorEastAsia" w:eastAsiaTheme="minorEastAsia" w:hAnsiTheme="minorEastAsia" w:cs="仿宋"/>
          <w:kern w:val="0"/>
          <w:szCs w:val="21"/>
        </w:rPr>
      </w:pPr>
      <w:r w:rsidRPr="009B290A">
        <w:rPr>
          <w:rFonts w:asciiTheme="minorEastAsia" w:eastAsiaTheme="minorEastAsia" w:hAnsiTheme="minorEastAsia" w:cs="仿宋" w:hint="eastAsia"/>
          <w:kern w:val="0"/>
          <w:szCs w:val="21"/>
        </w:rPr>
        <w:t>作者信息：杨洪洲（1972.07- ），男，河南漯河人，本科，安阳幼儿师范高等专科学校财务处长，高级会计师，主要研究方向财务会计、财务管理。</w:t>
      </w:r>
    </w:p>
    <w:p w:rsidR="00DF168C" w:rsidRPr="00DF168C" w:rsidRDefault="00DF168C" w:rsidP="00383DA9">
      <w:pPr>
        <w:adjustRightInd w:val="0"/>
        <w:snapToGrid w:val="0"/>
        <w:spacing w:after="200"/>
        <w:ind w:firstLine="570"/>
        <w:jc w:val="left"/>
        <w:rPr>
          <w:rFonts w:ascii="仿宋" w:eastAsia="仿宋" w:hAnsi="仿宋" w:cs="仿宋"/>
          <w:sz w:val="32"/>
          <w:szCs w:val="32"/>
        </w:rPr>
      </w:pPr>
      <w:r w:rsidRPr="009B290A">
        <w:rPr>
          <w:rFonts w:asciiTheme="minorEastAsia" w:eastAsiaTheme="minorEastAsia" w:hAnsiTheme="minorEastAsia" w:cs="仿宋" w:hint="eastAsia"/>
          <w:kern w:val="0"/>
          <w:szCs w:val="21"/>
        </w:rPr>
        <w:t>电话13939996536,电子邮箱：13939996536＠139.</w:t>
      </w:r>
      <w:proofErr w:type="gramStart"/>
      <w:r w:rsidRPr="009B290A">
        <w:rPr>
          <w:rFonts w:asciiTheme="minorEastAsia" w:eastAsiaTheme="minorEastAsia" w:hAnsiTheme="minorEastAsia" w:cs="仿宋" w:hint="eastAsia"/>
          <w:kern w:val="0"/>
          <w:szCs w:val="21"/>
        </w:rPr>
        <w:t>com</w:t>
      </w:r>
      <w:bookmarkStart w:id="0" w:name="_GoBack"/>
      <w:bookmarkEnd w:id="0"/>
      <w:proofErr w:type="gramEnd"/>
    </w:p>
    <w:sectPr w:rsidR="00DF168C" w:rsidRPr="00DF168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宋体"/>
    <w:charset w:val="00"/>
    <w:family w:val="auto"/>
    <w:pitch w:val="default"/>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2DFC99"/>
    <w:multiLevelType w:val="singleLevel"/>
    <w:tmpl w:val="A22DFC99"/>
    <w:lvl w:ilvl="0">
      <w:start w:val="1"/>
      <w:numFmt w:val="chineseCounting"/>
      <w:suff w:val="nothing"/>
      <w:lvlText w:val="（%1）"/>
      <w:lvlJc w:val="left"/>
      <w:rPr>
        <w:rFonts w:hint="eastAsia"/>
      </w:rPr>
    </w:lvl>
  </w:abstractNum>
  <w:abstractNum w:abstractNumId="1">
    <w:nsid w:val="E4CB2DB5"/>
    <w:multiLevelType w:val="singleLevel"/>
    <w:tmpl w:val="E4CB2DB5"/>
    <w:lvl w:ilvl="0">
      <w:start w:val="1"/>
      <w:numFmt w:val="chineseCounting"/>
      <w:suff w:val="nothing"/>
      <w:lvlText w:val="（%1）"/>
      <w:lvlJc w:val="left"/>
      <w:rPr>
        <w:rFonts w:hint="eastAsia"/>
      </w:rPr>
    </w:lvl>
  </w:abstractNum>
  <w:abstractNum w:abstractNumId="2">
    <w:nsid w:val="E4F5D2F8"/>
    <w:multiLevelType w:val="singleLevel"/>
    <w:tmpl w:val="E4F5D2F8"/>
    <w:lvl w:ilvl="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B395D"/>
    <w:rsid w:val="000B403F"/>
    <w:rsid w:val="0010468F"/>
    <w:rsid w:val="00165823"/>
    <w:rsid w:val="00172A27"/>
    <w:rsid w:val="00257F34"/>
    <w:rsid w:val="002666B7"/>
    <w:rsid w:val="002731B5"/>
    <w:rsid w:val="002C29D4"/>
    <w:rsid w:val="002D4DF0"/>
    <w:rsid w:val="002E66CD"/>
    <w:rsid w:val="00383DA9"/>
    <w:rsid w:val="00385767"/>
    <w:rsid w:val="004509AF"/>
    <w:rsid w:val="004D6742"/>
    <w:rsid w:val="004F17C4"/>
    <w:rsid w:val="00560BB8"/>
    <w:rsid w:val="005F3839"/>
    <w:rsid w:val="006F75E4"/>
    <w:rsid w:val="00764A49"/>
    <w:rsid w:val="007908FD"/>
    <w:rsid w:val="0090606E"/>
    <w:rsid w:val="0090758A"/>
    <w:rsid w:val="00911D29"/>
    <w:rsid w:val="009B290A"/>
    <w:rsid w:val="00B163BA"/>
    <w:rsid w:val="00C90EE9"/>
    <w:rsid w:val="00CB38B9"/>
    <w:rsid w:val="00CF2637"/>
    <w:rsid w:val="00D00D9B"/>
    <w:rsid w:val="00DB7DD3"/>
    <w:rsid w:val="00DD70E6"/>
    <w:rsid w:val="00DF168C"/>
    <w:rsid w:val="00E57C1D"/>
    <w:rsid w:val="00F466D6"/>
    <w:rsid w:val="00F66149"/>
    <w:rsid w:val="00F66922"/>
    <w:rsid w:val="00FB36D5"/>
    <w:rsid w:val="00FF05D7"/>
    <w:rsid w:val="01797C21"/>
    <w:rsid w:val="02CE0E8B"/>
    <w:rsid w:val="030C2276"/>
    <w:rsid w:val="03EB76A3"/>
    <w:rsid w:val="050B0D3C"/>
    <w:rsid w:val="05F14D4D"/>
    <w:rsid w:val="05FB54AF"/>
    <w:rsid w:val="07743176"/>
    <w:rsid w:val="08DD65A9"/>
    <w:rsid w:val="09312895"/>
    <w:rsid w:val="09AB60EB"/>
    <w:rsid w:val="0C5A1E7B"/>
    <w:rsid w:val="0DDF4781"/>
    <w:rsid w:val="0E7D6380"/>
    <w:rsid w:val="106351D6"/>
    <w:rsid w:val="10B46089"/>
    <w:rsid w:val="13A66DC6"/>
    <w:rsid w:val="141B37C3"/>
    <w:rsid w:val="162810C9"/>
    <w:rsid w:val="17405F86"/>
    <w:rsid w:val="18E514B5"/>
    <w:rsid w:val="19E25BE3"/>
    <w:rsid w:val="1B15103E"/>
    <w:rsid w:val="1DD36846"/>
    <w:rsid w:val="1F4D4265"/>
    <w:rsid w:val="224E45FC"/>
    <w:rsid w:val="22FD43BA"/>
    <w:rsid w:val="25C678EF"/>
    <w:rsid w:val="260016A5"/>
    <w:rsid w:val="26664D37"/>
    <w:rsid w:val="27563854"/>
    <w:rsid w:val="2B183CD3"/>
    <w:rsid w:val="2DA91990"/>
    <w:rsid w:val="2F3638FB"/>
    <w:rsid w:val="2F790878"/>
    <w:rsid w:val="30F13E2F"/>
    <w:rsid w:val="32D87726"/>
    <w:rsid w:val="335C32B7"/>
    <w:rsid w:val="33B02114"/>
    <w:rsid w:val="35770547"/>
    <w:rsid w:val="35FB6113"/>
    <w:rsid w:val="36096BAE"/>
    <w:rsid w:val="37AF72B2"/>
    <w:rsid w:val="390D53FE"/>
    <w:rsid w:val="3A2D194A"/>
    <w:rsid w:val="3B501ADC"/>
    <w:rsid w:val="3BB03BA7"/>
    <w:rsid w:val="3CCF2BC6"/>
    <w:rsid w:val="3DF128DC"/>
    <w:rsid w:val="3E175E2A"/>
    <w:rsid w:val="3E3D2029"/>
    <w:rsid w:val="3E801F3E"/>
    <w:rsid w:val="3EFB2658"/>
    <w:rsid w:val="40A72EAA"/>
    <w:rsid w:val="436B437E"/>
    <w:rsid w:val="451018F3"/>
    <w:rsid w:val="461E75E2"/>
    <w:rsid w:val="49FA50DD"/>
    <w:rsid w:val="4AB97B83"/>
    <w:rsid w:val="4B605A08"/>
    <w:rsid w:val="4ECF5199"/>
    <w:rsid w:val="517868AD"/>
    <w:rsid w:val="51902C88"/>
    <w:rsid w:val="51FC75B4"/>
    <w:rsid w:val="529451E7"/>
    <w:rsid w:val="52F07A70"/>
    <w:rsid w:val="52F167C1"/>
    <w:rsid w:val="548F4744"/>
    <w:rsid w:val="56232D30"/>
    <w:rsid w:val="56691543"/>
    <w:rsid w:val="568C2FA9"/>
    <w:rsid w:val="56CB4910"/>
    <w:rsid w:val="57D512EC"/>
    <w:rsid w:val="582A3D0A"/>
    <w:rsid w:val="585A3916"/>
    <w:rsid w:val="58771AD0"/>
    <w:rsid w:val="5A5E1DAC"/>
    <w:rsid w:val="5AB25370"/>
    <w:rsid w:val="5E835264"/>
    <w:rsid w:val="5F610F38"/>
    <w:rsid w:val="5FC16799"/>
    <w:rsid w:val="601B6FCA"/>
    <w:rsid w:val="60D17CB4"/>
    <w:rsid w:val="6235690A"/>
    <w:rsid w:val="63D8199A"/>
    <w:rsid w:val="6466488C"/>
    <w:rsid w:val="64BC24B2"/>
    <w:rsid w:val="64E73A2F"/>
    <w:rsid w:val="656A28BB"/>
    <w:rsid w:val="667E0EBC"/>
    <w:rsid w:val="67442791"/>
    <w:rsid w:val="67F64A35"/>
    <w:rsid w:val="6897118C"/>
    <w:rsid w:val="691E13D1"/>
    <w:rsid w:val="6B195CAF"/>
    <w:rsid w:val="6C89758B"/>
    <w:rsid w:val="6D4F5F5B"/>
    <w:rsid w:val="6E1C78FF"/>
    <w:rsid w:val="6F280EC3"/>
    <w:rsid w:val="6FBD0252"/>
    <w:rsid w:val="70377C4E"/>
    <w:rsid w:val="71E056FA"/>
    <w:rsid w:val="72B5543B"/>
    <w:rsid w:val="737A49B5"/>
    <w:rsid w:val="73E32B68"/>
    <w:rsid w:val="74214918"/>
    <w:rsid w:val="75AA796C"/>
    <w:rsid w:val="7793015B"/>
    <w:rsid w:val="7A311BA2"/>
    <w:rsid w:val="7A64688F"/>
    <w:rsid w:val="7B3E4F2D"/>
    <w:rsid w:val="7E095120"/>
    <w:rsid w:val="7ED079A9"/>
    <w:rsid w:val="7F8B429C"/>
    <w:rsid w:val="7FEC69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rFonts w:asciiTheme="minorHAnsi" w:hAnsiTheme="minorHAnsi" w:cstheme="minorBidi"/>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leftChars="-171" w:left="179" w:hangingChars="256" w:hanging="538"/>
    </w:pPr>
    <w:rPr>
      <w:rFonts w:ascii="Times New Roman" w:hAnsi="Times New Roman"/>
    </w:rPr>
  </w:style>
  <w:style w:type="paragraph" w:styleId="a4">
    <w:name w:val="footer"/>
    <w:basedOn w:val="a"/>
    <w:link w:val="Char"/>
    <w:qFormat/>
    <w:pPr>
      <w:tabs>
        <w:tab w:val="center" w:pos="4153"/>
        <w:tab w:val="right" w:pos="8306"/>
      </w:tabs>
      <w:snapToGrid w:val="0"/>
      <w:jc w:val="left"/>
    </w:pPr>
    <w:rPr>
      <w:sz w:val="18"/>
      <w:szCs w:val="18"/>
    </w:rPr>
  </w:style>
  <w:style w:type="paragraph" w:styleId="a5">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qFormat/>
    <w:rPr>
      <w:rFonts w:asciiTheme="minorHAnsi" w:hAnsiTheme="minorHAnsi" w:cstheme="minorBidi"/>
      <w:kern w:val="2"/>
      <w:sz w:val="18"/>
      <w:szCs w:val="18"/>
    </w:rPr>
  </w:style>
  <w:style w:type="character" w:customStyle="1" w:styleId="Char">
    <w:name w:val="页脚 Char"/>
    <w:basedOn w:val="a0"/>
    <w:link w:val="a4"/>
    <w:qFormat/>
    <w:rPr>
      <w:rFonts w:asciiTheme="minorHAnsi" w:hAnsiTheme="minorHAnsi" w:cstheme="minorBidi"/>
      <w:kern w:val="2"/>
      <w:sz w:val="18"/>
      <w:szCs w:val="18"/>
    </w:rPr>
  </w:style>
  <w:style w:type="paragraph" w:styleId="a6">
    <w:name w:val="Title"/>
    <w:basedOn w:val="a"/>
    <w:next w:val="a"/>
    <w:link w:val="Char1"/>
    <w:qFormat/>
    <w:rsid w:val="009B290A"/>
    <w:pPr>
      <w:widowControl w:val="0"/>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qFormat/>
    <w:rsid w:val="009B290A"/>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604</Words>
  <Characters>3445</Characters>
  <Application>Microsoft Office Word</Application>
  <DocSecurity>0</DocSecurity>
  <Lines>28</Lines>
  <Paragraphs>8</Paragraphs>
  <ScaleCrop>false</ScaleCrop>
  <Company>微软中国</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Administrator.MS-201605091609</dc:creator>
  <cp:lastModifiedBy>Administrator</cp:lastModifiedBy>
  <cp:revision>49</cp:revision>
  <cp:lastPrinted>2019-09-05T03:50:00Z</cp:lastPrinted>
  <dcterms:created xsi:type="dcterms:W3CDTF">2014-10-29T12:08:00Z</dcterms:created>
  <dcterms:modified xsi:type="dcterms:W3CDTF">2020-03-31T13:29:00Z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