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keepLines/>
        <w:pageBreakBefore w:val="0"/>
        <w:widowControl w:val="0"/>
        <w:kinsoku/>
        <w:wordWrap/>
        <w:overflowPunct/>
        <w:topLinePunct w:val="0"/>
        <w:autoSpaceDE/>
        <w:autoSpaceDN/>
        <w:bidi w:val="0"/>
        <w:adjustRightInd/>
        <w:snapToGrid/>
        <w:spacing w:before="340" w:beforeAutospacing="0" w:after="330" w:afterAutospacing="0" w:line="240" w:lineRule="auto"/>
        <w:jc w:val="center"/>
        <w:textAlignment w:val="auto"/>
        <w:outlineLvl w:val="0"/>
        <w:rPr>
          <w:rFonts w:hint="eastAsia" w:ascii="Calibri" w:hAnsi="Calibri" w:eastAsia="宋体" w:cs="宋体"/>
          <w:b/>
          <w:kern w:val="44"/>
          <w:sz w:val="36"/>
          <w:szCs w:val="36"/>
          <w:lang w:val="en-US" w:eastAsia="zh-CN" w:bidi="ar-SA"/>
        </w:rPr>
      </w:pPr>
      <w:r>
        <w:rPr>
          <w:rFonts w:hint="eastAsia" w:ascii="Calibri" w:hAnsi="Calibri" w:eastAsia="宋体" w:cs="宋体"/>
          <w:b/>
          <w:kern w:val="44"/>
          <w:sz w:val="36"/>
          <w:szCs w:val="36"/>
          <w:lang w:val="en-US" w:eastAsia="zh-CN" w:bidi="ar-SA"/>
        </w:rPr>
        <w:t>作者简介</w:t>
      </w:r>
    </w:p>
    <w:p>
      <w:pPr>
        <w:rPr>
          <w:rFonts w:hint="default" w:ascii="Calibri" w:eastAsia="宋体" w:cs="宋体"/>
          <w:sz w:val="28"/>
          <w:szCs w:val="36"/>
          <w:lang w:val="en-US" w:eastAsia="zh-CN"/>
        </w:rPr>
      </w:pPr>
      <w:r>
        <w:rPr>
          <w:rFonts w:hint="eastAsia" w:cs="宋体"/>
          <w:b/>
          <w:bCs/>
          <w:sz w:val="28"/>
          <w:szCs w:val="36"/>
          <w:lang w:val="en-US" w:eastAsia="zh-CN"/>
        </w:rPr>
        <w:t>一作：</w:t>
      </w:r>
      <w:r>
        <w:rPr>
          <w:rFonts w:hint="eastAsia" w:ascii="Calibri" w:eastAsia="宋体" w:cs="宋体"/>
          <w:sz w:val="28"/>
          <w:szCs w:val="36"/>
          <w:lang w:val="en-US" w:eastAsia="zh-CN"/>
        </w:rPr>
        <w:t>张馨月</w:t>
      </w:r>
      <w:r>
        <w:rPr>
          <w:rFonts w:hint="eastAsia" w:cs="宋体"/>
          <w:sz w:val="28"/>
          <w:szCs w:val="36"/>
          <w:lang w:val="en-US" w:eastAsia="zh-CN"/>
        </w:rPr>
        <w:t>（</w:t>
      </w:r>
      <w:r>
        <w:rPr>
          <w:rFonts w:hint="eastAsia" w:ascii="Calibri" w:eastAsia="宋体" w:cs="宋体"/>
          <w:sz w:val="28"/>
          <w:szCs w:val="36"/>
          <w:lang w:val="en-US" w:eastAsia="zh-CN"/>
        </w:rPr>
        <w:t>1996年8月</w:t>
      </w:r>
      <w:r>
        <w:rPr>
          <w:rFonts w:hint="eastAsia" w:cs="宋体"/>
          <w:sz w:val="28"/>
          <w:szCs w:val="36"/>
          <w:lang w:val="en-US" w:eastAsia="zh-CN"/>
        </w:rPr>
        <w:t>）女，内蒙古自治区呼伦贝尔人，</w:t>
      </w:r>
      <w:r>
        <w:rPr>
          <w:rFonts w:hint="eastAsia" w:ascii="Calibri" w:eastAsia="宋体" w:cs="宋体"/>
          <w:sz w:val="28"/>
          <w:szCs w:val="36"/>
          <w:lang w:val="en-US" w:eastAsia="zh-CN"/>
        </w:rPr>
        <w:t>蒙古族</w:t>
      </w:r>
      <w:r>
        <w:rPr>
          <w:rFonts w:hint="eastAsia" w:cs="宋体"/>
          <w:sz w:val="28"/>
          <w:szCs w:val="36"/>
          <w:lang w:val="en-US" w:eastAsia="zh-CN"/>
        </w:rPr>
        <w:t>，</w:t>
      </w:r>
      <w:r>
        <w:rPr>
          <w:rFonts w:hint="eastAsia" w:ascii="Calibri" w:eastAsia="宋体" w:cs="宋体"/>
          <w:sz w:val="28"/>
          <w:szCs w:val="36"/>
          <w:lang w:val="en-US" w:eastAsia="zh-CN"/>
        </w:rPr>
        <w:t>北方民族大学</w:t>
      </w:r>
      <w:r>
        <w:rPr>
          <w:rFonts w:hint="eastAsia" w:cs="宋体"/>
          <w:sz w:val="28"/>
          <w:szCs w:val="36"/>
          <w:lang w:val="en-US" w:eastAsia="zh-CN"/>
        </w:rPr>
        <w:t>2018级语言学及应语言学</w:t>
      </w:r>
      <w:r>
        <w:rPr>
          <w:rFonts w:hint="eastAsia" w:ascii="Calibri" w:eastAsia="宋体" w:cs="宋体"/>
          <w:sz w:val="28"/>
          <w:szCs w:val="36"/>
          <w:lang w:val="en-US" w:eastAsia="zh-CN"/>
        </w:rPr>
        <w:t>在读研究生</w:t>
      </w:r>
      <w:r>
        <w:rPr>
          <w:rFonts w:hint="eastAsia" w:cs="宋体"/>
          <w:sz w:val="28"/>
          <w:szCs w:val="36"/>
          <w:lang w:val="en-US" w:eastAsia="zh-CN"/>
        </w:rPr>
        <w:t>，研究方向为</w:t>
      </w:r>
      <w:r>
        <w:rPr>
          <w:rFonts w:hint="eastAsia" w:ascii="Calibri" w:eastAsia="宋体" w:cs="宋体"/>
          <w:sz w:val="28"/>
          <w:szCs w:val="36"/>
          <w:lang w:val="en-US" w:eastAsia="zh-CN"/>
        </w:rPr>
        <w:t>比较语言学</w:t>
      </w:r>
      <w:r>
        <w:rPr>
          <w:rFonts w:hint="eastAsia" w:cs="宋体"/>
          <w:sz w:val="28"/>
          <w:szCs w:val="36"/>
          <w:lang w:val="en-US" w:eastAsia="zh-CN"/>
        </w:rPr>
        <w:t>。</w:t>
      </w:r>
      <w:r>
        <w:rPr>
          <w:rFonts w:hint="eastAsia" w:ascii="Calibri" w:eastAsia="宋体" w:cs="宋体"/>
          <w:b w:val="0"/>
          <w:bCs w:val="0"/>
          <w:sz w:val="28"/>
          <w:szCs w:val="36"/>
          <w:lang w:val="en-US" w:eastAsia="zh-CN"/>
        </w:rPr>
        <w:t>邮寄地址：</w:t>
      </w:r>
      <w:r>
        <w:rPr>
          <w:rFonts w:hint="eastAsia" w:ascii="Calibri" w:eastAsia="宋体" w:cs="宋体"/>
          <w:sz w:val="28"/>
          <w:szCs w:val="36"/>
          <w:lang w:val="en-US" w:eastAsia="zh-CN"/>
        </w:rPr>
        <w:t>宁夏回族自治区银川市北方民族大学750000</w:t>
      </w:r>
      <w:r>
        <w:rPr>
          <w:rFonts w:hint="eastAsia" w:cs="宋体"/>
          <w:sz w:val="28"/>
          <w:szCs w:val="36"/>
          <w:lang w:val="en-US" w:eastAsia="zh-CN"/>
        </w:rPr>
        <w:t>，联系电话：</w:t>
      </w:r>
      <w:r>
        <w:rPr>
          <w:rFonts w:hint="eastAsia" w:ascii="Calibri" w:eastAsia="宋体" w:cs="宋体"/>
          <w:sz w:val="28"/>
          <w:szCs w:val="36"/>
          <w:lang w:val="en-US" w:eastAsia="zh-CN"/>
        </w:rPr>
        <w:t>1869519100</w:t>
      </w:r>
      <w:r>
        <w:rPr>
          <w:rFonts w:hint="eastAsia" w:cs="宋体"/>
          <w:sz w:val="28"/>
          <w:szCs w:val="36"/>
          <w:lang w:val="en-US" w:eastAsia="zh-CN"/>
        </w:rPr>
        <w:t>3</w:t>
      </w:r>
    </w:p>
    <w:p>
      <w:pPr>
        <w:rPr>
          <w:rFonts w:hint="eastAsia" w:ascii="Calibri" w:eastAsia="宋体" w:cs="宋体"/>
          <w:sz w:val="28"/>
          <w:szCs w:val="36"/>
          <w:lang w:val="en-US" w:eastAsia="zh-CN"/>
        </w:rPr>
      </w:pPr>
    </w:p>
    <w:p>
      <w:pPr>
        <w:rPr>
          <w:rFonts w:hint="eastAsia" w:ascii="Calibri" w:eastAsia="宋体" w:cs="宋体"/>
          <w:sz w:val="28"/>
          <w:szCs w:val="36"/>
          <w:lang w:val="en-US" w:eastAsia="zh-CN"/>
        </w:rPr>
      </w:pPr>
      <w:r>
        <w:rPr>
          <w:rFonts w:hint="eastAsia" w:cs="宋体"/>
          <w:b/>
          <w:bCs/>
          <w:sz w:val="28"/>
          <w:szCs w:val="36"/>
          <w:lang w:val="en-US" w:eastAsia="zh-CN"/>
        </w:rPr>
        <w:t>二作：</w:t>
      </w:r>
      <w:r>
        <w:rPr>
          <w:rFonts w:hint="eastAsia" w:cs="宋体"/>
          <w:sz w:val="28"/>
          <w:szCs w:val="36"/>
          <w:lang w:val="en-US" w:eastAsia="zh-CN"/>
        </w:rPr>
        <w:t>岳丰凯（1995年2月）男，陕西省咸</w:t>
      </w:r>
      <w:r>
        <w:rPr>
          <w:rFonts w:hint="eastAsia" w:ascii="Calibri" w:eastAsia="宋体" w:cs="宋体"/>
          <w:sz w:val="28"/>
          <w:szCs w:val="36"/>
          <w:lang w:val="en-US" w:eastAsia="zh-CN"/>
        </w:rPr>
        <w:t>阳人，汉族，西北民族大学</w:t>
      </w:r>
      <w:r>
        <w:rPr>
          <w:rFonts w:hint="eastAsia" w:ascii="Calibri" w:eastAsia="宋体" w:cs="宋体"/>
          <w:sz w:val="28"/>
          <w:szCs w:val="36"/>
          <w:lang w:val="en-US" w:eastAsia="zh-CN"/>
        </w:rPr>
        <w:t>在读研究生，</w:t>
      </w:r>
      <w:r>
        <w:rPr>
          <w:rFonts w:hint="eastAsia" w:ascii="Calibri" w:eastAsia="宋体" w:cs="宋体"/>
          <w:sz w:val="28"/>
          <w:szCs w:val="36"/>
          <w:lang w:val="en-US" w:eastAsia="zh-CN"/>
        </w:rPr>
        <w:t>研究方向为蒙汉翻译理论与研究。邮寄地址：甘肃省兰州市城关区西北民族大学730030，联</w:t>
      </w:r>
      <w:r>
        <w:rPr>
          <w:rFonts w:hint="eastAsia" w:cs="宋体"/>
          <w:sz w:val="28"/>
          <w:szCs w:val="36"/>
          <w:lang w:val="en-US" w:eastAsia="zh-CN"/>
        </w:rPr>
        <w:t>系电话：</w:t>
      </w:r>
      <w:r>
        <w:rPr>
          <w:rFonts w:hint="eastAsia" w:ascii="Calibri" w:eastAsia="宋体" w:cs="宋体"/>
          <w:sz w:val="28"/>
          <w:szCs w:val="36"/>
          <w:lang w:val="en-US" w:eastAsia="zh-CN"/>
        </w:rPr>
        <w:t>15591441205</w:t>
      </w:r>
    </w:p>
    <w:p>
      <w:pPr>
        <w:rPr>
          <w:rFonts w:hint="default" w:eastAsia="宋体" w:cs="宋体"/>
          <w:sz w:val="28"/>
          <w:szCs w:val="36"/>
          <w:lang w:val="en-US" w:eastAsia="zh-CN"/>
        </w:rPr>
      </w:pPr>
      <w:bookmarkStart w:id="0" w:name="_GoBack"/>
      <w:bookmarkEnd w:id="0"/>
    </w:p>
    <w:p>
      <w:pPr>
        <w:rPr>
          <w:rFonts w:hint="default" w:eastAsia="宋体" w:cs="宋体"/>
          <w:sz w:val="28"/>
          <w:szCs w:val="36"/>
          <w:lang w:val="en-US" w:eastAsia="zh-CN"/>
        </w:rPr>
      </w:pPr>
    </w:p>
    <w:p>
      <w:pPr>
        <w:rPr>
          <w:rFonts w:hint="default" w:eastAsia="宋体" w:cs="宋体"/>
          <w:sz w:val="28"/>
          <w:szCs w:val="36"/>
          <w:lang w:val="en-US" w:eastAsia="zh-CN"/>
        </w:rPr>
      </w:pPr>
    </w:p>
    <w:p>
      <w:pPr>
        <w:rPr>
          <w:rFonts w:hint="default" w:eastAsia="宋体" w:cs="宋体"/>
          <w:sz w:val="28"/>
          <w:szCs w:val="36"/>
          <w:lang w:val="en-US" w:eastAsia="zh-CN"/>
        </w:rPr>
      </w:pPr>
    </w:p>
    <w:p>
      <w:pPr>
        <w:rPr>
          <w:rFonts w:hint="default" w:cs="宋体"/>
          <w:sz w:val="28"/>
          <w:szCs w:val="36"/>
          <w:lang w:val="en-US" w:eastAsia="zh-CN"/>
        </w:rPr>
      </w:pPr>
    </w:p>
    <w:p>
      <w:pPr>
        <w:pStyle w:val="2"/>
        <w:bidi w:val="0"/>
        <w:jc w:val="center"/>
        <w:rPr>
          <w:rFonts w:hint="eastAsia" w:ascii="黑体" w:hAnsi="黑体" w:eastAsia="黑体" w:cs="黑体"/>
          <w:lang w:val="en-US" w:eastAsia="zh-CN"/>
        </w:rPr>
      </w:pPr>
    </w:p>
    <w:p>
      <w:pPr>
        <w:pStyle w:val="2"/>
        <w:bidi w:val="0"/>
        <w:jc w:val="center"/>
        <w:rPr>
          <w:rFonts w:hint="eastAsia" w:ascii="黑体" w:hAnsi="黑体" w:eastAsia="黑体" w:cs="黑体"/>
          <w:lang w:val="en-US" w:eastAsia="zh-CN"/>
        </w:rPr>
      </w:pPr>
    </w:p>
    <w:p>
      <w:pPr>
        <w:pStyle w:val="2"/>
        <w:bidi w:val="0"/>
        <w:jc w:val="center"/>
        <w:rPr>
          <w:rFonts w:hint="eastAsia" w:ascii="黑体" w:hAnsi="黑体" w:eastAsia="黑体" w:cs="黑体"/>
          <w:lang w:val="en-US" w:eastAsia="zh-CN"/>
        </w:rPr>
      </w:pPr>
    </w:p>
    <w:p>
      <w:pPr>
        <w:pStyle w:val="2"/>
        <w:bidi w:val="0"/>
        <w:jc w:val="center"/>
        <w:rPr>
          <w:rFonts w:hint="eastAsia" w:ascii="黑体" w:hAnsi="黑体" w:eastAsia="黑体" w:cs="黑体"/>
          <w:lang w:val="en-US" w:eastAsia="zh-CN"/>
        </w:rPr>
      </w:pPr>
    </w:p>
    <w:p>
      <w:pPr>
        <w:pStyle w:val="2"/>
        <w:bidi w:val="0"/>
        <w:jc w:val="center"/>
        <w:rPr>
          <w:rFonts w:hint="eastAsia" w:ascii="黑体" w:hAnsi="黑体" w:eastAsia="黑体" w:cs="黑体"/>
          <w:lang w:val="en-US" w:eastAsia="zh-CN"/>
        </w:rPr>
      </w:pPr>
      <w:r>
        <w:rPr>
          <w:rFonts w:hint="eastAsia" w:ascii="黑体" w:hAnsi="黑体" w:eastAsia="黑体" w:cs="黑体"/>
          <w:lang w:val="en-US" w:eastAsia="zh-CN"/>
        </w:rPr>
        <w:t>尼尔基镇达斡尔族语言使用及语言态度调查</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32"/>
          <w:lang w:val="en-US" w:eastAsia="zh-CN"/>
        </w:rPr>
      </w:pPr>
      <w:r>
        <w:rPr>
          <w:rFonts w:hint="eastAsia" w:ascii="Calibri" w:eastAsia="宋体"/>
          <w:sz w:val="24"/>
          <w:szCs w:val="32"/>
          <w:lang w:val="en-US" w:eastAsia="zh-CN"/>
        </w:rPr>
        <w:t>摘要：通过对尼尔基镇达斡尔族语言的调查和统计，了解到其母语获得</w:t>
      </w:r>
      <w:r>
        <w:rPr>
          <w:rFonts w:hint="default"/>
          <w:sz w:val="24"/>
          <w:szCs w:val="32"/>
          <w:lang w:val="en-US" w:eastAsia="zh-CN"/>
        </w:rPr>
        <w:t>情况</w:t>
      </w:r>
      <w:r>
        <w:rPr>
          <w:rFonts w:hint="eastAsia" w:ascii="Calibri" w:eastAsia="宋体"/>
          <w:sz w:val="24"/>
          <w:szCs w:val="32"/>
          <w:lang w:val="en-US" w:eastAsia="zh-CN"/>
        </w:rPr>
        <w:t>以及使用现状，并以年龄、语言为变量分析当地达斡尔族对达斡尔语、当地方言、普通话的使用情况。通过调查可知：达斡尔族语言态度较为开放，既认可本民族语的民族身份功能和情感功能，又主动接受当地方言并且对普通话态度积极。语言认同与主流趋势一致。</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32"/>
          <w:lang w:val="en-US" w:eastAsia="zh-CN"/>
        </w:rPr>
      </w:pPr>
      <w:r>
        <w:rPr>
          <w:rFonts w:hint="eastAsia" w:ascii="Calibri" w:eastAsia="宋体"/>
          <w:b/>
          <w:bCs/>
          <w:sz w:val="24"/>
          <w:szCs w:val="32"/>
          <w:lang w:val="en-US" w:eastAsia="zh-CN"/>
        </w:rPr>
        <w:t>关键词：</w:t>
      </w:r>
      <w:r>
        <w:rPr>
          <w:rFonts w:hint="eastAsia" w:ascii="Calibri" w:eastAsia="宋体"/>
          <w:sz w:val="24"/>
          <w:szCs w:val="32"/>
          <w:lang w:val="en-US" w:eastAsia="zh-CN"/>
        </w:rPr>
        <w:t>达斡尔族；达斡尔语；莫旗方言；普通话；使用现状；语言态度</w:t>
      </w:r>
    </w:p>
    <w:p>
      <w:pPr>
        <w:pStyle w:val="5"/>
        <w:bidi w:val="0"/>
        <w:rPr>
          <w:rFonts w:hint="eastAsia" w:ascii="Calibri" w:hAnsi="Calibri" w:eastAsia="宋体" w:cs="宋体"/>
          <w:b/>
          <w:kern w:val="2"/>
          <w:sz w:val="32"/>
          <w:szCs w:val="24"/>
          <w:lang w:val="en-US" w:eastAsia="zh-CN" w:bidi="ar-SA"/>
        </w:rPr>
      </w:pPr>
      <w:r>
        <w:rPr>
          <w:rFonts w:hint="eastAsia" w:ascii="Calibri" w:hAnsi="Calibri" w:eastAsia="宋体" w:cs="宋体"/>
          <w:b/>
          <w:kern w:val="2"/>
          <w:sz w:val="32"/>
          <w:szCs w:val="24"/>
          <w:lang w:val="en-US" w:eastAsia="zh-CN" w:bidi="ar-SA"/>
        </w:rPr>
        <w:t xml:space="preserve"> 一、调查选点</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pPr>
      <w:r>
        <w:rPr>
          <w:rFonts w:hint="eastAsia" w:ascii="宋体" w:hAnsi="宋体" w:eastAsia="宋体" w:cs="宋体"/>
          <w:sz w:val="24"/>
          <w:szCs w:val="24"/>
          <w:lang w:val="en-US" w:eastAsia="zh-CN"/>
        </w:rPr>
        <w:t>达斡尔族是我国北方人口较少的一个古老民族，现今主要分布在莫力达瓦达斡尔族自治旗、鄂温克族自治旗、阿荣旗及黑龙江省齐齐哈尔市、梅里斯达斡尔族区等地。达斡尔族使用的达斡尔语，属于阿尔泰语系蒙古语族。尼尔基镇作为莫力达瓦</w:t>
      </w:r>
      <w:r>
        <w:rPr>
          <w:rFonts w:hint="eastAsia" w:ascii="宋体" w:hAnsi="宋体" w:cs="宋体"/>
          <w:sz w:val="24"/>
          <w:szCs w:val="24"/>
          <w:lang w:val="en-US" w:eastAsia="zh-CN"/>
        </w:rPr>
        <w:t>达斡尔族自治旗</w:t>
      </w:r>
      <w:r>
        <w:rPr>
          <w:rFonts w:hint="default" w:ascii="宋体" w:hAnsi="宋体" w:cs="宋体"/>
          <w:sz w:val="24"/>
          <w:szCs w:val="24"/>
          <w:lang w:val="en-US" w:eastAsia="zh-CN"/>
        </w:rPr>
        <w:t>最大的城镇同时也是旗</w:t>
      </w:r>
      <w:r>
        <w:rPr>
          <w:rFonts w:hint="eastAsia" w:ascii="宋体" w:hAnsi="宋体" w:eastAsia="宋体" w:cs="宋体"/>
          <w:sz w:val="24"/>
          <w:szCs w:val="24"/>
          <w:lang w:val="en-US" w:eastAsia="zh-CN"/>
        </w:rPr>
        <w:t>政府所在地</w:t>
      </w:r>
      <w:r>
        <w:rPr>
          <w:rFonts w:hint="default" w:ascii="宋体" w:hAnsi="宋体" w:cs="宋体"/>
          <w:sz w:val="24"/>
          <w:szCs w:val="24"/>
          <w:lang w:val="en-US" w:eastAsia="zh-CN"/>
        </w:rPr>
        <w:t>，</w:t>
      </w:r>
      <w:r>
        <w:rPr>
          <w:rFonts w:hint="eastAsia" w:ascii="宋体" w:hAnsi="宋体" w:eastAsia="宋体" w:cs="宋体"/>
          <w:sz w:val="24"/>
          <w:szCs w:val="24"/>
          <w:lang w:val="en-US" w:eastAsia="zh-CN"/>
        </w:rPr>
        <w:t>其城市化气息较为浓厚。</w:t>
      </w:r>
      <w:r>
        <w:rPr>
          <w:rFonts w:hint="default" w:ascii="宋体" w:hAnsi="宋体" w:eastAsia="宋体" w:cs="宋体"/>
          <w:sz w:val="24"/>
          <w:szCs w:val="24"/>
          <w:lang w:val="en-US" w:eastAsia="zh-CN"/>
        </w:rPr>
        <w:t>截至2005年底,尼尔基镇的总人口为85190人,其中汉族人口为64206人。达斡尔族人为8891人。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在尼尔基镇中，达斡尔语作为达斡尔族多年来生存和交际的语言</w:t>
      </w:r>
      <w:r>
        <w:rPr>
          <w:rFonts w:hint="default" w:ascii="宋体" w:hAnsi="宋体" w:cs="宋体"/>
          <w:sz w:val="24"/>
          <w:szCs w:val="24"/>
          <w:lang w:val="en-US" w:eastAsia="zh-CN"/>
        </w:rPr>
        <w:t>，</w:t>
      </w:r>
      <w:r>
        <w:rPr>
          <w:rFonts w:hint="default" w:ascii="宋体" w:hAnsi="宋体" w:eastAsia="宋体" w:cs="宋体"/>
          <w:sz w:val="24"/>
          <w:szCs w:val="24"/>
          <w:lang w:val="en-US" w:eastAsia="zh-CN"/>
        </w:rPr>
        <w:t>当地方言、普通话作为重要的交流工具</w:t>
      </w:r>
      <w:r>
        <w:rPr>
          <w:rFonts w:hint="default" w:ascii="宋体" w:hAnsi="宋体" w:cs="宋体"/>
          <w:sz w:val="24"/>
          <w:szCs w:val="24"/>
          <w:lang w:val="en-US" w:eastAsia="zh-CN"/>
        </w:rPr>
        <w:t>，三者共同存在于尼尔基镇达斡尔族人民的生活之中。在这种多语环境下，笔者将对尼尔基镇达斡尔族的语言能力及语言态度进行整理分析。对于</w:t>
      </w:r>
      <w:r>
        <w:rPr>
          <w:rFonts w:hint="eastAsia" w:ascii="宋体" w:hAnsi="宋体" w:eastAsia="宋体" w:cs="宋体"/>
          <w:sz w:val="24"/>
          <w:szCs w:val="24"/>
          <w:lang w:val="en-US" w:eastAsia="zh-CN"/>
        </w:rPr>
        <w:t>尼尔基镇达斡尔族语言现状的调查研究可提供城市化进程对少数民族语</w:t>
      </w:r>
      <w:r>
        <w:rPr>
          <w:rFonts w:hint="eastAsia" w:ascii="宋体" w:hAnsi="宋体" w:cs="宋体"/>
          <w:sz w:val="24"/>
          <w:szCs w:val="24"/>
          <w:lang w:val="en-US" w:eastAsia="zh-CN"/>
        </w:rPr>
        <w:t>言</w:t>
      </w:r>
      <w:r>
        <w:rPr>
          <w:rFonts w:hint="eastAsia" w:ascii="宋体" w:hAnsi="宋体" w:eastAsia="宋体" w:cs="宋体"/>
          <w:sz w:val="24"/>
          <w:szCs w:val="24"/>
          <w:lang w:val="en-US" w:eastAsia="zh-CN"/>
        </w:rPr>
        <w:t>影响的典型样本。</w:t>
      </w:r>
    </w:p>
    <w:p>
      <w:pPr>
        <w:pStyle w:val="4"/>
        <w:bidi w:val="0"/>
        <w:rPr>
          <w:rFonts w:hint="eastAsia"/>
        </w:rPr>
      </w:pPr>
      <w:r>
        <w:rPr>
          <w:rFonts w:hint="default"/>
        </w:rPr>
        <w:t>二、调查方法</w:t>
      </w:r>
      <w:r>
        <w:rPr>
          <w:rFonts w:hint="default"/>
          <w:lang w:val="en-US"/>
        </w:rPr>
        <w:t>与内容</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default" w:ascii="宋体" w:hAnsi="宋体" w:cs="宋体"/>
          <w:sz w:val="24"/>
          <w:szCs w:val="24"/>
          <w:lang w:val="en-US" w:eastAsia="zh-CN"/>
        </w:rPr>
        <w:t>（一）研究方法</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威廉拉波夫曾说</w:t>
      </w:r>
      <w:r>
        <w:rPr>
          <w:rFonts w:hint="default" w:hAnsi="宋体" w:eastAsia="宋体" w:cs="宋体"/>
          <w:sz w:val="24"/>
          <w:szCs w:val="24"/>
          <w:lang w:val="en-US" w:eastAsia="zh-CN"/>
        </w:rPr>
        <w:t>“正确的取样方法是应该通过随机取样，这样几百万人中的每一个人都有同等的机会”。</w:t>
      </w:r>
      <w:r>
        <w:rPr>
          <w:rStyle w:val="14"/>
          <w:rFonts w:hint="default" w:hAnsi="宋体" w:eastAsia="宋体" w:cs="宋体"/>
          <w:sz w:val="24"/>
          <w:szCs w:val="24"/>
          <w:lang w:val="en-US" w:eastAsia="zh-CN"/>
        </w:rPr>
        <w:footnoteReference w:id="0"/>
      </w:r>
      <w:r>
        <w:rPr>
          <w:rFonts w:hint="default" w:hAnsi="宋体" w:eastAsia="宋体" w:cs="宋体"/>
          <w:sz w:val="24"/>
          <w:szCs w:val="24"/>
          <w:lang w:val="en-US" w:eastAsia="zh-CN"/>
        </w:rPr>
        <w:t>因此，</w:t>
      </w:r>
      <w:r>
        <w:rPr>
          <w:rFonts w:hint="eastAsia" w:ascii="宋体" w:hAnsi="宋体" w:eastAsia="宋体" w:cs="宋体"/>
          <w:sz w:val="24"/>
          <w:szCs w:val="24"/>
          <w:lang w:val="en-US" w:eastAsia="zh-CN"/>
        </w:rPr>
        <w:t>为了全面准确地了解尼尔基镇达斡尔族的语言能力及语言态度的情况</w:t>
      </w:r>
      <w:r>
        <w:rPr>
          <w:rFonts w:hint="default" w:ascii="宋体" w:hAnsi="宋体" w:cs="宋体"/>
          <w:sz w:val="24"/>
          <w:szCs w:val="24"/>
          <w:lang w:val="en-US" w:eastAsia="zh-CN"/>
        </w:rPr>
        <w:t>，</w:t>
      </w:r>
      <w:r>
        <w:rPr>
          <w:rFonts w:hint="eastAsia" w:ascii="宋体" w:hAnsi="宋体" w:eastAsia="宋体" w:cs="宋体"/>
          <w:sz w:val="24"/>
          <w:szCs w:val="24"/>
          <w:lang w:val="en-US" w:eastAsia="zh-CN"/>
        </w:rPr>
        <w:t>调查</w:t>
      </w:r>
      <w:r>
        <w:rPr>
          <w:rFonts w:hint="default" w:ascii="宋体" w:hAnsi="宋体" w:eastAsia="宋体" w:cs="宋体"/>
          <w:sz w:val="24"/>
          <w:szCs w:val="24"/>
          <w:lang w:val="en-US" w:eastAsia="zh-CN"/>
        </w:rPr>
        <w:t>采用简单随机抽样的方法</w:t>
      </w:r>
      <w:r>
        <w:rPr>
          <w:rFonts w:hint="eastAsia" w:ascii="宋体" w:hAnsi="宋体" w:eastAsia="宋体" w:cs="宋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default" w:ascii="宋体" w:hAnsi="宋体" w:cs="宋体"/>
          <w:sz w:val="24"/>
          <w:szCs w:val="24"/>
          <w:lang w:val="en-US" w:eastAsia="zh-CN"/>
        </w:rPr>
        <w:t>（二）问卷设计</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问卷共分为三个部分，</w:t>
      </w:r>
      <w:r>
        <w:rPr>
          <w:rFonts w:hint="default" w:ascii="宋体" w:hAnsi="宋体" w:cs="宋体"/>
          <w:sz w:val="24"/>
          <w:szCs w:val="24"/>
          <w:lang w:val="en-US" w:eastAsia="zh-CN"/>
        </w:rPr>
        <w:t>第一部分是被调查者的基本情况，包括年龄、性别、职业、学历等内容，第二部分是被调查者的语言能力调查，包括达斡尔语的获得、使用情况以及对三种语言变体的掌握程度，第三部分是语言态度的调查，以王远新《中国民族语言学》中提到的认知、感情、行为倾向为因素对语言变体做出评价。本次问卷共十三题，其中以封闭式问题为主。</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lang w:val="en-US" w:eastAsia="zh-CN"/>
        </w:rPr>
      </w:pPr>
      <w:r>
        <w:rPr>
          <w:rFonts w:hint="default" w:ascii="宋体" w:hAnsi="宋体" w:cs="宋体"/>
          <w:sz w:val="24"/>
          <w:szCs w:val="24"/>
          <w:lang w:val="en-US" w:eastAsia="zh-CN"/>
        </w:rPr>
        <w:t>（三）样本构成情况</w:t>
      </w:r>
    </w:p>
    <w:p>
      <w:pPr>
        <w:adjustRightInd/>
        <w:snapToGrid/>
        <w:spacing w:line="360" w:lineRule="auto"/>
        <w:ind w:firstLine="480" w:firstLineChars="200"/>
      </w:pPr>
      <w:r>
        <w:rPr>
          <w:rFonts w:hint="default" w:ascii="宋体" w:hAnsi="宋体" w:eastAsia="宋体" w:cs="宋体"/>
          <w:sz w:val="24"/>
          <w:szCs w:val="24"/>
          <w:lang w:val="en-US" w:eastAsia="zh-CN"/>
        </w:rPr>
        <w:t>调查样本均来自</w:t>
      </w:r>
      <w:r>
        <w:rPr>
          <w:rFonts w:hint="default" w:ascii="宋体" w:hAnsi="宋体" w:cs="宋体"/>
          <w:sz w:val="24"/>
          <w:szCs w:val="24"/>
          <w:lang w:val="en-US" w:eastAsia="zh-CN"/>
        </w:rPr>
        <w:t>莫</w:t>
      </w:r>
      <w:r>
        <w:rPr>
          <w:rFonts w:hint="default" w:ascii="宋体" w:hAnsi="宋体" w:eastAsia="宋体" w:cs="宋体"/>
          <w:sz w:val="24"/>
          <w:szCs w:val="24"/>
          <w:lang w:val="en-US" w:eastAsia="zh-CN"/>
        </w:rPr>
        <w:t>力达瓦达斡尔自治旗尼尔基镇各单位、各行业的达斡尔族人民</w:t>
      </w:r>
      <w:r>
        <w:rPr>
          <w:rFonts w:hint="default" w:ascii="宋体" w:hAnsi="宋体" w:cs="宋体"/>
          <w:sz w:val="24"/>
          <w:szCs w:val="24"/>
          <w:lang w:val="en-US" w:eastAsia="zh-CN"/>
        </w:rPr>
        <w:t>，共</w:t>
      </w:r>
      <w:r>
        <w:rPr>
          <w:rFonts w:hint="default" w:ascii="宋体" w:hAnsi="宋体" w:eastAsia="宋体" w:cs="宋体"/>
          <w:sz w:val="24"/>
          <w:szCs w:val="24"/>
          <w:lang w:val="en-US" w:eastAsia="zh-CN"/>
        </w:rPr>
        <w:t>回收有效问卷149</w:t>
      </w:r>
      <w:r>
        <w:rPr>
          <w:rFonts w:hint="default" w:ascii="宋体" w:hAnsi="宋体" w:cs="宋体"/>
          <w:sz w:val="24"/>
          <w:szCs w:val="24"/>
          <w:lang w:val="en-US" w:eastAsia="zh-CN"/>
        </w:rPr>
        <w:t>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镇中的人口、性别、年龄、职业、文化程度等因素都会对语言的选择、使用产生重大影响，因此在本次调查中我们首先对这些样本进行详细的调查，并且这些数据会对下面的分析将会有重大参考价值。（以下百分比均保留一位小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本次抽样女性比例多于男性，调查样本共149人，其中男性69人，占比46.3%，女性80人，占比53.7%。年龄段从15岁以上到60岁以上均有覆盖，其中30--45岁的人数最多，占样本总数的38.9%，职业中教师占35.6%，其余多为公务员、自由职业者等。另外65.1%为大专及以上学历，文化程度较高。</w:t>
      </w:r>
    </w:p>
    <w:p>
      <w:pPr>
        <w:pStyle w:val="5"/>
        <w:bidi w:val="0"/>
        <w:rPr>
          <w:rFonts w:hint="eastAsia"/>
          <w:lang w:val="en-US" w:eastAsia="zh-CN"/>
        </w:rPr>
      </w:pPr>
      <w:r>
        <w:rPr>
          <w:rFonts w:hint="default"/>
          <w:lang w:val="en-US" w:eastAsia="zh-CN"/>
        </w:rPr>
        <w:t>三</w:t>
      </w:r>
      <w:r>
        <w:rPr>
          <w:rFonts w:hint="eastAsia"/>
          <w:lang w:val="en-US" w:eastAsia="zh-CN"/>
        </w:rPr>
        <w:t>、达斡尔语的使用现状与分析</w:t>
      </w:r>
    </w:p>
    <w:p>
      <w:pPr>
        <w:keepNext w:val="0"/>
        <w:keepLines w:val="0"/>
        <w:pageBreakBefore w:val="0"/>
        <w:widowControl w:val="0"/>
        <w:numPr>
          <w:ilvl w:val="0"/>
          <w:numId w:val="0"/>
        </w:numPr>
        <w:kinsoku/>
        <w:wordWrap/>
        <w:overflowPunct/>
        <w:topLinePunct w:val="0"/>
        <w:autoSpaceDE/>
        <w:autoSpaceDN/>
        <w:bidi w:val="0"/>
        <w:adjustRightInd/>
        <w:snapToGrid/>
        <w:spacing w:after="0" w:line="360" w:lineRule="auto"/>
        <w:jc w:val="both"/>
        <w:textAlignment w:val="auto"/>
        <w:rPr>
          <w:rFonts w:hint="eastAsia" w:ascii="宋体" w:hAnsi="宋体" w:cs="宋体"/>
          <w:sz w:val="24"/>
          <w:szCs w:val="24"/>
          <w:lang w:val="en-US" w:eastAsia="zh-CN"/>
        </w:rPr>
      </w:pPr>
      <w:r>
        <w:rPr>
          <w:rFonts w:hint="eastAsia" w:ascii="宋体" w:hAnsi="宋体" w:cs="宋体"/>
          <w:sz w:val="24"/>
          <w:szCs w:val="24"/>
          <w:lang w:val="en-US" w:eastAsia="zh-CN"/>
        </w:rPr>
        <w:t xml:space="preserve">    我们通过对样本的年龄、性别、获得达斡尔语时间和途径以及在不同场合中达语使用情况的整理，大致掌握了其达斡尔语使用现状，并根据其使情况进行变量分析。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（一）使用现状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1.社区交际用语</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达斡尔族在使用达语时，其使用频率往往与所处场合息息相关，如下图：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textAlignment w:val="auto"/>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textAlignment w:val="auto"/>
        <w:rPr>
          <w:rFonts w:hint="default" w:ascii="宋体" w:hAnsi="宋体" w:cs="宋体"/>
          <w:sz w:val="24"/>
          <w:szCs w:val="24"/>
          <w:lang w:val="en-US" w:eastAsia="zh-CN"/>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val="0"/>
              <w:spacing w:line="360" w:lineRule="exact"/>
              <w:textAlignment w:val="auto"/>
              <w:rPr>
                <w:rFonts w:hint="eastAsia" w:ascii="宋体" w:hAnsi="宋体" w:eastAsia="宋体" w:cs="宋体"/>
                <w:sz w:val="18"/>
                <w:szCs w:val="18"/>
                <w:vertAlign w:val="baseline"/>
                <w:lang w:val="en-US" w:eastAsia="zh-CN"/>
              </w:rPr>
            </w:pPr>
            <w:r>
              <w:rPr>
                <w:rFonts w:hint="eastAsia" w:ascii="宋体" w:hAnsi="宋体" w:cs="宋体"/>
                <w:sz w:val="18"/>
                <w:szCs w:val="18"/>
                <w:vertAlign w:val="baseline"/>
                <w:lang w:val="en-US" w:eastAsia="zh-CN"/>
              </w:rPr>
              <w:t>场合</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textAlignment w:val="auto"/>
              <w:rPr>
                <w:rFonts w:hint="eastAsia" w:ascii="宋体" w:hAnsi="宋体" w:eastAsia="宋体" w:cs="宋体"/>
                <w:sz w:val="18"/>
                <w:szCs w:val="18"/>
                <w:vertAlign w:val="baseline"/>
                <w:lang w:val="en-US" w:eastAsia="zh-CN"/>
              </w:rPr>
            </w:pPr>
            <w:r>
              <w:rPr>
                <w:rFonts w:hint="eastAsia" w:ascii="宋体" w:hAnsi="宋体" w:cs="宋体"/>
                <w:sz w:val="18"/>
                <w:szCs w:val="18"/>
                <w:vertAlign w:val="baseline"/>
                <w:lang w:val="en-US" w:eastAsia="zh-CN"/>
              </w:rPr>
              <w:t>频率</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textAlignment w:val="auto"/>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只使用达语</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textAlignment w:val="auto"/>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较多使用达语</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textAlignment w:val="auto"/>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经常使用达语</w:t>
            </w:r>
          </w:p>
        </w:tc>
        <w:tc>
          <w:tcPr>
            <w:tcW w:w="142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textAlignment w:val="auto"/>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较少使用达语</w:t>
            </w:r>
          </w:p>
        </w:tc>
        <w:tc>
          <w:tcPr>
            <w:tcW w:w="142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textAlignment w:val="auto"/>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不使用达语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textAlignment w:val="auto"/>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在家里</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textAlignment w:val="auto"/>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27（18.12%）</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textAlignment w:val="auto"/>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21（14.09%）</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textAlignment w:val="auto"/>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20（13.42%）</w:t>
            </w:r>
          </w:p>
        </w:tc>
        <w:tc>
          <w:tcPr>
            <w:tcW w:w="142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textAlignment w:val="auto"/>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28（18.79）</w:t>
            </w:r>
          </w:p>
        </w:tc>
        <w:tc>
          <w:tcPr>
            <w:tcW w:w="142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textAlignment w:val="auto"/>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53（35.6）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textAlignment w:val="auto"/>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在工作单位</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textAlignment w:val="auto"/>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9（6.04%）</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textAlignment w:val="auto"/>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5（3.36%）</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textAlignment w:val="auto"/>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16（10.74%）</w:t>
            </w:r>
          </w:p>
        </w:tc>
        <w:tc>
          <w:tcPr>
            <w:tcW w:w="142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textAlignment w:val="auto"/>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27（18.12%）</w:t>
            </w:r>
          </w:p>
        </w:tc>
        <w:tc>
          <w:tcPr>
            <w:tcW w:w="142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textAlignment w:val="auto"/>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92（61.7%）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textAlignment w:val="auto"/>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在集市</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textAlignment w:val="auto"/>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5（3.36%）</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textAlignment w:val="auto"/>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6（4.03%）</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textAlignment w:val="auto"/>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11（7.38%）</w:t>
            </w:r>
          </w:p>
        </w:tc>
        <w:tc>
          <w:tcPr>
            <w:tcW w:w="142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textAlignment w:val="auto"/>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30（20.13%）</w:t>
            </w:r>
          </w:p>
        </w:tc>
        <w:tc>
          <w:tcPr>
            <w:tcW w:w="142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textAlignment w:val="auto"/>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97（0.65.1%）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textAlignment w:val="auto"/>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聊天时</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textAlignment w:val="auto"/>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11（7.38%）</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textAlignment w:val="auto"/>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11（7.38%）</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textAlignment w:val="auto"/>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20（13.42%）</w:t>
            </w:r>
          </w:p>
        </w:tc>
        <w:tc>
          <w:tcPr>
            <w:tcW w:w="142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textAlignment w:val="auto"/>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36（24.16%）</w:t>
            </w:r>
          </w:p>
        </w:tc>
        <w:tc>
          <w:tcPr>
            <w:tcW w:w="142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textAlignment w:val="auto"/>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71（47.7%）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textAlignment w:val="auto"/>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见面打招呼时</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textAlignment w:val="auto"/>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10（6.71%）</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textAlignment w:val="auto"/>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9（6.04%）</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textAlignment w:val="auto"/>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21（14.09%）</w:t>
            </w:r>
          </w:p>
        </w:tc>
        <w:tc>
          <w:tcPr>
            <w:tcW w:w="142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textAlignment w:val="auto"/>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29（19.46%）</w:t>
            </w:r>
          </w:p>
        </w:tc>
        <w:tc>
          <w:tcPr>
            <w:tcW w:w="142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textAlignment w:val="auto"/>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80（53.7%）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textAlignment w:val="auto"/>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举办民族活动时</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textAlignment w:val="auto"/>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30（20.13%）</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textAlignment w:val="auto"/>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22（14.77%）</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textAlignment w:val="auto"/>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20（13.42%）</w:t>
            </w:r>
          </w:p>
        </w:tc>
        <w:tc>
          <w:tcPr>
            <w:tcW w:w="142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textAlignment w:val="auto"/>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28（18.79%）</w:t>
            </w:r>
          </w:p>
        </w:tc>
        <w:tc>
          <w:tcPr>
            <w:tcW w:w="142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textAlignment w:val="auto"/>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49（32.9%）</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宋体" w:hAnsi="宋体" w:cs="宋体"/>
          <w:sz w:val="21"/>
          <w:szCs w:val="21"/>
          <w:lang w:val="en-US" w:eastAsia="zh-CN"/>
        </w:rPr>
      </w:pPr>
      <w:r>
        <w:rPr>
          <w:rFonts w:hint="eastAsia" w:ascii="宋体" w:hAnsi="宋体" w:cs="宋体"/>
          <w:sz w:val="21"/>
          <w:szCs w:val="21"/>
          <w:lang w:val="en-US" w:eastAsia="zh-CN"/>
        </w:rPr>
        <w:t>表1 达斡尔语的使用场合及频率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cs="宋体"/>
          <w:sz w:val="24"/>
          <w:szCs w:val="24"/>
          <w:lang w:val="en-US" w:eastAsia="zh-CN"/>
        </w:rPr>
      </w:pPr>
      <w:r>
        <w:rPr>
          <w:rFonts w:hint="eastAsia" w:ascii="宋体" w:hAnsi="宋体" w:cs="宋体"/>
          <w:sz w:val="24"/>
          <w:szCs w:val="24"/>
          <w:lang w:val="en-US" w:eastAsia="zh-CN"/>
        </w:rPr>
        <w:t>观察表格，我们了解到，场合的不同使得达尔语的使用情况存在差异。总体趋势为：达斡尔语的使用频率随着社会场所开放性的增强而降低。如所见，人们在工作单位、集市等场所，其达斡尔语使用率很低，而在家中或民族聚会时，达斡尔语使用率相对较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cs="宋体"/>
          <w:sz w:val="24"/>
          <w:szCs w:val="24"/>
          <w:lang w:val="en-US" w:eastAsia="zh-CN"/>
        </w:rPr>
      </w:pPr>
      <w:r>
        <w:rPr>
          <w:rFonts w:hint="eastAsia" w:ascii="宋体" w:hAnsi="宋体" w:cs="宋体"/>
          <w:sz w:val="24"/>
          <w:szCs w:val="24"/>
          <w:lang w:val="en-US" w:eastAsia="zh-CN"/>
        </w:rPr>
        <w:t>2.达斡尔语的获得情况</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cs="宋体"/>
          <w:sz w:val="24"/>
          <w:szCs w:val="24"/>
          <w:lang w:val="en-US" w:eastAsia="zh-CN"/>
        </w:rPr>
      </w:pPr>
      <w:r>
        <w:rPr>
          <w:rFonts w:hint="eastAsia" w:ascii="宋体" w:hAnsi="宋体" w:cs="宋体"/>
          <w:sz w:val="24"/>
          <w:szCs w:val="24"/>
          <w:lang w:val="en-US" w:eastAsia="zh-CN"/>
        </w:rPr>
        <w:t>一种语言是如何获得的对其能力有着不可磨灭的影响。一般来说从小自然习得的语言，往往是一个人掌握最好，最不容易忘记的语言，而通过模仿、学习等途径获得的语言往往要差一些，当然，后天的学习对语言的获得也存在着重要的的影响。尼尔基镇达斡尔族的母语获得情况如图所示：</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both"/>
              <w:textAlignment w:val="auto"/>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是否会说达语</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both"/>
              <w:textAlignment w:val="auto"/>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会114</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both"/>
              <w:textAlignment w:val="auto"/>
              <w:rPr>
                <w:rFonts w:hint="default" w:ascii="宋体" w:hAnsi="宋体" w:cs="宋体"/>
                <w:sz w:val="18"/>
                <w:szCs w:val="18"/>
                <w:vertAlign w:val="baseline"/>
                <w:lang w:val="en-US" w:eastAsia="zh-CN"/>
              </w:rPr>
            </w:pPr>
            <w:r>
              <w:rPr>
                <w:rFonts w:hint="eastAsia" w:ascii="宋体" w:hAnsi="宋体" w:cs="宋体"/>
                <w:sz w:val="18"/>
                <w:szCs w:val="18"/>
                <w:vertAlign w:val="baseline"/>
                <w:lang w:val="en-US" w:eastAsia="zh-CN"/>
              </w:rPr>
              <w:t>（76.6%）</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both"/>
              <w:textAlignment w:val="auto"/>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不会35</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both"/>
              <w:textAlignment w:val="auto"/>
              <w:rPr>
                <w:rFonts w:hint="default" w:ascii="宋体" w:hAnsi="宋体" w:cs="宋体"/>
                <w:sz w:val="18"/>
                <w:szCs w:val="18"/>
                <w:vertAlign w:val="baseline"/>
                <w:lang w:val="en-US" w:eastAsia="zh-CN"/>
              </w:rPr>
            </w:pPr>
            <w:r>
              <w:rPr>
                <w:rFonts w:hint="eastAsia" w:ascii="宋体" w:hAnsi="宋体" w:cs="宋体"/>
                <w:sz w:val="18"/>
                <w:szCs w:val="18"/>
                <w:vertAlign w:val="baseline"/>
                <w:lang w:val="en-US" w:eastAsia="zh-CN"/>
              </w:rPr>
              <w:t>（23.5%）</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both"/>
              <w:textAlignment w:val="auto"/>
              <w:rPr>
                <w:rFonts w:hint="eastAsia" w:ascii="宋体" w:hAnsi="宋体" w:cs="宋体"/>
                <w:sz w:val="18"/>
                <w:szCs w:val="18"/>
                <w:vertAlign w:val="baseline"/>
                <w:lang w:val="en-US" w:eastAsia="zh-CN"/>
              </w:rPr>
            </w:pPr>
          </w:p>
        </w:tc>
        <w:tc>
          <w:tcPr>
            <w:tcW w:w="142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both"/>
              <w:textAlignment w:val="auto"/>
              <w:rPr>
                <w:rFonts w:hint="eastAsia" w:ascii="宋体" w:hAnsi="宋体" w:cs="宋体"/>
                <w:sz w:val="18"/>
                <w:szCs w:val="18"/>
                <w:vertAlign w:val="baseline"/>
                <w:lang w:val="en-US" w:eastAsia="zh-CN"/>
              </w:rPr>
            </w:pPr>
          </w:p>
        </w:tc>
        <w:tc>
          <w:tcPr>
            <w:tcW w:w="142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both"/>
              <w:textAlignment w:val="auto"/>
              <w:rPr>
                <w:rFonts w:hint="eastAsia" w:ascii="宋体" w:hAnsi="宋体" w:cs="宋体"/>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6" w:hRule="atLeast"/>
        </w:trPr>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both"/>
              <w:textAlignment w:val="auto"/>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获得时间</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both"/>
              <w:textAlignment w:val="auto"/>
              <w:rPr>
                <w:rFonts w:hint="default" w:ascii="宋体" w:hAnsi="宋体" w:cs="宋体"/>
                <w:sz w:val="18"/>
                <w:szCs w:val="18"/>
                <w:vertAlign w:val="baseline"/>
                <w:lang w:val="en-US" w:eastAsia="zh-CN"/>
              </w:rPr>
            </w:pPr>
            <w:r>
              <w:rPr>
                <w:rFonts w:hint="eastAsia" w:ascii="宋体" w:hAnsi="宋体" w:cs="宋体"/>
                <w:sz w:val="18"/>
                <w:szCs w:val="18"/>
                <w:vertAlign w:val="baseline"/>
                <w:lang w:val="en-US" w:eastAsia="zh-CN"/>
              </w:rPr>
              <w:t>自然习得84（57.5%）</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both"/>
              <w:textAlignment w:val="auto"/>
              <w:rPr>
                <w:rFonts w:hint="default" w:ascii="宋体" w:hAnsi="宋体" w:cs="宋体"/>
                <w:sz w:val="18"/>
                <w:szCs w:val="18"/>
                <w:vertAlign w:val="baseline"/>
                <w:lang w:val="en-US" w:eastAsia="zh-CN"/>
              </w:rPr>
            </w:pPr>
            <w:r>
              <w:rPr>
                <w:rFonts w:hint="eastAsia" w:ascii="宋体" w:hAnsi="宋体" w:cs="宋体"/>
                <w:sz w:val="18"/>
                <w:szCs w:val="18"/>
                <w:vertAlign w:val="baseline"/>
                <w:lang w:val="en-US" w:eastAsia="zh-CN"/>
              </w:rPr>
              <w:t>小学时代15（10.3%）</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both"/>
              <w:textAlignment w:val="auto"/>
              <w:rPr>
                <w:rFonts w:hint="default" w:ascii="宋体" w:hAnsi="宋体" w:cs="宋体"/>
                <w:sz w:val="18"/>
                <w:szCs w:val="18"/>
                <w:vertAlign w:val="baseline"/>
                <w:lang w:val="en-US" w:eastAsia="zh-CN"/>
              </w:rPr>
            </w:pPr>
            <w:r>
              <w:rPr>
                <w:rFonts w:hint="eastAsia" w:ascii="宋体" w:hAnsi="宋体" w:cs="宋体"/>
                <w:sz w:val="18"/>
                <w:szCs w:val="18"/>
                <w:vertAlign w:val="baseline"/>
                <w:lang w:val="en-US" w:eastAsia="zh-CN"/>
              </w:rPr>
              <w:t>中学时代11</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both"/>
              <w:textAlignment w:val="auto"/>
              <w:rPr>
                <w:rFonts w:hint="default" w:ascii="宋体" w:hAnsi="宋体" w:cs="宋体"/>
                <w:sz w:val="18"/>
                <w:szCs w:val="18"/>
                <w:vertAlign w:val="baseline"/>
                <w:lang w:val="en-US" w:eastAsia="zh-CN"/>
              </w:rPr>
            </w:pPr>
            <w:r>
              <w:rPr>
                <w:rFonts w:hint="eastAsia" w:ascii="宋体" w:hAnsi="宋体" w:cs="宋体"/>
                <w:sz w:val="18"/>
                <w:szCs w:val="18"/>
                <w:vertAlign w:val="baseline"/>
                <w:lang w:val="en-US" w:eastAsia="zh-CN"/>
              </w:rPr>
              <w:t>（7.4%）</w:t>
            </w:r>
          </w:p>
        </w:tc>
        <w:tc>
          <w:tcPr>
            <w:tcW w:w="142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both"/>
              <w:textAlignment w:val="auto"/>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工作以后5</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both"/>
              <w:textAlignment w:val="auto"/>
              <w:rPr>
                <w:rFonts w:hint="default" w:ascii="宋体" w:hAnsi="宋体" w:cs="宋体"/>
                <w:sz w:val="18"/>
                <w:szCs w:val="18"/>
                <w:vertAlign w:val="baseline"/>
                <w:lang w:val="en-US" w:eastAsia="zh-CN"/>
              </w:rPr>
            </w:pPr>
            <w:r>
              <w:rPr>
                <w:rFonts w:hint="eastAsia" w:ascii="宋体" w:hAnsi="宋体" w:cs="宋体"/>
                <w:sz w:val="18"/>
                <w:szCs w:val="18"/>
                <w:vertAlign w:val="baseline"/>
                <w:lang w:val="en-US" w:eastAsia="zh-CN"/>
              </w:rPr>
              <w:t>（3.4%）</w:t>
            </w:r>
          </w:p>
        </w:tc>
        <w:tc>
          <w:tcPr>
            <w:tcW w:w="142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both"/>
              <w:textAlignment w:val="auto"/>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其他9</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both"/>
              <w:textAlignment w:val="auto"/>
              <w:rPr>
                <w:rFonts w:hint="default" w:ascii="宋体" w:hAnsi="宋体" w:cs="宋体"/>
                <w:sz w:val="18"/>
                <w:szCs w:val="18"/>
                <w:vertAlign w:val="baseline"/>
                <w:lang w:val="en-US" w:eastAsia="zh-CN"/>
              </w:rPr>
            </w:pPr>
            <w:r>
              <w:rPr>
                <w:rFonts w:hint="eastAsia" w:ascii="宋体" w:hAnsi="宋体" w:cs="宋体"/>
                <w:sz w:val="18"/>
                <w:szCs w:val="18"/>
                <w:vertAlign w:val="baseline"/>
                <w:lang w:val="en-US" w:eastAsia="zh-CN"/>
              </w:rPr>
              <w:t>（6.1%）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both"/>
              <w:textAlignment w:val="auto"/>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获得途径</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both"/>
              <w:textAlignment w:val="auto"/>
              <w:rPr>
                <w:rFonts w:hint="default" w:ascii="宋体" w:hAnsi="宋体" w:cs="宋体"/>
                <w:sz w:val="18"/>
                <w:szCs w:val="18"/>
                <w:vertAlign w:val="baseline"/>
                <w:lang w:val="en-US" w:eastAsia="zh-CN"/>
              </w:rPr>
            </w:pPr>
            <w:r>
              <w:rPr>
                <w:rFonts w:hint="eastAsia" w:ascii="宋体" w:hAnsi="宋体" w:cs="宋体"/>
                <w:sz w:val="18"/>
                <w:szCs w:val="18"/>
                <w:vertAlign w:val="baseline"/>
                <w:lang w:val="en-US" w:eastAsia="zh-CN"/>
              </w:rPr>
              <w:t>长辈传授76（51.4%）</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both"/>
              <w:textAlignment w:val="auto"/>
              <w:rPr>
                <w:rFonts w:hint="default" w:ascii="宋体" w:hAnsi="宋体" w:cs="宋体"/>
                <w:sz w:val="18"/>
                <w:szCs w:val="18"/>
                <w:vertAlign w:val="baseline"/>
                <w:lang w:val="en-US" w:eastAsia="zh-CN"/>
              </w:rPr>
            </w:pPr>
            <w:r>
              <w:rPr>
                <w:rFonts w:hint="eastAsia" w:ascii="宋体" w:hAnsi="宋体" w:cs="宋体"/>
                <w:sz w:val="18"/>
                <w:szCs w:val="18"/>
                <w:vertAlign w:val="baseline"/>
                <w:lang w:val="en-US" w:eastAsia="zh-CN"/>
              </w:rPr>
              <w:t>交际中29（19.6%）</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both"/>
              <w:textAlignment w:val="auto"/>
              <w:rPr>
                <w:rFonts w:hint="default" w:ascii="宋体" w:hAnsi="宋体" w:cs="宋体"/>
                <w:sz w:val="18"/>
                <w:szCs w:val="18"/>
                <w:vertAlign w:val="baseline"/>
                <w:lang w:val="en-US" w:eastAsia="zh-CN"/>
              </w:rPr>
            </w:pPr>
            <w:r>
              <w:rPr>
                <w:rFonts w:hint="eastAsia" w:ascii="宋体" w:hAnsi="宋体" w:cs="宋体"/>
                <w:sz w:val="18"/>
                <w:szCs w:val="18"/>
                <w:vertAlign w:val="baseline"/>
                <w:lang w:val="en-US" w:eastAsia="zh-CN"/>
              </w:rPr>
              <w:t>学校10（6.7%）</w:t>
            </w:r>
          </w:p>
        </w:tc>
        <w:tc>
          <w:tcPr>
            <w:tcW w:w="142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both"/>
              <w:textAlignment w:val="auto"/>
              <w:rPr>
                <w:rFonts w:hint="default" w:ascii="宋体" w:hAnsi="宋体" w:cs="宋体"/>
                <w:sz w:val="18"/>
                <w:szCs w:val="18"/>
                <w:vertAlign w:val="baseline"/>
                <w:lang w:val="en-US" w:eastAsia="zh-CN"/>
              </w:rPr>
            </w:pPr>
            <w:r>
              <w:rPr>
                <w:rFonts w:hint="eastAsia" w:ascii="宋体" w:hAnsi="宋体" w:cs="宋体"/>
                <w:sz w:val="18"/>
                <w:szCs w:val="18"/>
                <w:vertAlign w:val="baseline"/>
                <w:lang w:val="en-US" w:eastAsia="zh-CN"/>
              </w:rPr>
              <w:t>其他9</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both"/>
              <w:textAlignment w:val="auto"/>
              <w:rPr>
                <w:rFonts w:hint="default" w:ascii="宋体" w:hAnsi="宋体" w:cs="宋体"/>
                <w:sz w:val="18"/>
                <w:szCs w:val="18"/>
                <w:vertAlign w:val="baseline"/>
                <w:lang w:val="en-US" w:eastAsia="zh-CN"/>
              </w:rPr>
            </w:pPr>
            <w:r>
              <w:rPr>
                <w:rFonts w:hint="eastAsia" w:ascii="宋体" w:hAnsi="宋体" w:cs="宋体"/>
                <w:sz w:val="18"/>
                <w:szCs w:val="18"/>
                <w:vertAlign w:val="baseline"/>
                <w:lang w:val="en-US" w:eastAsia="zh-CN"/>
              </w:rPr>
              <w:t>（6.1）</w:t>
            </w:r>
          </w:p>
        </w:tc>
        <w:tc>
          <w:tcPr>
            <w:tcW w:w="142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both"/>
              <w:textAlignment w:val="auto"/>
              <w:rPr>
                <w:rFonts w:hint="eastAsia" w:ascii="宋体" w:hAnsi="宋体" w:cs="宋体"/>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both"/>
              <w:textAlignment w:val="auto"/>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掌握程度</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both"/>
              <w:textAlignment w:val="auto"/>
              <w:rPr>
                <w:rFonts w:hint="default" w:ascii="宋体" w:hAnsi="宋体" w:cs="宋体"/>
                <w:sz w:val="18"/>
                <w:szCs w:val="18"/>
                <w:vertAlign w:val="baseline"/>
                <w:lang w:val="en-US" w:eastAsia="zh-CN"/>
              </w:rPr>
            </w:pPr>
            <w:r>
              <w:rPr>
                <w:rFonts w:hint="eastAsia" w:ascii="宋体" w:hAnsi="宋体" w:cs="宋体"/>
                <w:sz w:val="18"/>
                <w:szCs w:val="18"/>
                <w:vertAlign w:val="baseline"/>
                <w:lang w:val="en-US" w:eastAsia="zh-CN"/>
              </w:rPr>
              <w:t>熟练66（44.3%）</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both"/>
              <w:textAlignment w:val="auto"/>
              <w:rPr>
                <w:rFonts w:hint="default" w:ascii="宋体" w:hAnsi="宋体" w:cs="宋体"/>
                <w:sz w:val="18"/>
                <w:szCs w:val="18"/>
                <w:vertAlign w:val="baseline"/>
                <w:lang w:val="en-US" w:eastAsia="zh-CN"/>
              </w:rPr>
            </w:pPr>
            <w:r>
              <w:rPr>
                <w:rFonts w:hint="eastAsia" w:ascii="宋体" w:hAnsi="宋体" w:cs="宋体"/>
                <w:sz w:val="18"/>
                <w:szCs w:val="18"/>
                <w:vertAlign w:val="baseline"/>
                <w:lang w:val="en-US" w:eastAsia="zh-CN"/>
              </w:rPr>
              <w:t>可以简单交流48（32.2%）</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both"/>
              <w:textAlignment w:val="auto"/>
              <w:rPr>
                <w:rFonts w:hint="eastAsia" w:ascii="宋体" w:hAnsi="宋体" w:cs="宋体"/>
                <w:sz w:val="18"/>
                <w:szCs w:val="18"/>
                <w:vertAlign w:val="baseline"/>
                <w:lang w:val="en-US" w:eastAsia="zh-CN"/>
              </w:rPr>
            </w:pPr>
          </w:p>
        </w:tc>
        <w:tc>
          <w:tcPr>
            <w:tcW w:w="142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both"/>
              <w:textAlignment w:val="auto"/>
              <w:rPr>
                <w:rFonts w:hint="eastAsia" w:ascii="宋体" w:hAnsi="宋体" w:cs="宋体"/>
                <w:sz w:val="18"/>
                <w:szCs w:val="18"/>
                <w:vertAlign w:val="baseline"/>
                <w:lang w:val="en-US" w:eastAsia="zh-CN"/>
              </w:rPr>
            </w:pPr>
          </w:p>
        </w:tc>
        <w:tc>
          <w:tcPr>
            <w:tcW w:w="142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both"/>
              <w:textAlignment w:val="auto"/>
              <w:rPr>
                <w:rFonts w:hint="eastAsia" w:ascii="宋体" w:hAnsi="宋体" w:cs="宋体"/>
                <w:sz w:val="18"/>
                <w:szCs w:val="18"/>
                <w:vertAlign w:val="baseline"/>
                <w:lang w:val="en-US" w:eastAsia="zh-CN"/>
              </w:rPr>
            </w:pP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center"/>
        <w:textAlignment w:val="auto"/>
        <w:rPr>
          <w:rFonts w:hint="default" w:ascii="宋体" w:hAnsi="宋体" w:cs="宋体"/>
          <w:sz w:val="24"/>
          <w:szCs w:val="24"/>
          <w:lang w:val="en-US" w:eastAsia="zh-CN"/>
        </w:rPr>
      </w:pPr>
      <w:r>
        <w:rPr>
          <w:rFonts w:hint="eastAsia" w:ascii="宋体" w:hAnsi="宋体" w:cs="宋体"/>
          <w:sz w:val="24"/>
          <w:szCs w:val="24"/>
          <w:lang w:val="en-US" w:eastAsia="zh-CN"/>
        </w:rPr>
        <w:t>表2 达斡尔族母语获得情况</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cs="宋体"/>
          <w:sz w:val="24"/>
          <w:szCs w:val="24"/>
          <w:lang w:val="en-US" w:eastAsia="zh-CN"/>
        </w:rPr>
      </w:pPr>
      <w:r>
        <w:rPr>
          <w:rFonts w:hint="eastAsia" w:ascii="宋体" w:hAnsi="宋体" w:cs="宋体"/>
          <w:sz w:val="24"/>
          <w:szCs w:val="24"/>
          <w:lang w:val="en-US" w:eastAsia="zh-CN"/>
        </w:rPr>
        <w:t>样本中有76.6%的人通过不同的途径获得了自己的母语，其中有57.5%的人是从小自然习得，得以体现尼尔基这镇达斡尔族较好的语言基础。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cs="宋体"/>
          <w:sz w:val="24"/>
          <w:szCs w:val="24"/>
          <w:lang w:val="en-US" w:eastAsia="zh-CN"/>
        </w:rPr>
      </w:pPr>
      <w:r>
        <w:rPr>
          <w:rFonts w:hint="eastAsia" w:ascii="宋体" w:hAnsi="宋体" w:cs="宋体"/>
          <w:sz w:val="24"/>
          <w:szCs w:val="24"/>
          <w:lang w:val="en-US" w:eastAsia="zh-CN"/>
        </w:rPr>
        <w:t>尼尔基镇居民获得达斡尔语的途径大多是靠长辈传授，选择“其他”选项的样本中有人留言说“受家族成员熏陶”“从小与本民族长辈以及自己的伙伴交流”意思与选项中的“长辈传授”和“交际中”大致相同。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cs="宋体"/>
          <w:sz w:val="24"/>
          <w:szCs w:val="24"/>
          <w:lang w:val="en-US" w:eastAsia="zh-CN"/>
        </w:rPr>
      </w:pPr>
      <w:r>
        <w:rPr>
          <w:rFonts w:hint="eastAsia" w:ascii="宋体" w:hAnsi="宋体" w:cs="宋体"/>
          <w:sz w:val="24"/>
          <w:szCs w:val="24"/>
          <w:lang w:val="en-US" w:eastAsia="zh-CN"/>
        </w:rPr>
        <w:t>由于达斡尔族没有创立文字，因此口耳相传便成了保存语言的唯一方式。样本显示有44.3%的人达斡尔语的掌握程度为熟练，得以表现出其母语保持良好，可也有23.5%的人已经丧失了达斡尔语能力。</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cs="宋体"/>
          <w:sz w:val="24"/>
          <w:szCs w:val="24"/>
          <w:lang w:val="en-US" w:eastAsia="zh-CN"/>
        </w:rPr>
      </w:pPr>
      <w:r>
        <w:rPr>
          <w:rFonts w:hint="eastAsia" w:ascii="宋体" w:hAnsi="宋体" w:cs="宋体"/>
          <w:sz w:val="24"/>
          <w:szCs w:val="24"/>
          <w:lang w:val="en-US" w:eastAsia="zh-CN"/>
        </w:rPr>
        <w:t>变量分析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Chars="200"/>
        <w:jc w:val="both"/>
        <w:textAlignment w:val="auto"/>
        <w:rPr>
          <w:rFonts w:hint="eastAsia" w:ascii="宋体" w:hAnsi="宋体" w:cs="宋体"/>
          <w:sz w:val="24"/>
          <w:szCs w:val="24"/>
          <w:lang w:val="en-US" w:eastAsia="zh-CN"/>
        </w:rPr>
      </w:pPr>
      <w:r>
        <w:rPr>
          <w:rFonts w:hint="default" w:ascii="宋体" w:hAnsi="宋体" w:cs="宋体"/>
          <w:sz w:val="24"/>
          <w:szCs w:val="24"/>
          <w:lang w:val="en-US" w:eastAsia="zh-CN"/>
        </w:rPr>
        <w:t>性别、年龄、职业、文化程度等因素都会对语言的选择、使用产生重大影响，笔者将以被调查者的年龄和语言选择作为变体，旨在探讨达斡尔族语言使用情况。</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cs="宋体"/>
          <w:sz w:val="24"/>
          <w:szCs w:val="24"/>
          <w:lang w:val="en-US" w:eastAsia="zh-CN"/>
        </w:rPr>
      </w:pPr>
      <w:r>
        <w:rPr>
          <w:rFonts w:hint="eastAsia" w:ascii="宋体" w:hAnsi="宋体" w:cs="宋体"/>
          <w:sz w:val="24"/>
          <w:szCs w:val="24"/>
          <w:lang w:val="en-US" w:eastAsia="zh-CN"/>
        </w:rPr>
        <w:t>年龄变量分析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cs="宋体"/>
          <w:sz w:val="24"/>
          <w:szCs w:val="24"/>
          <w:vertAlign w:val="baseline"/>
          <w:lang w:val="en-US" w:eastAsia="zh-CN"/>
        </w:rPr>
      </w:pPr>
      <w:r>
        <w:rPr>
          <w:rFonts w:hint="eastAsia" w:ascii="宋体" w:hAnsi="宋体" w:cs="宋体"/>
          <w:sz w:val="24"/>
          <w:szCs w:val="24"/>
          <w:lang w:val="en-US" w:eastAsia="zh-CN"/>
        </w:rPr>
        <w:t>为了便于比较，我们将年龄分为四个阶段展开调查，不同年龄段语言能力统计情况如下：</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
        <w:gridCol w:w="847"/>
        <w:gridCol w:w="852"/>
        <w:gridCol w:w="857"/>
        <w:gridCol w:w="847"/>
        <w:gridCol w:w="852"/>
        <w:gridCol w:w="857"/>
        <w:gridCol w:w="852"/>
        <w:gridCol w:w="853"/>
        <w:gridCol w:w="8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vMerge w:val="restart"/>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both"/>
              <w:textAlignment w:val="auto"/>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年龄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both"/>
              <w:textAlignment w:val="auto"/>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(岁）</w:t>
            </w:r>
          </w:p>
        </w:tc>
        <w:tc>
          <w:tcPr>
            <w:tcW w:w="2556" w:type="dxa"/>
            <w:gridSpan w:val="3"/>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达斡尔语</w:t>
            </w:r>
          </w:p>
        </w:tc>
        <w:tc>
          <w:tcPr>
            <w:tcW w:w="2556" w:type="dxa"/>
            <w:gridSpan w:val="3"/>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莫旗方言</w:t>
            </w:r>
          </w:p>
        </w:tc>
        <w:tc>
          <w:tcPr>
            <w:tcW w:w="1705" w:type="dxa"/>
            <w:gridSpan w:val="2"/>
            <w:tcBorders>
              <w:right w:val="nil"/>
            </w:tcBorders>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普通话</w:t>
            </w:r>
          </w:p>
        </w:tc>
        <w:tc>
          <w:tcPr>
            <w:tcW w:w="853" w:type="dxa"/>
            <w:tcBorders>
              <w:left w:val="nil"/>
            </w:tcBorders>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eastAsia" w:ascii="宋体" w:hAnsi="宋体" w:eastAsia="宋体" w:cs="宋体"/>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vMerge w:val="continue"/>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both"/>
              <w:textAlignment w:val="auto"/>
              <w:rPr>
                <w:rFonts w:hint="eastAsia" w:ascii="宋体" w:hAnsi="宋体" w:eastAsia="宋体" w:cs="宋体"/>
                <w:sz w:val="18"/>
                <w:szCs w:val="18"/>
                <w:vertAlign w:val="baseline"/>
                <w:lang w:val="en-US" w:eastAsia="zh-CN"/>
              </w:rPr>
            </w:pPr>
          </w:p>
        </w:tc>
        <w:tc>
          <w:tcPr>
            <w:tcW w:w="84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熟练</w:t>
            </w:r>
          </w:p>
        </w:tc>
        <w:tc>
          <w:tcPr>
            <w:tcW w:w="85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一般</w:t>
            </w:r>
          </w:p>
        </w:tc>
        <w:tc>
          <w:tcPr>
            <w:tcW w:w="85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不会</w:t>
            </w:r>
          </w:p>
        </w:tc>
        <w:tc>
          <w:tcPr>
            <w:tcW w:w="84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熟练</w:t>
            </w:r>
          </w:p>
        </w:tc>
        <w:tc>
          <w:tcPr>
            <w:tcW w:w="85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一般</w:t>
            </w:r>
          </w:p>
        </w:tc>
        <w:tc>
          <w:tcPr>
            <w:tcW w:w="85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不会</w:t>
            </w:r>
          </w:p>
        </w:tc>
        <w:tc>
          <w:tcPr>
            <w:tcW w:w="85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熟练</w:t>
            </w:r>
          </w:p>
        </w:tc>
        <w:tc>
          <w:tcPr>
            <w:tcW w:w="853"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一般</w:t>
            </w:r>
          </w:p>
        </w:tc>
        <w:tc>
          <w:tcPr>
            <w:tcW w:w="853"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不会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both"/>
              <w:textAlignment w:val="auto"/>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15-29</w:t>
            </w:r>
          </w:p>
        </w:tc>
        <w:tc>
          <w:tcPr>
            <w:tcW w:w="84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both"/>
              <w:textAlignment w:val="auto"/>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12</w:t>
            </w:r>
          </w:p>
        </w:tc>
        <w:tc>
          <w:tcPr>
            <w:tcW w:w="85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both"/>
              <w:textAlignment w:val="auto"/>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22</w:t>
            </w:r>
          </w:p>
        </w:tc>
        <w:tc>
          <w:tcPr>
            <w:tcW w:w="85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both"/>
              <w:textAlignment w:val="auto"/>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17</w:t>
            </w:r>
          </w:p>
        </w:tc>
        <w:tc>
          <w:tcPr>
            <w:tcW w:w="84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both"/>
              <w:textAlignment w:val="auto"/>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34</w:t>
            </w:r>
          </w:p>
        </w:tc>
        <w:tc>
          <w:tcPr>
            <w:tcW w:w="85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both"/>
              <w:textAlignment w:val="auto"/>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8</w:t>
            </w:r>
          </w:p>
        </w:tc>
        <w:tc>
          <w:tcPr>
            <w:tcW w:w="85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both"/>
              <w:textAlignment w:val="auto"/>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7</w:t>
            </w:r>
          </w:p>
        </w:tc>
        <w:tc>
          <w:tcPr>
            <w:tcW w:w="85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both"/>
              <w:textAlignment w:val="auto"/>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48</w:t>
            </w:r>
          </w:p>
        </w:tc>
        <w:tc>
          <w:tcPr>
            <w:tcW w:w="853"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both"/>
              <w:textAlignment w:val="auto"/>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1</w:t>
            </w:r>
          </w:p>
        </w:tc>
        <w:tc>
          <w:tcPr>
            <w:tcW w:w="853"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both"/>
              <w:textAlignment w:val="auto"/>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both"/>
              <w:textAlignment w:val="auto"/>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30-45</w:t>
            </w:r>
          </w:p>
        </w:tc>
        <w:tc>
          <w:tcPr>
            <w:tcW w:w="84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both"/>
              <w:textAlignment w:val="auto"/>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23</w:t>
            </w:r>
          </w:p>
        </w:tc>
        <w:tc>
          <w:tcPr>
            <w:tcW w:w="85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both"/>
              <w:textAlignment w:val="auto"/>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22</w:t>
            </w:r>
          </w:p>
        </w:tc>
        <w:tc>
          <w:tcPr>
            <w:tcW w:w="85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both"/>
              <w:textAlignment w:val="auto"/>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13</w:t>
            </w:r>
          </w:p>
        </w:tc>
        <w:tc>
          <w:tcPr>
            <w:tcW w:w="84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both"/>
              <w:textAlignment w:val="auto"/>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40</w:t>
            </w:r>
          </w:p>
        </w:tc>
        <w:tc>
          <w:tcPr>
            <w:tcW w:w="85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both"/>
              <w:textAlignment w:val="auto"/>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14</w:t>
            </w:r>
          </w:p>
        </w:tc>
        <w:tc>
          <w:tcPr>
            <w:tcW w:w="85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both"/>
              <w:textAlignment w:val="auto"/>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4</w:t>
            </w:r>
          </w:p>
        </w:tc>
        <w:tc>
          <w:tcPr>
            <w:tcW w:w="85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both"/>
              <w:textAlignment w:val="auto"/>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43</w:t>
            </w:r>
          </w:p>
        </w:tc>
        <w:tc>
          <w:tcPr>
            <w:tcW w:w="853"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both"/>
              <w:textAlignment w:val="auto"/>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13</w:t>
            </w:r>
          </w:p>
        </w:tc>
        <w:tc>
          <w:tcPr>
            <w:tcW w:w="853"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both"/>
              <w:textAlignment w:val="auto"/>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both"/>
              <w:textAlignment w:val="auto"/>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46-60</w:t>
            </w:r>
          </w:p>
        </w:tc>
        <w:tc>
          <w:tcPr>
            <w:tcW w:w="84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both"/>
              <w:textAlignment w:val="auto"/>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27</w:t>
            </w:r>
          </w:p>
        </w:tc>
        <w:tc>
          <w:tcPr>
            <w:tcW w:w="85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both"/>
              <w:textAlignment w:val="auto"/>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4</w:t>
            </w:r>
          </w:p>
        </w:tc>
        <w:tc>
          <w:tcPr>
            <w:tcW w:w="85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both"/>
              <w:textAlignment w:val="auto"/>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5</w:t>
            </w:r>
          </w:p>
        </w:tc>
        <w:tc>
          <w:tcPr>
            <w:tcW w:w="84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both"/>
              <w:textAlignment w:val="auto"/>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21</w:t>
            </w:r>
          </w:p>
        </w:tc>
        <w:tc>
          <w:tcPr>
            <w:tcW w:w="85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both"/>
              <w:textAlignment w:val="auto"/>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12</w:t>
            </w:r>
          </w:p>
        </w:tc>
        <w:tc>
          <w:tcPr>
            <w:tcW w:w="85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both"/>
              <w:textAlignment w:val="auto"/>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3</w:t>
            </w:r>
          </w:p>
        </w:tc>
        <w:tc>
          <w:tcPr>
            <w:tcW w:w="85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both"/>
              <w:textAlignment w:val="auto"/>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26</w:t>
            </w:r>
          </w:p>
        </w:tc>
        <w:tc>
          <w:tcPr>
            <w:tcW w:w="853"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both"/>
              <w:textAlignment w:val="auto"/>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8</w:t>
            </w:r>
          </w:p>
        </w:tc>
        <w:tc>
          <w:tcPr>
            <w:tcW w:w="853"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both"/>
              <w:textAlignment w:val="auto"/>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852" w:type="dxa"/>
          </w:tcPr>
          <w:p>
            <w:pPr>
              <w:keepNext w:val="0"/>
              <w:keepLines w:val="0"/>
              <w:pageBreakBefore w:val="0"/>
              <w:widowControl w:val="0"/>
              <w:numPr>
                <w:ilvl w:val="0"/>
                <w:numId w:val="0"/>
              </w:numPr>
              <w:kinsoku/>
              <w:wordWrap/>
              <w:overflowPunct/>
              <w:topLinePunct w:val="0"/>
              <w:autoSpaceDE/>
              <w:autoSpaceDN/>
              <w:bidi w:val="0"/>
              <w:adjustRightInd/>
              <w:snapToGrid/>
              <w:spacing w:line="280" w:lineRule="exact"/>
              <w:jc w:val="both"/>
              <w:textAlignment w:val="auto"/>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60以上</w:t>
            </w:r>
          </w:p>
        </w:tc>
        <w:tc>
          <w:tcPr>
            <w:tcW w:w="84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both"/>
              <w:textAlignment w:val="auto"/>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4</w:t>
            </w:r>
          </w:p>
        </w:tc>
        <w:tc>
          <w:tcPr>
            <w:tcW w:w="85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both"/>
              <w:textAlignment w:val="auto"/>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0</w:t>
            </w:r>
          </w:p>
        </w:tc>
        <w:tc>
          <w:tcPr>
            <w:tcW w:w="85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both"/>
              <w:textAlignment w:val="auto"/>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0</w:t>
            </w:r>
          </w:p>
        </w:tc>
        <w:tc>
          <w:tcPr>
            <w:tcW w:w="84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both"/>
              <w:textAlignment w:val="auto"/>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3</w:t>
            </w:r>
          </w:p>
        </w:tc>
        <w:tc>
          <w:tcPr>
            <w:tcW w:w="85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both"/>
              <w:textAlignment w:val="auto"/>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1</w:t>
            </w:r>
          </w:p>
        </w:tc>
        <w:tc>
          <w:tcPr>
            <w:tcW w:w="85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both"/>
              <w:textAlignment w:val="auto"/>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0</w:t>
            </w:r>
          </w:p>
        </w:tc>
        <w:tc>
          <w:tcPr>
            <w:tcW w:w="85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both"/>
              <w:textAlignment w:val="auto"/>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1</w:t>
            </w:r>
          </w:p>
        </w:tc>
        <w:tc>
          <w:tcPr>
            <w:tcW w:w="853"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both"/>
              <w:textAlignment w:val="auto"/>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1</w:t>
            </w:r>
          </w:p>
        </w:tc>
        <w:tc>
          <w:tcPr>
            <w:tcW w:w="853"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both"/>
              <w:textAlignment w:val="auto"/>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 w:hRule="atLeast"/>
        </w:trPr>
        <w:tc>
          <w:tcPr>
            <w:tcW w:w="85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both"/>
              <w:textAlignment w:val="auto"/>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合计</w:t>
            </w:r>
          </w:p>
        </w:tc>
        <w:tc>
          <w:tcPr>
            <w:tcW w:w="84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both"/>
              <w:textAlignment w:val="auto"/>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66</w:t>
            </w:r>
          </w:p>
        </w:tc>
        <w:tc>
          <w:tcPr>
            <w:tcW w:w="85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both"/>
              <w:textAlignment w:val="auto"/>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52</w:t>
            </w:r>
          </w:p>
        </w:tc>
        <w:tc>
          <w:tcPr>
            <w:tcW w:w="85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both"/>
              <w:textAlignment w:val="auto"/>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35</w:t>
            </w:r>
          </w:p>
        </w:tc>
        <w:tc>
          <w:tcPr>
            <w:tcW w:w="84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both"/>
              <w:textAlignment w:val="auto"/>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98</w:t>
            </w:r>
          </w:p>
        </w:tc>
        <w:tc>
          <w:tcPr>
            <w:tcW w:w="85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both"/>
              <w:textAlignment w:val="auto"/>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35</w:t>
            </w:r>
          </w:p>
        </w:tc>
        <w:tc>
          <w:tcPr>
            <w:tcW w:w="85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both"/>
              <w:textAlignment w:val="auto"/>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14</w:t>
            </w:r>
          </w:p>
        </w:tc>
        <w:tc>
          <w:tcPr>
            <w:tcW w:w="85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both"/>
              <w:textAlignment w:val="auto"/>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118</w:t>
            </w:r>
          </w:p>
        </w:tc>
        <w:tc>
          <w:tcPr>
            <w:tcW w:w="853"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both"/>
              <w:textAlignment w:val="auto"/>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23</w:t>
            </w:r>
          </w:p>
        </w:tc>
        <w:tc>
          <w:tcPr>
            <w:tcW w:w="853"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both"/>
              <w:textAlignment w:val="auto"/>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7</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宋体" w:hAnsi="宋体" w:cs="宋体"/>
          <w:sz w:val="24"/>
          <w:szCs w:val="24"/>
          <w:lang w:val="en-US" w:eastAsia="zh-CN"/>
        </w:rPr>
      </w:pPr>
      <w:r>
        <w:rPr>
          <w:rFonts w:hint="eastAsia" w:ascii="宋体" w:hAnsi="宋体" w:cs="宋体"/>
          <w:sz w:val="24"/>
          <w:szCs w:val="24"/>
          <w:lang w:val="en-US" w:eastAsia="zh-CN"/>
        </w:rPr>
        <w:t>表3 不同年龄段达族语言能力统计情况</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cs="宋体"/>
          <w:sz w:val="24"/>
          <w:szCs w:val="24"/>
          <w:lang w:val="en-US" w:eastAsia="zh-CN"/>
        </w:rPr>
      </w:pPr>
      <w:r>
        <w:rPr>
          <w:rFonts w:hint="eastAsia" w:ascii="宋体" w:hAnsi="宋体" w:cs="宋体"/>
          <w:sz w:val="24"/>
          <w:szCs w:val="24"/>
          <w:lang w:val="en-US" w:eastAsia="zh-CN"/>
        </w:rPr>
        <w:t>由以上图表可知，不同年龄段的人达斡尔语的使用情况差异明显。在14—29岁的样本中，达语的掌握程度达到熟练的有12人，占该年龄段样本总数的23.5%，而不会达语的人数，占到总数的33.3%，他们大多是在镇上是受过高等教育的青年人，思想也较为活跃，能接纳不同的语言，而这部分人以说普通话占大多数。在30—45岁的样本中，不会达语的人数，占到该年龄段样本总数的22.4%，而达语的掌握程度达到熟练的有23人，占总数的39.7%，这部分人属于壮年人，拥有较为稳定的生活和事业。这部分人的母语熟练度要高于青年人。在45—60岁的样本中，精通达语的人数占到该年龄段样本总数的75%，不会达语的人数仅有13.9%。这部分人由于长期处一种双语环境中，很少离开镇子。因此，他们中的大部分是达——汉双语人。60岁以上精通达语的人数占到样本总数的100%。</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cs="宋体"/>
          <w:sz w:val="24"/>
          <w:szCs w:val="24"/>
          <w:lang w:val="en-US" w:eastAsia="zh-CN"/>
        </w:rPr>
      </w:pPr>
      <w:r>
        <w:rPr>
          <w:rFonts w:hint="eastAsia" w:ascii="宋体" w:hAnsi="宋体" w:cs="宋体"/>
          <w:sz w:val="24"/>
          <w:szCs w:val="24"/>
          <w:lang w:val="en-US" w:eastAsia="zh-CN"/>
        </w:rPr>
        <w:t>语言变量分析</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cs="宋体"/>
          <w:sz w:val="24"/>
          <w:szCs w:val="24"/>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default" w:ascii="宋体" w:hAnsi="宋体" w:cs="宋体"/>
          <w:sz w:val="24"/>
          <w:szCs w:val="24"/>
          <w:lang w:val="en-US" w:eastAsia="zh-CN"/>
        </w:rPr>
      </w:pPr>
    </w:p>
    <w:tbl>
      <w:tblPr>
        <w:tblStyle w:val="12"/>
        <w:tblpPr w:leftFromText="180" w:rightFromText="180" w:vertAnchor="text" w:horzAnchor="page" w:tblpXSpec="center" w:tblpY="95"/>
        <w:tblOverlap w:val="never"/>
        <w:tblW w:w="901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2"/>
        <w:gridCol w:w="914"/>
        <w:gridCol w:w="914"/>
        <w:gridCol w:w="914"/>
        <w:gridCol w:w="914"/>
        <w:gridCol w:w="914"/>
        <w:gridCol w:w="914"/>
        <w:gridCol w:w="915"/>
        <w:gridCol w:w="914"/>
        <w:gridCol w:w="8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jc w:val="center"/>
        </w:trPr>
        <w:tc>
          <w:tcPr>
            <w:tcW w:w="83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语言变体</w:t>
            </w:r>
          </w:p>
        </w:tc>
        <w:tc>
          <w:tcPr>
            <w:tcW w:w="2742" w:type="dxa"/>
            <w:gridSpan w:val="3"/>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达斡尔语</w:t>
            </w:r>
          </w:p>
        </w:tc>
        <w:tc>
          <w:tcPr>
            <w:tcW w:w="2742" w:type="dxa"/>
            <w:gridSpan w:val="3"/>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莫旗方言</w:t>
            </w:r>
          </w:p>
        </w:tc>
        <w:tc>
          <w:tcPr>
            <w:tcW w:w="1829" w:type="dxa"/>
            <w:gridSpan w:val="2"/>
            <w:tcBorders>
              <w:right w:val="nil"/>
            </w:tcBorders>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普通话</w:t>
            </w:r>
          </w:p>
        </w:tc>
        <w:tc>
          <w:tcPr>
            <w:tcW w:w="865" w:type="dxa"/>
            <w:tcBorders>
              <w:left w:val="nil"/>
            </w:tcBorders>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center"/>
              <w:textAlignment w:val="auto"/>
              <w:rPr>
                <w:rFonts w:hint="eastAsia" w:ascii="宋体" w:hAnsi="宋体" w:cs="宋体"/>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jc w:val="center"/>
        </w:trPr>
        <w:tc>
          <w:tcPr>
            <w:tcW w:w="83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both"/>
              <w:textAlignment w:val="auto"/>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程度</w:t>
            </w:r>
          </w:p>
        </w:tc>
        <w:tc>
          <w:tcPr>
            <w:tcW w:w="91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both"/>
              <w:textAlignment w:val="auto"/>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熟练</w:t>
            </w:r>
          </w:p>
        </w:tc>
        <w:tc>
          <w:tcPr>
            <w:tcW w:w="91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both"/>
              <w:textAlignment w:val="auto"/>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一般</w:t>
            </w:r>
          </w:p>
        </w:tc>
        <w:tc>
          <w:tcPr>
            <w:tcW w:w="91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both"/>
              <w:textAlignment w:val="auto"/>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不会</w:t>
            </w:r>
          </w:p>
        </w:tc>
        <w:tc>
          <w:tcPr>
            <w:tcW w:w="91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both"/>
              <w:textAlignment w:val="auto"/>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熟练</w:t>
            </w:r>
          </w:p>
        </w:tc>
        <w:tc>
          <w:tcPr>
            <w:tcW w:w="91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both"/>
              <w:textAlignment w:val="auto"/>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一般</w:t>
            </w:r>
          </w:p>
        </w:tc>
        <w:tc>
          <w:tcPr>
            <w:tcW w:w="91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both"/>
              <w:textAlignment w:val="auto"/>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不会</w:t>
            </w:r>
          </w:p>
        </w:tc>
        <w:tc>
          <w:tcPr>
            <w:tcW w:w="915"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both"/>
              <w:textAlignment w:val="auto"/>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熟练</w:t>
            </w:r>
          </w:p>
        </w:tc>
        <w:tc>
          <w:tcPr>
            <w:tcW w:w="91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both"/>
              <w:textAlignment w:val="auto"/>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一般</w:t>
            </w:r>
          </w:p>
        </w:tc>
        <w:tc>
          <w:tcPr>
            <w:tcW w:w="865"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0" w:leftChars="0" w:firstLine="0" w:firstLineChars="0"/>
              <w:jc w:val="both"/>
              <w:textAlignment w:val="auto"/>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不会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0" w:hRule="atLeast"/>
          <w:jc w:val="center"/>
        </w:trPr>
        <w:tc>
          <w:tcPr>
            <w:tcW w:w="83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both"/>
              <w:textAlignment w:val="auto"/>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人数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both"/>
              <w:textAlignment w:val="auto"/>
              <w:rPr>
                <w:rFonts w:hint="eastAsia" w:ascii="宋体" w:hAnsi="宋体" w:cs="宋体"/>
                <w:sz w:val="18"/>
                <w:szCs w:val="18"/>
                <w:vertAlign w:val="baseline"/>
                <w:lang w:val="en-US" w:eastAsia="zh-CN"/>
              </w:rPr>
            </w:pPr>
          </w:p>
        </w:tc>
        <w:tc>
          <w:tcPr>
            <w:tcW w:w="91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both"/>
              <w:textAlignment w:val="auto"/>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66</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both"/>
              <w:textAlignment w:val="auto"/>
              <w:rPr>
                <w:rFonts w:hint="default" w:ascii="宋体" w:hAnsi="宋体" w:cs="宋体"/>
                <w:sz w:val="18"/>
                <w:szCs w:val="18"/>
                <w:vertAlign w:val="baseline"/>
                <w:lang w:val="en-US" w:eastAsia="zh-CN"/>
              </w:rPr>
            </w:pPr>
          </w:p>
        </w:tc>
        <w:tc>
          <w:tcPr>
            <w:tcW w:w="91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both"/>
              <w:textAlignment w:val="auto"/>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48</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both"/>
              <w:textAlignment w:val="auto"/>
              <w:rPr>
                <w:rFonts w:hint="default" w:ascii="宋体" w:hAnsi="宋体" w:cs="宋体"/>
                <w:sz w:val="18"/>
                <w:szCs w:val="18"/>
                <w:vertAlign w:val="baseline"/>
                <w:lang w:val="en-US" w:eastAsia="zh-CN"/>
              </w:rPr>
            </w:pPr>
          </w:p>
        </w:tc>
        <w:tc>
          <w:tcPr>
            <w:tcW w:w="91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both"/>
              <w:textAlignment w:val="auto"/>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35</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both"/>
              <w:textAlignment w:val="auto"/>
              <w:rPr>
                <w:rFonts w:hint="default" w:ascii="宋体" w:hAnsi="宋体" w:cs="宋体"/>
                <w:sz w:val="18"/>
                <w:szCs w:val="18"/>
                <w:vertAlign w:val="baseline"/>
                <w:lang w:val="en-US" w:eastAsia="zh-CN"/>
              </w:rPr>
            </w:pPr>
          </w:p>
        </w:tc>
        <w:tc>
          <w:tcPr>
            <w:tcW w:w="91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both"/>
              <w:textAlignment w:val="auto"/>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98</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both"/>
              <w:textAlignment w:val="auto"/>
              <w:rPr>
                <w:rFonts w:hint="default" w:ascii="宋体" w:hAnsi="宋体" w:cs="宋体"/>
                <w:sz w:val="18"/>
                <w:szCs w:val="18"/>
                <w:vertAlign w:val="baseline"/>
                <w:lang w:val="en-US" w:eastAsia="zh-CN"/>
              </w:rPr>
            </w:pPr>
          </w:p>
        </w:tc>
        <w:tc>
          <w:tcPr>
            <w:tcW w:w="91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both"/>
              <w:textAlignment w:val="auto"/>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35</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both"/>
              <w:textAlignment w:val="auto"/>
              <w:rPr>
                <w:rFonts w:hint="default" w:ascii="宋体" w:hAnsi="宋体" w:cs="宋体"/>
                <w:sz w:val="18"/>
                <w:szCs w:val="18"/>
                <w:vertAlign w:val="baseline"/>
                <w:lang w:val="en-US" w:eastAsia="zh-CN"/>
              </w:rPr>
            </w:pPr>
          </w:p>
        </w:tc>
        <w:tc>
          <w:tcPr>
            <w:tcW w:w="91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both"/>
              <w:textAlignment w:val="auto"/>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15</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both"/>
              <w:textAlignment w:val="auto"/>
              <w:rPr>
                <w:rFonts w:hint="default" w:ascii="宋体" w:hAnsi="宋体" w:cs="宋体"/>
                <w:sz w:val="18"/>
                <w:szCs w:val="18"/>
                <w:vertAlign w:val="baseline"/>
                <w:lang w:val="en-US" w:eastAsia="zh-CN"/>
              </w:rPr>
            </w:pPr>
          </w:p>
        </w:tc>
        <w:tc>
          <w:tcPr>
            <w:tcW w:w="915"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both"/>
              <w:textAlignment w:val="auto"/>
              <w:rPr>
                <w:rFonts w:hint="default" w:ascii="宋体" w:hAnsi="宋体" w:cs="宋体"/>
                <w:sz w:val="18"/>
                <w:szCs w:val="18"/>
                <w:vertAlign w:val="baseline"/>
                <w:lang w:val="en-US" w:eastAsia="zh-CN"/>
              </w:rPr>
            </w:pPr>
            <w:r>
              <w:rPr>
                <w:rFonts w:hint="eastAsia" w:ascii="宋体" w:hAnsi="宋体" w:cs="宋体"/>
                <w:sz w:val="18"/>
                <w:szCs w:val="18"/>
                <w:vertAlign w:val="baseline"/>
                <w:lang w:val="en-US" w:eastAsia="zh-CN"/>
              </w:rPr>
              <w:t>118</w:t>
            </w:r>
          </w:p>
        </w:tc>
        <w:tc>
          <w:tcPr>
            <w:tcW w:w="91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both"/>
              <w:textAlignment w:val="auto"/>
              <w:rPr>
                <w:rFonts w:hint="default" w:ascii="宋体" w:hAnsi="宋体" w:cs="宋体"/>
                <w:sz w:val="18"/>
                <w:szCs w:val="18"/>
                <w:vertAlign w:val="baseline"/>
                <w:lang w:val="en-US" w:eastAsia="zh-CN"/>
              </w:rPr>
            </w:pPr>
            <w:r>
              <w:rPr>
                <w:rFonts w:hint="eastAsia" w:ascii="宋体" w:hAnsi="宋体" w:cs="宋体"/>
                <w:sz w:val="18"/>
                <w:szCs w:val="18"/>
                <w:vertAlign w:val="baseline"/>
                <w:lang w:val="en-US" w:eastAsia="zh-CN"/>
              </w:rPr>
              <w:t>23</w:t>
            </w:r>
          </w:p>
        </w:tc>
        <w:tc>
          <w:tcPr>
            <w:tcW w:w="865"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both"/>
              <w:textAlignment w:val="auto"/>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7</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both"/>
              <w:textAlignment w:val="auto"/>
              <w:rPr>
                <w:rFonts w:hint="default" w:ascii="宋体" w:hAnsi="宋体" w:cs="宋体"/>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0" w:hRule="atLeast"/>
          <w:jc w:val="center"/>
        </w:trPr>
        <w:tc>
          <w:tcPr>
            <w:tcW w:w="83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both"/>
              <w:textAlignment w:val="auto"/>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百分比</w:t>
            </w:r>
          </w:p>
        </w:tc>
        <w:tc>
          <w:tcPr>
            <w:tcW w:w="91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both"/>
              <w:textAlignment w:val="auto"/>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44.3%</w:t>
            </w:r>
          </w:p>
        </w:tc>
        <w:tc>
          <w:tcPr>
            <w:tcW w:w="91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both"/>
              <w:textAlignment w:val="auto"/>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32.2%</w:t>
            </w:r>
          </w:p>
        </w:tc>
        <w:tc>
          <w:tcPr>
            <w:tcW w:w="91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both"/>
              <w:textAlignment w:val="auto"/>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23.5%</w:t>
            </w:r>
          </w:p>
        </w:tc>
        <w:tc>
          <w:tcPr>
            <w:tcW w:w="91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both"/>
              <w:textAlignment w:val="auto"/>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66.2%</w:t>
            </w:r>
          </w:p>
        </w:tc>
        <w:tc>
          <w:tcPr>
            <w:tcW w:w="91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both"/>
              <w:textAlignment w:val="auto"/>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23.7%</w:t>
            </w:r>
          </w:p>
        </w:tc>
        <w:tc>
          <w:tcPr>
            <w:tcW w:w="91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both"/>
              <w:textAlignment w:val="auto"/>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10.1%</w:t>
            </w:r>
          </w:p>
        </w:tc>
        <w:tc>
          <w:tcPr>
            <w:tcW w:w="915"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both"/>
              <w:textAlignment w:val="auto"/>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79.3%</w:t>
            </w:r>
          </w:p>
        </w:tc>
        <w:tc>
          <w:tcPr>
            <w:tcW w:w="91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both"/>
              <w:textAlignment w:val="auto"/>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15.4%</w:t>
            </w:r>
          </w:p>
        </w:tc>
        <w:tc>
          <w:tcPr>
            <w:tcW w:w="865"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both"/>
              <w:textAlignment w:val="auto"/>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4.7%</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宋体" w:hAnsi="宋体" w:cs="宋体"/>
          <w:sz w:val="24"/>
          <w:szCs w:val="24"/>
          <w:lang w:val="en-US" w:eastAsia="zh-CN"/>
        </w:rPr>
      </w:pPr>
      <w:r>
        <w:rPr>
          <w:rFonts w:hint="eastAsia" w:ascii="宋体" w:hAnsi="宋体" w:cs="宋体"/>
          <w:sz w:val="24"/>
          <w:szCs w:val="24"/>
          <w:lang w:val="en-US" w:eastAsia="zh-CN"/>
        </w:rPr>
        <w:t>表</w:t>
      </w:r>
      <w:r>
        <w:rPr>
          <w:rFonts w:hint="default" w:ascii="宋体" w:hAnsi="宋体" w:cs="宋体"/>
          <w:sz w:val="24"/>
          <w:szCs w:val="24"/>
          <w:lang w:val="en-US" w:eastAsia="zh-CN"/>
        </w:rPr>
        <w:t xml:space="preserve">4 </w:t>
      </w:r>
      <w:r>
        <w:rPr>
          <w:rFonts w:hint="eastAsia" w:ascii="宋体" w:hAnsi="宋体" w:cs="宋体"/>
          <w:sz w:val="24"/>
          <w:szCs w:val="24"/>
          <w:lang w:val="en-US" w:eastAsia="zh-CN"/>
        </w:rPr>
        <w:t>样本语言使用基本情况</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cs="宋体"/>
          <w:sz w:val="24"/>
          <w:szCs w:val="24"/>
          <w:lang w:val="en-US" w:eastAsia="zh-CN"/>
        </w:rPr>
      </w:pPr>
      <w:r>
        <w:rPr>
          <w:rFonts w:hint="eastAsia" w:ascii="宋体" w:hAnsi="宋体" w:cs="宋体"/>
          <w:sz w:val="24"/>
          <w:szCs w:val="24"/>
          <w:lang w:val="en-US" w:eastAsia="zh-CN"/>
        </w:rPr>
        <w:t>首先，从达语角度看，不会说达语的人占到样本总数的23.5%，较之其他封闭的民族乡来说，这个数值较高。</w:t>
      </w:r>
      <w:r>
        <w:rPr>
          <w:rFonts w:hint="default" w:ascii="宋体" w:hAnsi="宋体" w:cs="宋体"/>
          <w:sz w:val="24"/>
          <w:szCs w:val="24"/>
          <w:lang w:val="en-US" w:eastAsia="zh-CN"/>
        </w:rPr>
        <w:t>首先这</w:t>
      </w:r>
      <w:r>
        <w:rPr>
          <w:rFonts w:hint="eastAsia" w:ascii="宋体" w:hAnsi="宋体" w:cs="宋体"/>
          <w:sz w:val="24"/>
          <w:szCs w:val="24"/>
          <w:lang w:val="en-US" w:eastAsia="zh-CN"/>
        </w:rPr>
        <w:t>和尼尔基镇的地理位置相关，尼尔基属于达斡尔族杂居区，并且中间夹杂着汉族以及蒙古族、鄂温克族等其他少数民族。</w:t>
      </w:r>
      <w:r>
        <w:rPr>
          <w:rFonts w:hint="default" w:ascii="宋体" w:hAnsi="宋体" w:cs="宋体"/>
          <w:sz w:val="24"/>
          <w:szCs w:val="24"/>
          <w:lang w:val="en-US" w:eastAsia="zh-CN"/>
        </w:rPr>
        <w:t>其次，随着外出工作及学习者人数的增加，掌握普通话的人数也在增加，再次，随着城市化的发展以及人们受教育程度的提高，有一部分人放弃达斡尔语而转用汉语。</w:t>
      </w:r>
      <w:r>
        <w:rPr>
          <w:rFonts w:hint="eastAsia" w:ascii="宋体" w:hAnsi="宋体" w:cs="宋体"/>
          <w:sz w:val="24"/>
          <w:szCs w:val="24"/>
          <w:lang w:val="en-US" w:eastAsia="zh-CN"/>
        </w:rPr>
        <w:t>正是这种格局使得</w:t>
      </w:r>
      <w:r>
        <w:rPr>
          <w:rFonts w:hint="default" w:ascii="宋体" w:hAnsi="宋体" w:cs="宋体"/>
          <w:sz w:val="24"/>
          <w:szCs w:val="24"/>
          <w:lang w:val="en-US" w:eastAsia="zh-CN"/>
        </w:rPr>
        <w:t>尼尔基镇</w:t>
      </w:r>
      <w:r>
        <w:rPr>
          <w:rFonts w:hint="eastAsia" w:ascii="宋体" w:hAnsi="宋体" w:cs="宋体"/>
          <w:sz w:val="24"/>
          <w:szCs w:val="24"/>
          <w:lang w:val="en-US" w:eastAsia="zh-CN"/>
        </w:rPr>
        <w:t>达斡尔语的使用率没有达到百分之百。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cs="宋体"/>
          <w:sz w:val="24"/>
          <w:szCs w:val="24"/>
          <w:lang w:val="en-US" w:eastAsia="zh-CN"/>
        </w:rPr>
      </w:pPr>
      <w:r>
        <w:rPr>
          <w:rFonts w:hint="eastAsia" w:ascii="宋体" w:hAnsi="宋体" w:cs="宋体"/>
          <w:sz w:val="24"/>
          <w:szCs w:val="24"/>
          <w:lang w:val="en-US" w:eastAsia="zh-CN"/>
        </w:rPr>
        <w:t>其次，从汉语的角度看，会说莫旗方言的人占样本总数的89.9%，会说普通话的人则占到样本总数的94.7%。因此，样本中达斡尔族普遍为达—汉双语人，这也可以解释为什么达语中存在着大量汉语借词。之所以形成这一现象，与尼尔基镇地理位置密切相关，作为莫旗政府所在地，在其城市化进程中，也必不可少的受到文化冲击。因此，尼尔基镇的达斡尔族居民文化素质较高，生活、工作环境也较为开放，在语言上则表现为双语人居多。</w:t>
      </w:r>
    </w:p>
    <w:p>
      <w:pPr>
        <w:pStyle w:val="5"/>
        <w:bidi w:val="0"/>
        <w:rPr>
          <w:rFonts w:hint="eastAsia"/>
          <w:lang w:val="en-US" w:eastAsia="zh-CN"/>
        </w:rPr>
      </w:pPr>
      <w:r>
        <w:rPr>
          <w:rFonts w:hint="default"/>
          <w:lang w:val="en-US" w:eastAsia="zh-CN"/>
        </w:rPr>
        <w:t>四</w:t>
      </w:r>
      <w:r>
        <w:rPr>
          <w:rFonts w:hint="eastAsia"/>
          <w:lang w:val="en-US" w:eastAsia="zh-CN"/>
        </w:rPr>
        <w:t>、对达语的态度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cs="宋体"/>
          <w:sz w:val="24"/>
          <w:szCs w:val="24"/>
          <w:lang w:val="en-US" w:eastAsia="zh-CN"/>
        </w:rPr>
      </w:pPr>
      <w:r>
        <w:rPr>
          <w:rFonts w:hint="eastAsia" w:ascii="宋体" w:hAnsi="宋体" w:cs="宋体"/>
          <w:sz w:val="24"/>
          <w:szCs w:val="24"/>
          <w:lang w:val="en-US" w:eastAsia="zh-CN"/>
        </w:rPr>
        <w:t>我们了解到，语言态度是一种及其复杂的社会心理活动，它由认知、感情行为倾向等因素组成的有机组合体。</w:t>
      </w:r>
      <w:r>
        <w:rPr>
          <w:rStyle w:val="14"/>
          <w:rFonts w:hint="eastAsia" w:ascii="宋体" w:hAnsi="宋体" w:cs="宋体"/>
          <w:sz w:val="24"/>
          <w:szCs w:val="24"/>
          <w:lang w:val="en-US" w:eastAsia="zh-CN"/>
        </w:rPr>
        <w:footnoteReference w:id="1"/>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cs="宋体"/>
          <w:sz w:val="24"/>
          <w:szCs w:val="24"/>
          <w:lang w:val="en-US" w:eastAsia="zh-CN"/>
        </w:rPr>
      </w:pPr>
      <w:r>
        <w:rPr>
          <w:rFonts w:hint="eastAsia" w:ascii="宋体" w:hAnsi="宋体" w:cs="宋体"/>
          <w:sz w:val="24"/>
          <w:szCs w:val="24"/>
          <w:lang w:val="en-US" w:eastAsia="zh-CN"/>
        </w:rPr>
        <w:t>通过达斡尔族对语言变体的评价体现了其在认知和感情两方面对达语的态度。为了便于比较，我们在语言变体一栏分别列入“达斡尔语、莫旗方言、普通话”三项，评价栏中设定“好听、亲切、有用、精确、有民族特征、有身份”六项指标。前两个属于感情方面，后四个属于认知方面，其中“有用、精确”是对一种语言或方言的功能评价，“有民族特征、有身份”则是地位评价。调查结果如下：</w:t>
      </w:r>
    </w:p>
    <w:tbl>
      <w:tblPr>
        <w:tblStyle w:val="12"/>
        <w:tblW w:w="5958" w:type="pct"/>
        <w:tblInd w:w="-3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4"/>
        <w:gridCol w:w="1241"/>
        <w:gridCol w:w="1090"/>
        <w:gridCol w:w="1069"/>
        <w:gridCol w:w="1068"/>
        <w:gridCol w:w="1122"/>
        <w:gridCol w:w="1187"/>
        <w:gridCol w:w="1015"/>
        <w:gridCol w:w="10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3" w:hRule="atLeast"/>
        </w:trPr>
        <w:tc>
          <w:tcPr>
            <w:tcW w:w="632" w:type="pct"/>
            <mc:AlternateContent>
              <mc:Choice Requires="wpsCustomData">
                <wpsCustomData:diagonals>
                  <wpsCustomData:diagonal from="21200" to="0">
                    <wpsCustomData:border w:val="single" w:color="auto" w:sz="4" w:space="0"/>
                  </wpsCustomData:diagonal>
                </wpsCustomData:diagonals>
              </mc:Choice>
            </mc:AlternateContent>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both"/>
              <w:textAlignment w:val="auto"/>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语言</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both"/>
              <w:textAlignment w:val="auto"/>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变</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both"/>
              <w:textAlignment w:val="auto"/>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体</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both"/>
              <w:textAlignment w:val="auto"/>
              <mc:AlternateContent>
                <mc:Choice Requires="wpsCustomData">
                  <wpsCustomData:diagonalParaType/>
                </mc:Choice>
              </mc:AlternateContent>
              <w:rPr>
                <w:rFonts w:hint="eastAsia" w:ascii="宋体" w:hAnsi="宋体" w:eastAsia="宋体" w:cs="宋体"/>
                <w:sz w:val="18"/>
                <w:szCs w:val="18"/>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评价</w:t>
            </w:r>
          </w:p>
        </w:tc>
        <w:tc>
          <w:tcPr>
            <w:tcW w:w="611" w:type="pct"/>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好听</w:t>
            </w:r>
          </w:p>
        </w:tc>
        <w:tc>
          <w:tcPr>
            <w:tcW w:w="536" w:type="pct"/>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亲切</w:t>
            </w:r>
          </w:p>
        </w:tc>
        <w:tc>
          <w:tcPr>
            <w:tcW w:w="526" w:type="pct"/>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精确</w:t>
            </w:r>
          </w:p>
        </w:tc>
        <w:tc>
          <w:tcPr>
            <w:tcW w:w="525" w:type="pct"/>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有用</w:t>
            </w:r>
          </w:p>
        </w:tc>
        <w:tc>
          <w:tcPr>
            <w:tcW w:w="552" w:type="pct"/>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有民族特征</w:t>
            </w:r>
          </w:p>
        </w:tc>
        <w:tc>
          <w:tcPr>
            <w:tcW w:w="584" w:type="pct"/>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有身份</w:t>
            </w:r>
          </w:p>
        </w:tc>
        <w:tc>
          <w:tcPr>
            <w:tcW w:w="499" w:type="pct"/>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其他</w:t>
            </w:r>
          </w:p>
        </w:tc>
        <w:tc>
          <w:tcPr>
            <w:tcW w:w="531" w:type="pct"/>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合计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5" w:hRule="atLeast"/>
        </w:trPr>
        <w:tc>
          <w:tcPr>
            <w:tcW w:w="632" w:type="pct"/>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达斡尔语</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w:t>
            </w:r>
          </w:p>
        </w:tc>
        <w:tc>
          <w:tcPr>
            <w:tcW w:w="611" w:type="pct"/>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180" w:firstLineChars="100"/>
              <w:jc w:val="both"/>
              <w:textAlignment w:val="auto"/>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59</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（39.6%）</w:t>
            </w:r>
          </w:p>
        </w:tc>
        <w:tc>
          <w:tcPr>
            <w:tcW w:w="536" w:type="pct"/>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180" w:firstLineChars="100"/>
              <w:jc w:val="both"/>
              <w:textAlignment w:val="auto"/>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113</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（75.8%）</w:t>
            </w:r>
          </w:p>
        </w:tc>
        <w:tc>
          <w:tcPr>
            <w:tcW w:w="526" w:type="pct"/>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180" w:firstLineChars="100"/>
              <w:jc w:val="both"/>
              <w:textAlignment w:val="auto"/>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24</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（16.1%）</w:t>
            </w:r>
          </w:p>
        </w:tc>
        <w:tc>
          <w:tcPr>
            <w:tcW w:w="525" w:type="pct"/>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180" w:firstLineChars="100"/>
              <w:jc w:val="both"/>
              <w:textAlignment w:val="auto"/>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32</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（21.5%）</w:t>
            </w:r>
          </w:p>
        </w:tc>
        <w:tc>
          <w:tcPr>
            <w:tcW w:w="552" w:type="pct"/>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180" w:firstLineChars="100"/>
              <w:jc w:val="both"/>
              <w:textAlignment w:val="auto"/>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131</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（87.9%）</w:t>
            </w:r>
          </w:p>
        </w:tc>
        <w:tc>
          <w:tcPr>
            <w:tcW w:w="584" w:type="pct"/>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180" w:firstLineChars="100"/>
              <w:jc w:val="both"/>
              <w:textAlignment w:val="auto"/>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19</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（12.75%）</w:t>
            </w:r>
          </w:p>
        </w:tc>
        <w:tc>
          <w:tcPr>
            <w:tcW w:w="499" w:type="pct"/>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180" w:firstLineChars="100"/>
              <w:jc w:val="both"/>
              <w:textAlignment w:val="auto"/>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10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（6.7%）</w:t>
            </w:r>
          </w:p>
        </w:tc>
        <w:tc>
          <w:tcPr>
            <w:tcW w:w="531" w:type="pct"/>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180" w:firstLineChars="100"/>
              <w:jc w:val="both"/>
              <w:textAlignment w:val="auto"/>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388</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（34.7%）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3" w:hRule="atLeast"/>
        </w:trPr>
        <w:tc>
          <w:tcPr>
            <w:tcW w:w="632" w:type="pct"/>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莫旗方言</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w:t>
            </w:r>
          </w:p>
        </w:tc>
        <w:tc>
          <w:tcPr>
            <w:tcW w:w="611" w:type="pct"/>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180" w:firstLineChars="100"/>
              <w:jc w:val="both"/>
              <w:textAlignment w:val="auto"/>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74</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（49.7%）</w:t>
            </w:r>
          </w:p>
        </w:tc>
        <w:tc>
          <w:tcPr>
            <w:tcW w:w="536" w:type="pct"/>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180" w:firstLineChars="100"/>
              <w:jc w:val="both"/>
              <w:textAlignment w:val="auto"/>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94</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（63.1%）</w:t>
            </w:r>
          </w:p>
        </w:tc>
        <w:tc>
          <w:tcPr>
            <w:tcW w:w="526" w:type="pct"/>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180" w:firstLineChars="100"/>
              <w:jc w:val="both"/>
              <w:textAlignment w:val="auto"/>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36</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（24.2%）</w:t>
            </w:r>
          </w:p>
        </w:tc>
        <w:tc>
          <w:tcPr>
            <w:tcW w:w="525" w:type="pct"/>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180" w:firstLineChars="100"/>
              <w:jc w:val="both"/>
              <w:textAlignment w:val="auto"/>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40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（26.9%）</w:t>
            </w:r>
          </w:p>
        </w:tc>
        <w:tc>
          <w:tcPr>
            <w:tcW w:w="552" w:type="pct"/>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180" w:firstLineChars="100"/>
              <w:jc w:val="both"/>
              <w:textAlignment w:val="auto"/>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68</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（45.6）</w:t>
            </w:r>
          </w:p>
        </w:tc>
        <w:tc>
          <w:tcPr>
            <w:tcW w:w="584" w:type="pct"/>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180" w:firstLineChars="100"/>
              <w:jc w:val="both"/>
              <w:textAlignment w:val="auto"/>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14</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（9.4%）</w:t>
            </w:r>
          </w:p>
        </w:tc>
        <w:tc>
          <w:tcPr>
            <w:tcW w:w="499" w:type="pct"/>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180" w:firstLineChars="100"/>
              <w:jc w:val="both"/>
              <w:textAlignment w:val="auto"/>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8</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（5.4%）</w:t>
            </w:r>
          </w:p>
        </w:tc>
        <w:tc>
          <w:tcPr>
            <w:tcW w:w="531" w:type="pct"/>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180" w:firstLineChars="100"/>
              <w:jc w:val="both"/>
              <w:textAlignment w:val="auto"/>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334</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6" w:hRule="atLeast"/>
        </w:trPr>
        <w:tc>
          <w:tcPr>
            <w:tcW w:w="632" w:type="pct"/>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普通话</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w:t>
            </w:r>
          </w:p>
        </w:tc>
        <w:tc>
          <w:tcPr>
            <w:tcW w:w="611" w:type="pct"/>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180" w:firstLineChars="100"/>
              <w:jc w:val="both"/>
              <w:textAlignment w:val="auto"/>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63</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（42.3%）</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sz w:val="18"/>
                <w:szCs w:val="18"/>
                <w:vertAlign w:val="baseline"/>
                <w:lang w:val="en-US" w:eastAsia="zh-CN"/>
              </w:rPr>
            </w:pPr>
          </w:p>
        </w:tc>
        <w:tc>
          <w:tcPr>
            <w:tcW w:w="536" w:type="pct"/>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180" w:firstLineChars="100"/>
              <w:jc w:val="both"/>
              <w:textAlignment w:val="auto"/>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42</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（28.2%）</w:t>
            </w:r>
          </w:p>
        </w:tc>
        <w:tc>
          <w:tcPr>
            <w:tcW w:w="526" w:type="pct"/>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180" w:firstLineChars="100"/>
              <w:jc w:val="both"/>
              <w:textAlignment w:val="auto"/>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111（74.5%）</w:t>
            </w:r>
          </w:p>
        </w:tc>
        <w:tc>
          <w:tcPr>
            <w:tcW w:w="525" w:type="pct"/>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180" w:firstLineChars="100"/>
              <w:jc w:val="both"/>
              <w:textAlignment w:val="auto"/>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117</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（78.5%）</w:t>
            </w:r>
          </w:p>
        </w:tc>
        <w:tc>
          <w:tcPr>
            <w:tcW w:w="552" w:type="pct"/>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180" w:firstLineChars="100"/>
              <w:jc w:val="both"/>
              <w:textAlignment w:val="auto"/>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16</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（10.7%）</w:t>
            </w:r>
          </w:p>
        </w:tc>
        <w:tc>
          <w:tcPr>
            <w:tcW w:w="584" w:type="pct"/>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180" w:firstLineChars="100"/>
              <w:jc w:val="both"/>
              <w:textAlignment w:val="auto"/>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42</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（28.2%）</w:t>
            </w:r>
          </w:p>
        </w:tc>
        <w:tc>
          <w:tcPr>
            <w:tcW w:w="499" w:type="pct"/>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180" w:firstLineChars="100"/>
              <w:jc w:val="both"/>
              <w:textAlignment w:val="auto"/>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4</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（2.7%）</w:t>
            </w:r>
          </w:p>
        </w:tc>
        <w:tc>
          <w:tcPr>
            <w:tcW w:w="531" w:type="pct"/>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180" w:firstLineChars="100"/>
              <w:jc w:val="both"/>
              <w:textAlignment w:val="auto"/>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395</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（35.4%）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4" w:hRule="atLeast"/>
        </w:trPr>
        <w:tc>
          <w:tcPr>
            <w:tcW w:w="632" w:type="pct"/>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合计</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w:t>
            </w:r>
          </w:p>
        </w:tc>
        <w:tc>
          <w:tcPr>
            <w:tcW w:w="611" w:type="pct"/>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180" w:firstLineChars="100"/>
              <w:jc w:val="both"/>
              <w:textAlignment w:val="auto"/>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196</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（17.5%）</w:t>
            </w:r>
          </w:p>
        </w:tc>
        <w:tc>
          <w:tcPr>
            <w:tcW w:w="536" w:type="pct"/>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180" w:firstLineChars="100"/>
              <w:jc w:val="both"/>
              <w:textAlignment w:val="auto"/>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249</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（22.2%）</w:t>
            </w:r>
          </w:p>
        </w:tc>
        <w:tc>
          <w:tcPr>
            <w:tcW w:w="526" w:type="pct"/>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180" w:firstLineChars="100"/>
              <w:jc w:val="both"/>
              <w:textAlignment w:val="auto"/>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171</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（15.3%）</w:t>
            </w:r>
          </w:p>
        </w:tc>
        <w:tc>
          <w:tcPr>
            <w:tcW w:w="525" w:type="pct"/>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180" w:firstLineChars="100"/>
              <w:jc w:val="both"/>
              <w:textAlignment w:val="auto"/>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189</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（16.9%）</w:t>
            </w:r>
          </w:p>
        </w:tc>
        <w:tc>
          <w:tcPr>
            <w:tcW w:w="552" w:type="pct"/>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180" w:firstLineChars="100"/>
              <w:jc w:val="both"/>
              <w:textAlignment w:val="auto"/>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215</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（19.2%）</w:t>
            </w:r>
          </w:p>
        </w:tc>
        <w:tc>
          <w:tcPr>
            <w:tcW w:w="584" w:type="pct"/>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180" w:firstLineChars="100"/>
              <w:jc w:val="both"/>
              <w:textAlignment w:val="auto"/>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75</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（6.7%）</w:t>
            </w:r>
          </w:p>
        </w:tc>
        <w:tc>
          <w:tcPr>
            <w:tcW w:w="499" w:type="pct"/>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180" w:firstLineChars="100"/>
              <w:jc w:val="both"/>
              <w:textAlignment w:val="auto"/>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22</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（2%）</w:t>
            </w:r>
          </w:p>
        </w:tc>
        <w:tc>
          <w:tcPr>
            <w:tcW w:w="531" w:type="pct"/>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1117</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center"/>
        <w:textAlignment w:val="auto"/>
        <w:rPr>
          <w:rFonts w:hint="default" w:ascii="宋体" w:hAnsi="宋体" w:cs="宋体"/>
          <w:sz w:val="24"/>
          <w:szCs w:val="24"/>
          <w:lang w:val="en-US" w:eastAsia="zh-CN"/>
        </w:rPr>
      </w:pPr>
      <w:r>
        <w:rPr>
          <w:rFonts w:hint="eastAsia" w:ascii="宋体" w:hAnsi="宋体" w:cs="宋体"/>
          <w:sz w:val="24"/>
          <w:szCs w:val="24"/>
          <w:lang w:val="en-US" w:eastAsia="zh-CN"/>
        </w:rPr>
        <w:t>表</w:t>
      </w:r>
      <w:r>
        <w:rPr>
          <w:rFonts w:hint="default" w:ascii="宋体" w:hAnsi="宋体" w:cs="宋体"/>
          <w:sz w:val="24"/>
          <w:szCs w:val="24"/>
          <w:lang w:val="en-US" w:eastAsia="zh-CN"/>
        </w:rPr>
        <w:t xml:space="preserve">5 </w:t>
      </w:r>
      <w:r>
        <w:rPr>
          <w:rFonts w:hint="eastAsia" w:ascii="宋体" w:hAnsi="宋体" w:cs="宋体"/>
          <w:sz w:val="24"/>
          <w:szCs w:val="24"/>
          <w:lang w:val="en-US" w:eastAsia="zh-CN"/>
        </w:rPr>
        <w:t>达斡尔族对语言变体的评价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cs="宋体"/>
          <w:sz w:val="24"/>
          <w:szCs w:val="24"/>
          <w:lang w:val="en-US" w:eastAsia="zh-CN"/>
        </w:rPr>
      </w:pPr>
      <w:r>
        <w:rPr>
          <w:rFonts w:hint="eastAsia" w:ascii="宋体" w:hAnsi="宋体" w:cs="宋体"/>
          <w:sz w:val="24"/>
          <w:szCs w:val="24"/>
          <w:lang w:val="en-US" w:eastAsia="zh-CN"/>
        </w:rPr>
        <w:t>因是多选题，合计远大于样本总数。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cs="宋体"/>
          <w:sz w:val="24"/>
          <w:szCs w:val="24"/>
          <w:lang w:val="en-US" w:eastAsia="zh-CN"/>
        </w:rPr>
      </w:pPr>
      <w:r>
        <w:rPr>
          <w:rFonts w:hint="eastAsia" w:ascii="宋体" w:hAnsi="宋体" w:cs="宋体"/>
          <w:sz w:val="24"/>
          <w:szCs w:val="24"/>
          <w:lang w:val="en-US" w:eastAsia="zh-CN"/>
        </w:rPr>
        <w:t>在情感、功能、地位的评价中，选择“有民族特征”（地位评价）的指标既在达斡尔语的所有选项中位居榜首，也在三个语言变体选择“有民族特征”的指标中位列第一。将选择“有民族特征”的指标的人数加上选择“有身份”（地位评价）指标的人数，其总数远超过其他两个语言变体，也就是说，被调查者对达斡尔语的态度在地位评价上得分最高。其次在感情评价中，认为达斡尔语“亲切”的人数最多，位列三个语言变体的第一位。再次，通过观察选择“精确”“有用”这两项的人数，得出被调查者对达斡尔语的态度在功能评价上得分最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cs="宋体"/>
          <w:sz w:val="24"/>
          <w:szCs w:val="24"/>
          <w:lang w:val="en-US" w:eastAsia="zh-CN"/>
        </w:rPr>
      </w:pPr>
      <w:r>
        <w:rPr>
          <w:rFonts w:hint="eastAsia" w:ascii="宋体" w:hAnsi="宋体" w:cs="宋体"/>
          <w:sz w:val="24"/>
          <w:szCs w:val="24"/>
          <w:lang w:val="en-US" w:eastAsia="zh-CN"/>
        </w:rPr>
        <w:t>在对待莫旗方言的态度上，被调查者在感情评价上更倾向于“好听”，在功能评价上更倾向于“有用”。在对待普通话的态度上，被调查者选择“有用”“精确”这两指标的人数最多，并且在三个语言变体中也是稳居第一，说明被调查者对普通话的态度在功能评价上得分最高，在感情评价上更倾向于“好听”。</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cs="宋体"/>
          <w:sz w:val="24"/>
          <w:szCs w:val="24"/>
          <w:lang w:val="en-US" w:eastAsia="zh-CN"/>
        </w:rPr>
      </w:pPr>
      <w:r>
        <w:rPr>
          <w:rFonts w:hint="eastAsia" w:ascii="宋体" w:hAnsi="宋体" w:cs="宋体"/>
          <w:sz w:val="24"/>
          <w:szCs w:val="24"/>
          <w:lang w:val="en-US" w:eastAsia="zh-CN"/>
        </w:rPr>
        <w:t>对于体现被调查者行为倾向的态度，我们通过“您是否希望子女学习达斡尔语”以及“如果您的子女不会说达语，您的态度是”两个问题来考察。</w:t>
      </w:r>
      <w:r>
        <w:rPr>
          <w:rFonts w:hint="default" w:ascii="宋体" w:hAnsi="宋体" w:cs="宋体"/>
          <w:sz w:val="24"/>
          <w:szCs w:val="24"/>
          <w:lang w:val="en-US" w:eastAsia="zh-CN"/>
        </w:rPr>
        <w:t>考察结果</w:t>
      </w:r>
      <w:r>
        <w:rPr>
          <w:rFonts w:hint="eastAsia" w:ascii="宋体" w:hAnsi="宋体" w:cs="宋体"/>
          <w:sz w:val="24"/>
          <w:szCs w:val="24"/>
          <w:lang w:val="en-US" w:eastAsia="zh-CN"/>
        </w:rPr>
        <w:t>如下表：</w:t>
      </w:r>
    </w:p>
    <w:tbl>
      <w:tblPr>
        <w:tblStyle w:val="12"/>
        <w:tblpPr w:leftFromText="180" w:rightFromText="180" w:vertAnchor="text" w:horzAnchor="page" w:tblpX="1810" w:tblpY="44"/>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4"/>
        <w:gridCol w:w="17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3" w:hRule="atLeast"/>
        </w:trPr>
        <w:tc>
          <w:tcPr>
            <w:tcW w:w="170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cs="宋体"/>
                <w:sz w:val="18"/>
                <w:szCs w:val="18"/>
                <w:vertAlign w:val="baseline"/>
                <w:lang w:val="en-US" w:eastAsia="zh-CN"/>
              </w:rPr>
            </w:pPr>
            <w:r>
              <w:rPr>
                <w:rFonts w:hint="eastAsia" w:ascii="宋体" w:hAnsi="宋体" w:cs="宋体"/>
                <w:sz w:val="18"/>
                <w:szCs w:val="18"/>
                <w:vertAlign w:val="baseline"/>
                <w:lang w:val="en-US" w:eastAsia="zh-CN"/>
              </w:rPr>
              <w:t>孩子不用达语</w:t>
            </w:r>
          </w:p>
        </w:tc>
        <w:tc>
          <w:tcPr>
            <w:tcW w:w="170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cs="宋体"/>
                <w:sz w:val="18"/>
                <w:szCs w:val="18"/>
                <w:vertAlign w:val="baseline"/>
                <w:lang w:val="en-US" w:eastAsia="zh-CN"/>
              </w:rPr>
            </w:pPr>
            <w:r>
              <w:rPr>
                <w:rFonts w:hint="eastAsia" w:ascii="宋体" w:hAnsi="宋体" w:cs="宋体"/>
                <w:sz w:val="18"/>
                <w:szCs w:val="18"/>
                <w:vertAlign w:val="baseline"/>
                <w:lang w:val="en-US" w:eastAsia="zh-CN"/>
              </w:rPr>
              <w:t>很不应该44（29.5</w:t>
            </w:r>
            <w:r>
              <w:rPr>
                <w:rFonts w:hint="default" w:ascii="宋体" w:hAnsi="宋体" w:cs="宋体"/>
                <w:sz w:val="18"/>
                <w:szCs w:val="18"/>
                <w:vertAlign w:val="baseline"/>
                <w:lang w:val="en-US" w:eastAsia="zh-CN"/>
              </w:rPr>
              <w:t>%</w:t>
            </w:r>
            <w:r>
              <w:rPr>
                <w:rFonts w:hint="eastAsia" w:ascii="宋体" w:hAnsi="宋体" w:cs="宋体"/>
                <w:sz w:val="18"/>
                <w:szCs w:val="18"/>
                <w:vertAlign w:val="baseline"/>
                <w:lang w:val="en-US" w:eastAsia="zh-CN"/>
              </w:rPr>
              <w:t>）</w:t>
            </w:r>
          </w:p>
        </w:tc>
        <w:tc>
          <w:tcPr>
            <w:tcW w:w="170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cs="宋体"/>
                <w:sz w:val="18"/>
                <w:szCs w:val="18"/>
                <w:vertAlign w:val="baseline"/>
                <w:lang w:val="en-US" w:eastAsia="zh-CN"/>
              </w:rPr>
            </w:pPr>
            <w:r>
              <w:rPr>
                <w:rFonts w:hint="eastAsia" w:ascii="宋体" w:hAnsi="宋体" w:cs="宋体"/>
                <w:sz w:val="18"/>
                <w:szCs w:val="18"/>
                <w:vertAlign w:val="baseline"/>
                <w:lang w:val="en-US" w:eastAsia="zh-CN"/>
              </w:rPr>
              <w:t>不应该，无奈</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cs="宋体"/>
                <w:sz w:val="18"/>
                <w:szCs w:val="18"/>
                <w:vertAlign w:val="baseline"/>
                <w:lang w:val="en-US" w:eastAsia="zh-CN"/>
              </w:rPr>
            </w:pPr>
            <w:r>
              <w:rPr>
                <w:rFonts w:hint="eastAsia" w:ascii="宋体" w:hAnsi="宋体" w:cs="宋体"/>
                <w:sz w:val="18"/>
                <w:szCs w:val="18"/>
                <w:vertAlign w:val="baseline"/>
                <w:lang w:val="en-US" w:eastAsia="zh-CN"/>
              </w:rPr>
              <w:t>58（38.9%）</w:t>
            </w:r>
          </w:p>
        </w:tc>
        <w:tc>
          <w:tcPr>
            <w:tcW w:w="170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cs="宋体"/>
                <w:sz w:val="18"/>
                <w:szCs w:val="18"/>
                <w:vertAlign w:val="baseline"/>
                <w:lang w:val="en-US" w:eastAsia="zh-CN"/>
              </w:rPr>
            </w:pPr>
            <w:r>
              <w:rPr>
                <w:rFonts w:hint="eastAsia" w:ascii="宋体" w:hAnsi="宋体" w:cs="宋体"/>
                <w:sz w:val="18"/>
                <w:szCs w:val="18"/>
                <w:vertAlign w:val="baseline"/>
                <w:lang w:val="en-US" w:eastAsia="zh-CN"/>
              </w:rPr>
              <w:t>适合发展34（22.8%）</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cs="宋体"/>
                <w:sz w:val="18"/>
                <w:szCs w:val="18"/>
                <w:vertAlign w:val="baseline"/>
                <w:lang w:val="en-US" w:eastAsia="zh-CN"/>
              </w:rPr>
            </w:pPr>
            <w:r>
              <w:rPr>
                <w:rFonts w:hint="eastAsia" w:ascii="宋体" w:hAnsi="宋体" w:cs="宋体"/>
                <w:sz w:val="18"/>
                <w:szCs w:val="18"/>
                <w:vertAlign w:val="baseline"/>
                <w:lang w:val="en-US" w:eastAsia="zh-CN"/>
              </w:rPr>
              <w:t>无所谓9（6%）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cs="宋体"/>
                <w:sz w:val="18"/>
                <w:szCs w:val="18"/>
                <w:vertAlign w:val="baseline"/>
                <w:lang w:val="en-US" w:eastAsia="zh-CN"/>
              </w:rPr>
            </w:pPr>
            <w:r>
              <w:rPr>
                <w:rFonts w:hint="eastAsia" w:ascii="宋体" w:hAnsi="宋体" w:cs="宋体"/>
                <w:sz w:val="18"/>
                <w:szCs w:val="18"/>
                <w:vertAlign w:val="baseline"/>
                <w:lang w:val="en-US" w:eastAsia="zh-CN"/>
              </w:rPr>
              <w:t>下一代学达语</w:t>
            </w:r>
          </w:p>
        </w:tc>
        <w:tc>
          <w:tcPr>
            <w:tcW w:w="1704"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宋体" w:hAnsi="宋体" w:cs="宋体"/>
                <w:sz w:val="18"/>
                <w:szCs w:val="18"/>
                <w:vertAlign w:val="baseline"/>
                <w:lang w:val="en-US" w:eastAsia="zh-CN"/>
              </w:rPr>
            </w:pPr>
            <w:r>
              <w:rPr>
                <w:rFonts w:hint="eastAsia" w:ascii="宋体" w:hAnsi="宋体" w:cs="宋体"/>
                <w:sz w:val="18"/>
                <w:szCs w:val="18"/>
                <w:vertAlign w:val="baseline"/>
                <w:lang w:val="en-US" w:eastAsia="zh-CN"/>
              </w:rPr>
              <w:t>迫切希望45（30.2</w:t>
            </w:r>
            <w:r>
              <w:rPr>
                <w:rFonts w:hint="default" w:ascii="宋体" w:hAnsi="宋体" w:cs="宋体"/>
                <w:sz w:val="18"/>
                <w:szCs w:val="18"/>
                <w:vertAlign w:val="baseline"/>
                <w:lang w:val="en-US" w:eastAsia="zh-CN"/>
              </w:rPr>
              <w:t>%</w:t>
            </w:r>
            <w:r>
              <w:rPr>
                <w:rFonts w:hint="eastAsia" w:ascii="宋体" w:hAnsi="宋体" w:cs="宋体"/>
                <w:sz w:val="18"/>
                <w:szCs w:val="18"/>
                <w:vertAlign w:val="baseline"/>
                <w:lang w:val="en-US" w:eastAsia="zh-CN"/>
              </w:rPr>
              <w:t>）</w:t>
            </w:r>
          </w:p>
        </w:tc>
        <w:tc>
          <w:tcPr>
            <w:tcW w:w="1704"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宋体" w:hAnsi="宋体" w:cs="宋体"/>
                <w:sz w:val="18"/>
                <w:szCs w:val="18"/>
                <w:vertAlign w:val="baseline"/>
                <w:lang w:val="en-US" w:eastAsia="zh-CN"/>
              </w:rPr>
            </w:pPr>
            <w:r>
              <w:rPr>
                <w:rFonts w:hint="eastAsia" w:ascii="宋体" w:hAnsi="宋体" w:cs="宋体"/>
                <w:sz w:val="18"/>
                <w:szCs w:val="18"/>
                <w:vertAlign w:val="baseline"/>
                <w:lang w:val="en-US" w:eastAsia="zh-CN"/>
              </w:rPr>
              <w:t>希望80（53.4%）</w:t>
            </w:r>
          </w:p>
        </w:tc>
        <w:tc>
          <w:tcPr>
            <w:tcW w:w="1704"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宋体" w:hAnsi="宋体" w:cs="宋体"/>
                <w:sz w:val="18"/>
                <w:szCs w:val="18"/>
                <w:vertAlign w:val="baseline"/>
                <w:lang w:val="en-US" w:eastAsia="zh-CN"/>
              </w:rPr>
            </w:pPr>
            <w:r>
              <w:rPr>
                <w:rFonts w:hint="eastAsia" w:ascii="宋体" w:hAnsi="宋体" w:cs="宋体"/>
                <w:sz w:val="18"/>
                <w:szCs w:val="18"/>
                <w:vertAlign w:val="baseline"/>
                <w:lang w:val="en-US" w:eastAsia="zh-CN"/>
              </w:rPr>
              <w:t>无所谓13（8.7%）</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宋体" w:hAnsi="宋体" w:cs="宋体"/>
                <w:sz w:val="18"/>
                <w:szCs w:val="18"/>
                <w:vertAlign w:val="baseline"/>
                <w:lang w:val="en-US" w:eastAsia="zh-CN"/>
              </w:rPr>
            </w:pPr>
            <w:r>
              <w:rPr>
                <w:rFonts w:hint="eastAsia" w:ascii="宋体" w:hAnsi="宋体" w:cs="宋体"/>
                <w:sz w:val="18"/>
                <w:szCs w:val="18"/>
                <w:vertAlign w:val="baseline"/>
                <w:lang w:val="en-US" w:eastAsia="zh-CN"/>
              </w:rPr>
              <w:t>不希望9（6%）</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center"/>
        <w:textAlignment w:val="auto"/>
        <w:rPr>
          <w:rFonts w:hint="default" w:ascii="宋体" w:hAnsi="宋体" w:cs="宋体"/>
          <w:sz w:val="24"/>
          <w:szCs w:val="24"/>
          <w:lang w:val="en-US" w:eastAsia="zh-CN"/>
        </w:rPr>
      </w:pPr>
      <w:r>
        <w:rPr>
          <w:rFonts w:hint="eastAsia" w:ascii="宋体" w:hAnsi="宋体" w:cs="宋体"/>
          <w:sz w:val="24"/>
          <w:szCs w:val="24"/>
          <w:lang w:val="en-US" w:eastAsia="zh-CN"/>
        </w:rPr>
        <w:t>表</w:t>
      </w:r>
      <w:r>
        <w:rPr>
          <w:rFonts w:hint="default" w:ascii="宋体" w:hAnsi="宋体" w:cs="宋体"/>
          <w:sz w:val="24"/>
          <w:szCs w:val="24"/>
          <w:lang w:val="en-US" w:eastAsia="zh-CN"/>
        </w:rPr>
        <w:t>6</w:t>
      </w:r>
      <w:r>
        <w:rPr>
          <w:rFonts w:hint="eastAsia" w:ascii="宋体" w:hAnsi="宋体" w:cs="宋体"/>
          <w:sz w:val="24"/>
          <w:szCs w:val="24"/>
          <w:lang w:val="en-US" w:eastAsia="zh-CN"/>
        </w:rPr>
        <w:t xml:space="preserve"> 样本行为倾向态度调查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cs="宋体"/>
          <w:sz w:val="24"/>
          <w:szCs w:val="24"/>
          <w:lang w:val="en-US" w:eastAsia="zh-CN"/>
        </w:rPr>
      </w:pPr>
      <w:r>
        <w:rPr>
          <w:rFonts w:hint="eastAsia" w:ascii="宋体" w:hAnsi="宋体" w:cs="宋体"/>
          <w:sz w:val="24"/>
          <w:szCs w:val="24"/>
          <w:lang w:val="en-US" w:eastAsia="zh-CN"/>
        </w:rPr>
        <w:t>可以看出，尼尔基镇达斡尔族人民给于后代很高的期望，认为孩子不应该丢弃母语的样本占总数的68%，希望下一代继续学习达语的样本占总数的83%。同时，也看出达斡尔族家长对于孩子不会说达语的无奈，居住在城区的家长能能够明显感受到感受到普通话的强烈冲击，家长往往会为了孩子深造而放弃对其学习母语的要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cs="宋体"/>
          <w:sz w:val="24"/>
          <w:szCs w:val="24"/>
          <w:lang w:val="en-US" w:eastAsia="zh-CN"/>
        </w:rPr>
      </w:pPr>
      <w:r>
        <w:rPr>
          <w:rFonts w:hint="default" w:ascii="宋体" w:hAnsi="宋体" w:cs="宋体"/>
          <w:sz w:val="24"/>
          <w:szCs w:val="24"/>
          <w:lang w:val="en-US" w:eastAsia="zh-CN"/>
        </w:rPr>
        <w:t>通过语言态度各题对比可知，达斡尔族十分认可达斡尔语的民族特征，行为倾向也非常积极，有相当一部分表示希望下一代学习达语。另外，达族对普通话的主观评价最高（合计票数最多），说明其包容性强语言态度开放。</w:t>
      </w:r>
    </w:p>
    <w:p>
      <w:pPr>
        <w:pStyle w:val="4"/>
        <w:bidi w:val="0"/>
        <w:rPr>
          <w:rFonts w:hint="eastAsia"/>
          <w:lang w:val="en-US" w:eastAsia="zh-CN"/>
        </w:rPr>
      </w:pPr>
      <w:r>
        <w:rPr>
          <w:rFonts w:hint="eastAsia"/>
          <w:lang w:val="en-US" w:eastAsia="zh-CN"/>
        </w:rPr>
        <w:t>结语</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32"/>
          <w:lang w:val="en-US" w:eastAsia="zh-CN"/>
        </w:rPr>
      </w:pPr>
      <w:r>
        <w:rPr>
          <w:rFonts w:hint="eastAsia" w:ascii="Calibri" w:eastAsia="宋体"/>
          <w:sz w:val="24"/>
          <w:szCs w:val="24"/>
          <w:lang w:val="en-US" w:eastAsia="zh-CN"/>
        </w:rPr>
        <w:t>尼尔基镇是莫旗最大的城镇，也是莫旗政府的所在地，城市化进程较早，属于典型的城市杂居区。尼尔基镇的达斡尔语作为达斡尔人社区交际用语，总体使用频率不高，并且随着社区开放率的提高而降低。在调查中，我们发现普通话与当地方言的使用率极高，并且有一部分</w:t>
      </w:r>
      <w:r>
        <w:rPr>
          <w:rFonts w:hint="default"/>
          <w:sz w:val="24"/>
          <w:szCs w:val="24"/>
          <w:lang w:val="en-US" w:eastAsia="zh-CN"/>
        </w:rPr>
        <w:t>达斡尔族</w:t>
      </w:r>
      <w:r>
        <w:rPr>
          <w:rFonts w:hint="eastAsia" w:ascii="Calibri" w:eastAsia="宋体"/>
          <w:sz w:val="24"/>
          <w:szCs w:val="24"/>
          <w:lang w:val="en-US" w:eastAsia="zh-CN"/>
        </w:rPr>
        <w:t>母语能力退化，</w:t>
      </w:r>
      <w:r>
        <w:rPr>
          <w:rFonts w:hint="default"/>
          <w:sz w:val="24"/>
          <w:szCs w:val="24"/>
          <w:lang w:val="en-US" w:eastAsia="zh-CN"/>
        </w:rPr>
        <w:t>其中</w:t>
      </w:r>
      <w:r>
        <w:rPr>
          <w:rFonts w:hint="eastAsia" w:ascii="Calibri" w:eastAsia="宋体"/>
          <w:sz w:val="24"/>
          <w:szCs w:val="24"/>
          <w:lang w:val="en-US" w:eastAsia="zh-CN"/>
        </w:rPr>
        <w:t>年青一代转用汉语情况比较普遍。在对待达语的态度上，达族人较为开放，他们既</w:t>
      </w:r>
      <w:r>
        <w:rPr>
          <w:rFonts w:hint="eastAsia" w:ascii="Calibri" w:eastAsia="宋体"/>
          <w:sz w:val="24"/>
          <w:szCs w:val="32"/>
          <w:lang w:val="en-US" w:eastAsia="zh-CN"/>
        </w:rPr>
        <w:t>认可本民族语的民族身份功能和情感功能，又主动接受当地方言并且对普通话态度积极。</w:t>
      </w:r>
    </w:p>
    <w:p>
      <w:pPr>
        <w:pStyle w:val="4"/>
        <w:bidi w:val="0"/>
        <w:rPr>
          <w:rFonts w:hint="eastAsia"/>
          <w:lang w:val="en-US" w:eastAsia="zh-CN"/>
        </w:rPr>
      </w:pPr>
      <w:r>
        <w:rPr>
          <w:rFonts w:hint="eastAsia"/>
          <w:lang w:val="en-US" w:eastAsia="zh-CN"/>
        </w:rPr>
        <w:t>参考文献</w:t>
      </w:r>
    </w:p>
    <w:p>
      <w:pPr>
        <w:pStyle w:val="10"/>
        <w:numPr>
          <w:ilvl w:val="0"/>
          <w:numId w:val="3"/>
        </w:numPr>
        <w:snapToGrid w:val="0"/>
        <w:rPr>
          <w:rFonts w:hint="eastAsia"/>
          <w:lang w:val="en-US" w:eastAsia="zh-CN"/>
        </w:rPr>
      </w:pPr>
      <w:r>
        <w:rPr>
          <w:rFonts w:hint="eastAsia"/>
          <w:lang w:eastAsia="zh-CN"/>
        </w:rPr>
        <w:t>王远新</w:t>
      </w:r>
      <w:r>
        <w:rPr>
          <w:rFonts w:hint="eastAsia"/>
          <w:lang w:val="en-US" w:eastAsia="zh-CN"/>
        </w:rPr>
        <w:t>.中国民族语言学（理论与实践）[M].北京：民族出版社，2002.</w:t>
      </w:r>
    </w:p>
    <w:p>
      <w:pPr>
        <w:pStyle w:val="10"/>
        <w:numPr>
          <w:ilvl w:val="0"/>
          <w:numId w:val="3"/>
        </w:numPr>
        <w:snapToGrid w:val="0"/>
        <w:rPr>
          <w:rFonts w:hint="eastAsia"/>
          <w:lang w:val="en-US" w:eastAsia="zh-CN"/>
        </w:rPr>
      </w:pPr>
      <w:r>
        <w:rPr>
          <w:rFonts w:hint="eastAsia"/>
          <w:lang w:eastAsia="zh-CN"/>
        </w:rPr>
        <w:t>威廉</w:t>
      </w:r>
      <w:r>
        <w:rPr>
          <w:rFonts w:hint="eastAsia"/>
          <w:lang w:val="en-US" w:eastAsia="zh-CN"/>
        </w:rPr>
        <w:t>·拉波夫.语言变化原理：社会因素.p35.北京：北京大学出版社，2007.</w:t>
      </w:r>
    </w:p>
    <w:p>
      <w:pPr>
        <w:pStyle w:val="10"/>
        <w:numPr>
          <w:ilvl w:val="0"/>
          <w:numId w:val="3"/>
        </w:numPr>
        <w:snapToGrid w:val="0"/>
        <w:rPr>
          <w:rFonts w:hint="default"/>
          <w:lang w:val="en-US" w:eastAsia="zh-CN"/>
        </w:rPr>
      </w:pPr>
      <w:r>
        <w:rPr>
          <w:rFonts w:hint="eastAsia"/>
          <w:lang w:val="en-US" w:eastAsia="zh-CN"/>
        </w:rPr>
        <w:t>丁石庆.社会语言与家庭语言[M].北京：民族出版社，2007.</w:t>
      </w:r>
    </w:p>
    <w:p>
      <w:pPr>
        <w:pStyle w:val="10"/>
        <w:numPr>
          <w:ilvl w:val="0"/>
          <w:numId w:val="3"/>
        </w:numPr>
        <w:snapToGrid w:val="0"/>
        <w:rPr>
          <w:rFonts w:hint="default"/>
          <w:lang w:val="en-US" w:eastAsia="zh-CN"/>
        </w:rPr>
      </w:pPr>
      <w:r>
        <w:rPr>
          <w:rFonts w:hint="eastAsia"/>
          <w:lang w:val="en-US" w:eastAsia="zh-CN"/>
        </w:rPr>
        <w:t>赵金灿，闫正锐，张钰芳.白族语言使用现状及语言态度调查[J].大理学院学报，2012，（11）：31—35.</w:t>
      </w:r>
    </w:p>
    <w:p>
      <w:pPr>
        <w:pStyle w:val="10"/>
        <w:numPr>
          <w:ilvl w:val="0"/>
          <w:numId w:val="3"/>
        </w:numPr>
        <w:snapToGrid w:val="0"/>
        <w:rPr>
          <w:rFonts w:hint="eastAsia"/>
          <w:lang w:val="en-US" w:eastAsia="zh-CN"/>
        </w:rPr>
        <w:sectPr>
          <w:headerReference r:id="rId4" w:type="default"/>
          <w:pgSz w:w="11906" w:h="16838"/>
          <w:pgMar w:top="1440" w:right="1800" w:bottom="1440" w:left="1800" w:header="851" w:footer="992" w:gutter="0"/>
          <w:cols w:space="425" w:num="1"/>
          <w:titlePg/>
          <w:docGrid w:type="lines" w:linePitch="312" w:charSpace="0"/>
        </w:sectPr>
      </w:pPr>
      <w:r>
        <w:rPr>
          <w:rFonts w:hint="eastAsia"/>
          <w:lang w:val="en-US" w:eastAsia="zh-CN"/>
        </w:rPr>
        <w:t>吴燕萍.多语环境下义务人的语言态度及语言使用的调查[J].语言应用研究，2015，（04）：121—123.</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cs="宋体"/>
          <w:sz w:val="24"/>
          <w:szCs w:val="24"/>
          <w:lang w:val="en-US" w:eastAsia="zh-CN"/>
        </w:rPr>
      </w:pPr>
    </w:p>
    <w:sectPr>
      <w:pgSz w:w="11906" w:h="16838"/>
      <w:pgMar w:top="1440" w:right="1800" w:bottom="1440" w:left="1800" w:header="851" w:footer="992"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10"/>
        <w:snapToGrid w:val="0"/>
        <w:rPr>
          <w:rFonts w:hint="default" w:eastAsia="宋体"/>
          <w:lang w:val="en-US" w:eastAsia="zh-CN"/>
        </w:rPr>
      </w:pPr>
      <w:r>
        <w:rPr>
          <w:rStyle w:val="14"/>
        </w:rPr>
        <w:footnoteRef/>
      </w:r>
      <w:r>
        <w:t xml:space="preserve"> </w:t>
      </w:r>
      <w:r>
        <w:rPr>
          <w:rFonts w:hint="eastAsia"/>
          <w:lang w:eastAsia="zh-CN"/>
        </w:rPr>
        <w:t>威廉</w:t>
      </w:r>
      <w:r>
        <w:rPr>
          <w:rFonts w:hint="eastAsia"/>
          <w:lang w:val="en-US" w:eastAsia="zh-CN"/>
        </w:rPr>
        <w:t>·拉波夫.语言变化原理：社会因素.p35.北京：北京大学出版社，2007.</w:t>
      </w:r>
    </w:p>
  </w:footnote>
  <w:footnote w:id="1">
    <w:p>
      <w:pPr>
        <w:pStyle w:val="10"/>
        <w:snapToGrid w:val="0"/>
        <w:rPr>
          <w:rFonts w:hint="default" w:eastAsia="宋体"/>
          <w:lang w:val="en-US" w:eastAsia="zh-CN"/>
        </w:rPr>
      </w:pPr>
      <w:r>
        <w:rPr>
          <w:rStyle w:val="14"/>
          <w:rFonts w:ascii="Times New Roman" w:hAnsi="Times New Roman" w:cs="Times New Roman"/>
        </w:rPr>
        <w:footnoteRef/>
      </w:r>
      <w:r>
        <w:t xml:space="preserve"> </w:t>
      </w:r>
      <w:r>
        <w:rPr>
          <w:rFonts w:hint="eastAsia"/>
          <w:lang w:eastAsia="zh-CN"/>
        </w:rPr>
        <w:t>王远新</w:t>
      </w:r>
      <w:r>
        <w:rPr>
          <w:rFonts w:hint="eastAsia"/>
          <w:lang w:val="en-US" w:eastAsia="zh-CN"/>
        </w:rPr>
        <w:t>.中国民族语言学：理论与实践[M]民族出版社.91页</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rPr>
        <w:rFonts w:hint="eastAsia" w:ascii="宋体" w:hAnsi="宋体" w:cs="宋体"/>
        <w:sz w:val="21"/>
        <w:szCs w:val="21"/>
        <w:vertAlign w:val="baseline"/>
        <w:lang w:val="en-US" w:eastAsia="zh-CN"/>
      </w:rPr>
    </w:pPr>
  </w:p>
  <w:p>
    <w:pPr>
      <w:pStyle w:val="9"/>
      <w:pBdr>
        <w:bottom w:val="none" w:color="auto" w:sz="0" w:space="1"/>
      </w:pBdr>
      <w:jc w:val="right"/>
      <w:rPr>
        <w:b/>
        <w:bC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lvl w:ilvl="0" w:tentative="0">
      <w:start w:val="2"/>
      <w:numFmt w:val="chineseCounting"/>
      <w:suff w:val="nothing"/>
      <w:lvlText w:val="（%1）"/>
      <w:lvlJc w:val="left"/>
      <w:rPr>
        <w:rFonts w:hint="eastAsia"/>
      </w:rPr>
    </w:lvl>
  </w:abstractNum>
  <w:abstractNum w:abstractNumId="1">
    <w:nsid w:val="00000002"/>
    <w:multiLevelType w:val="singleLevel"/>
    <w:tmpl w:val="00000002"/>
    <w:lvl w:ilvl="0" w:tentative="0">
      <w:start w:val="1"/>
      <w:numFmt w:val="decimal"/>
      <w:lvlText w:val="%1."/>
      <w:lvlJc w:val="left"/>
      <w:pPr>
        <w:tabs>
          <w:tab w:val="left" w:pos="312"/>
        </w:tabs>
      </w:pPr>
    </w:lvl>
  </w:abstractNum>
  <w:abstractNum w:abstractNumId="2">
    <w:nsid w:val="1D8C37E0"/>
    <w:multiLevelType w:val="singleLevel"/>
    <w:tmpl w:val="1D8C37E0"/>
    <w:lvl w:ilvl="0" w:tentative="0">
      <w:start w:val="1"/>
      <w:numFmt w:val="decimal"/>
      <w:lvlText w:val="[%1]"/>
      <w:lvlJc w:val="left"/>
      <w:pPr>
        <w:tabs>
          <w:tab w:val="left" w:pos="312"/>
        </w:tabs>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F807DE"/>
    <w:rsid w:val="0C4D4CDE"/>
    <w:rsid w:val="15772170"/>
    <w:rsid w:val="329E2F7B"/>
    <w:rsid w:val="3BA3613D"/>
    <w:rsid w:val="58F816F7"/>
    <w:rsid w:val="6BA4692D"/>
    <w:rsid w:val="6E243BA8"/>
    <w:rsid w:val="71AE500F"/>
    <w:rsid w:val="771A1A92"/>
    <w:rsid w:val="7C7C111D"/>
    <w:rsid w:val="7D6C55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宋体"/>
      <w:kern w:val="2"/>
      <w:sz w:val="21"/>
      <w:szCs w:val="24"/>
      <w:lang w:val="en-US" w:eastAsia="zh-CN" w:bidi="ar-SA"/>
    </w:rPr>
  </w:style>
  <w:style w:type="paragraph" w:styleId="2">
    <w:name w:val="heading 1"/>
    <w:basedOn w:val="1"/>
    <w:next w:val="1"/>
    <w:link w:val="15"/>
    <w:qFormat/>
    <w:uiPriority w:val="9"/>
    <w:pPr>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beforeAutospacing="0" w:after="260" w:afterAutospacing="0" w:line="413" w:lineRule="auto"/>
      <w:outlineLvl w:val="1"/>
    </w:pPr>
    <w:rPr>
      <w:rFonts w:ascii="Arial" w:hAnsi="Arial" w:eastAsia="黑体"/>
      <w:b/>
      <w:sz w:val="32"/>
    </w:rPr>
  </w:style>
  <w:style w:type="paragraph" w:styleId="4">
    <w:name w:val="heading 3"/>
    <w:basedOn w:val="1"/>
    <w:next w:val="1"/>
    <w:qFormat/>
    <w:uiPriority w:val="0"/>
    <w:pPr>
      <w:keepNext/>
      <w:keepLines/>
      <w:spacing w:before="260" w:beforeAutospacing="0" w:after="260" w:afterAutospacing="0" w:line="413" w:lineRule="auto"/>
      <w:outlineLvl w:val="2"/>
    </w:pPr>
    <w:rPr>
      <w:b/>
      <w:sz w:val="32"/>
    </w:rPr>
  </w:style>
  <w:style w:type="paragraph" w:styleId="5">
    <w:name w:val="heading 4"/>
    <w:basedOn w:val="1"/>
    <w:next w:val="1"/>
    <w:qFormat/>
    <w:uiPriority w:val="0"/>
    <w:pPr>
      <w:keepNext/>
      <w:keepLines/>
      <w:spacing w:before="280" w:beforeAutospacing="0" w:after="290" w:afterAutospacing="0" w:line="372" w:lineRule="auto"/>
      <w:outlineLvl w:val="3"/>
    </w:pPr>
    <w:rPr>
      <w:rFonts w:ascii="Arial" w:hAnsi="Arial" w:eastAsia="黑体"/>
      <w:b/>
      <w:sz w:val="28"/>
    </w:rPr>
  </w:style>
  <w:style w:type="paragraph" w:styleId="6">
    <w:name w:val="heading 5"/>
    <w:basedOn w:val="1"/>
    <w:next w:val="1"/>
    <w:qFormat/>
    <w:uiPriority w:val="0"/>
    <w:pPr>
      <w:keepNext/>
      <w:keepLines/>
      <w:spacing w:before="280" w:beforeAutospacing="0" w:after="290" w:afterAutospacing="0" w:line="372" w:lineRule="auto"/>
      <w:outlineLvl w:val="4"/>
    </w:pPr>
    <w:rPr>
      <w:b/>
      <w:sz w:val="28"/>
    </w:rPr>
  </w:style>
  <w:style w:type="paragraph" w:styleId="7">
    <w:name w:val="heading 6"/>
    <w:basedOn w:val="1"/>
    <w:next w:val="1"/>
    <w:qFormat/>
    <w:uiPriority w:val="0"/>
    <w:pPr>
      <w:keepNext/>
      <w:keepLines/>
      <w:spacing w:before="240" w:beforeAutospacing="0" w:after="64" w:afterAutospacing="0" w:line="317" w:lineRule="auto"/>
      <w:outlineLvl w:val="5"/>
    </w:pPr>
    <w:rPr>
      <w:rFonts w:ascii="Arial" w:hAnsi="Arial" w:eastAsia="黑体"/>
      <w:b/>
      <w:sz w:val="24"/>
    </w:rPr>
  </w:style>
  <w:style w:type="character" w:default="1" w:styleId="13">
    <w:name w:val="Default Paragraph Font"/>
    <w:qFormat/>
    <w:uiPriority w:val="0"/>
  </w:style>
  <w:style w:type="table" w:default="1" w:styleId="11">
    <w:name w:val="Normal Table"/>
    <w:qFormat/>
    <w:uiPriority w:val="0"/>
    <w:tblPr>
      <w:tblCellMar>
        <w:top w:w="0" w:type="dxa"/>
        <w:left w:w="108" w:type="dxa"/>
        <w:bottom w:w="0" w:type="dxa"/>
        <w:right w:w="108" w:type="dxa"/>
      </w:tblCellMar>
    </w:tblPr>
  </w:style>
  <w:style w:type="paragraph" w:styleId="8">
    <w:name w:val="footer"/>
    <w:basedOn w:val="1"/>
    <w:qFormat/>
    <w:uiPriority w:val="0"/>
    <w:pPr>
      <w:tabs>
        <w:tab w:val="center" w:pos="4153"/>
        <w:tab w:val="right" w:pos="8306"/>
      </w:tabs>
      <w:snapToGrid w:val="0"/>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0">
    <w:name w:val="footnote text"/>
    <w:basedOn w:val="1"/>
    <w:qFormat/>
    <w:uiPriority w:val="0"/>
    <w:pPr>
      <w:snapToGrid w:val="0"/>
      <w:jc w:val="left"/>
    </w:pPr>
    <w:rPr>
      <w:sz w:val="18"/>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footnote reference"/>
    <w:basedOn w:val="13"/>
    <w:qFormat/>
    <w:uiPriority w:val="0"/>
    <w:rPr>
      <w:vertAlign w:val="superscript"/>
    </w:rPr>
  </w:style>
  <w:style w:type="character" w:customStyle="1" w:styleId="15">
    <w:name w:val="Heading 1 Char_d6b04e74-b94f-4338-9b85-9d28e8152af5"/>
    <w:basedOn w:val="13"/>
    <w:link w:val="2"/>
    <w:qFormat/>
    <w:uiPriority w:val="9"/>
    <w:rPr>
      <w:b/>
      <w:bCs/>
      <w:kern w:val="44"/>
      <w:sz w:val="44"/>
      <w:szCs w:val="4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4746</Words>
  <Characters>5438</Characters>
  <Paragraphs>396</Paragraphs>
  <TotalTime>1</TotalTime>
  <ScaleCrop>false</ScaleCrop>
  <LinksUpToDate>false</LinksUpToDate>
  <CharactersWithSpaces>5452</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2020-02-20T02:25:00Z</dcterms:created>
  <dc:creator>Administrator</dc:creator>
  <cp:lastModifiedBy>张馨月</cp:lastModifiedBy>
  <dcterms:modified xsi:type="dcterms:W3CDTF">2020-04-07T03:17:39Z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