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3F1" w:rsidRDefault="00544B62" w:rsidP="00BC181F">
      <w:pPr>
        <w:jc w:val="center"/>
        <w:rPr>
          <w:b/>
          <w:sz w:val="32"/>
          <w:szCs w:val="32"/>
        </w:rPr>
      </w:pPr>
      <w:r w:rsidRPr="00BC181F">
        <w:rPr>
          <w:rFonts w:hint="eastAsia"/>
          <w:b/>
          <w:sz w:val="32"/>
          <w:szCs w:val="32"/>
        </w:rPr>
        <w:t>阜阳市</w:t>
      </w:r>
      <w:r w:rsidR="00C20401">
        <w:rPr>
          <w:rFonts w:hint="eastAsia"/>
          <w:b/>
          <w:sz w:val="32"/>
          <w:szCs w:val="32"/>
        </w:rPr>
        <w:t>地表</w:t>
      </w:r>
      <w:r w:rsidRPr="00BC181F">
        <w:rPr>
          <w:rFonts w:hint="eastAsia"/>
          <w:b/>
          <w:sz w:val="32"/>
          <w:szCs w:val="32"/>
        </w:rPr>
        <w:t>水资源区划与功能分区规划研究</w:t>
      </w:r>
    </w:p>
    <w:p w:rsidR="00607765" w:rsidRDefault="00607765" w:rsidP="00607765">
      <w:pPr>
        <w:tabs>
          <w:tab w:val="left" w:pos="0"/>
        </w:tabs>
        <w:spacing w:line="360" w:lineRule="exact"/>
        <w:jc w:val="center"/>
        <w:rPr>
          <w:rFonts w:ascii="宋体"/>
          <w:sz w:val="24"/>
        </w:rPr>
      </w:pPr>
      <w:r>
        <w:rPr>
          <w:rFonts w:hint="eastAsia"/>
          <w:szCs w:val="21"/>
        </w:rPr>
        <w:t>李国礼</w:t>
      </w:r>
      <w:r w:rsidRPr="00F00EBB">
        <w:rPr>
          <w:rStyle w:val="a8"/>
          <w:rFonts w:ascii="宋体"/>
          <w:sz w:val="24"/>
        </w:rPr>
        <w:footnoteReference w:customMarkFollows="1" w:id="1"/>
        <w:sym w:font="Symbol" w:char="F031"/>
      </w:r>
    </w:p>
    <w:p w:rsidR="00607765" w:rsidRDefault="00607765" w:rsidP="00607765">
      <w:pPr>
        <w:spacing w:line="360" w:lineRule="exact"/>
        <w:jc w:val="center"/>
        <w:rPr>
          <w:szCs w:val="21"/>
        </w:rPr>
      </w:pPr>
      <w:r>
        <w:rPr>
          <w:rFonts w:hint="eastAsia"/>
          <w:szCs w:val="21"/>
        </w:rPr>
        <w:t>(</w:t>
      </w:r>
      <w:r>
        <w:rPr>
          <w:rFonts w:hint="eastAsia"/>
          <w:szCs w:val="21"/>
        </w:rPr>
        <w:t>安徽省阜阳市水资源管理处</w:t>
      </w:r>
      <w:r>
        <w:rPr>
          <w:rFonts w:hint="eastAsia"/>
          <w:szCs w:val="21"/>
        </w:rPr>
        <w:t xml:space="preserve">  </w:t>
      </w:r>
      <w:r>
        <w:rPr>
          <w:rFonts w:hint="eastAsia"/>
          <w:szCs w:val="21"/>
        </w:rPr>
        <w:t>安徽</w:t>
      </w:r>
      <w:r>
        <w:rPr>
          <w:rFonts w:hint="eastAsia"/>
          <w:szCs w:val="21"/>
        </w:rPr>
        <w:t xml:space="preserve"> </w:t>
      </w:r>
      <w:r>
        <w:rPr>
          <w:rFonts w:hint="eastAsia"/>
          <w:szCs w:val="21"/>
        </w:rPr>
        <w:t>阜阳</w:t>
      </w:r>
      <w:r>
        <w:rPr>
          <w:rFonts w:hint="eastAsia"/>
          <w:szCs w:val="21"/>
        </w:rPr>
        <w:t xml:space="preserve"> 236001)</w:t>
      </w:r>
    </w:p>
    <w:p w:rsidR="003A5E05" w:rsidRPr="00607765" w:rsidRDefault="003A5E05" w:rsidP="003A5E05">
      <w:pPr>
        <w:autoSpaceDE w:val="0"/>
        <w:autoSpaceDN w:val="0"/>
        <w:adjustRightInd w:val="0"/>
        <w:jc w:val="center"/>
        <w:rPr>
          <w:rFonts w:ascii="宋体" w:eastAsia="宋体" w:cs="宋体"/>
          <w:b/>
          <w:kern w:val="0"/>
          <w:szCs w:val="21"/>
        </w:rPr>
      </w:pPr>
    </w:p>
    <w:p w:rsidR="00257AA7" w:rsidRDefault="00257AA7" w:rsidP="003A5E05">
      <w:pPr>
        <w:autoSpaceDE w:val="0"/>
        <w:autoSpaceDN w:val="0"/>
        <w:adjustRightInd w:val="0"/>
        <w:jc w:val="center"/>
        <w:rPr>
          <w:rFonts w:ascii="宋体" w:eastAsia="宋体" w:cs="宋体"/>
          <w:b/>
          <w:kern w:val="0"/>
          <w:szCs w:val="21"/>
        </w:rPr>
      </w:pPr>
    </w:p>
    <w:p w:rsidR="003A5E05" w:rsidRPr="003A5E05" w:rsidRDefault="003A5E05" w:rsidP="003A5E05">
      <w:pPr>
        <w:autoSpaceDE w:val="0"/>
        <w:autoSpaceDN w:val="0"/>
        <w:adjustRightInd w:val="0"/>
        <w:jc w:val="left"/>
        <w:rPr>
          <w:rFonts w:ascii="宋体" w:eastAsia="宋体" w:cs="宋体"/>
          <w:kern w:val="0"/>
          <w:szCs w:val="21"/>
        </w:rPr>
      </w:pPr>
      <w:r w:rsidRPr="003A5E05">
        <w:rPr>
          <w:rFonts w:ascii="宋体" w:eastAsia="宋体" w:cs="宋体" w:hint="eastAsia"/>
          <w:b/>
          <w:kern w:val="0"/>
          <w:szCs w:val="21"/>
        </w:rPr>
        <w:t>摘</w:t>
      </w:r>
      <w:r w:rsidRPr="003A5E05">
        <w:rPr>
          <w:rFonts w:ascii="宋体" w:eastAsia="宋体" w:cs="宋体"/>
          <w:b/>
          <w:kern w:val="0"/>
          <w:szCs w:val="21"/>
        </w:rPr>
        <w:t xml:space="preserve"> </w:t>
      </w:r>
      <w:r w:rsidRPr="003A5E05">
        <w:rPr>
          <w:rFonts w:ascii="宋体" w:eastAsia="宋体" w:cs="宋体" w:hint="eastAsia"/>
          <w:b/>
          <w:kern w:val="0"/>
          <w:szCs w:val="21"/>
        </w:rPr>
        <w:t>要：</w:t>
      </w:r>
      <w:r w:rsidRPr="00B47231">
        <w:rPr>
          <w:rFonts w:ascii="仿宋_GB2312" w:eastAsia="仿宋_GB2312" w:cs="宋体" w:hint="eastAsia"/>
          <w:kern w:val="0"/>
          <w:szCs w:val="21"/>
        </w:rPr>
        <w:t>通过对阜阳市</w:t>
      </w:r>
      <w:r w:rsidR="00257AA7" w:rsidRPr="00B47231">
        <w:rPr>
          <w:rFonts w:ascii="仿宋_GB2312" w:eastAsia="仿宋_GB2312" w:cs="宋体" w:hint="eastAsia"/>
          <w:kern w:val="0"/>
          <w:szCs w:val="21"/>
        </w:rPr>
        <w:t>地表</w:t>
      </w:r>
      <w:r w:rsidRPr="00B47231">
        <w:rPr>
          <w:rFonts w:ascii="仿宋_GB2312" w:eastAsia="仿宋_GB2312" w:cs="宋体" w:hint="eastAsia"/>
          <w:kern w:val="0"/>
          <w:szCs w:val="21"/>
        </w:rPr>
        <w:t>水资源和水环境现状的分析，根据国民经济发展规划及流域综合规划的要求，将境内主干河流、重要的支干河流进行水功能区划，制定水质管理目标，并提出相应的管理建议，为水资源的合理利用、保护与管理提供依据。</w:t>
      </w:r>
    </w:p>
    <w:p w:rsidR="00BC181F" w:rsidRPr="00B47231" w:rsidRDefault="003A5E05" w:rsidP="003A5E05">
      <w:pPr>
        <w:rPr>
          <w:rFonts w:ascii="仿宋_GB2312" w:eastAsia="仿宋_GB2312"/>
          <w:b/>
          <w:szCs w:val="21"/>
        </w:rPr>
      </w:pPr>
      <w:r w:rsidRPr="003A5E05">
        <w:rPr>
          <w:rFonts w:ascii="宋体" w:eastAsia="宋体" w:cs="宋体" w:hint="eastAsia"/>
          <w:b/>
          <w:kern w:val="0"/>
          <w:szCs w:val="21"/>
        </w:rPr>
        <w:t>关键词：</w:t>
      </w:r>
      <w:r w:rsidRPr="00B47231">
        <w:rPr>
          <w:rFonts w:ascii="仿宋_GB2312" w:eastAsia="仿宋_GB2312" w:cs="宋体" w:hint="eastAsia"/>
          <w:kern w:val="0"/>
          <w:szCs w:val="21"/>
        </w:rPr>
        <w:t>水功能区</w:t>
      </w:r>
      <w:r w:rsidR="00D035A1">
        <w:rPr>
          <w:rFonts w:ascii="仿宋_GB2312" w:eastAsia="仿宋_GB2312" w:cs="宋体" w:hint="eastAsia"/>
          <w:kern w:val="0"/>
          <w:szCs w:val="21"/>
        </w:rPr>
        <w:t>；</w:t>
      </w:r>
      <w:r w:rsidRPr="00B47231">
        <w:rPr>
          <w:rFonts w:ascii="仿宋_GB2312" w:eastAsia="仿宋_GB2312" w:cs="宋体" w:hint="eastAsia"/>
          <w:kern w:val="0"/>
          <w:szCs w:val="21"/>
        </w:rPr>
        <w:t xml:space="preserve"> 水质</w:t>
      </w:r>
      <w:r w:rsidR="00D035A1">
        <w:rPr>
          <w:rFonts w:ascii="仿宋_GB2312" w:eastAsia="仿宋_GB2312" w:cs="宋体" w:hint="eastAsia"/>
          <w:kern w:val="0"/>
          <w:szCs w:val="21"/>
        </w:rPr>
        <w:t>；</w:t>
      </w:r>
      <w:r w:rsidRPr="00B47231">
        <w:rPr>
          <w:rFonts w:ascii="仿宋_GB2312" w:eastAsia="仿宋_GB2312" w:cs="宋体" w:hint="eastAsia"/>
          <w:kern w:val="0"/>
          <w:szCs w:val="21"/>
        </w:rPr>
        <w:t xml:space="preserve"> 管理</w:t>
      </w:r>
    </w:p>
    <w:p w:rsidR="00BC181F" w:rsidRPr="00BC181F" w:rsidRDefault="00BC181F" w:rsidP="00BC181F">
      <w:pPr>
        <w:jc w:val="center"/>
        <w:rPr>
          <w:b/>
          <w:sz w:val="32"/>
          <w:szCs w:val="32"/>
        </w:rPr>
      </w:pPr>
    </w:p>
    <w:p w:rsidR="00BC181F" w:rsidRDefault="00BC181F" w:rsidP="00BC181F">
      <w:pPr>
        <w:ind w:firstLineChars="200" w:firstLine="560"/>
        <w:rPr>
          <w:sz w:val="28"/>
          <w:szCs w:val="28"/>
        </w:rPr>
      </w:pPr>
      <w:r w:rsidRPr="00BC181F">
        <w:rPr>
          <w:sz w:val="28"/>
          <w:szCs w:val="28"/>
        </w:rPr>
        <w:t>安徽省阜阳市境内水资源比较匮乏，主要表现为资源性缺水和水质性缺水。为进一步加强水资源管理与保护，合理开发利用水资源，根据阜阳市水资源开发利用、保护和水污染防治的现状，结合社会发展的需求，确定重要水域的主导功能及功能排序，科学合理地</w:t>
      </w:r>
      <w:proofErr w:type="gramStart"/>
      <w:r w:rsidRPr="00BC181F">
        <w:rPr>
          <w:sz w:val="28"/>
          <w:szCs w:val="28"/>
        </w:rPr>
        <w:t>划分水</w:t>
      </w:r>
      <w:proofErr w:type="gramEnd"/>
      <w:r w:rsidRPr="00BC181F">
        <w:rPr>
          <w:sz w:val="28"/>
          <w:szCs w:val="28"/>
        </w:rPr>
        <w:t>功能区，是水资源保护和水污染防治目标管理的重要基础。</w:t>
      </w:r>
    </w:p>
    <w:p w:rsidR="00F80148" w:rsidRDefault="00F80148" w:rsidP="00F80148">
      <w:pPr>
        <w:rPr>
          <w:sz w:val="28"/>
          <w:szCs w:val="28"/>
        </w:rPr>
      </w:pPr>
      <w:r>
        <w:rPr>
          <w:rFonts w:hint="eastAsia"/>
          <w:sz w:val="28"/>
          <w:szCs w:val="28"/>
        </w:rPr>
        <w:t xml:space="preserve">1  </w:t>
      </w:r>
      <w:r>
        <w:rPr>
          <w:rFonts w:hint="eastAsia"/>
          <w:sz w:val="28"/>
          <w:szCs w:val="28"/>
        </w:rPr>
        <w:t>概况</w:t>
      </w:r>
    </w:p>
    <w:p w:rsidR="00F80148" w:rsidRPr="00F80148" w:rsidRDefault="00F80148" w:rsidP="00C52DC0">
      <w:pPr>
        <w:ind w:firstLineChars="200" w:firstLine="560"/>
        <w:rPr>
          <w:sz w:val="28"/>
          <w:szCs w:val="28"/>
        </w:rPr>
      </w:pPr>
      <w:r w:rsidRPr="00F80148">
        <w:rPr>
          <w:sz w:val="28"/>
          <w:szCs w:val="28"/>
        </w:rPr>
        <w:t>阜阳市位于安徽省西北部，淮河北岸。面积</w:t>
      </w:r>
      <w:r>
        <w:rPr>
          <w:rFonts w:hint="eastAsia"/>
          <w:sz w:val="28"/>
          <w:szCs w:val="28"/>
        </w:rPr>
        <w:t>10118</w:t>
      </w:r>
      <w:r w:rsidR="00D035A1">
        <w:rPr>
          <w:rFonts w:hint="eastAsia"/>
          <w:sz w:val="28"/>
          <w:szCs w:val="28"/>
        </w:rPr>
        <w:t>km</w:t>
      </w:r>
      <w:r w:rsidR="00D035A1">
        <w:rPr>
          <w:rFonts w:hint="eastAsia"/>
          <w:sz w:val="28"/>
          <w:szCs w:val="28"/>
          <w:vertAlign w:val="superscript"/>
        </w:rPr>
        <w:t>2</w:t>
      </w:r>
      <w:r>
        <w:rPr>
          <w:rFonts w:hint="eastAsia"/>
          <w:sz w:val="28"/>
          <w:szCs w:val="28"/>
        </w:rPr>
        <w:t>，</w:t>
      </w:r>
      <w:r w:rsidRPr="00F80148">
        <w:rPr>
          <w:sz w:val="28"/>
          <w:szCs w:val="28"/>
        </w:rPr>
        <w:t>人口</w:t>
      </w:r>
      <w:r>
        <w:rPr>
          <w:rFonts w:hint="eastAsia"/>
          <w:sz w:val="28"/>
          <w:szCs w:val="28"/>
        </w:rPr>
        <w:t>820.7</w:t>
      </w:r>
      <w:r w:rsidRPr="00F80148">
        <w:rPr>
          <w:sz w:val="28"/>
          <w:szCs w:val="28"/>
        </w:rPr>
        <w:t>万人，辖</w:t>
      </w:r>
      <w:r w:rsidRPr="00F80148">
        <w:rPr>
          <w:sz w:val="28"/>
          <w:szCs w:val="28"/>
        </w:rPr>
        <w:t>3</w:t>
      </w:r>
      <w:r w:rsidRPr="00F80148">
        <w:rPr>
          <w:sz w:val="28"/>
          <w:szCs w:val="28"/>
        </w:rPr>
        <w:t>个市辖区、</w:t>
      </w:r>
      <w:r w:rsidRPr="00F80148">
        <w:rPr>
          <w:sz w:val="28"/>
          <w:szCs w:val="28"/>
        </w:rPr>
        <w:t>4</w:t>
      </w:r>
      <w:r w:rsidRPr="00F80148">
        <w:rPr>
          <w:sz w:val="28"/>
          <w:szCs w:val="28"/>
        </w:rPr>
        <w:t>个县，</w:t>
      </w:r>
      <w:r w:rsidRPr="00F80148">
        <w:rPr>
          <w:sz w:val="28"/>
          <w:szCs w:val="28"/>
        </w:rPr>
        <w:t>1</w:t>
      </w:r>
      <w:r w:rsidRPr="00F80148">
        <w:rPr>
          <w:sz w:val="28"/>
          <w:szCs w:val="28"/>
        </w:rPr>
        <w:t>个县级市。阜阳交通便捷</w:t>
      </w:r>
      <w:r w:rsidR="00C52DC0">
        <w:rPr>
          <w:rFonts w:hint="eastAsia"/>
          <w:sz w:val="28"/>
          <w:szCs w:val="28"/>
        </w:rPr>
        <w:t>，</w:t>
      </w:r>
      <w:r w:rsidRPr="00F80148">
        <w:rPr>
          <w:sz w:val="28"/>
          <w:szCs w:val="28"/>
        </w:rPr>
        <w:t>铁路纵贯境内，公路辐射全市城乡</w:t>
      </w:r>
      <w:r w:rsidR="00C52DC0">
        <w:rPr>
          <w:rFonts w:hint="eastAsia"/>
          <w:sz w:val="28"/>
          <w:szCs w:val="28"/>
        </w:rPr>
        <w:t>及</w:t>
      </w:r>
      <w:r w:rsidRPr="00F80148">
        <w:rPr>
          <w:sz w:val="28"/>
          <w:szCs w:val="28"/>
        </w:rPr>
        <w:t>毗邻省市</w:t>
      </w:r>
      <w:r w:rsidR="00C52DC0">
        <w:rPr>
          <w:rFonts w:hint="eastAsia"/>
          <w:sz w:val="28"/>
          <w:szCs w:val="28"/>
        </w:rPr>
        <w:t>，</w:t>
      </w:r>
      <w:r w:rsidRPr="00F80148">
        <w:rPr>
          <w:sz w:val="28"/>
          <w:szCs w:val="28"/>
        </w:rPr>
        <w:t>水运航道可下长江、入海</w:t>
      </w:r>
      <w:r w:rsidR="00C52DC0" w:rsidRPr="00F80148">
        <w:rPr>
          <w:sz w:val="28"/>
          <w:szCs w:val="28"/>
        </w:rPr>
        <w:t>，</w:t>
      </w:r>
      <w:r w:rsidR="00C52DC0">
        <w:rPr>
          <w:rFonts w:hint="eastAsia"/>
          <w:sz w:val="28"/>
          <w:szCs w:val="28"/>
        </w:rPr>
        <w:t>航空</w:t>
      </w:r>
      <w:r w:rsidR="00C52DC0" w:rsidRPr="00F80148">
        <w:rPr>
          <w:sz w:val="28"/>
          <w:szCs w:val="28"/>
        </w:rPr>
        <w:t>可全天候使用。</w:t>
      </w:r>
      <w:r w:rsidRPr="00F80148">
        <w:rPr>
          <w:sz w:val="28"/>
          <w:szCs w:val="28"/>
        </w:rPr>
        <w:t>阜阳已经基本形成了</w:t>
      </w:r>
      <w:r w:rsidRPr="00F80148">
        <w:rPr>
          <w:rFonts w:hint="eastAsia"/>
          <w:sz w:val="28"/>
          <w:szCs w:val="28"/>
        </w:rPr>
        <w:t>“</w:t>
      </w:r>
      <w:r w:rsidRPr="00F80148">
        <w:rPr>
          <w:sz w:val="28"/>
          <w:szCs w:val="28"/>
        </w:rPr>
        <w:t>铁路、公路、航空、水运</w:t>
      </w:r>
      <w:r w:rsidRPr="00F80148">
        <w:rPr>
          <w:rFonts w:hint="eastAsia"/>
          <w:sz w:val="28"/>
          <w:szCs w:val="28"/>
        </w:rPr>
        <w:t>”</w:t>
      </w:r>
      <w:r w:rsidRPr="00F80148">
        <w:rPr>
          <w:sz w:val="28"/>
          <w:szCs w:val="28"/>
        </w:rPr>
        <w:t>相互衔接、相互补充、纵横交错的立体交通网络。</w:t>
      </w:r>
    </w:p>
    <w:p w:rsidR="00BC6E8D" w:rsidRPr="00F80148" w:rsidRDefault="00BC6E8D" w:rsidP="00BC6E8D">
      <w:pPr>
        <w:ind w:firstLineChars="200" w:firstLine="560"/>
        <w:rPr>
          <w:sz w:val="28"/>
          <w:szCs w:val="28"/>
        </w:rPr>
      </w:pPr>
      <w:r>
        <w:rPr>
          <w:rFonts w:hint="eastAsia"/>
          <w:sz w:val="28"/>
          <w:szCs w:val="28"/>
        </w:rPr>
        <w:t>区内</w:t>
      </w:r>
      <w:r w:rsidR="00F80148" w:rsidRPr="00F80148">
        <w:rPr>
          <w:sz w:val="28"/>
          <w:szCs w:val="28"/>
        </w:rPr>
        <w:t>地势平坦，属于暖温带半湿润气候区，</w:t>
      </w:r>
      <w:proofErr w:type="gramStart"/>
      <w:r w:rsidR="00C52DC0">
        <w:rPr>
          <w:rFonts w:hint="eastAsia"/>
          <w:sz w:val="28"/>
          <w:szCs w:val="28"/>
        </w:rPr>
        <w:t>多</w:t>
      </w:r>
      <w:r w:rsidR="00F80148" w:rsidRPr="00F80148">
        <w:rPr>
          <w:sz w:val="28"/>
          <w:szCs w:val="28"/>
        </w:rPr>
        <w:t>平均</w:t>
      </w:r>
      <w:proofErr w:type="gramEnd"/>
      <w:r w:rsidR="00F80148" w:rsidRPr="00F80148">
        <w:rPr>
          <w:sz w:val="28"/>
          <w:szCs w:val="28"/>
        </w:rPr>
        <w:t>年降水量</w:t>
      </w:r>
      <w:r w:rsidR="00F80148" w:rsidRPr="00F80148">
        <w:rPr>
          <w:sz w:val="28"/>
          <w:szCs w:val="28"/>
        </w:rPr>
        <w:t>822</w:t>
      </w:r>
      <w:r w:rsidR="00D035A1">
        <w:rPr>
          <w:rFonts w:hint="eastAsia"/>
          <w:sz w:val="28"/>
          <w:szCs w:val="28"/>
        </w:rPr>
        <w:t>mm</w:t>
      </w:r>
      <w:r w:rsidR="00F80148" w:rsidRPr="00F80148">
        <w:rPr>
          <w:sz w:val="28"/>
          <w:szCs w:val="28"/>
        </w:rPr>
        <w:t>，主要集中在</w:t>
      </w:r>
      <w:r w:rsidR="00F80148" w:rsidRPr="00F80148">
        <w:rPr>
          <w:sz w:val="28"/>
          <w:szCs w:val="28"/>
        </w:rPr>
        <w:t>6</w:t>
      </w:r>
      <w:r w:rsidR="00F80148" w:rsidRPr="00F80148">
        <w:rPr>
          <w:sz w:val="28"/>
          <w:szCs w:val="28"/>
        </w:rPr>
        <w:t>～</w:t>
      </w:r>
      <w:r w:rsidR="00F80148" w:rsidRPr="00F80148">
        <w:rPr>
          <w:sz w:val="28"/>
          <w:szCs w:val="28"/>
        </w:rPr>
        <w:t>8</w:t>
      </w:r>
      <w:r w:rsidR="00F80148" w:rsidRPr="00F80148">
        <w:rPr>
          <w:sz w:val="28"/>
          <w:szCs w:val="28"/>
        </w:rPr>
        <w:t>月份。</w:t>
      </w:r>
      <w:r>
        <w:rPr>
          <w:rFonts w:hint="eastAsia"/>
          <w:sz w:val="28"/>
          <w:szCs w:val="28"/>
        </w:rPr>
        <w:t>主要河流有</w:t>
      </w:r>
      <w:r w:rsidRPr="00BC6E8D">
        <w:rPr>
          <w:rFonts w:hint="eastAsia"/>
          <w:sz w:val="28"/>
          <w:szCs w:val="28"/>
        </w:rPr>
        <w:t>淮河、</w:t>
      </w:r>
      <w:r w:rsidRPr="00BC6E8D">
        <w:rPr>
          <w:sz w:val="28"/>
          <w:szCs w:val="28"/>
        </w:rPr>
        <w:t>洪河、颍河、谷河、润河、</w:t>
      </w:r>
      <w:proofErr w:type="gramStart"/>
      <w:r w:rsidRPr="00BC6E8D">
        <w:rPr>
          <w:sz w:val="28"/>
          <w:szCs w:val="28"/>
        </w:rPr>
        <w:t>茨</w:t>
      </w:r>
      <w:proofErr w:type="gramEnd"/>
      <w:r w:rsidRPr="00BC6E8D">
        <w:rPr>
          <w:sz w:val="28"/>
          <w:szCs w:val="28"/>
        </w:rPr>
        <w:t>淮新河</w:t>
      </w:r>
      <w:r>
        <w:rPr>
          <w:rFonts w:hint="eastAsia"/>
          <w:sz w:val="28"/>
          <w:szCs w:val="28"/>
        </w:rPr>
        <w:t>等</w:t>
      </w:r>
      <w:r w:rsidRPr="00BC6E8D">
        <w:rPr>
          <w:sz w:val="28"/>
          <w:szCs w:val="28"/>
        </w:rPr>
        <w:t>大小河流</w:t>
      </w:r>
      <w:r w:rsidRPr="00BC6E8D">
        <w:rPr>
          <w:sz w:val="28"/>
          <w:szCs w:val="28"/>
        </w:rPr>
        <w:t>2</w:t>
      </w:r>
      <w:r w:rsidRPr="00BC6E8D">
        <w:rPr>
          <w:rFonts w:hint="eastAsia"/>
          <w:sz w:val="28"/>
          <w:szCs w:val="28"/>
        </w:rPr>
        <w:t>4</w:t>
      </w:r>
      <w:r w:rsidRPr="00BC6E8D">
        <w:rPr>
          <w:sz w:val="28"/>
          <w:szCs w:val="28"/>
        </w:rPr>
        <w:t>条</w:t>
      </w:r>
      <w:r>
        <w:rPr>
          <w:rFonts w:hint="eastAsia"/>
          <w:sz w:val="28"/>
          <w:szCs w:val="28"/>
        </w:rPr>
        <w:t>，</w:t>
      </w:r>
      <w:r w:rsidRPr="00BC6E8D">
        <w:rPr>
          <w:sz w:val="28"/>
          <w:szCs w:val="28"/>
        </w:rPr>
        <w:t>分属淮河水系、洪河水系、</w:t>
      </w:r>
      <w:proofErr w:type="gramStart"/>
      <w:r w:rsidRPr="00BC6E8D">
        <w:rPr>
          <w:sz w:val="28"/>
          <w:szCs w:val="28"/>
        </w:rPr>
        <w:t>颍</w:t>
      </w:r>
      <w:proofErr w:type="gramEnd"/>
      <w:r w:rsidRPr="00BC6E8D">
        <w:rPr>
          <w:sz w:val="28"/>
          <w:szCs w:val="28"/>
        </w:rPr>
        <w:t>河水系。</w:t>
      </w:r>
      <w:r w:rsidRPr="00BC6E8D">
        <w:rPr>
          <w:rFonts w:hint="eastAsia"/>
          <w:sz w:val="28"/>
          <w:szCs w:val="28"/>
        </w:rPr>
        <w:t>地下水类型单一</w:t>
      </w:r>
      <w:r>
        <w:rPr>
          <w:rFonts w:hint="eastAsia"/>
          <w:sz w:val="28"/>
          <w:szCs w:val="28"/>
        </w:rPr>
        <w:t>，</w:t>
      </w:r>
      <w:r w:rsidR="00B63CD4">
        <w:rPr>
          <w:rFonts w:hint="eastAsia"/>
          <w:sz w:val="28"/>
          <w:szCs w:val="28"/>
        </w:rPr>
        <w:t>主要</w:t>
      </w:r>
      <w:r w:rsidRPr="00BC6E8D">
        <w:rPr>
          <w:rFonts w:hint="eastAsia"/>
          <w:sz w:val="28"/>
          <w:szCs w:val="28"/>
        </w:rPr>
        <w:t>为</w:t>
      </w:r>
      <w:proofErr w:type="gramStart"/>
      <w:r w:rsidRPr="00BC6E8D">
        <w:rPr>
          <w:rFonts w:hint="eastAsia"/>
          <w:sz w:val="28"/>
          <w:szCs w:val="28"/>
        </w:rPr>
        <w:t>松散岩类孔隙水</w:t>
      </w:r>
      <w:proofErr w:type="gramEnd"/>
      <w:r w:rsidRPr="00BC6E8D">
        <w:rPr>
          <w:rFonts w:hint="eastAsia"/>
          <w:sz w:val="28"/>
          <w:szCs w:val="28"/>
        </w:rPr>
        <w:t>。按其与大气降</w:t>
      </w:r>
      <w:r w:rsidRPr="00BC6E8D">
        <w:rPr>
          <w:rFonts w:hint="eastAsia"/>
          <w:sz w:val="28"/>
          <w:szCs w:val="28"/>
        </w:rPr>
        <w:lastRenderedPageBreak/>
        <w:t>水和地表水的联系程度及含水层埋藏深度可划分为浅、中、深层地下水。</w:t>
      </w:r>
    </w:p>
    <w:p w:rsidR="00544B62" w:rsidRPr="00923143" w:rsidRDefault="00BC6E8D">
      <w:pPr>
        <w:rPr>
          <w:b/>
          <w:sz w:val="28"/>
          <w:szCs w:val="28"/>
        </w:rPr>
      </w:pPr>
      <w:r>
        <w:rPr>
          <w:rFonts w:hint="eastAsia"/>
          <w:b/>
          <w:sz w:val="28"/>
          <w:szCs w:val="28"/>
        </w:rPr>
        <w:t>2</w:t>
      </w:r>
      <w:r w:rsidR="00544B62" w:rsidRPr="00923143">
        <w:rPr>
          <w:rFonts w:hint="eastAsia"/>
          <w:b/>
          <w:sz w:val="28"/>
          <w:szCs w:val="28"/>
        </w:rPr>
        <w:t xml:space="preserve"> </w:t>
      </w:r>
      <w:r w:rsidR="00544B62" w:rsidRPr="00923143">
        <w:rPr>
          <w:rFonts w:hint="eastAsia"/>
          <w:b/>
          <w:sz w:val="28"/>
          <w:szCs w:val="28"/>
        </w:rPr>
        <w:t>我市水资源现状</w:t>
      </w:r>
      <w:r w:rsidR="00B63CD4">
        <w:rPr>
          <w:rFonts w:hint="eastAsia"/>
          <w:b/>
          <w:sz w:val="28"/>
          <w:szCs w:val="28"/>
        </w:rPr>
        <w:t>和</w:t>
      </w:r>
      <w:r w:rsidR="00544B62" w:rsidRPr="00923143">
        <w:rPr>
          <w:rFonts w:hint="eastAsia"/>
          <w:b/>
          <w:sz w:val="28"/>
          <w:szCs w:val="28"/>
        </w:rPr>
        <w:t>主要问题</w:t>
      </w:r>
    </w:p>
    <w:p w:rsidR="00544B62" w:rsidRPr="00923143" w:rsidRDefault="00BC6E8D">
      <w:pPr>
        <w:rPr>
          <w:b/>
          <w:sz w:val="28"/>
          <w:szCs w:val="28"/>
        </w:rPr>
      </w:pPr>
      <w:r>
        <w:rPr>
          <w:rFonts w:hint="eastAsia"/>
          <w:b/>
          <w:sz w:val="28"/>
          <w:szCs w:val="28"/>
        </w:rPr>
        <w:t>2</w:t>
      </w:r>
      <w:r w:rsidR="00544B62" w:rsidRPr="00923143">
        <w:rPr>
          <w:rFonts w:hint="eastAsia"/>
          <w:b/>
          <w:sz w:val="28"/>
          <w:szCs w:val="28"/>
        </w:rPr>
        <w:t xml:space="preserve">.1 </w:t>
      </w:r>
      <w:r w:rsidR="00544B62" w:rsidRPr="00923143">
        <w:rPr>
          <w:rFonts w:hint="eastAsia"/>
          <w:b/>
          <w:sz w:val="28"/>
          <w:szCs w:val="28"/>
        </w:rPr>
        <w:t>水资源总量</w:t>
      </w:r>
    </w:p>
    <w:p w:rsidR="006F5AF5" w:rsidRPr="00D52869" w:rsidRDefault="006F5AF5" w:rsidP="006F5AF5">
      <w:pPr>
        <w:spacing w:line="360" w:lineRule="auto"/>
        <w:ind w:firstLineChars="200" w:firstLine="482"/>
        <w:rPr>
          <w:b/>
          <w:sz w:val="24"/>
        </w:rPr>
      </w:pPr>
      <w:r w:rsidRPr="00D52869">
        <w:rPr>
          <w:b/>
          <w:sz w:val="24"/>
        </w:rPr>
        <w:t>（</w:t>
      </w:r>
      <w:r w:rsidRPr="00D52869">
        <w:rPr>
          <w:b/>
          <w:sz w:val="24"/>
        </w:rPr>
        <w:t>1</w:t>
      </w:r>
      <w:r w:rsidRPr="00D52869">
        <w:rPr>
          <w:b/>
          <w:sz w:val="24"/>
        </w:rPr>
        <w:t>）降水</w:t>
      </w:r>
    </w:p>
    <w:p w:rsidR="00213B7F" w:rsidRDefault="00213B7F" w:rsidP="00213B7F">
      <w:pPr>
        <w:spacing w:line="360" w:lineRule="auto"/>
        <w:ind w:firstLineChars="200" w:firstLine="560"/>
        <w:rPr>
          <w:sz w:val="28"/>
          <w:szCs w:val="28"/>
        </w:rPr>
      </w:pPr>
      <w:r>
        <w:rPr>
          <w:rFonts w:hint="eastAsia"/>
          <w:sz w:val="28"/>
          <w:szCs w:val="28"/>
        </w:rPr>
        <w:t>区内</w:t>
      </w:r>
      <w:r w:rsidRPr="00213B7F">
        <w:rPr>
          <w:rFonts w:ascii="Calibri" w:eastAsia="宋体" w:hAnsi="Calibri" w:cs="Times New Roman"/>
          <w:sz w:val="28"/>
          <w:szCs w:val="28"/>
        </w:rPr>
        <w:t>雨量</w:t>
      </w:r>
      <w:r>
        <w:rPr>
          <w:rFonts w:hint="eastAsia"/>
          <w:sz w:val="28"/>
          <w:szCs w:val="28"/>
        </w:rPr>
        <w:t>在时段和空间上</w:t>
      </w:r>
      <w:r w:rsidRPr="00213B7F">
        <w:rPr>
          <w:rFonts w:ascii="Calibri" w:eastAsia="宋体" w:hAnsi="Calibri" w:cs="Times New Roman"/>
          <w:sz w:val="28"/>
          <w:szCs w:val="28"/>
        </w:rPr>
        <w:t>分布差异明显，</w:t>
      </w:r>
      <w:r w:rsidRPr="00213B7F">
        <w:rPr>
          <w:rFonts w:ascii="Calibri" w:eastAsia="宋体" w:hAnsi="Calibri" w:cs="Times New Roman" w:hint="eastAsia"/>
          <w:sz w:val="28"/>
          <w:szCs w:val="28"/>
        </w:rPr>
        <w:t>各水资源</w:t>
      </w:r>
      <w:r w:rsidRPr="00213B7F">
        <w:rPr>
          <w:rFonts w:ascii="Calibri" w:eastAsia="宋体" w:hAnsi="Calibri" w:cs="Times New Roman"/>
          <w:sz w:val="28"/>
          <w:szCs w:val="28"/>
        </w:rPr>
        <w:t>区多年平均面雨量与</w:t>
      </w:r>
      <w:r w:rsidRPr="00213B7F">
        <w:rPr>
          <w:rFonts w:ascii="Calibri" w:eastAsia="宋体" w:hAnsi="Calibri" w:cs="Times New Roman" w:hint="eastAsia"/>
          <w:sz w:val="28"/>
          <w:szCs w:val="28"/>
        </w:rPr>
        <w:t>全</w:t>
      </w:r>
      <w:r w:rsidRPr="00213B7F">
        <w:rPr>
          <w:rFonts w:ascii="Calibri" w:eastAsia="宋体" w:hAnsi="Calibri" w:cs="Times New Roman"/>
          <w:sz w:val="28"/>
          <w:szCs w:val="28"/>
        </w:rPr>
        <w:t>市多年平均量的差异在</w:t>
      </w:r>
      <w:r w:rsidRPr="00213B7F">
        <w:rPr>
          <w:rFonts w:ascii="Calibri" w:eastAsia="宋体" w:hAnsi="Calibri" w:cs="Times New Roman"/>
          <w:sz w:val="28"/>
          <w:szCs w:val="28"/>
        </w:rPr>
        <w:t>±8.4%</w:t>
      </w:r>
      <w:r w:rsidRPr="00213B7F">
        <w:rPr>
          <w:rFonts w:ascii="Calibri" w:eastAsia="宋体" w:hAnsi="Calibri" w:cs="Times New Roman" w:hint="eastAsia"/>
          <w:sz w:val="28"/>
          <w:szCs w:val="28"/>
        </w:rPr>
        <w:t>左右</w:t>
      </w:r>
      <w:r w:rsidRPr="00213B7F">
        <w:rPr>
          <w:rFonts w:ascii="Calibri" w:eastAsia="宋体" w:hAnsi="Calibri" w:cs="Times New Roman"/>
          <w:sz w:val="28"/>
          <w:szCs w:val="28"/>
        </w:rPr>
        <w:t>，</w:t>
      </w:r>
      <w:r>
        <w:rPr>
          <w:rFonts w:hint="eastAsia"/>
          <w:sz w:val="28"/>
          <w:szCs w:val="28"/>
        </w:rPr>
        <w:t>并</w:t>
      </w:r>
      <w:r w:rsidRPr="00213B7F">
        <w:rPr>
          <w:rFonts w:ascii="Calibri" w:eastAsia="宋体" w:hAnsi="Calibri" w:cs="Times New Roman"/>
          <w:sz w:val="28"/>
          <w:szCs w:val="28"/>
        </w:rPr>
        <w:t>呈现从北向南逐渐增大趋势，即南方降水多、北方降水少的现象</w:t>
      </w:r>
      <w:r>
        <w:rPr>
          <w:rFonts w:hint="eastAsia"/>
          <w:sz w:val="28"/>
          <w:szCs w:val="28"/>
        </w:rPr>
        <w:t>。在时段上，降水主要集中在</w:t>
      </w:r>
      <w:r>
        <w:rPr>
          <w:rFonts w:hint="eastAsia"/>
          <w:sz w:val="28"/>
          <w:szCs w:val="28"/>
        </w:rPr>
        <w:t>7</w:t>
      </w:r>
      <w:r>
        <w:rPr>
          <w:rFonts w:hint="eastAsia"/>
          <w:sz w:val="28"/>
          <w:szCs w:val="28"/>
        </w:rPr>
        <w:t>、</w:t>
      </w:r>
      <w:r>
        <w:rPr>
          <w:rFonts w:hint="eastAsia"/>
          <w:sz w:val="28"/>
          <w:szCs w:val="28"/>
        </w:rPr>
        <w:t>8</w:t>
      </w:r>
      <w:r>
        <w:rPr>
          <w:rFonts w:hint="eastAsia"/>
          <w:sz w:val="28"/>
          <w:szCs w:val="28"/>
        </w:rPr>
        <w:t>、</w:t>
      </w:r>
      <w:r>
        <w:rPr>
          <w:rFonts w:hint="eastAsia"/>
          <w:sz w:val="28"/>
          <w:szCs w:val="28"/>
        </w:rPr>
        <w:t>9</w:t>
      </w:r>
      <w:r>
        <w:rPr>
          <w:rFonts w:hint="eastAsia"/>
          <w:sz w:val="28"/>
          <w:szCs w:val="28"/>
        </w:rPr>
        <w:t>丰水期，其</w:t>
      </w:r>
      <w:r w:rsidRPr="00213B7F">
        <w:rPr>
          <w:rFonts w:ascii="Calibri" w:eastAsia="宋体" w:hAnsi="Calibri" w:cs="Times New Roman" w:hint="eastAsia"/>
          <w:sz w:val="28"/>
          <w:szCs w:val="28"/>
        </w:rPr>
        <w:t>丰枯</w:t>
      </w:r>
      <w:r w:rsidRPr="00213B7F">
        <w:rPr>
          <w:rFonts w:ascii="Calibri" w:eastAsia="宋体" w:hAnsi="Calibri" w:cs="Times New Roman"/>
          <w:sz w:val="28"/>
          <w:szCs w:val="28"/>
        </w:rPr>
        <w:t>比最大为</w:t>
      </w:r>
      <w:r w:rsidRPr="00213B7F">
        <w:rPr>
          <w:rFonts w:ascii="Calibri" w:eastAsia="宋体" w:hAnsi="Calibri" w:cs="Times New Roman"/>
          <w:sz w:val="28"/>
          <w:szCs w:val="28"/>
        </w:rPr>
        <w:t>3.91</w:t>
      </w:r>
      <w:r>
        <w:rPr>
          <w:sz w:val="28"/>
          <w:szCs w:val="28"/>
        </w:rPr>
        <w:t>倍</w:t>
      </w:r>
      <w:r w:rsidR="00D27571">
        <w:rPr>
          <w:rFonts w:hint="eastAsia"/>
          <w:sz w:val="28"/>
          <w:szCs w:val="28"/>
          <w:vertAlign w:val="superscript"/>
        </w:rPr>
        <w:t>［</w:t>
      </w:r>
      <w:r w:rsidR="002838B2">
        <w:rPr>
          <w:rFonts w:hint="eastAsia"/>
          <w:sz w:val="28"/>
          <w:szCs w:val="28"/>
          <w:vertAlign w:val="superscript"/>
        </w:rPr>
        <w:t>1</w:t>
      </w:r>
      <w:r w:rsidR="00D27571">
        <w:rPr>
          <w:rFonts w:hint="eastAsia"/>
          <w:sz w:val="28"/>
          <w:szCs w:val="28"/>
          <w:vertAlign w:val="superscript"/>
        </w:rPr>
        <w:t>］</w:t>
      </w:r>
      <w:r>
        <w:rPr>
          <w:rFonts w:hint="eastAsia"/>
          <w:sz w:val="28"/>
          <w:szCs w:val="28"/>
        </w:rPr>
        <w:t>。</w:t>
      </w:r>
    </w:p>
    <w:p w:rsidR="00F43020" w:rsidRPr="00213B7F" w:rsidRDefault="006F5AF5" w:rsidP="00213B7F">
      <w:pPr>
        <w:spacing w:line="360" w:lineRule="auto"/>
        <w:ind w:firstLineChars="200" w:firstLine="560"/>
        <w:rPr>
          <w:sz w:val="28"/>
          <w:szCs w:val="28"/>
        </w:rPr>
      </w:pPr>
      <w:r w:rsidRPr="00213B7F">
        <w:rPr>
          <w:sz w:val="28"/>
          <w:szCs w:val="28"/>
        </w:rPr>
        <w:t>20</w:t>
      </w:r>
      <w:r w:rsidR="00F43020" w:rsidRPr="00213B7F">
        <w:rPr>
          <w:rFonts w:hint="eastAsia"/>
          <w:sz w:val="28"/>
          <w:szCs w:val="28"/>
        </w:rPr>
        <w:t>1</w:t>
      </w:r>
      <w:r w:rsidRPr="00213B7F">
        <w:rPr>
          <w:sz w:val="28"/>
          <w:szCs w:val="28"/>
        </w:rPr>
        <w:t>8</w:t>
      </w:r>
      <w:r w:rsidRPr="00213B7F">
        <w:rPr>
          <w:sz w:val="28"/>
          <w:szCs w:val="28"/>
        </w:rPr>
        <w:t>年阜阳市平均降水深</w:t>
      </w:r>
      <w:r w:rsidRPr="00213B7F">
        <w:rPr>
          <w:sz w:val="28"/>
          <w:szCs w:val="28"/>
        </w:rPr>
        <w:t>99</w:t>
      </w:r>
      <w:r w:rsidR="00F43020" w:rsidRPr="00213B7F">
        <w:rPr>
          <w:rFonts w:hint="eastAsia"/>
          <w:sz w:val="28"/>
          <w:szCs w:val="28"/>
        </w:rPr>
        <w:t>1</w:t>
      </w:r>
      <w:r w:rsidRPr="00213B7F">
        <w:rPr>
          <w:sz w:val="28"/>
          <w:szCs w:val="28"/>
        </w:rPr>
        <w:t>.</w:t>
      </w:r>
      <w:r w:rsidR="00F43020" w:rsidRPr="00213B7F">
        <w:rPr>
          <w:rFonts w:hint="eastAsia"/>
          <w:sz w:val="28"/>
          <w:szCs w:val="28"/>
        </w:rPr>
        <w:t>2</w:t>
      </w:r>
      <w:r w:rsidRPr="00213B7F">
        <w:rPr>
          <w:sz w:val="28"/>
          <w:szCs w:val="28"/>
        </w:rPr>
        <w:t>mm</w:t>
      </w:r>
      <w:r w:rsidRPr="00213B7F">
        <w:rPr>
          <w:sz w:val="28"/>
          <w:szCs w:val="28"/>
        </w:rPr>
        <w:t>，降水量</w:t>
      </w:r>
      <w:r w:rsidR="00F43020" w:rsidRPr="00213B7F">
        <w:rPr>
          <w:rFonts w:hint="eastAsia"/>
          <w:sz w:val="28"/>
          <w:szCs w:val="28"/>
        </w:rPr>
        <w:t>100.29</w:t>
      </w:r>
      <w:r w:rsidRPr="00213B7F">
        <w:rPr>
          <w:sz w:val="28"/>
          <w:szCs w:val="28"/>
        </w:rPr>
        <w:t>亿</w:t>
      </w:r>
      <w:r w:rsidRPr="00213B7F">
        <w:rPr>
          <w:sz w:val="28"/>
          <w:szCs w:val="28"/>
        </w:rPr>
        <w:t>m</w:t>
      </w:r>
      <w:r w:rsidRPr="00213B7F">
        <w:rPr>
          <w:sz w:val="28"/>
          <w:szCs w:val="28"/>
          <w:vertAlign w:val="superscript"/>
        </w:rPr>
        <w:t>3</w:t>
      </w:r>
      <w:r w:rsidR="00F43020" w:rsidRPr="00213B7F">
        <w:rPr>
          <w:rFonts w:hint="eastAsia"/>
          <w:sz w:val="28"/>
          <w:szCs w:val="28"/>
        </w:rPr>
        <w:t>(</w:t>
      </w:r>
      <w:r w:rsidR="00F43020" w:rsidRPr="00213B7F">
        <w:rPr>
          <w:rFonts w:hint="eastAsia"/>
          <w:sz w:val="28"/>
          <w:szCs w:val="28"/>
        </w:rPr>
        <w:t>详见表</w:t>
      </w:r>
      <w:r w:rsidR="00BC6E8D" w:rsidRPr="00213B7F">
        <w:rPr>
          <w:rFonts w:hint="eastAsia"/>
          <w:sz w:val="28"/>
          <w:szCs w:val="28"/>
        </w:rPr>
        <w:t>2-</w:t>
      </w:r>
      <w:r w:rsidR="00F43020" w:rsidRPr="00213B7F">
        <w:rPr>
          <w:rFonts w:hint="eastAsia"/>
          <w:sz w:val="28"/>
          <w:szCs w:val="28"/>
        </w:rPr>
        <w:t>-1)</w:t>
      </w:r>
      <w:r w:rsidRPr="00213B7F">
        <w:rPr>
          <w:sz w:val="28"/>
          <w:szCs w:val="28"/>
        </w:rPr>
        <w:t>。</w:t>
      </w:r>
    </w:p>
    <w:p w:rsidR="00F43020" w:rsidRPr="00E06F80" w:rsidRDefault="00F43020" w:rsidP="00E06F80">
      <w:pPr>
        <w:spacing w:line="360" w:lineRule="auto"/>
        <w:rPr>
          <w:b/>
          <w:szCs w:val="21"/>
        </w:rPr>
      </w:pPr>
      <w:r w:rsidRPr="00E06F80">
        <w:rPr>
          <w:rFonts w:hint="eastAsia"/>
          <w:b/>
          <w:szCs w:val="21"/>
        </w:rPr>
        <w:t>表</w:t>
      </w:r>
      <w:r w:rsidR="00BC6E8D">
        <w:rPr>
          <w:rFonts w:hint="eastAsia"/>
          <w:b/>
          <w:szCs w:val="21"/>
        </w:rPr>
        <w:t>2</w:t>
      </w:r>
      <w:r w:rsidRPr="00E06F80">
        <w:rPr>
          <w:b/>
          <w:szCs w:val="21"/>
        </w:rPr>
        <w:t>—</w:t>
      </w:r>
      <w:r w:rsidRPr="00E06F80">
        <w:rPr>
          <w:rFonts w:hint="eastAsia"/>
          <w:b/>
          <w:szCs w:val="21"/>
        </w:rPr>
        <w:t xml:space="preserve">1    </w:t>
      </w:r>
      <w:r w:rsidR="00E06F80">
        <w:rPr>
          <w:rFonts w:hint="eastAsia"/>
          <w:b/>
          <w:szCs w:val="21"/>
        </w:rPr>
        <w:t xml:space="preserve">         </w:t>
      </w:r>
      <w:r w:rsidRPr="00E06F80">
        <w:rPr>
          <w:rFonts w:hint="eastAsia"/>
          <w:b/>
          <w:szCs w:val="21"/>
        </w:rPr>
        <w:t xml:space="preserve">  </w:t>
      </w:r>
      <w:r w:rsidR="002420D7" w:rsidRPr="00E06F80">
        <w:rPr>
          <w:rFonts w:hint="eastAsia"/>
          <w:b/>
          <w:szCs w:val="21"/>
        </w:rPr>
        <w:t xml:space="preserve">   </w:t>
      </w:r>
      <w:r w:rsidRPr="00E06F80">
        <w:rPr>
          <w:rFonts w:hint="eastAsia"/>
          <w:b/>
          <w:szCs w:val="21"/>
        </w:rPr>
        <w:t xml:space="preserve">  </w:t>
      </w:r>
      <w:r w:rsidRPr="00E06F80">
        <w:rPr>
          <w:rFonts w:hint="eastAsia"/>
          <w:b/>
          <w:szCs w:val="21"/>
        </w:rPr>
        <w:t>阜阳市行政分区降水量表</w:t>
      </w:r>
    </w:p>
    <w:tbl>
      <w:tblPr>
        <w:tblStyle w:val="a5"/>
        <w:tblW w:w="0" w:type="auto"/>
        <w:tblLook w:val="04A0"/>
      </w:tblPr>
      <w:tblGrid>
        <w:gridCol w:w="2518"/>
        <w:gridCol w:w="1134"/>
        <w:gridCol w:w="992"/>
        <w:gridCol w:w="993"/>
        <w:gridCol w:w="992"/>
        <w:gridCol w:w="985"/>
        <w:gridCol w:w="908"/>
      </w:tblGrid>
      <w:tr w:rsidR="002420D7" w:rsidRPr="00E06F80" w:rsidTr="00EC0330">
        <w:trPr>
          <w:trHeight w:val="689"/>
        </w:trPr>
        <w:tc>
          <w:tcPr>
            <w:tcW w:w="2518" w:type="dxa"/>
            <w:tcBorders>
              <w:tl2br w:val="single" w:sz="4" w:space="0" w:color="auto"/>
            </w:tcBorders>
          </w:tcPr>
          <w:p w:rsidR="002420D7" w:rsidRPr="00E06F80" w:rsidRDefault="002420D7" w:rsidP="006F5AF5">
            <w:pPr>
              <w:spacing w:line="360" w:lineRule="auto"/>
              <w:rPr>
                <w:szCs w:val="21"/>
              </w:rPr>
            </w:pPr>
            <w:r w:rsidRPr="00E06F80">
              <w:rPr>
                <w:rFonts w:hint="eastAsia"/>
                <w:szCs w:val="21"/>
              </w:rPr>
              <w:t xml:space="preserve">      </w:t>
            </w:r>
            <w:r w:rsidR="00EC0330">
              <w:rPr>
                <w:rFonts w:hint="eastAsia"/>
                <w:szCs w:val="21"/>
              </w:rPr>
              <w:t xml:space="preserve">          </w:t>
            </w:r>
            <w:r w:rsidRPr="00E06F80">
              <w:rPr>
                <w:rFonts w:hint="eastAsia"/>
                <w:szCs w:val="21"/>
              </w:rPr>
              <w:t>分区</w:t>
            </w:r>
          </w:p>
          <w:p w:rsidR="002420D7" w:rsidRPr="00E06F80" w:rsidRDefault="002420D7" w:rsidP="00EC0330">
            <w:pPr>
              <w:spacing w:line="360" w:lineRule="auto"/>
              <w:ind w:firstLineChars="200" w:firstLine="420"/>
              <w:rPr>
                <w:szCs w:val="21"/>
              </w:rPr>
            </w:pPr>
            <w:r w:rsidRPr="00E06F80">
              <w:rPr>
                <w:rFonts w:hint="eastAsia"/>
                <w:szCs w:val="21"/>
              </w:rPr>
              <w:t>项目</w:t>
            </w:r>
          </w:p>
        </w:tc>
        <w:tc>
          <w:tcPr>
            <w:tcW w:w="1134" w:type="dxa"/>
          </w:tcPr>
          <w:p w:rsidR="002420D7" w:rsidRPr="00E06F80" w:rsidRDefault="002420D7" w:rsidP="006F5AF5">
            <w:pPr>
              <w:spacing w:line="360" w:lineRule="auto"/>
              <w:rPr>
                <w:szCs w:val="21"/>
              </w:rPr>
            </w:pPr>
            <w:r w:rsidRPr="00E06F80">
              <w:rPr>
                <w:rFonts w:hint="eastAsia"/>
                <w:szCs w:val="21"/>
              </w:rPr>
              <w:t>界首市</w:t>
            </w:r>
          </w:p>
        </w:tc>
        <w:tc>
          <w:tcPr>
            <w:tcW w:w="992" w:type="dxa"/>
          </w:tcPr>
          <w:p w:rsidR="002420D7" w:rsidRPr="00E06F80" w:rsidRDefault="002420D7" w:rsidP="006F5AF5">
            <w:pPr>
              <w:spacing w:line="360" w:lineRule="auto"/>
              <w:rPr>
                <w:szCs w:val="21"/>
              </w:rPr>
            </w:pPr>
            <w:r w:rsidRPr="00E06F80">
              <w:rPr>
                <w:rFonts w:hint="eastAsia"/>
                <w:szCs w:val="21"/>
              </w:rPr>
              <w:t>太和县</w:t>
            </w:r>
          </w:p>
        </w:tc>
        <w:tc>
          <w:tcPr>
            <w:tcW w:w="993" w:type="dxa"/>
          </w:tcPr>
          <w:p w:rsidR="002420D7" w:rsidRPr="00E06F80" w:rsidRDefault="002420D7" w:rsidP="006F5AF5">
            <w:pPr>
              <w:spacing w:line="360" w:lineRule="auto"/>
              <w:rPr>
                <w:szCs w:val="21"/>
              </w:rPr>
            </w:pPr>
            <w:r w:rsidRPr="00E06F80">
              <w:rPr>
                <w:rFonts w:hint="eastAsia"/>
                <w:szCs w:val="21"/>
              </w:rPr>
              <w:t>阜南县</w:t>
            </w:r>
          </w:p>
        </w:tc>
        <w:tc>
          <w:tcPr>
            <w:tcW w:w="992" w:type="dxa"/>
          </w:tcPr>
          <w:p w:rsidR="002420D7" w:rsidRPr="00E06F80" w:rsidRDefault="002420D7" w:rsidP="006F5AF5">
            <w:pPr>
              <w:spacing w:line="360" w:lineRule="auto"/>
              <w:rPr>
                <w:szCs w:val="21"/>
              </w:rPr>
            </w:pPr>
            <w:r w:rsidRPr="00E06F80">
              <w:rPr>
                <w:rFonts w:hint="eastAsia"/>
                <w:szCs w:val="21"/>
              </w:rPr>
              <w:t>临泉县</w:t>
            </w:r>
          </w:p>
        </w:tc>
        <w:tc>
          <w:tcPr>
            <w:tcW w:w="985" w:type="dxa"/>
          </w:tcPr>
          <w:p w:rsidR="002420D7" w:rsidRPr="00E06F80" w:rsidRDefault="002420D7" w:rsidP="009277CB">
            <w:pPr>
              <w:spacing w:line="360" w:lineRule="auto"/>
              <w:rPr>
                <w:szCs w:val="21"/>
              </w:rPr>
            </w:pPr>
            <w:r w:rsidRPr="00E06F80">
              <w:rPr>
                <w:rFonts w:hint="eastAsia"/>
                <w:szCs w:val="21"/>
              </w:rPr>
              <w:t>颍上县</w:t>
            </w:r>
          </w:p>
        </w:tc>
        <w:tc>
          <w:tcPr>
            <w:tcW w:w="908" w:type="dxa"/>
          </w:tcPr>
          <w:p w:rsidR="002420D7" w:rsidRPr="00E06F80" w:rsidRDefault="002420D7" w:rsidP="006F5AF5">
            <w:pPr>
              <w:spacing w:line="360" w:lineRule="auto"/>
              <w:rPr>
                <w:szCs w:val="21"/>
              </w:rPr>
            </w:pPr>
            <w:r w:rsidRPr="00E06F80">
              <w:rPr>
                <w:rFonts w:hint="eastAsia"/>
                <w:szCs w:val="21"/>
              </w:rPr>
              <w:t>市</w:t>
            </w:r>
            <w:r w:rsidRPr="00E06F80">
              <w:rPr>
                <w:rFonts w:hint="eastAsia"/>
                <w:szCs w:val="21"/>
              </w:rPr>
              <w:t xml:space="preserve"> </w:t>
            </w:r>
            <w:r w:rsidRPr="00E06F80">
              <w:rPr>
                <w:rFonts w:hint="eastAsia"/>
                <w:szCs w:val="21"/>
              </w:rPr>
              <w:t>区</w:t>
            </w:r>
          </w:p>
        </w:tc>
      </w:tr>
      <w:tr w:rsidR="002420D7" w:rsidRPr="00E06F80" w:rsidTr="00EC0330">
        <w:tc>
          <w:tcPr>
            <w:tcW w:w="2518" w:type="dxa"/>
          </w:tcPr>
          <w:p w:rsidR="002420D7" w:rsidRPr="00E06F80" w:rsidRDefault="002420D7" w:rsidP="006F5AF5">
            <w:pPr>
              <w:spacing w:line="360" w:lineRule="auto"/>
              <w:rPr>
                <w:szCs w:val="21"/>
              </w:rPr>
            </w:pPr>
            <w:r w:rsidRPr="00E06F80">
              <w:rPr>
                <w:rFonts w:hint="eastAsia"/>
                <w:szCs w:val="21"/>
              </w:rPr>
              <w:t>降水深</w:t>
            </w:r>
            <w:r w:rsidRPr="00E06F80">
              <w:rPr>
                <w:rFonts w:hint="eastAsia"/>
                <w:szCs w:val="21"/>
              </w:rPr>
              <w:t>(mm)</w:t>
            </w:r>
          </w:p>
        </w:tc>
        <w:tc>
          <w:tcPr>
            <w:tcW w:w="1134" w:type="dxa"/>
          </w:tcPr>
          <w:p w:rsidR="002420D7" w:rsidRPr="00E06F80" w:rsidRDefault="002420D7" w:rsidP="006F5AF5">
            <w:pPr>
              <w:spacing w:line="360" w:lineRule="auto"/>
              <w:rPr>
                <w:szCs w:val="21"/>
              </w:rPr>
            </w:pPr>
            <w:r w:rsidRPr="00E06F80">
              <w:rPr>
                <w:rFonts w:hint="eastAsia"/>
                <w:szCs w:val="21"/>
              </w:rPr>
              <w:t>942.2</w:t>
            </w:r>
          </w:p>
        </w:tc>
        <w:tc>
          <w:tcPr>
            <w:tcW w:w="992" w:type="dxa"/>
          </w:tcPr>
          <w:p w:rsidR="002420D7" w:rsidRPr="00E06F80" w:rsidRDefault="002420D7" w:rsidP="006F5AF5">
            <w:pPr>
              <w:spacing w:line="360" w:lineRule="auto"/>
              <w:rPr>
                <w:szCs w:val="21"/>
              </w:rPr>
            </w:pPr>
            <w:r w:rsidRPr="00E06F80">
              <w:rPr>
                <w:rFonts w:hint="eastAsia"/>
                <w:szCs w:val="21"/>
              </w:rPr>
              <w:t>825.6</w:t>
            </w:r>
          </w:p>
        </w:tc>
        <w:tc>
          <w:tcPr>
            <w:tcW w:w="993" w:type="dxa"/>
          </w:tcPr>
          <w:p w:rsidR="002420D7" w:rsidRPr="00E06F80" w:rsidRDefault="002420D7" w:rsidP="006F5AF5">
            <w:pPr>
              <w:spacing w:line="360" w:lineRule="auto"/>
              <w:rPr>
                <w:szCs w:val="21"/>
              </w:rPr>
            </w:pPr>
            <w:r w:rsidRPr="00E06F80">
              <w:rPr>
                <w:rFonts w:hint="eastAsia"/>
                <w:szCs w:val="21"/>
              </w:rPr>
              <w:t>1002.5</w:t>
            </w:r>
          </w:p>
        </w:tc>
        <w:tc>
          <w:tcPr>
            <w:tcW w:w="992" w:type="dxa"/>
          </w:tcPr>
          <w:p w:rsidR="002420D7" w:rsidRPr="00E06F80" w:rsidRDefault="002420D7" w:rsidP="006F5AF5">
            <w:pPr>
              <w:spacing w:line="360" w:lineRule="auto"/>
              <w:rPr>
                <w:szCs w:val="21"/>
              </w:rPr>
            </w:pPr>
            <w:r w:rsidRPr="00E06F80">
              <w:rPr>
                <w:rFonts w:hint="eastAsia"/>
                <w:szCs w:val="21"/>
              </w:rPr>
              <w:t>969.3</w:t>
            </w:r>
          </w:p>
        </w:tc>
        <w:tc>
          <w:tcPr>
            <w:tcW w:w="985" w:type="dxa"/>
          </w:tcPr>
          <w:p w:rsidR="002420D7" w:rsidRPr="00E06F80" w:rsidRDefault="002420D7" w:rsidP="006F5AF5">
            <w:pPr>
              <w:spacing w:line="360" w:lineRule="auto"/>
              <w:rPr>
                <w:szCs w:val="21"/>
              </w:rPr>
            </w:pPr>
            <w:r w:rsidRPr="00E06F80">
              <w:rPr>
                <w:rFonts w:hint="eastAsia"/>
                <w:szCs w:val="21"/>
              </w:rPr>
              <w:t>1015.1</w:t>
            </w:r>
          </w:p>
        </w:tc>
        <w:tc>
          <w:tcPr>
            <w:tcW w:w="908" w:type="dxa"/>
          </w:tcPr>
          <w:p w:rsidR="002420D7" w:rsidRPr="00E06F80" w:rsidRDefault="002420D7" w:rsidP="006F5AF5">
            <w:pPr>
              <w:spacing w:line="360" w:lineRule="auto"/>
              <w:rPr>
                <w:szCs w:val="21"/>
              </w:rPr>
            </w:pPr>
            <w:r w:rsidRPr="00E06F80">
              <w:rPr>
                <w:rFonts w:hint="eastAsia"/>
                <w:szCs w:val="21"/>
              </w:rPr>
              <w:t>1151.93</w:t>
            </w:r>
          </w:p>
        </w:tc>
      </w:tr>
      <w:tr w:rsidR="002420D7" w:rsidRPr="00E06F80" w:rsidTr="00EC0330">
        <w:tc>
          <w:tcPr>
            <w:tcW w:w="2518" w:type="dxa"/>
          </w:tcPr>
          <w:p w:rsidR="002420D7" w:rsidRPr="00E06F80" w:rsidRDefault="002420D7" w:rsidP="006F5AF5">
            <w:pPr>
              <w:spacing w:line="360" w:lineRule="auto"/>
              <w:rPr>
                <w:szCs w:val="21"/>
              </w:rPr>
            </w:pPr>
            <w:r w:rsidRPr="00E06F80">
              <w:rPr>
                <w:rFonts w:hint="eastAsia"/>
                <w:szCs w:val="21"/>
              </w:rPr>
              <w:t>降水量</w:t>
            </w:r>
            <w:r w:rsidRPr="00E06F80">
              <w:rPr>
                <w:rFonts w:hint="eastAsia"/>
                <w:szCs w:val="21"/>
              </w:rPr>
              <w:t>(</w:t>
            </w:r>
            <w:r w:rsidRPr="00E06F80">
              <w:rPr>
                <w:rFonts w:hint="eastAsia"/>
                <w:szCs w:val="21"/>
              </w:rPr>
              <w:t>亿</w:t>
            </w:r>
            <w:r w:rsidRPr="00E06F80">
              <w:rPr>
                <w:rFonts w:hint="eastAsia"/>
                <w:szCs w:val="21"/>
              </w:rPr>
              <w:t>m</w:t>
            </w:r>
            <w:r w:rsidRPr="00E06F80">
              <w:rPr>
                <w:rFonts w:hint="eastAsia"/>
                <w:szCs w:val="21"/>
                <w:vertAlign w:val="superscript"/>
              </w:rPr>
              <w:t>3</w:t>
            </w:r>
            <w:r w:rsidRPr="00E06F80">
              <w:rPr>
                <w:rFonts w:hint="eastAsia"/>
                <w:szCs w:val="21"/>
              </w:rPr>
              <w:t>)</w:t>
            </w:r>
          </w:p>
        </w:tc>
        <w:tc>
          <w:tcPr>
            <w:tcW w:w="1134" w:type="dxa"/>
          </w:tcPr>
          <w:p w:rsidR="002420D7" w:rsidRPr="00E06F80" w:rsidRDefault="002420D7" w:rsidP="006F5AF5">
            <w:pPr>
              <w:spacing w:line="360" w:lineRule="auto"/>
              <w:rPr>
                <w:szCs w:val="21"/>
              </w:rPr>
            </w:pPr>
            <w:r w:rsidRPr="00E06F80">
              <w:rPr>
                <w:rFonts w:hint="eastAsia"/>
                <w:szCs w:val="21"/>
              </w:rPr>
              <w:t>6.29</w:t>
            </w:r>
          </w:p>
        </w:tc>
        <w:tc>
          <w:tcPr>
            <w:tcW w:w="992" w:type="dxa"/>
          </w:tcPr>
          <w:p w:rsidR="002420D7" w:rsidRPr="00E06F80" w:rsidRDefault="002420D7" w:rsidP="006F5AF5">
            <w:pPr>
              <w:spacing w:line="360" w:lineRule="auto"/>
              <w:rPr>
                <w:szCs w:val="21"/>
              </w:rPr>
            </w:pPr>
            <w:r w:rsidRPr="00E06F80">
              <w:rPr>
                <w:rFonts w:hint="eastAsia"/>
                <w:szCs w:val="21"/>
              </w:rPr>
              <w:t>15.41</w:t>
            </w:r>
          </w:p>
        </w:tc>
        <w:tc>
          <w:tcPr>
            <w:tcW w:w="993" w:type="dxa"/>
          </w:tcPr>
          <w:p w:rsidR="002420D7" w:rsidRPr="00E06F80" w:rsidRDefault="002420D7" w:rsidP="006F5AF5">
            <w:pPr>
              <w:spacing w:line="360" w:lineRule="auto"/>
              <w:rPr>
                <w:szCs w:val="21"/>
              </w:rPr>
            </w:pPr>
            <w:r w:rsidRPr="00E06F80">
              <w:rPr>
                <w:rFonts w:hint="eastAsia"/>
                <w:szCs w:val="21"/>
              </w:rPr>
              <w:t>18.06</w:t>
            </w:r>
          </w:p>
        </w:tc>
        <w:tc>
          <w:tcPr>
            <w:tcW w:w="992" w:type="dxa"/>
          </w:tcPr>
          <w:p w:rsidR="002420D7" w:rsidRPr="00E06F80" w:rsidRDefault="002420D7" w:rsidP="006F5AF5">
            <w:pPr>
              <w:spacing w:line="360" w:lineRule="auto"/>
              <w:rPr>
                <w:szCs w:val="21"/>
              </w:rPr>
            </w:pPr>
            <w:r w:rsidRPr="00E06F80">
              <w:rPr>
                <w:rFonts w:hint="eastAsia"/>
                <w:szCs w:val="21"/>
              </w:rPr>
              <w:t>17.83</w:t>
            </w:r>
          </w:p>
        </w:tc>
        <w:tc>
          <w:tcPr>
            <w:tcW w:w="985" w:type="dxa"/>
          </w:tcPr>
          <w:p w:rsidR="002420D7" w:rsidRPr="00E06F80" w:rsidRDefault="002420D7" w:rsidP="006F5AF5">
            <w:pPr>
              <w:spacing w:line="360" w:lineRule="auto"/>
              <w:rPr>
                <w:szCs w:val="21"/>
              </w:rPr>
            </w:pPr>
            <w:r w:rsidRPr="00E06F80">
              <w:rPr>
                <w:rFonts w:hint="eastAsia"/>
                <w:szCs w:val="21"/>
              </w:rPr>
              <w:t>20.17</w:t>
            </w:r>
          </w:p>
        </w:tc>
        <w:tc>
          <w:tcPr>
            <w:tcW w:w="908" w:type="dxa"/>
          </w:tcPr>
          <w:p w:rsidR="002420D7" w:rsidRPr="00E06F80" w:rsidRDefault="002420D7" w:rsidP="006F5AF5">
            <w:pPr>
              <w:spacing w:line="360" w:lineRule="auto"/>
              <w:rPr>
                <w:szCs w:val="21"/>
              </w:rPr>
            </w:pPr>
            <w:r w:rsidRPr="00E06F80">
              <w:rPr>
                <w:rFonts w:hint="eastAsia"/>
                <w:szCs w:val="21"/>
              </w:rPr>
              <w:t>22.52</w:t>
            </w:r>
          </w:p>
        </w:tc>
      </w:tr>
    </w:tbl>
    <w:p w:rsidR="00F43020" w:rsidRDefault="00F43020" w:rsidP="006F5AF5">
      <w:pPr>
        <w:spacing w:line="360" w:lineRule="auto"/>
        <w:ind w:firstLineChars="200" w:firstLine="480"/>
        <w:rPr>
          <w:sz w:val="24"/>
        </w:rPr>
      </w:pPr>
    </w:p>
    <w:p w:rsidR="006F5AF5" w:rsidRPr="00D52869" w:rsidRDefault="006F5AF5" w:rsidP="006F5AF5">
      <w:pPr>
        <w:spacing w:line="360" w:lineRule="auto"/>
        <w:ind w:firstLineChars="200" w:firstLine="482"/>
        <w:rPr>
          <w:b/>
          <w:sz w:val="24"/>
        </w:rPr>
      </w:pPr>
      <w:r w:rsidRPr="00D52869">
        <w:rPr>
          <w:b/>
          <w:sz w:val="24"/>
        </w:rPr>
        <w:t>（</w:t>
      </w:r>
      <w:r w:rsidRPr="00D52869">
        <w:rPr>
          <w:b/>
          <w:sz w:val="24"/>
        </w:rPr>
        <w:t>2</w:t>
      </w:r>
      <w:r w:rsidRPr="00D52869">
        <w:rPr>
          <w:b/>
          <w:sz w:val="24"/>
        </w:rPr>
        <w:t>）</w:t>
      </w:r>
      <w:r w:rsidR="0064464A">
        <w:rPr>
          <w:rFonts w:hint="eastAsia"/>
          <w:b/>
          <w:sz w:val="24"/>
        </w:rPr>
        <w:t>地表水资源量</w:t>
      </w:r>
    </w:p>
    <w:p w:rsidR="00D27571" w:rsidRDefault="00D27571" w:rsidP="00D27571">
      <w:pPr>
        <w:spacing w:line="360" w:lineRule="auto"/>
        <w:ind w:firstLineChars="200" w:firstLine="560"/>
        <w:rPr>
          <w:sz w:val="28"/>
          <w:szCs w:val="28"/>
        </w:rPr>
      </w:pPr>
      <w:r w:rsidRPr="00D27571">
        <w:rPr>
          <w:rFonts w:ascii="Calibri" w:eastAsia="宋体" w:hAnsi="Calibri" w:cs="Times New Roman" w:hint="eastAsia"/>
          <w:sz w:val="28"/>
          <w:szCs w:val="28"/>
        </w:rPr>
        <w:t>地表径流量呈先减少后增加的趋势</w:t>
      </w:r>
      <w:r>
        <w:rPr>
          <w:rFonts w:hint="eastAsia"/>
          <w:sz w:val="28"/>
          <w:szCs w:val="28"/>
        </w:rPr>
        <w:t>，</w:t>
      </w:r>
      <w:r w:rsidRPr="00D27571">
        <w:rPr>
          <w:rFonts w:ascii="Calibri" w:eastAsia="宋体" w:hAnsi="Calibri" w:cs="Times New Roman" w:hint="eastAsia"/>
          <w:sz w:val="28"/>
          <w:szCs w:val="28"/>
        </w:rPr>
        <w:t>1956~1979</w:t>
      </w:r>
      <w:r w:rsidRPr="00D27571">
        <w:rPr>
          <w:rFonts w:ascii="Calibri" w:eastAsia="宋体" w:hAnsi="Calibri" w:cs="Times New Roman" w:hint="eastAsia"/>
          <w:sz w:val="28"/>
          <w:szCs w:val="28"/>
        </w:rPr>
        <w:t>年每年减少</w:t>
      </w:r>
      <w:smartTag w:uri="urn:schemas-microsoft-com:office:smarttags" w:element="chmetcnv">
        <w:smartTagPr>
          <w:attr w:name="TCSC" w:val="0"/>
          <w:attr w:name="NumberType" w:val="1"/>
          <w:attr w:name="Negative" w:val="False"/>
          <w:attr w:name="HasSpace" w:val="False"/>
          <w:attr w:name="SourceValue" w:val="0.9"/>
          <w:attr w:name="UnitName" w:val="mm"/>
        </w:smartTagPr>
        <w:r w:rsidRPr="00D27571">
          <w:rPr>
            <w:rFonts w:ascii="Calibri" w:eastAsia="宋体" w:hAnsi="Calibri" w:cs="Times New Roman" w:hint="eastAsia"/>
            <w:sz w:val="28"/>
            <w:szCs w:val="28"/>
          </w:rPr>
          <w:t>0.9mm</w:t>
        </w:r>
      </w:smartTag>
      <w:r w:rsidRPr="00D27571">
        <w:rPr>
          <w:rFonts w:ascii="Calibri" w:eastAsia="宋体" w:hAnsi="Calibri" w:cs="Times New Roman" w:hint="eastAsia"/>
          <w:sz w:val="28"/>
          <w:szCs w:val="28"/>
        </w:rPr>
        <w:t>，</w:t>
      </w:r>
      <w:r w:rsidRPr="00D27571">
        <w:rPr>
          <w:rFonts w:ascii="Calibri" w:eastAsia="宋体" w:hAnsi="Calibri" w:cs="Times New Roman" w:hint="eastAsia"/>
          <w:sz w:val="28"/>
          <w:szCs w:val="28"/>
        </w:rPr>
        <w:t>1980~2010</w:t>
      </w:r>
      <w:r w:rsidRPr="00D27571">
        <w:rPr>
          <w:rFonts w:ascii="Calibri" w:eastAsia="宋体" w:hAnsi="Calibri" w:cs="Times New Roman" w:hint="eastAsia"/>
          <w:sz w:val="28"/>
          <w:szCs w:val="28"/>
        </w:rPr>
        <w:t>年平均每年增加</w:t>
      </w:r>
      <w:smartTag w:uri="urn:schemas-microsoft-com:office:smarttags" w:element="chmetcnv">
        <w:smartTagPr>
          <w:attr w:name="TCSC" w:val="0"/>
          <w:attr w:name="NumberType" w:val="1"/>
          <w:attr w:name="Negative" w:val="False"/>
          <w:attr w:name="HasSpace" w:val="False"/>
          <w:attr w:name="SourceValue" w:val="0.5"/>
          <w:attr w:name="UnitName" w:val="mm"/>
        </w:smartTagPr>
        <w:r w:rsidRPr="00D27571">
          <w:rPr>
            <w:rFonts w:ascii="Calibri" w:eastAsia="宋体" w:hAnsi="Calibri" w:cs="Times New Roman" w:hint="eastAsia"/>
            <w:sz w:val="28"/>
            <w:szCs w:val="28"/>
          </w:rPr>
          <w:t>0.5mm</w:t>
        </w:r>
      </w:smartTag>
      <w:r w:rsidRPr="00D27571">
        <w:rPr>
          <w:rFonts w:ascii="Calibri" w:eastAsia="宋体" w:hAnsi="Calibri" w:cs="Times New Roman" w:hint="eastAsia"/>
          <w:sz w:val="28"/>
          <w:szCs w:val="28"/>
        </w:rPr>
        <w:t>，增加速率</w:t>
      </w:r>
      <w:proofErr w:type="gramStart"/>
      <w:r w:rsidRPr="00D27571">
        <w:rPr>
          <w:rFonts w:ascii="Calibri" w:eastAsia="宋体" w:hAnsi="Calibri" w:cs="Times New Roman" w:hint="eastAsia"/>
          <w:sz w:val="28"/>
          <w:szCs w:val="28"/>
        </w:rPr>
        <w:t>较减少</w:t>
      </w:r>
      <w:proofErr w:type="gramEnd"/>
      <w:r w:rsidRPr="00D27571">
        <w:rPr>
          <w:rFonts w:ascii="Calibri" w:eastAsia="宋体" w:hAnsi="Calibri" w:cs="Times New Roman" w:hint="eastAsia"/>
          <w:sz w:val="28"/>
          <w:szCs w:val="28"/>
        </w:rPr>
        <w:t>速率小些。最大年径流深与降水量基本一致，最小年径流深与最小降水量出现年份不一致。</w:t>
      </w:r>
    </w:p>
    <w:p w:rsidR="006F5AF5" w:rsidRDefault="006F5AF5" w:rsidP="00446AE0">
      <w:pPr>
        <w:spacing w:line="360" w:lineRule="auto"/>
        <w:ind w:firstLineChars="200" w:firstLine="560"/>
        <w:rPr>
          <w:sz w:val="28"/>
          <w:szCs w:val="28"/>
        </w:rPr>
      </w:pPr>
      <w:r w:rsidRPr="00446AE0">
        <w:rPr>
          <w:sz w:val="28"/>
          <w:szCs w:val="28"/>
        </w:rPr>
        <w:t>20</w:t>
      </w:r>
      <w:r w:rsidR="0064464A" w:rsidRPr="00446AE0">
        <w:rPr>
          <w:rFonts w:hint="eastAsia"/>
          <w:sz w:val="28"/>
          <w:szCs w:val="28"/>
        </w:rPr>
        <w:t>1</w:t>
      </w:r>
      <w:r w:rsidRPr="00446AE0">
        <w:rPr>
          <w:sz w:val="28"/>
          <w:szCs w:val="28"/>
        </w:rPr>
        <w:t>8</w:t>
      </w:r>
      <w:r w:rsidRPr="00446AE0">
        <w:rPr>
          <w:sz w:val="28"/>
          <w:szCs w:val="28"/>
        </w:rPr>
        <w:t>年阜阳市</w:t>
      </w:r>
      <w:r w:rsidR="0064464A" w:rsidRPr="00446AE0">
        <w:rPr>
          <w:rFonts w:hint="eastAsia"/>
          <w:sz w:val="28"/>
          <w:szCs w:val="28"/>
        </w:rPr>
        <w:t>主要河流入境水量合计约</w:t>
      </w:r>
      <w:r w:rsidR="0064464A" w:rsidRPr="00446AE0">
        <w:rPr>
          <w:rFonts w:hint="eastAsia"/>
          <w:sz w:val="28"/>
          <w:szCs w:val="28"/>
        </w:rPr>
        <w:t>191.2</w:t>
      </w:r>
      <w:r w:rsidR="0064464A" w:rsidRPr="00446AE0">
        <w:rPr>
          <w:sz w:val="28"/>
          <w:szCs w:val="28"/>
        </w:rPr>
        <w:t>亿</w:t>
      </w:r>
      <w:r w:rsidR="0064464A" w:rsidRPr="00446AE0">
        <w:rPr>
          <w:sz w:val="28"/>
          <w:szCs w:val="28"/>
        </w:rPr>
        <w:t>m</w:t>
      </w:r>
      <w:r w:rsidR="0064464A" w:rsidRPr="00446AE0">
        <w:rPr>
          <w:sz w:val="28"/>
          <w:szCs w:val="28"/>
          <w:vertAlign w:val="superscript"/>
        </w:rPr>
        <w:t>3</w:t>
      </w:r>
      <w:r w:rsidR="0064464A" w:rsidRPr="00446AE0">
        <w:rPr>
          <w:rFonts w:hint="eastAsia"/>
          <w:sz w:val="28"/>
          <w:szCs w:val="28"/>
        </w:rPr>
        <w:t>，出境水量合计约</w:t>
      </w:r>
      <w:r w:rsidR="0064464A" w:rsidRPr="00446AE0">
        <w:rPr>
          <w:rFonts w:hint="eastAsia"/>
          <w:sz w:val="28"/>
          <w:szCs w:val="28"/>
        </w:rPr>
        <w:t>233.2</w:t>
      </w:r>
      <w:r w:rsidR="0064464A" w:rsidRPr="00446AE0">
        <w:rPr>
          <w:sz w:val="28"/>
          <w:szCs w:val="28"/>
        </w:rPr>
        <w:t>亿</w:t>
      </w:r>
      <w:r w:rsidR="0064464A" w:rsidRPr="00446AE0">
        <w:rPr>
          <w:sz w:val="28"/>
          <w:szCs w:val="28"/>
        </w:rPr>
        <w:t>m</w:t>
      </w:r>
      <w:r w:rsidR="0064464A" w:rsidRPr="00446AE0">
        <w:rPr>
          <w:sz w:val="28"/>
          <w:szCs w:val="28"/>
          <w:vertAlign w:val="superscript"/>
        </w:rPr>
        <w:t>3</w:t>
      </w:r>
      <w:r w:rsidR="0064464A" w:rsidRPr="00446AE0">
        <w:rPr>
          <w:rFonts w:hint="eastAsia"/>
          <w:sz w:val="28"/>
          <w:szCs w:val="28"/>
        </w:rPr>
        <w:t>，</w:t>
      </w:r>
      <w:r w:rsidRPr="00446AE0">
        <w:rPr>
          <w:sz w:val="28"/>
          <w:szCs w:val="28"/>
        </w:rPr>
        <w:t>境内地表水资源量</w:t>
      </w:r>
      <w:r w:rsidRPr="00446AE0">
        <w:rPr>
          <w:sz w:val="28"/>
          <w:szCs w:val="28"/>
        </w:rPr>
        <w:t>25.</w:t>
      </w:r>
      <w:r w:rsidR="0064464A" w:rsidRPr="00446AE0">
        <w:rPr>
          <w:rFonts w:hint="eastAsia"/>
          <w:sz w:val="28"/>
          <w:szCs w:val="28"/>
        </w:rPr>
        <w:t>39</w:t>
      </w:r>
      <w:r w:rsidRPr="00446AE0">
        <w:rPr>
          <w:sz w:val="28"/>
          <w:szCs w:val="28"/>
        </w:rPr>
        <w:t>亿</w:t>
      </w:r>
      <w:r w:rsidRPr="00446AE0">
        <w:rPr>
          <w:sz w:val="28"/>
          <w:szCs w:val="28"/>
        </w:rPr>
        <w:t>m</w:t>
      </w:r>
      <w:r w:rsidRPr="00446AE0">
        <w:rPr>
          <w:sz w:val="28"/>
          <w:szCs w:val="28"/>
          <w:vertAlign w:val="superscript"/>
        </w:rPr>
        <w:t>3</w:t>
      </w:r>
      <w:r w:rsidRPr="00446AE0">
        <w:rPr>
          <w:sz w:val="28"/>
          <w:szCs w:val="28"/>
        </w:rPr>
        <w:t>，径流深</w:t>
      </w:r>
      <w:r w:rsidRPr="00446AE0">
        <w:rPr>
          <w:sz w:val="28"/>
          <w:szCs w:val="28"/>
        </w:rPr>
        <w:t>25</w:t>
      </w:r>
      <w:r w:rsidR="0064464A" w:rsidRPr="00446AE0">
        <w:rPr>
          <w:rFonts w:hint="eastAsia"/>
          <w:sz w:val="28"/>
          <w:szCs w:val="28"/>
        </w:rPr>
        <w:t>0.9</w:t>
      </w:r>
      <w:r w:rsidRPr="00446AE0">
        <w:rPr>
          <w:sz w:val="28"/>
          <w:szCs w:val="28"/>
        </w:rPr>
        <w:t>mm</w:t>
      </w:r>
      <w:r w:rsidRPr="00446AE0">
        <w:rPr>
          <w:sz w:val="28"/>
          <w:szCs w:val="28"/>
        </w:rPr>
        <w:t>。</w:t>
      </w:r>
    </w:p>
    <w:p w:rsidR="006F5AF5" w:rsidRPr="00D52869" w:rsidRDefault="006F5AF5" w:rsidP="006F5AF5">
      <w:pPr>
        <w:spacing w:line="360" w:lineRule="auto"/>
        <w:ind w:firstLineChars="200" w:firstLine="482"/>
        <w:rPr>
          <w:b/>
          <w:sz w:val="24"/>
        </w:rPr>
      </w:pPr>
      <w:r w:rsidRPr="00D52869">
        <w:rPr>
          <w:b/>
          <w:sz w:val="24"/>
        </w:rPr>
        <w:lastRenderedPageBreak/>
        <w:t>（</w:t>
      </w:r>
      <w:r w:rsidRPr="00D52869">
        <w:rPr>
          <w:rFonts w:hint="eastAsia"/>
          <w:b/>
          <w:sz w:val="24"/>
        </w:rPr>
        <w:t>3</w:t>
      </w:r>
      <w:r w:rsidRPr="00D52869">
        <w:rPr>
          <w:b/>
          <w:sz w:val="24"/>
        </w:rPr>
        <w:t>）</w:t>
      </w:r>
      <w:r w:rsidRPr="00D52869">
        <w:rPr>
          <w:rFonts w:hint="eastAsia"/>
          <w:b/>
          <w:sz w:val="24"/>
        </w:rPr>
        <w:t>地下水资源</w:t>
      </w:r>
    </w:p>
    <w:p w:rsidR="00DD2C2C" w:rsidRDefault="00DB576A" w:rsidP="00446AE0">
      <w:pPr>
        <w:spacing w:line="360" w:lineRule="auto"/>
        <w:ind w:firstLineChars="200" w:firstLine="560"/>
        <w:rPr>
          <w:rFonts w:ascii="宋体" w:hAnsi="宋体"/>
          <w:sz w:val="28"/>
          <w:szCs w:val="28"/>
        </w:rPr>
      </w:pPr>
      <w:r w:rsidRPr="00446AE0">
        <w:rPr>
          <w:sz w:val="28"/>
          <w:szCs w:val="28"/>
        </w:rPr>
        <w:t>20</w:t>
      </w:r>
      <w:r w:rsidRPr="00446AE0">
        <w:rPr>
          <w:rFonts w:hint="eastAsia"/>
          <w:sz w:val="28"/>
          <w:szCs w:val="28"/>
        </w:rPr>
        <w:t>1</w:t>
      </w:r>
      <w:r w:rsidRPr="00446AE0">
        <w:rPr>
          <w:sz w:val="28"/>
          <w:szCs w:val="28"/>
        </w:rPr>
        <w:t>8</w:t>
      </w:r>
      <w:r w:rsidRPr="00446AE0">
        <w:rPr>
          <w:sz w:val="28"/>
          <w:szCs w:val="28"/>
        </w:rPr>
        <w:t>年阜阳市</w:t>
      </w:r>
      <w:r w:rsidRPr="00446AE0">
        <w:rPr>
          <w:rFonts w:ascii="宋体" w:hAnsi="宋体" w:hint="eastAsia"/>
          <w:sz w:val="28"/>
          <w:szCs w:val="28"/>
        </w:rPr>
        <w:t>降水量比多年平均增加</w:t>
      </w:r>
      <w:r>
        <w:rPr>
          <w:rFonts w:ascii="宋体" w:hAnsi="宋体" w:hint="eastAsia"/>
          <w:sz w:val="28"/>
          <w:szCs w:val="28"/>
        </w:rPr>
        <w:t>15</w:t>
      </w:r>
      <w:r w:rsidRPr="00446AE0">
        <w:rPr>
          <w:rFonts w:ascii="宋体" w:hAnsi="宋体" w:hint="eastAsia"/>
          <w:sz w:val="28"/>
          <w:szCs w:val="28"/>
        </w:rPr>
        <w:t>%。降水主要集中在</w:t>
      </w:r>
      <w:r>
        <w:rPr>
          <w:rFonts w:ascii="宋体" w:hAnsi="宋体" w:hint="eastAsia"/>
          <w:sz w:val="28"/>
          <w:szCs w:val="28"/>
        </w:rPr>
        <w:t>5</w:t>
      </w:r>
      <w:r w:rsidRPr="00446AE0">
        <w:rPr>
          <w:rFonts w:ascii="宋体" w:hAnsi="宋体" w:hint="eastAsia"/>
          <w:sz w:val="28"/>
          <w:szCs w:val="28"/>
        </w:rPr>
        <w:t>、7、8三个月，</w:t>
      </w:r>
      <w:r>
        <w:rPr>
          <w:rFonts w:ascii="宋体" w:hAnsi="宋体" w:hint="eastAsia"/>
          <w:sz w:val="28"/>
          <w:szCs w:val="28"/>
        </w:rPr>
        <w:t>其</w:t>
      </w:r>
      <w:r w:rsidRPr="00446AE0">
        <w:rPr>
          <w:rFonts w:ascii="宋体" w:hAnsi="宋体" w:hint="eastAsia"/>
          <w:sz w:val="28"/>
          <w:szCs w:val="28"/>
        </w:rPr>
        <w:t>降水量占全年降水量的60%以上，汛后降水量偏少</w:t>
      </w:r>
      <w:r>
        <w:rPr>
          <w:rFonts w:ascii="宋体" w:hAnsi="宋体" w:hint="eastAsia"/>
          <w:sz w:val="28"/>
          <w:szCs w:val="28"/>
        </w:rPr>
        <w:t>。</w:t>
      </w:r>
    </w:p>
    <w:p w:rsidR="006F5AF5" w:rsidRPr="00446AE0" w:rsidRDefault="00DB576A" w:rsidP="00DD2C2C">
      <w:pPr>
        <w:spacing w:line="360" w:lineRule="auto"/>
        <w:rPr>
          <w:rFonts w:ascii="宋体" w:hAnsi="宋体"/>
          <w:sz w:val="28"/>
          <w:szCs w:val="28"/>
        </w:rPr>
      </w:pPr>
      <w:r w:rsidRPr="00446AE0">
        <w:rPr>
          <w:rFonts w:ascii="宋体" w:hAnsi="宋体" w:hint="eastAsia"/>
          <w:sz w:val="28"/>
          <w:szCs w:val="28"/>
        </w:rPr>
        <w:t>浅层地下水</w:t>
      </w:r>
      <w:r>
        <w:rPr>
          <w:rFonts w:ascii="宋体" w:hAnsi="宋体" w:hint="eastAsia"/>
          <w:sz w:val="28"/>
          <w:szCs w:val="28"/>
        </w:rPr>
        <w:t>资源量为18.38</w:t>
      </w:r>
      <w:r w:rsidRPr="00446AE0">
        <w:rPr>
          <w:rFonts w:hint="eastAsia"/>
          <w:sz w:val="28"/>
          <w:szCs w:val="28"/>
        </w:rPr>
        <w:t>亿</w:t>
      </w:r>
      <w:r w:rsidRPr="00446AE0">
        <w:rPr>
          <w:rFonts w:hint="eastAsia"/>
          <w:sz w:val="28"/>
          <w:szCs w:val="28"/>
        </w:rPr>
        <w:t>m</w:t>
      </w:r>
      <w:r w:rsidRPr="00446AE0">
        <w:rPr>
          <w:rFonts w:hint="eastAsia"/>
          <w:sz w:val="28"/>
          <w:szCs w:val="28"/>
          <w:vertAlign w:val="superscript"/>
        </w:rPr>
        <w:t>3</w:t>
      </w:r>
      <w:r>
        <w:rPr>
          <w:rFonts w:hint="eastAsia"/>
          <w:sz w:val="28"/>
          <w:szCs w:val="28"/>
        </w:rPr>
        <w:t>，</w:t>
      </w:r>
      <w:r w:rsidRPr="00DB576A">
        <w:rPr>
          <w:rFonts w:ascii="Calibri" w:eastAsia="宋体" w:hAnsi="Calibri" w:cs="Times New Roman" w:hint="eastAsia"/>
          <w:sz w:val="28"/>
          <w:szCs w:val="28"/>
        </w:rPr>
        <w:t>其中降雨入渗量、地表水体灌溉入渗量、井灌回归量、地表水体渗漏量分别占总补给量的</w:t>
      </w:r>
      <w:r w:rsidRPr="00DB576A">
        <w:rPr>
          <w:rFonts w:ascii="Calibri" w:eastAsia="宋体" w:hAnsi="Calibri" w:cs="Times New Roman" w:hint="eastAsia"/>
          <w:sz w:val="28"/>
          <w:szCs w:val="28"/>
        </w:rPr>
        <w:t>92.1%</w:t>
      </w:r>
      <w:r w:rsidRPr="00DB576A">
        <w:rPr>
          <w:rFonts w:ascii="Calibri" w:eastAsia="宋体" w:hAnsi="Calibri" w:cs="Times New Roman" w:hint="eastAsia"/>
          <w:sz w:val="28"/>
          <w:szCs w:val="28"/>
        </w:rPr>
        <w:t>、</w:t>
      </w:r>
      <w:r w:rsidRPr="00DB576A">
        <w:rPr>
          <w:rFonts w:ascii="Calibri" w:eastAsia="宋体" w:hAnsi="Calibri" w:cs="Times New Roman" w:hint="eastAsia"/>
          <w:sz w:val="28"/>
          <w:szCs w:val="28"/>
        </w:rPr>
        <w:t>4.8%</w:t>
      </w:r>
      <w:r w:rsidRPr="00DB576A">
        <w:rPr>
          <w:rFonts w:ascii="Calibri" w:eastAsia="宋体" w:hAnsi="Calibri" w:cs="Times New Roman" w:hint="eastAsia"/>
          <w:sz w:val="28"/>
          <w:szCs w:val="28"/>
        </w:rPr>
        <w:t>、</w:t>
      </w:r>
      <w:r w:rsidRPr="00DB576A">
        <w:rPr>
          <w:rFonts w:ascii="Calibri" w:eastAsia="宋体" w:hAnsi="Calibri" w:cs="Times New Roman" w:hint="eastAsia"/>
          <w:sz w:val="28"/>
          <w:szCs w:val="28"/>
        </w:rPr>
        <w:t>1.2%</w:t>
      </w:r>
      <w:r w:rsidRPr="00DB576A">
        <w:rPr>
          <w:rFonts w:ascii="Calibri" w:eastAsia="宋体" w:hAnsi="Calibri" w:cs="Times New Roman" w:hint="eastAsia"/>
          <w:sz w:val="28"/>
          <w:szCs w:val="28"/>
        </w:rPr>
        <w:t>、</w:t>
      </w:r>
      <w:r w:rsidRPr="00DB576A">
        <w:rPr>
          <w:rFonts w:ascii="Calibri" w:eastAsia="宋体" w:hAnsi="Calibri" w:cs="Times New Roman" w:hint="eastAsia"/>
          <w:sz w:val="28"/>
          <w:szCs w:val="28"/>
        </w:rPr>
        <w:t>1.9%</w:t>
      </w:r>
      <w:r w:rsidRPr="00DB576A">
        <w:rPr>
          <w:rFonts w:ascii="Calibri" w:eastAsia="宋体" w:hAnsi="Calibri" w:cs="Times New Roman" w:hint="eastAsia"/>
          <w:sz w:val="28"/>
          <w:szCs w:val="28"/>
        </w:rPr>
        <w:t>。</w:t>
      </w:r>
    </w:p>
    <w:p w:rsidR="00544B62" w:rsidRPr="00923143" w:rsidRDefault="00BC6E8D">
      <w:pPr>
        <w:rPr>
          <w:b/>
          <w:sz w:val="28"/>
          <w:szCs w:val="28"/>
        </w:rPr>
      </w:pPr>
      <w:r>
        <w:rPr>
          <w:rFonts w:hint="eastAsia"/>
          <w:b/>
          <w:sz w:val="28"/>
          <w:szCs w:val="28"/>
        </w:rPr>
        <w:t>2</w:t>
      </w:r>
      <w:r w:rsidR="00544B62" w:rsidRPr="00923143">
        <w:rPr>
          <w:rFonts w:hint="eastAsia"/>
          <w:b/>
          <w:sz w:val="28"/>
          <w:szCs w:val="28"/>
        </w:rPr>
        <w:t xml:space="preserve">.2 </w:t>
      </w:r>
      <w:r w:rsidR="00EC0330">
        <w:rPr>
          <w:rFonts w:hint="eastAsia"/>
          <w:b/>
          <w:sz w:val="28"/>
          <w:szCs w:val="28"/>
        </w:rPr>
        <w:t>供水量</w:t>
      </w:r>
    </w:p>
    <w:p w:rsidR="00F55D6A" w:rsidRDefault="006F5AF5" w:rsidP="006F5AF5">
      <w:pPr>
        <w:ind w:firstLineChars="200" w:firstLine="560"/>
        <w:rPr>
          <w:sz w:val="28"/>
          <w:szCs w:val="28"/>
        </w:rPr>
      </w:pPr>
      <w:r w:rsidRPr="006F5AF5">
        <w:rPr>
          <w:sz w:val="28"/>
          <w:szCs w:val="28"/>
        </w:rPr>
        <w:t>阜阳市总供水量</w:t>
      </w:r>
      <w:r w:rsidRPr="006F5AF5">
        <w:rPr>
          <w:sz w:val="28"/>
          <w:szCs w:val="28"/>
        </w:rPr>
        <w:t>17.</w:t>
      </w:r>
      <w:r w:rsidR="00DA3FF7">
        <w:rPr>
          <w:rFonts w:hint="eastAsia"/>
          <w:sz w:val="28"/>
          <w:szCs w:val="28"/>
        </w:rPr>
        <w:t>28</w:t>
      </w:r>
      <w:r w:rsidRPr="006F5AF5">
        <w:rPr>
          <w:sz w:val="28"/>
          <w:szCs w:val="28"/>
        </w:rPr>
        <w:t>亿</w:t>
      </w:r>
      <w:r w:rsidRPr="006F5AF5">
        <w:rPr>
          <w:sz w:val="28"/>
          <w:szCs w:val="28"/>
        </w:rPr>
        <w:t>m</w:t>
      </w:r>
      <w:r w:rsidRPr="006F5AF5">
        <w:rPr>
          <w:sz w:val="28"/>
          <w:szCs w:val="28"/>
          <w:vertAlign w:val="superscript"/>
        </w:rPr>
        <w:t>3</w:t>
      </w:r>
      <w:r w:rsidRPr="006F5AF5">
        <w:rPr>
          <w:sz w:val="28"/>
          <w:szCs w:val="28"/>
        </w:rPr>
        <w:t>，其中地表水</w:t>
      </w:r>
      <w:r w:rsidR="00DA3FF7">
        <w:rPr>
          <w:rFonts w:hint="eastAsia"/>
          <w:sz w:val="28"/>
          <w:szCs w:val="28"/>
        </w:rPr>
        <w:t>9.29</w:t>
      </w:r>
      <w:r w:rsidRPr="006F5AF5">
        <w:rPr>
          <w:sz w:val="28"/>
          <w:szCs w:val="28"/>
        </w:rPr>
        <w:t>亿</w:t>
      </w:r>
      <w:r w:rsidRPr="006F5AF5">
        <w:rPr>
          <w:sz w:val="28"/>
          <w:szCs w:val="28"/>
        </w:rPr>
        <w:t>m</w:t>
      </w:r>
      <w:r w:rsidRPr="006F5AF5">
        <w:rPr>
          <w:sz w:val="28"/>
          <w:szCs w:val="28"/>
          <w:vertAlign w:val="superscript"/>
        </w:rPr>
        <w:t>3</w:t>
      </w:r>
      <w:r w:rsidRPr="006F5AF5">
        <w:rPr>
          <w:sz w:val="28"/>
          <w:szCs w:val="28"/>
        </w:rPr>
        <w:t>，地下水</w:t>
      </w:r>
      <w:r w:rsidR="00DA3FF7">
        <w:rPr>
          <w:rFonts w:hint="eastAsia"/>
          <w:sz w:val="28"/>
          <w:szCs w:val="28"/>
        </w:rPr>
        <w:t>7.65</w:t>
      </w:r>
      <w:r w:rsidRPr="006F5AF5">
        <w:rPr>
          <w:sz w:val="28"/>
          <w:szCs w:val="28"/>
        </w:rPr>
        <w:t>亿</w:t>
      </w:r>
      <w:r w:rsidRPr="006F5AF5">
        <w:rPr>
          <w:sz w:val="28"/>
          <w:szCs w:val="28"/>
        </w:rPr>
        <w:t>m</w:t>
      </w:r>
      <w:r w:rsidRPr="006F5AF5">
        <w:rPr>
          <w:sz w:val="28"/>
          <w:szCs w:val="28"/>
          <w:vertAlign w:val="superscript"/>
        </w:rPr>
        <w:t>3</w:t>
      </w:r>
      <w:r w:rsidR="00DA3FF7">
        <w:rPr>
          <w:rFonts w:hint="eastAsia"/>
          <w:sz w:val="28"/>
          <w:szCs w:val="28"/>
        </w:rPr>
        <w:t>，中水回用</w:t>
      </w:r>
      <w:r w:rsidR="00DA3FF7">
        <w:rPr>
          <w:rFonts w:hint="eastAsia"/>
          <w:sz w:val="28"/>
          <w:szCs w:val="28"/>
        </w:rPr>
        <w:t>0.34</w:t>
      </w:r>
      <w:r w:rsidR="00DA3FF7" w:rsidRPr="006F5AF5">
        <w:rPr>
          <w:sz w:val="28"/>
          <w:szCs w:val="28"/>
        </w:rPr>
        <w:t>亿</w:t>
      </w:r>
      <w:r w:rsidR="00DA3FF7" w:rsidRPr="006F5AF5">
        <w:rPr>
          <w:sz w:val="28"/>
          <w:szCs w:val="28"/>
        </w:rPr>
        <w:t>m</w:t>
      </w:r>
      <w:r w:rsidR="00DA3FF7" w:rsidRPr="006F5AF5">
        <w:rPr>
          <w:sz w:val="28"/>
          <w:szCs w:val="28"/>
          <w:vertAlign w:val="superscript"/>
        </w:rPr>
        <w:t>3</w:t>
      </w:r>
      <w:r w:rsidR="00DA3FF7">
        <w:rPr>
          <w:rFonts w:hint="eastAsia"/>
          <w:sz w:val="28"/>
          <w:szCs w:val="28"/>
        </w:rPr>
        <w:t>。</w:t>
      </w:r>
    </w:p>
    <w:p w:rsidR="006F5AF5" w:rsidRPr="006F5AF5" w:rsidRDefault="00F55D6A" w:rsidP="006F5AF5">
      <w:pPr>
        <w:ind w:firstLineChars="200" w:firstLine="560"/>
        <w:rPr>
          <w:sz w:val="28"/>
          <w:szCs w:val="28"/>
        </w:rPr>
      </w:pPr>
      <w:r>
        <w:rPr>
          <w:rFonts w:hint="eastAsia"/>
          <w:sz w:val="28"/>
          <w:szCs w:val="28"/>
        </w:rPr>
        <w:t>从用水构成来看，农田灌溉用水</w:t>
      </w:r>
      <w:r>
        <w:rPr>
          <w:rFonts w:hint="eastAsia"/>
          <w:sz w:val="28"/>
          <w:szCs w:val="28"/>
        </w:rPr>
        <w:t>9.42</w:t>
      </w:r>
      <w:r w:rsidRPr="006F5AF5">
        <w:rPr>
          <w:sz w:val="28"/>
          <w:szCs w:val="28"/>
        </w:rPr>
        <w:t>亿</w:t>
      </w:r>
      <w:r w:rsidRPr="006F5AF5">
        <w:rPr>
          <w:sz w:val="28"/>
          <w:szCs w:val="28"/>
        </w:rPr>
        <w:t>m</w:t>
      </w:r>
      <w:r w:rsidRPr="006F5AF5">
        <w:rPr>
          <w:sz w:val="28"/>
          <w:szCs w:val="28"/>
          <w:vertAlign w:val="superscript"/>
        </w:rPr>
        <w:t>3</w:t>
      </w:r>
      <w:r>
        <w:rPr>
          <w:rFonts w:hint="eastAsia"/>
          <w:sz w:val="28"/>
          <w:szCs w:val="28"/>
        </w:rPr>
        <w:t>，林</w:t>
      </w:r>
      <w:proofErr w:type="gramStart"/>
      <w:r>
        <w:rPr>
          <w:rFonts w:hint="eastAsia"/>
          <w:sz w:val="28"/>
          <w:szCs w:val="28"/>
        </w:rPr>
        <w:t>牧渔蓄</w:t>
      </w:r>
      <w:proofErr w:type="gramEnd"/>
      <w:r>
        <w:rPr>
          <w:rFonts w:hint="eastAsia"/>
          <w:sz w:val="28"/>
          <w:szCs w:val="28"/>
        </w:rPr>
        <w:t>0.90</w:t>
      </w:r>
      <w:r w:rsidRPr="006F5AF5">
        <w:rPr>
          <w:sz w:val="28"/>
          <w:szCs w:val="28"/>
        </w:rPr>
        <w:t>亿</w:t>
      </w:r>
      <w:r w:rsidRPr="006F5AF5">
        <w:rPr>
          <w:sz w:val="28"/>
          <w:szCs w:val="28"/>
        </w:rPr>
        <w:t>m</w:t>
      </w:r>
      <w:r w:rsidRPr="006F5AF5">
        <w:rPr>
          <w:sz w:val="28"/>
          <w:szCs w:val="28"/>
          <w:vertAlign w:val="superscript"/>
        </w:rPr>
        <w:t>3</w:t>
      </w:r>
      <w:r>
        <w:rPr>
          <w:rFonts w:hint="eastAsia"/>
          <w:sz w:val="28"/>
          <w:szCs w:val="28"/>
        </w:rPr>
        <w:t>，工业用水</w:t>
      </w:r>
      <w:r>
        <w:rPr>
          <w:rFonts w:hint="eastAsia"/>
          <w:sz w:val="28"/>
          <w:szCs w:val="28"/>
        </w:rPr>
        <w:t>3.15</w:t>
      </w:r>
      <w:r w:rsidRPr="006F5AF5">
        <w:rPr>
          <w:sz w:val="28"/>
          <w:szCs w:val="28"/>
        </w:rPr>
        <w:t>亿</w:t>
      </w:r>
      <w:r w:rsidRPr="006F5AF5">
        <w:rPr>
          <w:sz w:val="28"/>
          <w:szCs w:val="28"/>
        </w:rPr>
        <w:t>m</w:t>
      </w:r>
      <w:r w:rsidRPr="006F5AF5">
        <w:rPr>
          <w:sz w:val="28"/>
          <w:szCs w:val="28"/>
          <w:vertAlign w:val="superscript"/>
        </w:rPr>
        <w:t>3</w:t>
      </w:r>
      <w:r>
        <w:rPr>
          <w:rFonts w:hint="eastAsia"/>
          <w:sz w:val="28"/>
          <w:szCs w:val="28"/>
        </w:rPr>
        <w:t>，城镇公共用水</w:t>
      </w:r>
      <w:r>
        <w:rPr>
          <w:rFonts w:hint="eastAsia"/>
          <w:sz w:val="28"/>
          <w:szCs w:val="28"/>
        </w:rPr>
        <w:t>0.34</w:t>
      </w:r>
      <w:r w:rsidRPr="006F5AF5">
        <w:rPr>
          <w:sz w:val="28"/>
          <w:szCs w:val="28"/>
        </w:rPr>
        <w:t>亿</w:t>
      </w:r>
      <w:r w:rsidRPr="006F5AF5">
        <w:rPr>
          <w:sz w:val="28"/>
          <w:szCs w:val="28"/>
        </w:rPr>
        <w:t>m</w:t>
      </w:r>
      <w:r w:rsidRPr="006F5AF5">
        <w:rPr>
          <w:sz w:val="28"/>
          <w:szCs w:val="28"/>
          <w:vertAlign w:val="superscript"/>
        </w:rPr>
        <w:t>3</w:t>
      </w:r>
      <w:r>
        <w:rPr>
          <w:rFonts w:hint="eastAsia"/>
          <w:sz w:val="28"/>
          <w:szCs w:val="28"/>
        </w:rPr>
        <w:t>，居民生活用水</w:t>
      </w:r>
      <w:r>
        <w:rPr>
          <w:rFonts w:hint="eastAsia"/>
          <w:sz w:val="28"/>
          <w:szCs w:val="28"/>
        </w:rPr>
        <w:t>2.81</w:t>
      </w:r>
      <w:r w:rsidRPr="006F5AF5">
        <w:rPr>
          <w:sz w:val="28"/>
          <w:szCs w:val="28"/>
        </w:rPr>
        <w:t>亿</w:t>
      </w:r>
      <w:r w:rsidRPr="006F5AF5">
        <w:rPr>
          <w:sz w:val="28"/>
          <w:szCs w:val="28"/>
        </w:rPr>
        <w:t>m</w:t>
      </w:r>
      <w:r w:rsidRPr="006F5AF5">
        <w:rPr>
          <w:sz w:val="28"/>
          <w:szCs w:val="28"/>
          <w:vertAlign w:val="superscript"/>
        </w:rPr>
        <w:t>3</w:t>
      </w:r>
      <w:r>
        <w:rPr>
          <w:rFonts w:hint="eastAsia"/>
          <w:sz w:val="28"/>
          <w:szCs w:val="28"/>
        </w:rPr>
        <w:t>，生态环境用水</w:t>
      </w:r>
      <w:r>
        <w:rPr>
          <w:rFonts w:hint="eastAsia"/>
          <w:sz w:val="28"/>
          <w:szCs w:val="28"/>
        </w:rPr>
        <w:t>0.66</w:t>
      </w:r>
      <w:r w:rsidRPr="006F5AF5">
        <w:rPr>
          <w:sz w:val="28"/>
          <w:szCs w:val="28"/>
        </w:rPr>
        <w:t>亿</w:t>
      </w:r>
      <w:r w:rsidRPr="006F5AF5">
        <w:rPr>
          <w:sz w:val="28"/>
          <w:szCs w:val="28"/>
        </w:rPr>
        <w:t>m</w:t>
      </w:r>
      <w:r w:rsidRPr="006F5AF5">
        <w:rPr>
          <w:sz w:val="28"/>
          <w:szCs w:val="28"/>
          <w:vertAlign w:val="superscript"/>
        </w:rPr>
        <w:t>3</w:t>
      </w:r>
      <w:r w:rsidR="005B06BE">
        <w:rPr>
          <w:rFonts w:hint="eastAsia"/>
          <w:sz w:val="28"/>
          <w:szCs w:val="28"/>
          <w:vertAlign w:val="superscript"/>
        </w:rPr>
        <w:t>［</w:t>
      </w:r>
      <w:r w:rsidR="002838B2">
        <w:rPr>
          <w:rFonts w:hint="eastAsia"/>
          <w:sz w:val="28"/>
          <w:szCs w:val="28"/>
          <w:vertAlign w:val="superscript"/>
        </w:rPr>
        <w:t>2</w:t>
      </w:r>
      <w:r w:rsidR="005B06BE">
        <w:rPr>
          <w:rFonts w:hint="eastAsia"/>
          <w:sz w:val="28"/>
          <w:szCs w:val="28"/>
          <w:vertAlign w:val="superscript"/>
        </w:rPr>
        <w:t>］</w:t>
      </w:r>
      <w:r>
        <w:rPr>
          <w:rFonts w:hint="eastAsia"/>
          <w:sz w:val="28"/>
          <w:szCs w:val="28"/>
        </w:rPr>
        <w:t>。</w:t>
      </w:r>
    </w:p>
    <w:p w:rsidR="00544B62" w:rsidRPr="00923143" w:rsidRDefault="00BC6E8D">
      <w:pPr>
        <w:rPr>
          <w:b/>
          <w:sz w:val="28"/>
          <w:szCs w:val="28"/>
        </w:rPr>
      </w:pPr>
      <w:r>
        <w:rPr>
          <w:rFonts w:hint="eastAsia"/>
          <w:b/>
          <w:sz w:val="28"/>
          <w:szCs w:val="28"/>
        </w:rPr>
        <w:t>2</w:t>
      </w:r>
      <w:r w:rsidR="00544B62" w:rsidRPr="00923143">
        <w:rPr>
          <w:rFonts w:hint="eastAsia"/>
          <w:b/>
          <w:sz w:val="28"/>
          <w:szCs w:val="28"/>
        </w:rPr>
        <w:t xml:space="preserve">.3 </w:t>
      </w:r>
      <w:r w:rsidR="00F55D6A" w:rsidRPr="00923143">
        <w:rPr>
          <w:rFonts w:hint="eastAsia"/>
          <w:b/>
          <w:sz w:val="28"/>
          <w:szCs w:val="28"/>
        </w:rPr>
        <w:t>水质</w:t>
      </w:r>
    </w:p>
    <w:p w:rsidR="006A4FDD" w:rsidRDefault="004E0406" w:rsidP="0065398B">
      <w:pPr>
        <w:ind w:firstLine="540"/>
        <w:rPr>
          <w:sz w:val="28"/>
          <w:szCs w:val="28"/>
        </w:rPr>
      </w:pPr>
      <w:r>
        <w:rPr>
          <w:rFonts w:hint="eastAsia"/>
          <w:sz w:val="28"/>
          <w:szCs w:val="28"/>
        </w:rPr>
        <w:t>2018</w:t>
      </w:r>
      <w:r>
        <w:rPr>
          <w:rFonts w:hint="eastAsia"/>
          <w:sz w:val="28"/>
          <w:szCs w:val="28"/>
        </w:rPr>
        <w:t>年对境内</w:t>
      </w:r>
      <w:r>
        <w:rPr>
          <w:rFonts w:hint="eastAsia"/>
          <w:sz w:val="28"/>
          <w:szCs w:val="28"/>
        </w:rPr>
        <w:t>8</w:t>
      </w:r>
      <w:r>
        <w:rPr>
          <w:rFonts w:hint="eastAsia"/>
          <w:sz w:val="28"/>
          <w:szCs w:val="28"/>
        </w:rPr>
        <w:t>条河流</w:t>
      </w:r>
      <w:r>
        <w:rPr>
          <w:rFonts w:hint="eastAsia"/>
          <w:sz w:val="28"/>
          <w:szCs w:val="28"/>
        </w:rPr>
        <w:t>2</w:t>
      </w:r>
      <w:r>
        <w:rPr>
          <w:rFonts w:hint="eastAsia"/>
          <w:sz w:val="28"/>
          <w:szCs w:val="28"/>
        </w:rPr>
        <w:t>个湖泊进行了断面监测，水质类别指标为高锰酸盐指数和氨氮。</w:t>
      </w:r>
    </w:p>
    <w:p w:rsidR="0065398B" w:rsidRDefault="00923143" w:rsidP="0065398B">
      <w:pPr>
        <w:ind w:firstLine="540"/>
        <w:rPr>
          <w:sz w:val="28"/>
          <w:szCs w:val="28"/>
        </w:rPr>
      </w:pPr>
      <w:r>
        <w:rPr>
          <w:rFonts w:hint="eastAsia"/>
          <w:sz w:val="28"/>
          <w:szCs w:val="28"/>
        </w:rPr>
        <w:t>河流水质监测断面</w:t>
      </w:r>
      <w:proofErr w:type="gramStart"/>
      <w:r>
        <w:rPr>
          <w:rFonts w:hint="eastAsia"/>
          <w:sz w:val="28"/>
          <w:szCs w:val="28"/>
        </w:rPr>
        <w:t>全年总测次</w:t>
      </w:r>
      <w:proofErr w:type="gramEnd"/>
      <w:r>
        <w:rPr>
          <w:rFonts w:hint="eastAsia"/>
          <w:sz w:val="28"/>
          <w:szCs w:val="28"/>
        </w:rPr>
        <w:t>252</w:t>
      </w:r>
      <w:r>
        <w:rPr>
          <w:rFonts w:hint="eastAsia"/>
          <w:sz w:val="28"/>
          <w:szCs w:val="28"/>
        </w:rPr>
        <w:t>次，其中Ⅰ—Ⅲ类占</w:t>
      </w:r>
      <w:r>
        <w:rPr>
          <w:rFonts w:hint="eastAsia"/>
          <w:sz w:val="28"/>
          <w:szCs w:val="28"/>
        </w:rPr>
        <w:t>39.3%</w:t>
      </w:r>
      <w:r>
        <w:rPr>
          <w:rFonts w:hint="eastAsia"/>
          <w:sz w:val="28"/>
          <w:szCs w:val="28"/>
        </w:rPr>
        <w:t>，Ⅳ类占</w:t>
      </w:r>
      <w:r>
        <w:rPr>
          <w:rFonts w:hint="eastAsia"/>
          <w:sz w:val="28"/>
          <w:szCs w:val="28"/>
        </w:rPr>
        <w:t>4.4%</w:t>
      </w:r>
      <w:r>
        <w:rPr>
          <w:rFonts w:hint="eastAsia"/>
          <w:sz w:val="28"/>
          <w:szCs w:val="28"/>
        </w:rPr>
        <w:t>，Ⅴ—劣Ⅴ类占</w:t>
      </w:r>
      <w:r>
        <w:rPr>
          <w:rFonts w:hint="eastAsia"/>
          <w:sz w:val="28"/>
          <w:szCs w:val="28"/>
        </w:rPr>
        <w:t>6.3%</w:t>
      </w:r>
      <w:r w:rsidR="00756091">
        <w:rPr>
          <w:rFonts w:hint="eastAsia"/>
          <w:sz w:val="28"/>
          <w:szCs w:val="28"/>
        </w:rPr>
        <w:t>。</w:t>
      </w:r>
      <w:proofErr w:type="gramStart"/>
      <w:r w:rsidR="00756091">
        <w:rPr>
          <w:rFonts w:hint="eastAsia"/>
          <w:sz w:val="28"/>
          <w:szCs w:val="28"/>
        </w:rPr>
        <w:t>汛期总测</w:t>
      </w:r>
      <w:proofErr w:type="gramEnd"/>
      <w:r w:rsidR="00756091">
        <w:rPr>
          <w:rFonts w:hint="eastAsia"/>
          <w:sz w:val="28"/>
          <w:szCs w:val="28"/>
        </w:rPr>
        <w:t>次</w:t>
      </w:r>
      <w:r w:rsidR="00756091">
        <w:rPr>
          <w:rFonts w:hint="eastAsia"/>
          <w:sz w:val="28"/>
          <w:szCs w:val="28"/>
        </w:rPr>
        <w:t>105</w:t>
      </w:r>
      <w:r w:rsidR="00756091">
        <w:rPr>
          <w:rFonts w:hint="eastAsia"/>
          <w:sz w:val="28"/>
          <w:szCs w:val="28"/>
        </w:rPr>
        <w:t>次，其中Ⅰ—Ⅲ类占</w:t>
      </w:r>
      <w:r w:rsidR="00756091">
        <w:rPr>
          <w:rFonts w:hint="eastAsia"/>
          <w:sz w:val="28"/>
          <w:szCs w:val="28"/>
        </w:rPr>
        <w:t>92.4%</w:t>
      </w:r>
      <w:r w:rsidR="00756091">
        <w:rPr>
          <w:rFonts w:hint="eastAsia"/>
          <w:sz w:val="28"/>
          <w:szCs w:val="28"/>
        </w:rPr>
        <w:t>，Ⅳ类占</w:t>
      </w:r>
      <w:r w:rsidR="00756091">
        <w:rPr>
          <w:rFonts w:hint="eastAsia"/>
          <w:sz w:val="28"/>
          <w:szCs w:val="28"/>
        </w:rPr>
        <w:t>0.9%</w:t>
      </w:r>
      <w:r w:rsidR="00756091">
        <w:rPr>
          <w:rFonts w:hint="eastAsia"/>
          <w:sz w:val="28"/>
          <w:szCs w:val="28"/>
        </w:rPr>
        <w:t>，Ⅴ—劣Ⅴ类占</w:t>
      </w:r>
      <w:r w:rsidR="00756091">
        <w:rPr>
          <w:rFonts w:hint="eastAsia"/>
          <w:sz w:val="28"/>
          <w:szCs w:val="28"/>
        </w:rPr>
        <w:t>6.7%</w:t>
      </w:r>
      <w:r w:rsidR="00756091">
        <w:rPr>
          <w:rFonts w:hint="eastAsia"/>
          <w:sz w:val="28"/>
          <w:szCs w:val="28"/>
        </w:rPr>
        <w:t>。非</w:t>
      </w:r>
      <w:proofErr w:type="gramStart"/>
      <w:r w:rsidR="00756091">
        <w:rPr>
          <w:rFonts w:hint="eastAsia"/>
          <w:sz w:val="28"/>
          <w:szCs w:val="28"/>
        </w:rPr>
        <w:t>汛期总测</w:t>
      </w:r>
      <w:proofErr w:type="gramEnd"/>
      <w:r w:rsidR="00756091">
        <w:rPr>
          <w:rFonts w:hint="eastAsia"/>
          <w:sz w:val="28"/>
          <w:szCs w:val="28"/>
        </w:rPr>
        <w:t>次</w:t>
      </w:r>
      <w:r w:rsidR="00756091">
        <w:rPr>
          <w:rFonts w:hint="eastAsia"/>
          <w:sz w:val="28"/>
          <w:szCs w:val="28"/>
        </w:rPr>
        <w:t>147</w:t>
      </w:r>
      <w:r w:rsidR="00756091">
        <w:rPr>
          <w:rFonts w:hint="eastAsia"/>
          <w:sz w:val="28"/>
          <w:szCs w:val="28"/>
        </w:rPr>
        <w:t>次，其中Ⅰ—Ⅲ类占</w:t>
      </w:r>
      <w:r w:rsidR="00756091">
        <w:rPr>
          <w:rFonts w:hint="eastAsia"/>
          <w:sz w:val="28"/>
          <w:szCs w:val="28"/>
        </w:rPr>
        <w:t>87.1%</w:t>
      </w:r>
      <w:r w:rsidR="00756091">
        <w:rPr>
          <w:rFonts w:hint="eastAsia"/>
          <w:sz w:val="28"/>
          <w:szCs w:val="28"/>
        </w:rPr>
        <w:t>，Ⅳ类占</w:t>
      </w:r>
      <w:r w:rsidR="00756091">
        <w:rPr>
          <w:rFonts w:hint="eastAsia"/>
          <w:sz w:val="28"/>
          <w:szCs w:val="28"/>
        </w:rPr>
        <w:t>6.8%</w:t>
      </w:r>
      <w:r w:rsidR="00756091">
        <w:rPr>
          <w:rFonts w:hint="eastAsia"/>
          <w:sz w:val="28"/>
          <w:szCs w:val="28"/>
        </w:rPr>
        <w:t>，Ⅴ—劣Ⅴ类占</w:t>
      </w:r>
      <w:r w:rsidR="00756091">
        <w:rPr>
          <w:rFonts w:hint="eastAsia"/>
          <w:sz w:val="28"/>
          <w:szCs w:val="28"/>
        </w:rPr>
        <w:t>6.1%(</w:t>
      </w:r>
      <w:r w:rsidR="00756091">
        <w:rPr>
          <w:rFonts w:hint="eastAsia"/>
          <w:sz w:val="28"/>
          <w:szCs w:val="28"/>
        </w:rPr>
        <w:t>见表</w:t>
      </w:r>
      <w:r w:rsidR="00BC6E8D">
        <w:rPr>
          <w:rFonts w:hint="eastAsia"/>
          <w:sz w:val="28"/>
          <w:szCs w:val="28"/>
        </w:rPr>
        <w:t>2</w:t>
      </w:r>
      <w:r w:rsidR="00756091">
        <w:rPr>
          <w:rFonts w:hint="eastAsia"/>
          <w:sz w:val="28"/>
          <w:szCs w:val="28"/>
        </w:rPr>
        <w:t>-</w:t>
      </w:r>
      <w:r w:rsidR="009370CC">
        <w:rPr>
          <w:rFonts w:hint="eastAsia"/>
          <w:sz w:val="28"/>
          <w:szCs w:val="28"/>
        </w:rPr>
        <w:t>-</w:t>
      </w:r>
      <w:r w:rsidR="00756091">
        <w:rPr>
          <w:rFonts w:hint="eastAsia"/>
          <w:sz w:val="28"/>
          <w:szCs w:val="28"/>
        </w:rPr>
        <w:t>2)</w:t>
      </w:r>
      <w:r w:rsidR="00756091">
        <w:rPr>
          <w:rFonts w:hint="eastAsia"/>
          <w:sz w:val="28"/>
          <w:szCs w:val="28"/>
        </w:rPr>
        <w:t>。</w:t>
      </w:r>
    </w:p>
    <w:p w:rsidR="00001BE1" w:rsidRDefault="00001BE1" w:rsidP="0065398B">
      <w:pPr>
        <w:ind w:firstLine="540"/>
        <w:rPr>
          <w:sz w:val="28"/>
          <w:szCs w:val="28"/>
        </w:rPr>
      </w:pPr>
    </w:p>
    <w:p w:rsidR="00001BE1" w:rsidRDefault="00001BE1" w:rsidP="0065398B">
      <w:pPr>
        <w:ind w:firstLine="540"/>
        <w:rPr>
          <w:sz w:val="28"/>
          <w:szCs w:val="28"/>
        </w:rPr>
      </w:pPr>
    </w:p>
    <w:p w:rsidR="00FD6D7B" w:rsidRDefault="00FD6D7B" w:rsidP="0065398B">
      <w:pPr>
        <w:ind w:firstLine="540"/>
        <w:rPr>
          <w:sz w:val="28"/>
          <w:szCs w:val="28"/>
        </w:rPr>
      </w:pPr>
    </w:p>
    <w:p w:rsidR="006A4FDD" w:rsidRPr="0065398B" w:rsidRDefault="0065398B">
      <w:pPr>
        <w:rPr>
          <w:szCs w:val="21"/>
        </w:rPr>
      </w:pPr>
      <w:r w:rsidRPr="0065398B">
        <w:rPr>
          <w:rFonts w:ascii="宋体" w:hAnsi="宋体" w:cs="宋体" w:hint="eastAsia"/>
          <w:b/>
          <w:bCs/>
          <w:kern w:val="0"/>
          <w:szCs w:val="21"/>
        </w:rPr>
        <w:t>表</w:t>
      </w:r>
      <w:r w:rsidR="00BC6E8D">
        <w:rPr>
          <w:rFonts w:ascii="宋体" w:hAnsi="宋体" w:cs="宋体" w:hint="eastAsia"/>
          <w:b/>
          <w:bCs/>
          <w:kern w:val="0"/>
          <w:szCs w:val="21"/>
        </w:rPr>
        <w:t>2</w:t>
      </w:r>
      <w:r w:rsidRPr="0065398B">
        <w:rPr>
          <w:rFonts w:ascii="宋体" w:hAnsi="宋体" w:cs="宋体" w:hint="eastAsia"/>
          <w:b/>
          <w:bCs/>
          <w:kern w:val="0"/>
          <w:szCs w:val="21"/>
        </w:rPr>
        <w:t>--2</w:t>
      </w:r>
      <w:r w:rsidRPr="0065398B">
        <w:rPr>
          <w:rFonts w:ascii="宋体" w:hAnsi="宋体" w:hint="eastAsia"/>
          <w:b/>
          <w:bCs/>
          <w:color w:val="000000"/>
          <w:szCs w:val="21"/>
        </w:rPr>
        <w:t xml:space="preserve">             </w:t>
      </w:r>
      <w:r>
        <w:rPr>
          <w:rFonts w:ascii="宋体" w:hAnsi="宋体" w:hint="eastAsia"/>
          <w:b/>
          <w:bCs/>
          <w:color w:val="000000"/>
          <w:szCs w:val="21"/>
        </w:rPr>
        <w:t xml:space="preserve"> </w:t>
      </w:r>
      <w:r w:rsidRPr="0065398B">
        <w:rPr>
          <w:rFonts w:ascii="宋体" w:hAnsi="宋体" w:hint="eastAsia"/>
          <w:b/>
          <w:bCs/>
          <w:color w:val="000000"/>
          <w:szCs w:val="21"/>
        </w:rPr>
        <w:t xml:space="preserve">   地表水监测断面</w:t>
      </w:r>
      <w:r w:rsidRPr="0065398B">
        <w:rPr>
          <w:rFonts w:ascii="宋体" w:hAnsi="宋体" w:hint="eastAsia"/>
          <w:b/>
          <w:szCs w:val="21"/>
        </w:rPr>
        <w:t>汇总表</w:t>
      </w:r>
    </w:p>
    <w:tbl>
      <w:tblPr>
        <w:tblW w:w="811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993"/>
        <w:gridCol w:w="748"/>
        <w:gridCol w:w="425"/>
        <w:gridCol w:w="669"/>
        <w:gridCol w:w="426"/>
        <w:gridCol w:w="567"/>
        <w:gridCol w:w="567"/>
        <w:gridCol w:w="708"/>
        <w:gridCol w:w="852"/>
        <w:gridCol w:w="638"/>
        <w:gridCol w:w="666"/>
      </w:tblGrid>
      <w:tr w:rsidR="0065398B" w:rsidRPr="00D45458" w:rsidTr="00D11484">
        <w:trPr>
          <w:cantSplit/>
          <w:trHeight w:val="459"/>
        </w:trPr>
        <w:tc>
          <w:tcPr>
            <w:tcW w:w="851" w:type="dxa"/>
            <w:vMerge w:val="restart"/>
            <w:vAlign w:val="center"/>
          </w:tcPr>
          <w:p w:rsidR="0065398B" w:rsidRPr="00B05893" w:rsidRDefault="0065398B" w:rsidP="009277CB">
            <w:pPr>
              <w:widowControl/>
              <w:jc w:val="center"/>
              <w:rPr>
                <w:rFonts w:ascii="宋体" w:hAnsi="宋体" w:cs="宋体"/>
                <w:kern w:val="0"/>
                <w:sz w:val="16"/>
                <w:szCs w:val="16"/>
              </w:rPr>
            </w:pPr>
            <w:r w:rsidRPr="00B05893">
              <w:rPr>
                <w:rFonts w:ascii="宋体" w:hAnsi="宋体" w:cs="宋体" w:hint="eastAsia"/>
                <w:kern w:val="0"/>
                <w:sz w:val="16"/>
                <w:szCs w:val="16"/>
              </w:rPr>
              <w:t>河名</w:t>
            </w:r>
          </w:p>
        </w:tc>
        <w:tc>
          <w:tcPr>
            <w:tcW w:w="993" w:type="dxa"/>
            <w:vMerge w:val="restart"/>
            <w:vAlign w:val="center"/>
          </w:tcPr>
          <w:p w:rsidR="0065398B" w:rsidRPr="00B05893" w:rsidRDefault="0065398B" w:rsidP="009277CB">
            <w:pPr>
              <w:widowControl/>
              <w:jc w:val="center"/>
              <w:rPr>
                <w:rFonts w:ascii="宋体" w:hAnsi="宋体" w:cs="宋体"/>
                <w:kern w:val="0"/>
                <w:sz w:val="16"/>
                <w:szCs w:val="16"/>
              </w:rPr>
            </w:pPr>
            <w:r w:rsidRPr="00B05893">
              <w:rPr>
                <w:rFonts w:ascii="宋体" w:hAnsi="宋体" w:cs="宋体" w:hint="eastAsia"/>
                <w:kern w:val="0"/>
                <w:sz w:val="16"/>
                <w:szCs w:val="16"/>
              </w:rPr>
              <w:t>水质代表</w:t>
            </w:r>
            <w:r w:rsidRPr="00B05893">
              <w:rPr>
                <w:rFonts w:ascii="宋体" w:hAnsi="宋体" w:cs="宋体" w:hint="eastAsia"/>
                <w:kern w:val="0"/>
                <w:sz w:val="16"/>
                <w:szCs w:val="16"/>
              </w:rPr>
              <w:br/>
              <w:t>断面</w:t>
            </w:r>
          </w:p>
        </w:tc>
        <w:tc>
          <w:tcPr>
            <w:tcW w:w="748" w:type="dxa"/>
            <w:vMerge w:val="restart"/>
            <w:vAlign w:val="center"/>
          </w:tcPr>
          <w:p w:rsidR="0065398B" w:rsidRPr="00B05893" w:rsidRDefault="0065398B" w:rsidP="009277CB">
            <w:pPr>
              <w:widowControl/>
              <w:ind w:rightChars="-51" w:right="-107"/>
              <w:jc w:val="center"/>
              <w:rPr>
                <w:kern w:val="0"/>
                <w:sz w:val="16"/>
                <w:szCs w:val="16"/>
              </w:rPr>
            </w:pPr>
            <w:r w:rsidRPr="00B05893">
              <w:rPr>
                <w:rFonts w:ascii="宋体" w:hAnsi="宋体" w:hint="eastAsia"/>
                <w:kern w:val="0"/>
                <w:sz w:val="16"/>
                <w:szCs w:val="16"/>
              </w:rPr>
              <w:t>水质</w:t>
            </w:r>
            <w:r>
              <w:rPr>
                <w:rFonts w:ascii="宋体" w:hAnsi="宋体" w:hint="eastAsia"/>
                <w:kern w:val="0"/>
                <w:sz w:val="16"/>
                <w:szCs w:val="16"/>
              </w:rPr>
              <w:t>管理</w:t>
            </w:r>
            <w:r w:rsidRPr="00B05893">
              <w:rPr>
                <w:rFonts w:ascii="宋体" w:hAnsi="宋体" w:hint="eastAsia"/>
                <w:kern w:val="0"/>
                <w:sz w:val="16"/>
                <w:szCs w:val="16"/>
              </w:rPr>
              <w:t>目标</w:t>
            </w:r>
          </w:p>
        </w:tc>
        <w:tc>
          <w:tcPr>
            <w:tcW w:w="3362" w:type="dxa"/>
            <w:gridSpan w:val="6"/>
            <w:vAlign w:val="center"/>
          </w:tcPr>
          <w:p w:rsidR="0065398B" w:rsidRPr="00B05893" w:rsidRDefault="0065398B" w:rsidP="00D11484">
            <w:pPr>
              <w:widowControl/>
              <w:jc w:val="center"/>
              <w:rPr>
                <w:rFonts w:ascii="宋体" w:hAnsi="宋体" w:cs="宋体"/>
                <w:kern w:val="0"/>
                <w:sz w:val="16"/>
                <w:szCs w:val="16"/>
              </w:rPr>
            </w:pPr>
            <w:r w:rsidRPr="00B05893">
              <w:rPr>
                <w:rFonts w:ascii="宋体" w:hAnsi="宋体" w:cs="宋体" w:hint="eastAsia"/>
                <w:kern w:val="0"/>
                <w:sz w:val="16"/>
                <w:szCs w:val="16"/>
              </w:rPr>
              <w:t>各水期水质类别及与水质管理目标比较情况</w:t>
            </w:r>
          </w:p>
        </w:tc>
        <w:tc>
          <w:tcPr>
            <w:tcW w:w="852" w:type="dxa"/>
            <w:vMerge w:val="restart"/>
            <w:vAlign w:val="center"/>
          </w:tcPr>
          <w:p w:rsidR="0065398B" w:rsidRPr="00B05893" w:rsidRDefault="0065398B" w:rsidP="009277CB">
            <w:pPr>
              <w:widowControl/>
              <w:jc w:val="center"/>
              <w:rPr>
                <w:rFonts w:ascii="宋体" w:hAnsi="宋体" w:cs="宋体"/>
                <w:kern w:val="0"/>
                <w:sz w:val="16"/>
                <w:szCs w:val="16"/>
              </w:rPr>
            </w:pPr>
            <w:r w:rsidRPr="00B05893">
              <w:rPr>
                <w:rFonts w:ascii="宋体" w:hAnsi="宋体" w:cs="宋体" w:hint="eastAsia"/>
                <w:kern w:val="0"/>
                <w:sz w:val="16"/>
                <w:szCs w:val="16"/>
              </w:rPr>
              <w:t>主要污染物</w:t>
            </w:r>
          </w:p>
        </w:tc>
        <w:tc>
          <w:tcPr>
            <w:tcW w:w="638" w:type="dxa"/>
            <w:vMerge w:val="restart"/>
            <w:vAlign w:val="center"/>
          </w:tcPr>
          <w:p w:rsidR="0065398B" w:rsidRPr="00B05893" w:rsidRDefault="0065398B" w:rsidP="009277CB">
            <w:pPr>
              <w:widowControl/>
              <w:jc w:val="center"/>
              <w:rPr>
                <w:rFonts w:ascii="宋体" w:hAnsi="宋体" w:cs="宋体"/>
                <w:kern w:val="0"/>
                <w:sz w:val="16"/>
                <w:szCs w:val="16"/>
              </w:rPr>
            </w:pPr>
            <w:proofErr w:type="gramStart"/>
            <w:r w:rsidRPr="00B05893">
              <w:rPr>
                <w:rFonts w:ascii="宋体" w:hAnsi="宋体" w:cs="宋体" w:hint="eastAsia"/>
                <w:kern w:val="0"/>
                <w:sz w:val="16"/>
                <w:szCs w:val="16"/>
              </w:rPr>
              <w:t>年测次</w:t>
            </w:r>
            <w:proofErr w:type="gramEnd"/>
          </w:p>
        </w:tc>
        <w:tc>
          <w:tcPr>
            <w:tcW w:w="666" w:type="dxa"/>
            <w:vMerge w:val="restart"/>
            <w:vAlign w:val="center"/>
          </w:tcPr>
          <w:p w:rsidR="0065398B" w:rsidRPr="00B05893" w:rsidRDefault="0065398B" w:rsidP="009277CB">
            <w:pPr>
              <w:widowControl/>
              <w:jc w:val="center"/>
              <w:rPr>
                <w:rFonts w:ascii="宋体" w:hAnsi="宋体" w:cs="宋体"/>
                <w:kern w:val="0"/>
                <w:sz w:val="16"/>
                <w:szCs w:val="16"/>
              </w:rPr>
            </w:pPr>
            <w:proofErr w:type="gramStart"/>
            <w:r w:rsidRPr="00B05893">
              <w:rPr>
                <w:rFonts w:ascii="宋体" w:hAnsi="宋体" w:cs="宋体" w:hint="eastAsia"/>
                <w:kern w:val="0"/>
                <w:sz w:val="16"/>
                <w:szCs w:val="16"/>
              </w:rPr>
              <w:t>年测次</w:t>
            </w:r>
            <w:proofErr w:type="gramEnd"/>
            <w:r w:rsidRPr="00B05893">
              <w:rPr>
                <w:rFonts w:ascii="宋体" w:hAnsi="宋体" w:cs="宋体" w:hint="eastAsia"/>
                <w:kern w:val="0"/>
                <w:sz w:val="16"/>
                <w:szCs w:val="16"/>
              </w:rPr>
              <w:t>达标率％</w:t>
            </w:r>
          </w:p>
        </w:tc>
      </w:tr>
      <w:tr w:rsidR="0065398B" w:rsidRPr="00D45458" w:rsidTr="00D11484">
        <w:trPr>
          <w:cantSplit/>
          <w:trHeight w:val="454"/>
        </w:trPr>
        <w:tc>
          <w:tcPr>
            <w:tcW w:w="851" w:type="dxa"/>
            <w:vMerge/>
            <w:vAlign w:val="center"/>
          </w:tcPr>
          <w:p w:rsidR="0065398B" w:rsidRPr="00B05893" w:rsidRDefault="0065398B" w:rsidP="009277CB">
            <w:pPr>
              <w:widowControl/>
              <w:jc w:val="left"/>
              <w:rPr>
                <w:rFonts w:ascii="宋体" w:hAnsi="宋体" w:cs="宋体"/>
                <w:kern w:val="0"/>
                <w:sz w:val="16"/>
                <w:szCs w:val="16"/>
              </w:rPr>
            </w:pPr>
          </w:p>
        </w:tc>
        <w:tc>
          <w:tcPr>
            <w:tcW w:w="993" w:type="dxa"/>
            <w:vMerge/>
            <w:vAlign w:val="center"/>
          </w:tcPr>
          <w:p w:rsidR="0065398B" w:rsidRPr="00B05893" w:rsidRDefault="0065398B" w:rsidP="009277CB">
            <w:pPr>
              <w:widowControl/>
              <w:jc w:val="left"/>
              <w:rPr>
                <w:rFonts w:ascii="宋体" w:hAnsi="宋体" w:cs="宋体"/>
                <w:kern w:val="0"/>
                <w:sz w:val="16"/>
                <w:szCs w:val="16"/>
              </w:rPr>
            </w:pPr>
          </w:p>
        </w:tc>
        <w:tc>
          <w:tcPr>
            <w:tcW w:w="748" w:type="dxa"/>
            <w:vMerge/>
            <w:vAlign w:val="center"/>
          </w:tcPr>
          <w:p w:rsidR="0065398B" w:rsidRPr="00B05893" w:rsidRDefault="0065398B" w:rsidP="009277CB">
            <w:pPr>
              <w:widowControl/>
              <w:jc w:val="left"/>
              <w:rPr>
                <w:kern w:val="0"/>
                <w:sz w:val="16"/>
                <w:szCs w:val="16"/>
              </w:rPr>
            </w:pPr>
          </w:p>
        </w:tc>
        <w:tc>
          <w:tcPr>
            <w:tcW w:w="1094" w:type="dxa"/>
            <w:gridSpan w:val="2"/>
            <w:vAlign w:val="center"/>
          </w:tcPr>
          <w:p w:rsidR="0065398B" w:rsidRPr="00B05893" w:rsidRDefault="0065398B" w:rsidP="009277CB">
            <w:pPr>
              <w:widowControl/>
              <w:jc w:val="center"/>
              <w:rPr>
                <w:rFonts w:ascii="宋体" w:hAnsi="宋体" w:cs="宋体"/>
                <w:kern w:val="0"/>
                <w:sz w:val="16"/>
                <w:szCs w:val="16"/>
              </w:rPr>
            </w:pPr>
            <w:r w:rsidRPr="00B05893">
              <w:rPr>
                <w:rFonts w:ascii="宋体" w:hAnsi="宋体" w:cs="宋体" w:hint="eastAsia"/>
                <w:kern w:val="0"/>
                <w:sz w:val="16"/>
                <w:szCs w:val="16"/>
              </w:rPr>
              <w:t>全年</w:t>
            </w:r>
          </w:p>
        </w:tc>
        <w:tc>
          <w:tcPr>
            <w:tcW w:w="993" w:type="dxa"/>
            <w:gridSpan w:val="2"/>
            <w:vAlign w:val="center"/>
          </w:tcPr>
          <w:p w:rsidR="0065398B" w:rsidRPr="00B05893" w:rsidRDefault="0065398B" w:rsidP="009277CB">
            <w:pPr>
              <w:widowControl/>
              <w:jc w:val="center"/>
              <w:rPr>
                <w:rFonts w:ascii="宋体" w:hAnsi="宋体" w:cs="宋体"/>
                <w:kern w:val="0"/>
                <w:sz w:val="16"/>
                <w:szCs w:val="16"/>
              </w:rPr>
            </w:pPr>
            <w:r w:rsidRPr="00B05893">
              <w:rPr>
                <w:rFonts w:ascii="宋体" w:hAnsi="宋体" w:cs="宋体" w:hint="eastAsia"/>
                <w:kern w:val="0"/>
                <w:sz w:val="16"/>
                <w:szCs w:val="16"/>
              </w:rPr>
              <w:t>汛期</w:t>
            </w:r>
          </w:p>
        </w:tc>
        <w:tc>
          <w:tcPr>
            <w:tcW w:w="1275" w:type="dxa"/>
            <w:gridSpan w:val="2"/>
            <w:vAlign w:val="center"/>
          </w:tcPr>
          <w:p w:rsidR="0065398B" w:rsidRPr="00B05893" w:rsidRDefault="0065398B" w:rsidP="009277CB">
            <w:pPr>
              <w:widowControl/>
              <w:jc w:val="center"/>
              <w:rPr>
                <w:rFonts w:ascii="宋体" w:hAnsi="宋体" w:cs="宋体"/>
                <w:kern w:val="0"/>
                <w:sz w:val="16"/>
                <w:szCs w:val="16"/>
              </w:rPr>
            </w:pPr>
            <w:r w:rsidRPr="00B05893">
              <w:rPr>
                <w:rFonts w:ascii="宋体" w:hAnsi="宋体" w:cs="宋体" w:hint="eastAsia"/>
                <w:kern w:val="0"/>
                <w:sz w:val="16"/>
                <w:szCs w:val="16"/>
              </w:rPr>
              <w:t>非汛期</w:t>
            </w:r>
          </w:p>
        </w:tc>
        <w:tc>
          <w:tcPr>
            <w:tcW w:w="852" w:type="dxa"/>
            <w:vMerge/>
            <w:vAlign w:val="center"/>
          </w:tcPr>
          <w:p w:rsidR="0065398B" w:rsidRPr="00B05893" w:rsidRDefault="0065398B" w:rsidP="009277CB">
            <w:pPr>
              <w:widowControl/>
              <w:jc w:val="left"/>
              <w:rPr>
                <w:rFonts w:ascii="宋体" w:hAnsi="宋体" w:cs="宋体"/>
                <w:kern w:val="0"/>
                <w:sz w:val="16"/>
                <w:szCs w:val="16"/>
              </w:rPr>
            </w:pPr>
          </w:p>
        </w:tc>
        <w:tc>
          <w:tcPr>
            <w:tcW w:w="638" w:type="dxa"/>
            <w:vMerge/>
            <w:vAlign w:val="center"/>
          </w:tcPr>
          <w:p w:rsidR="0065398B" w:rsidRPr="00B05893" w:rsidRDefault="0065398B" w:rsidP="009277CB">
            <w:pPr>
              <w:widowControl/>
              <w:jc w:val="left"/>
              <w:rPr>
                <w:rFonts w:ascii="宋体" w:hAnsi="宋体" w:cs="宋体"/>
                <w:kern w:val="0"/>
                <w:sz w:val="16"/>
                <w:szCs w:val="16"/>
              </w:rPr>
            </w:pPr>
          </w:p>
        </w:tc>
        <w:tc>
          <w:tcPr>
            <w:tcW w:w="666" w:type="dxa"/>
            <w:vMerge/>
            <w:vAlign w:val="center"/>
          </w:tcPr>
          <w:p w:rsidR="0065398B" w:rsidRPr="00B05893" w:rsidRDefault="0065398B" w:rsidP="009277CB">
            <w:pPr>
              <w:widowControl/>
              <w:jc w:val="left"/>
              <w:rPr>
                <w:rFonts w:ascii="宋体" w:hAnsi="宋体" w:cs="宋体"/>
                <w:kern w:val="0"/>
                <w:sz w:val="16"/>
                <w:szCs w:val="16"/>
              </w:rPr>
            </w:pPr>
          </w:p>
        </w:tc>
      </w:tr>
      <w:tr w:rsidR="0065398B" w:rsidRPr="00D45458" w:rsidTr="00D11484">
        <w:trPr>
          <w:trHeight w:val="391"/>
        </w:trPr>
        <w:tc>
          <w:tcPr>
            <w:tcW w:w="851" w:type="dxa"/>
            <w:shd w:val="clear" w:color="auto" w:fill="auto"/>
            <w:noWrap/>
            <w:vAlign w:val="center"/>
          </w:tcPr>
          <w:p w:rsidR="0065398B" w:rsidRDefault="0065398B" w:rsidP="009277CB">
            <w:pPr>
              <w:widowControl/>
              <w:jc w:val="center"/>
              <w:rPr>
                <w:kern w:val="0"/>
                <w:sz w:val="16"/>
                <w:szCs w:val="16"/>
              </w:rPr>
            </w:pPr>
            <w:r>
              <w:rPr>
                <w:rFonts w:hint="eastAsia"/>
                <w:sz w:val="16"/>
                <w:szCs w:val="16"/>
              </w:rPr>
              <w:t>淮河</w:t>
            </w:r>
          </w:p>
        </w:tc>
        <w:tc>
          <w:tcPr>
            <w:tcW w:w="993" w:type="dxa"/>
            <w:shd w:val="clear" w:color="auto" w:fill="auto"/>
            <w:vAlign w:val="center"/>
          </w:tcPr>
          <w:p w:rsidR="0065398B" w:rsidRDefault="0065398B" w:rsidP="009277CB">
            <w:pPr>
              <w:jc w:val="center"/>
              <w:rPr>
                <w:sz w:val="16"/>
                <w:szCs w:val="16"/>
              </w:rPr>
            </w:pPr>
            <w:r>
              <w:rPr>
                <w:rFonts w:hint="eastAsia"/>
                <w:sz w:val="16"/>
                <w:szCs w:val="16"/>
              </w:rPr>
              <w:t>王家坝</w:t>
            </w:r>
          </w:p>
        </w:tc>
        <w:tc>
          <w:tcPr>
            <w:tcW w:w="748" w:type="dxa"/>
            <w:shd w:val="clear" w:color="auto" w:fill="auto"/>
            <w:vAlign w:val="center"/>
          </w:tcPr>
          <w:p w:rsidR="0065398B" w:rsidRDefault="0065398B" w:rsidP="009277CB">
            <w:pPr>
              <w:jc w:val="center"/>
              <w:rPr>
                <w:sz w:val="16"/>
                <w:szCs w:val="16"/>
              </w:rPr>
            </w:pPr>
            <w:r>
              <w:rPr>
                <w:rFonts w:hint="eastAsia"/>
                <w:sz w:val="16"/>
                <w:szCs w:val="16"/>
              </w:rPr>
              <w:t>Ⅲ</w:t>
            </w:r>
          </w:p>
        </w:tc>
        <w:tc>
          <w:tcPr>
            <w:tcW w:w="425" w:type="dxa"/>
            <w:shd w:val="clear" w:color="auto" w:fill="auto"/>
            <w:vAlign w:val="center"/>
          </w:tcPr>
          <w:p w:rsidR="0065398B" w:rsidRDefault="0065398B" w:rsidP="009277CB">
            <w:pPr>
              <w:jc w:val="center"/>
              <w:rPr>
                <w:sz w:val="16"/>
                <w:szCs w:val="16"/>
              </w:rPr>
            </w:pPr>
            <w:r>
              <w:rPr>
                <w:rFonts w:hint="eastAsia"/>
                <w:sz w:val="16"/>
                <w:szCs w:val="16"/>
              </w:rPr>
              <w:t>Ⅲ</w:t>
            </w:r>
          </w:p>
        </w:tc>
        <w:tc>
          <w:tcPr>
            <w:tcW w:w="669" w:type="dxa"/>
            <w:shd w:val="clear" w:color="auto" w:fill="auto"/>
            <w:vAlign w:val="center"/>
          </w:tcPr>
          <w:p w:rsidR="0065398B" w:rsidRDefault="0065398B" w:rsidP="009277CB">
            <w:pPr>
              <w:jc w:val="center"/>
              <w:rPr>
                <w:sz w:val="16"/>
                <w:szCs w:val="16"/>
              </w:rPr>
            </w:pPr>
            <w:r>
              <w:rPr>
                <w:rFonts w:hint="eastAsia"/>
                <w:sz w:val="16"/>
                <w:szCs w:val="16"/>
              </w:rPr>
              <w:t>符合</w:t>
            </w:r>
          </w:p>
        </w:tc>
        <w:tc>
          <w:tcPr>
            <w:tcW w:w="426" w:type="dxa"/>
            <w:shd w:val="clear" w:color="auto" w:fill="auto"/>
            <w:vAlign w:val="center"/>
          </w:tcPr>
          <w:p w:rsidR="0065398B" w:rsidRDefault="0065398B" w:rsidP="009277CB">
            <w:pPr>
              <w:jc w:val="center"/>
              <w:rPr>
                <w:sz w:val="16"/>
                <w:szCs w:val="16"/>
              </w:rPr>
            </w:pPr>
            <w:r>
              <w:rPr>
                <w:rFonts w:hint="eastAsia"/>
                <w:sz w:val="16"/>
                <w:szCs w:val="16"/>
              </w:rPr>
              <w:t>Ⅱ</w:t>
            </w:r>
          </w:p>
        </w:tc>
        <w:tc>
          <w:tcPr>
            <w:tcW w:w="567" w:type="dxa"/>
            <w:shd w:val="clear" w:color="auto" w:fill="auto"/>
            <w:vAlign w:val="center"/>
          </w:tcPr>
          <w:p w:rsidR="0065398B" w:rsidRDefault="0065398B" w:rsidP="009277CB">
            <w:pPr>
              <w:jc w:val="center"/>
              <w:rPr>
                <w:sz w:val="16"/>
                <w:szCs w:val="16"/>
              </w:rPr>
            </w:pPr>
            <w:r>
              <w:rPr>
                <w:rFonts w:hint="eastAsia"/>
                <w:sz w:val="16"/>
                <w:szCs w:val="16"/>
              </w:rPr>
              <w:t>符合</w:t>
            </w:r>
          </w:p>
        </w:tc>
        <w:tc>
          <w:tcPr>
            <w:tcW w:w="567" w:type="dxa"/>
            <w:shd w:val="clear" w:color="auto" w:fill="auto"/>
            <w:vAlign w:val="center"/>
          </w:tcPr>
          <w:p w:rsidR="0065398B" w:rsidRDefault="0065398B" w:rsidP="009277CB">
            <w:pPr>
              <w:jc w:val="center"/>
              <w:rPr>
                <w:sz w:val="16"/>
                <w:szCs w:val="16"/>
              </w:rPr>
            </w:pPr>
            <w:r>
              <w:rPr>
                <w:rFonts w:hint="eastAsia"/>
                <w:sz w:val="16"/>
                <w:szCs w:val="16"/>
              </w:rPr>
              <w:t>Ⅲ</w:t>
            </w:r>
          </w:p>
        </w:tc>
        <w:tc>
          <w:tcPr>
            <w:tcW w:w="708" w:type="dxa"/>
            <w:shd w:val="clear" w:color="auto" w:fill="auto"/>
            <w:vAlign w:val="center"/>
          </w:tcPr>
          <w:p w:rsidR="0065398B" w:rsidRDefault="0065398B" w:rsidP="009277CB">
            <w:pPr>
              <w:jc w:val="center"/>
              <w:rPr>
                <w:sz w:val="16"/>
                <w:szCs w:val="16"/>
              </w:rPr>
            </w:pPr>
            <w:r>
              <w:rPr>
                <w:rFonts w:hint="eastAsia"/>
                <w:sz w:val="16"/>
                <w:szCs w:val="16"/>
              </w:rPr>
              <w:t>符合</w:t>
            </w:r>
          </w:p>
        </w:tc>
        <w:tc>
          <w:tcPr>
            <w:tcW w:w="852" w:type="dxa"/>
            <w:shd w:val="clear" w:color="auto" w:fill="auto"/>
            <w:vAlign w:val="center"/>
          </w:tcPr>
          <w:p w:rsidR="0065398B" w:rsidRDefault="0065398B" w:rsidP="009277CB">
            <w:pPr>
              <w:jc w:val="center"/>
              <w:rPr>
                <w:sz w:val="16"/>
                <w:szCs w:val="16"/>
              </w:rPr>
            </w:pPr>
            <w:r>
              <w:rPr>
                <w:rFonts w:hint="eastAsia"/>
                <w:sz w:val="16"/>
                <w:szCs w:val="16"/>
              </w:rPr>
              <w:t xml:space="preserve">　</w:t>
            </w:r>
          </w:p>
        </w:tc>
        <w:tc>
          <w:tcPr>
            <w:tcW w:w="638" w:type="dxa"/>
            <w:shd w:val="clear" w:color="auto" w:fill="auto"/>
            <w:vAlign w:val="center"/>
          </w:tcPr>
          <w:p w:rsidR="0065398B" w:rsidRDefault="0065398B" w:rsidP="009277CB">
            <w:pPr>
              <w:jc w:val="center"/>
              <w:rPr>
                <w:sz w:val="16"/>
                <w:szCs w:val="16"/>
              </w:rPr>
            </w:pPr>
            <w:r>
              <w:rPr>
                <w:rFonts w:hint="eastAsia"/>
                <w:sz w:val="16"/>
                <w:szCs w:val="16"/>
              </w:rPr>
              <w:t>12</w:t>
            </w:r>
          </w:p>
        </w:tc>
        <w:tc>
          <w:tcPr>
            <w:tcW w:w="666" w:type="dxa"/>
            <w:shd w:val="clear" w:color="auto" w:fill="auto"/>
            <w:vAlign w:val="center"/>
          </w:tcPr>
          <w:p w:rsidR="0065398B" w:rsidRDefault="0065398B" w:rsidP="009277CB">
            <w:pPr>
              <w:jc w:val="center"/>
              <w:rPr>
                <w:sz w:val="16"/>
                <w:szCs w:val="16"/>
              </w:rPr>
            </w:pPr>
            <w:r>
              <w:rPr>
                <w:rFonts w:hint="eastAsia"/>
                <w:sz w:val="16"/>
                <w:szCs w:val="16"/>
              </w:rPr>
              <w:t>83.3</w:t>
            </w:r>
          </w:p>
        </w:tc>
      </w:tr>
      <w:tr w:rsidR="0065398B" w:rsidRPr="00D45458" w:rsidTr="00D11484">
        <w:trPr>
          <w:trHeight w:val="636"/>
        </w:trPr>
        <w:tc>
          <w:tcPr>
            <w:tcW w:w="851" w:type="dxa"/>
            <w:shd w:val="clear" w:color="auto" w:fill="auto"/>
            <w:vAlign w:val="center"/>
          </w:tcPr>
          <w:p w:rsidR="0065398B" w:rsidRDefault="0065398B" w:rsidP="009277CB">
            <w:pPr>
              <w:jc w:val="center"/>
              <w:rPr>
                <w:sz w:val="16"/>
                <w:szCs w:val="16"/>
              </w:rPr>
            </w:pPr>
            <w:r>
              <w:rPr>
                <w:rFonts w:hint="eastAsia"/>
                <w:sz w:val="16"/>
                <w:szCs w:val="16"/>
              </w:rPr>
              <w:t>颍河</w:t>
            </w:r>
          </w:p>
        </w:tc>
        <w:tc>
          <w:tcPr>
            <w:tcW w:w="993" w:type="dxa"/>
            <w:shd w:val="clear" w:color="auto" w:fill="auto"/>
            <w:vAlign w:val="center"/>
          </w:tcPr>
          <w:p w:rsidR="0065398B" w:rsidRDefault="0065398B" w:rsidP="009277CB">
            <w:pPr>
              <w:jc w:val="center"/>
              <w:rPr>
                <w:sz w:val="16"/>
                <w:szCs w:val="16"/>
              </w:rPr>
            </w:pPr>
            <w:r>
              <w:rPr>
                <w:rFonts w:hint="eastAsia"/>
                <w:sz w:val="16"/>
                <w:szCs w:val="16"/>
              </w:rPr>
              <w:t>界首界临</w:t>
            </w:r>
            <w:proofErr w:type="gramStart"/>
            <w:r>
              <w:rPr>
                <w:rFonts w:hint="eastAsia"/>
                <w:sz w:val="16"/>
                <w:szCs w:val="16"/>
              </w:rPr>
              <w:t>郸</w:t>
            </w:r>
            <w:proofErr w:type="gramEnd"/>
            <w:r>
              <w:rPr>
                <w:rFonts w:hint="eastAsia"/>
                <w:sz w:val="16"/>
                <w:szCs w:val="16"/>
              </w:rPr>
              <w:t>大桥</w:t>
            </w:r>
          </w:p>
        </w:tc>
        <w:tc>
          <w:tcPr>
            <w:tcW w:w="748" w:type="dxa"/>
            <w:shd w:val="clear" w:color="auto" w:fill="auto"/>
            <w:vAlign w:val="center"/>
          </w:tcPr>
          <w:p w:rsidR="0065398B" w:rsidRDefault="0065398B" w:rsidP="009277CB">
            <w:pPr>
              <w:jc w:val="center"/>
              <w:rPr>
                <w:sz w:val="16"/>
                <w:szCs w:val="16"/>
              </w:rPr>
            </w:pPr>
            <w:r>
              <w:rPr>
                <w:rFonts w:hint="eastAsia"/>
                <w:sz w:val="16"/>
                <w:szCs w:val="16"/>
              </w:rPr>
              <w:t>Ⅲ</w:t>
            </w:r>
          </w:p>
        </w:tc>
        <w:tc>
          <w:tcPr>
            <w:tcW w:w="425" w:type="dxa"/>
            <w:shd w:val="clear" w:color="auto" w:fill="auto"/>
            <w:vAlign w:val="center"/>
          </w:tcPr>
          <w:p w:rsidR="0065398B" w:rsidRDefault="0065398B" w:rsidP="009277CB">
            <w:pPr>
              <w:jc w:val="center"/>
              <w:rPr>
                <w:sz w:val="16"/>
                <w:szCs w:val="16"/>
              </w:rPr>
            </w:pPr>
            <w:r>
              <w:rPr>
                <w:rFonts w:hint="eastAsia"/>
                <w:sz w:val="16"/>
                <w:szCs w:val="16"/>
              </w:rPr>
              <w:t>Ⅴ</w:t>
            </w:r>
          </w:p>
        </w:tc>
        <w:tc>
          <w:tcPr>
            <w:tcW w:w="669" w:type="dxa"/>
            <w:shd w:val="clear" w:color="auto" w:fill="auto"/>
            <w:vAlign w:val="center"/>
          </w:tcPr>
          <w:p w:rsidR="0065398B" w:rsidRDefault="0065398B" w:rsidP="009277CB">
            <w:pPr>
              <w:jc w:val="center"/>
              <w:rPr>
                <w:sz w:val="16"/>
                <w:szCs w:val="16"/>
              </w:rPr>
            </w:pPr>
            <w:r>
              <w:rPr>
                <w:rFonts w:hint="eastAsia"/>
                <w:sz w:val="16"/>
                <w:szCs w:val="16"/>
              </w:rPr>
              <w:t>不符合</w:t>
            </w:r>
          </w:p>
        </w:tc>
        <w:tc>
          <w:tcPr>
            <w:tcW w:w="426" w:type="dxa"/>
            <w:shd w:val="clear" w:color="auto" w:fill="auto"/>
            <w:vAlign w:val="center"/>
          </w:tcPr>
          <w:p w:rsidR="0065398B" w:rsidRDefault="0065398B" w:rsidP="009277CB">
            <w:pPr>
              <w:jc w:val="center"/>
              <w:rPr>
                <w:sz w:val="16"/>
                <w:szCs w:val="16"/>
              </w:rPr>
            </w:pPr>
            <w:r>
              <w:rPr>
                <w:rFonts w:hint="eastAsia"/>
                <w:sz w:val="16"/>
                <w:szCs w:val="16"/>
              </w:rPr>
              <w:t>Ⅲ</w:t>
            </w:r>
          </w:p>
        </w:tc>
        <w:tc>
          <w:tcPr>
            <w:tcW w:w="567" w:type="dxa"/>
            <w:shd w:val="clear" w:color="auto" w:fill="auto"/>
            <w:vAlign w:val="center"/>
          </w:tcPr>
          <w:p w:rsidR="0065398B" w:rsidRDefault="0065398B" w:rsidP="009277CB">
            <w:pPr>
              <w:jc w:val="center"/>
              <w:rPr>
                <w:sz w:val="16"/>
                <w:szCs w:val="16"/>
              </w:rPr>
            </w:pPr>
            <w:r>
              <w:rPr>
                <w:rFonts w:hint="eastAsia"/>
                <w:sz w:val="16"/>
                <w:szCs w:val="16"/>
              </w:rPr>
              <w:t>符合</w:t>
            </w:r>
          </w:p>
        </w:tc>
        <w:tc>
          <w:tcPr>
            <w:tcW w:w="567" w:type="dxa"/>
            <w:shd w:val="clear" w:color="auto" w:fill="auto"/>
            <w:vAlign w:val="center"/>
          </w:tcPr>
          <w:p w:rsidR="0065398B" w:rsidRDefault="0065398B" w:rsidP="009277CB">
            <w:pPr>
              <w:jc w:val="center"/>
              <w:rPr>
                <w:sz w:val="16"/>
                <w:szCs w:val="16"/>
              </w:rPr>
            </w:pPr>
            <w:r>
              <w:rPr>
                <w:rFonts w:hint="eastAsia"/>
                <w:sz w:val="16"/>
                <w:szCs w:val="16"/>
              </w:rPr>
              <w:t>劣Ⅴ</w:t>
            </w:r>
          </w:p>
        </w:tc>
        <w:tc>
          <w:tcPr>
            <w:tcW w:w="708" w:type="dxa"/>
            <w:shd w:val="clear" w:color="auto" w:fill="auto"/>
            <w:vAlign w:val="center"/>
          </w:tcPr>
          <w:p w:rsidR="0065398B" w:rsidRDefault="0065398B" w:rsidP="009277CB">
            <w:pPr>
              <w:jc w:val="center"/>
              <w:rPr>
                <w:sz w:val="16"/>
                <w:szCs w:val="16"/>
              </w:rPr>
            </w:pPr>
            <w:r>
              <w:rPr>
                <w:rFonts w:hint="eastAsia"/>
                <w:sz w:val="16"/>
                <w:szCs w:val="16"/>
              </w:rPr>
              <w:t>不符合</w:t>
            </w:r>
          </w:p>
        </w:tc>
        <w:tc>
          <w:tcPr>
            <w:tcW w:w="852" w:type="dxa"/>
            <w:shd w:val="clear" w:color="auto" w:fill="auto"/>
            <w:vAlign w:val="center"/>
          </w:tcPr>
          <w:p w:rsidR="0065398B" w:rsidRDefault="0065398B" w:rsidP="009277CB">
            <w:pPr>
              <w:jc w:val="center"/>
              <w:rPr>
                <w:sz w:val="16"/>
                <w:szCs w:val="16"/>
              </w:rPr>
            </w:pPr>
            <w:r>
              <w:rPr>
                <w:rFonts w:hint="eastAsia"/>
                <w:sz w:val="16"/>
                <w:szCs w:val="16"/>
              </w:rPr>
              <w:t>氨氮</w:t>
            </w:r>
          </w:p>
        </w:tc>
        <w:tc>
          <w:tcPr>
            <w:tcW w:w="638" w:type="dxa"/>
            <w:shd w:val="clear" w:color="auto" w:fill="auto"/>
            <w:vAlign w:val="center"/>
          </w:tcPr>
          <w:p w:rsidR="0065398B" w:rsidRDefault="0065398B" w:rsidP="009277CB">
            <w:pPr>
              <w:jc w:val="center"/>
              <w:rPr>
                <w:sz w:val="16"/>
                <w:szCs w:val="16"/>
              </w:rPr>
            </w:pPr>
            <w:r>
              <w:rPr>
                <w:rFonts w:hint="eastAsia"/>
                <w:sz w:val="16"/>
                <w:szCs w:val="16"/>
              </w:rPr>
              <w:t>12</w:t>
            </w:r>
          </w:p>
        </w:tc>
        <w:tc>
          <w:tcPr>
            <w:tcW w:w="666" w:type="dxa"/>
            <w:shd w:val="clear" w:color="auto" w:fill="auto"/>
            <w:vAlign w:val="center"/>
          </w:tcPr>
          <w:p w:rsidR="0065398B" w:rsidRDefault="0065398B" w:rsidP="009277CB">
            <w:pPr>
              <w:jc w:val="center"/>
              <w:rPr>
                <w:sz w:val="16"/>
                <w:szCs w:val="16"/>
              </w:rPr>
            </w:pPr>
            <w:r>
              <w:rPr>
                <w:rFonts w:hint="eastAsia"/>
                <w:sz w:val="16"/>
                <w:szCs w:val="16"/>
              </w:rPr>
              <w:t>58.3</w:t>
            </w:r>
          </w:p>
        </w:tc>
      </w:tr>
      <w:tr w:rsidR="0065398B" w:rsidRPr="00D45458" w:rsidTr="00D11484">
        <w:trPr>
          <w:trHeight w:val="594"/>
        </w:trPr>
        <w:tc>
          <w:tcPr>
            <w:tcW w:w="851" w:type="dxa"/>
            <w:shd w:val="clear" w:color="auto" w:fill="auto"/>
            <w:noWrap/>
            <w:vAlign w:val="center"/>
          </w:tcPr>
          <w:p w:rsidR="0065398B" w:rsidRDefault="0065398B" w:rsidP="009277CB">
            <w:pPr>
              <w:jc w:val="center"/>
              <w:rPr>
                <w:sz w:val="16"/>
                <w:szCs w:val="16"/>
              </w:rPr>
            </w:pPr>
            <w:r>
              <w:rPr>
                <w:rFonts w:hint="eastAsia"/>
                <w:sz w:val="16"/>
                <w:szCs w:val="16"/>
              </w:rPr>
              <w:t>洪河</w:t>
            </w:r>
          </w:p>
        </w:tc>
        <w:tc>
          <w:tcPr>
            <w:tcW w:w="993" w:type="dxa"/>
            <w:shd w:val="clear" w:color="auto" w:fill="auto"/>
            <w:vAlign w:val="center"/>
          </w:tcPr>
          <w:p w:rsidR="0065398B" w:rsidRDefault="0065398B" w:rsidP="009277CB">
            <w:pPr>
              <w:jc w:val="center"/>
              <w:rPr>
                <w:sz w:val="16"/>
                <w:szCs w:val="16"/>
              </w:rPr>
            </w:pPr>
            <w:r>
              <w:rPr>
                <w:rFonts w:hint="eastAsia"/>
                <w:sz w:val="16"/>
                <w:szCs w:val="16"/>
              </w:rPr>
              <w:t>方集</w:t>
            </w:r>
          </w:p>
        </w:tc>
        <w:tc>
          <w:tcPr>
            <w:tcW w:w="748" w:type="dxa"/>
            <w:shd w:val="clear" w:color="auto" w:fill="auto"/>
            <w:vAlign w:val="center"/>
          </w:tcPr>
          <w:p w:rsidR="0065398B" w:rsidRDefault="0065398B" w:rsidP="009277CB">
            <w:pPr>
              <w:jc w:val="center"/>
              <w:rPr>
                <w:sz w:val="16"/>
                <w:szCs w:val="16"/>
              </w:rPr>
            </w:pPr>
            <w:r>
              <w:rPr>
                <w:rFonts w:hint="eastAsia"/>
                <w:sz w:val="16"/>
                <w:szCs w:val="16"/>
              </w:rPr>
              <w:t>Ⅲ</w:t>
            </w:r>
          </w:p>
        </w:tc>
        <w:tc>
          <w:tcPr>
            <w:tcW w:w="425" w:type="dxa"/>
            <w:shd w:val="clear" w:color="auto" w:fill="auto"/>
            <w:vAlign w:val="center"/>
          </w:tcPr>
          <w:p w:rsidR="0065398B" w:rsidRDefault="0065398B" w:rsidP="009277CB">
            <w:pPr>
              <w:jc w:val="center"/>
              <w:rPr>
                <w:sz w:val="16"/>
                <w:szCs w:val="16"/>
              </w:rPr>
            </w:pPr>
            <w:r>
              <w:rPr>
                <w:rFonts w:hint="eastAsia"/>
                <w:sz w:val="16"/>
                <w:szCs w:val="16"/>
              </w:rPr>
              <w:t>Ⅳ</w:t>
            </w:r>
          </w:p>
        </w:tc>
        <w:tc>
          <w:tcPr>
            <w:tcW w:w="669" w:type="dxa"/>
            <w:shd w:val="clear" w:color="auto" w:fill="auto"/>
            <w:vAlign w:val="center"/>
          </w:tcPr>
          <w:p w:rsidR="0065398B" w:rsidRDefault="0065398B" w:rsidP="009277CB">
            <w:pPr>
              <w:jc w:val="center"/>
              <w:rPr>
                <w:sz w:val="16"/>
                <w:szCs w:val="16"/>
              </w:rPr>
            </w:pPr>
            <w:r>
              <w:rPr>
                <w:rFonts w:hint="eastAsia"/>
                <w:sz w:val="16"/>
                <w:szCs w:val="16"/>
              </w:rPr>
              <w:t>不符合</w:t>
            </w:r>
          </w:p>
        </w:tc>
        <w:tc>
          <w:tcPr>
            <w:tcW w:w="426" w:type="dxa"/>
            <w:shd w:val="clear" w:color="auto" w:fill="auto"/>
            <w:noWrap/>
            <w:vAlign w:val="center"/>
          </w:tcPr>
          <w:p w:rsidR="0065398B" w:rsidRDefault="0065398B" w:rsidP="009277CB">
            <w:pPr>
              <w:jc w:val="center"/>
              <w:rPr>
                <w:sz w:val="16"/>
                <w:szCs w:val="16"/>
              </w:rPr>
            </w:pPr>
            <w:r>
              <w:rPr>
                <w:rFonts w:hint="eastAsia"/>
                <w:sz w:val="16"/>
                <w:szCs w:val="16"/>
              </w:rPr>
              <w:t>Ⅳ</w:t>
            </w:r>
          </w:p>
        </w:tc>
        <w:tc>
          <w:tcPr>
            <w:tcW w:w="567" w:type="dxa"/>
            <w:shd w:val="clear" w:color="auto" w:fill="auto"/>
            <w:noWrap/>
            <w:vAlign w:val="center"/>
          </w:tcPr>
          <w:p w:rsidR="0065398B" w:rsidRDefault="0065398B" w:rsidP="009277CB">
            <w:pPr>
              <w:jc w:val="center"/>
              <w:rPr>
                <w:sz w:val="16"/>
                <w:szCs w:val="16"/>
              </w:rPr>
            </w:pPr>
            <w:r>
              <w:rPr>
                <w:rFonts w:hint="eastAsia"/>
                <w:sz w:val="16"/>
                <w:szCs w:val="16"/>
              </w:rPr>
              <w:t>不符合</w:t>
            </w:r>
          </w:p>
        </w:tc>
        <w:tc>
          <w:tcPr>
            <w:tcW w:w="567" w:type="dxa"/>
            <w:shd w:val="clear" w:color="auto" w:fill="auto"/>
            <w:vAlign w:val="center"/>
          </w:tcPr>
          <w:p w:rsidR="0065398B" w:rsidRDefault="0065398B" w:rsidP="009277CB">
            <w:pPr>
              <w:jc w:val="center"/>
              <w:rPr>
                <w:sz w:val="16"/>
                <w:szCs w:val="16"/>
              </w:rPr>
            </w:pPr>
            <w:r>
              <w:rPr>
                <w:rFonts w:hint="eastAsia"/>
                <w:sz w:val="16"/>
                <w:szCs w:val="16"/>
              </w:rPr>
              <w:t>Ⅳ</w:t>
            </w:r>
          </w:p>
        </w:tc>
        <w:tc>
          <w:tcPr>
            <w:tcW w:w="708" w:type="dxa"/>
            <w:shd w:val="clear" w:color="auto" w:fill="auto"/>
            <w:vAlign w:val="center"/>
          </w:tcPr>
          <w:p w:rsidR="0065398B" w:rsidRDefault="0065398B" w:rsidP="009277CB">
            <w:pPr>
              <w:jc w:val="center"/>
              <w:rPr>
                <w:sz w:val="16"/>
                <w:szCs w:val="16"/>
              </w:rPr>
            </w:pPr>
            <w:r>
              <w:rPr>
                <w:rFonts w:hint="eastAsia"/>
                <w:sz w:val="16"/>
                <w:szCs w:val="16"/>
              </w:rPr>
              <w:t>不符合</w:t>
            </w:r>
          </w:p>
        </w:tc>
        <w:tc>
          <w:tcPr>
            <w:tcW w:w="852" w:type="dxa"/>
            <w:shd w:val="clear" w:color="auto" w:fill="auto"/>
            <w:noWrap/>
            <w:vAlign w:val="center"/>
          </w:tcPr>
          <w:p w:rsidR="0065398B" w:rsidRDefault="0065398B" w:rsidP="009277CB">
            <w:pPr>
              <w:jc w:val="center"/>
              <w:rPr>
                <w:sz w:val="16"/>
                <w:szCs w:val="16"/>
              </w:rPr>
            </w:pPr>
            <w:r>
              <w:rPr>
                <w:rFonts w:hint="eastAsia"/>
                <w:sz w:val="16"/>
                <w:szCs w:val="16"/>
              </w:rPr>
              <w:t>高锰酸盐指数</w:t>
            </w:r>
          </w:p>
        </w:tc>
        <w:tc>
          <w:tcPr>
            <w:tcW w:w="638" w:type="dxa"/>
            <w:shd w:val="clear" w:color="auto" w:fill="auto"/>
            <w:vAlign w:val="center"/>
          </w:tcPr>
          <w:p w:rsidR="0065398B" w:rsidRDefault="0065398B" w:rsidP="009277CB">
            <w:pPr>
              <w:jc w:val="center"/>
              <w:rPr>
                <w:sz w:val="16"/>
                <w:szCs w:val="16"/>
              </w:rPr>
            </w:pPr>
            <w:r>
              <w:rPr>
                <w:rFonts w:hint="eastAsia"/>
                <w:sz w:val="16"/>
                <w:szCs w:val="16"/>
              </w:rPr>
              <w:t>12</w:t>
            </w:r>
          </w:p>
        </w:tc>
        <w:tc>
          <w:tcPr>
            <w:tcW w:w="666" w:type="dxa"/>
            <w:shd w:val="clear" w:color="auto" w:fill="auto"/>
            <w:vAlign w:val="center"/>
          </w:tcPr>
          <w:p w:rsidR="0065398B" w:rsidRDefault="0065398B" w:rsidP="009277CB">
            <w:pPr>
              <w:jc w:val="center"/>
              <w:rPr>
                <w:sz w:val="16"/>
                <w:szCs w:val="16"/>
              </w:rPr>
            </w:pPr>
            <w:r>
              <w:rPr>
                <w:rFonts w:hint="eastAsia"/>
                <w:sz w:val="16"/>
                <w:szCs w:val="16"/>
              </w:rPr>
              <w:t>25.0</w:t>
            </w:r>
          </w:p>
        </w:tc>
      </w:tr>
      <w:tr w:rsidR="0065398B" w:rsidRPr="00D45458" w:rsidTr="00D11484">
        <w:trPr>
          <w:trHeight w:val="684"/>
        </w:trPr>
        <w:tc>
          <w:tcPr>
            <w:tcW w:w="851" w:type="dxa"/>
            <w:shd w:val="clear" w:color="auto" w:fill="auto"/>
            <w:vAlign w:val="center"/>
          </w:tcPr>
          <w:p w:rsidR="0065398B" w:rsidRDefault="0065398B" w:rsidP="009277CB">
            <w:pPr>
              <w:jc w:val="center"/>
              <w:rPr>
                <w:sz w:val="16"/>
                <w:szCs w:val="16"/>
              </w:rPr>
            </w:pPr>
            <w:r>
              <w:rPr>
                <w:rFonts w:hint="eastAsia"/>
                <w:sz w:val="16"/>
                <w:szCs w:val="16"/>
              </w:rPr>
              <w:t>谷河</w:t>
            </w:r>
          </w:p>
        </w:tc>
        <w:tc>
          <w:tcPr>
            <w:tcW w:w="993" w:type="dxa"/>
            <w:shd w:val="clear" w:color="auto" w:fill="auto"/>
            <w:vAlign w:val="center"/>
          </w:tcPr>
          <w:p w:rsidR="0065398B" w:rsidRDefault="0065398B" w:rsidP="009277CB">
            <w:pPr>
              <w:jc w:val="center"/>
              <w:rPr>
                <w:sz w:val="16"/>
                <w:szCs w:val="16"/>
              </w:rPr>
            </w:pPr>
            <w:r>
              <w:rPr>
                <w:rFonts w:hint="eastAsia"/>
                <w:sz w:val="16"/>
                <w:szCs w:val="16"/>
              </w:rPr>
              <w:t>朱庄（下）</w:t>
            </w:r>
          </w:p>
        </w:tc>
        <w:tc>
          <w:tcPr>
            <w:tcW w:w="748" w:type="dxa"/>
            <w:shd w:val="clear" w:color="auto" w:fill="auto"/>
            <w:vAlign w:val="center"/>
          </w:tcPr>
          <w:p w:rsidR="0065398B" w:rsidRDefault="0065398B" w:rsidP="009277CB">
            <w:pPr>
              <w:jc w:val="center"/>
              <w:rPr>
                <w:sz w:val="16"/>
                <w:szCs w:val="16"/>
              </w:rPr>
            </w:pPr>
            <w:r>
              <w:rPr>
                <w:rFonts w:hint="eastAsia"/>
                <w:sz w:val="16"/>
                <w:szCs w:val="16"/>
              </w:rPr>
              <w:t>Ⅲ</w:t>
            </w:r>
          </w:p>
        </w:tc>
        <w:tc>
          <w:tcPr>
            <w:tcW w:w="425" w:type="dxa"/>
            <w:shd w:val="clear" w:color="auto" w:fill="auto"/>
            <w:vAlign w:val="center"/>
          </w:tcPr>
          <w:p w:rsidR="0065398B" w:rsidRDefault="0065398B" w:rsidP="009277CB">
            <w:pPr>
              <w:jc w:val="center"/>
              <w:rPr>
                <w:sz w:val="16"/>
                <w:szCs w:val="16"/>
              </w:rPr>
            </w:pPr>
            <w:r>
              <w:rPr>
                <w:rFonts w:hint="eastAsia"/>
                <w:sz w:val="16"/>
                <w:szCs w:val="16"/>
              </w:rPr>
              <w:t>Ⅲ</w:t>
            </w:r>
          </w:p>
        </w:tc>
        <w:tc>
          <w:tcPr>
            <w:tcW w:w="669" w:type="dxa"/>
            <w:shd w:val="clear" w:color="auto" w:fill="auto"/>
            <w:vAlign w:val="center"/>
          </w:tcPr>
          <w:p w:rsidR="0065398B" w:rsidRDefault="0065398B" w:rsidP="009277CB">
            <w:pPr>
              <w:jc w:val="center"/>
              <w:rPr>
                <w:sz w:val="16"/>
                <w:szCs w:val="16"/>
              </w:rPr>
            </w:pPr>
            <w:r>
              <w:rPr>
                <w:rFonts w:hint="eastAsia"/>
                <w:sz w:val="16"/>
                <w:szCs w:val="16"/>
              </w:rPr>
              <w:t>符合</w:t>
            </w:r>
          </w:p>
        </w:tc>
        <w:tc>
          <w:tcPr>
            <w:tcW w:w="426" w:type="dxa"/>
            <w:shd w:val="clear" w:color="auto" w:fill="auto"/>
            <w:vAlign w:val="center"/>
          </w:tcPr>
          <w:p w:rsidR="0065398B" w:rsidRDefault="0065398B" w:rsidP="009277CB">
            <w:pPr>
              <w:jc w:val="center"/>
              <w:rPr>
                <w:sz w:val="16"/>
                <w:szCs w:val="16"/>
              </w:rPr>
            </w:pPr>
            <w:r>
              <w:rPr>
                <w:rFonts w:hint="eastAsia"/>
                <w:sz w:val="16"/>
                <w:szCs w:val="16"/>
              </w:rPr>
              <w:t>Ⅳ</w:t>
            </w:r>
          </w:p>
        </w:tc>
        <w:tc>
          <w:tcPr>
            <w:tcW w:w="567" w:type="dxa"/>
            <w:shd w:val="clear" w:color="auto" w:fill="auto"/>
            <w:vAlign w:val="center"/>
          </w:tcPr>
          <w:p w:rsidR="0065398B" w:rsidRDefault="0065398B" w:rsidP="009277CB">
            <w:pPr>
              <w:jc w:val="center"/>
              <w:rPr>
                <w:sz w:val="16"/>
                <w:szCs w:val="16"/>
              </w:rPr>
            </w:pPr>
            <w:r>
              <w:rPr>
                <w:rFonts w:hint="eastAsia"/>
                <w:sz w:val="16"/>
                <w:szCs w:val="16"/>
              </w:rPr>
              <w:t>不符合</w:t>
            </w:r>
          </w:p>
        </w:tc>
        <w:tc>
          <w:tcPr>
            <w:tcW w:w="567" w:type="dxa"/>
            <w:shd w:val="clear" w:color="auto" w:fill="auto"/>
            <w:vAlign w:val="center"/>
          </w:tcPr>
          <w:p w:rsidR="0065398B" w:rsidRDefault="0065398B" w:rsidP="009277CB">
            <w:pPr>
              <w:jc w:val="center"/>
              <w:rPr>
                <w:sz w:val="16"/>
                <w:szCs w:val="16"/>
              </w:rPr>
            </w:pPr>
            <w:r>
              <w:rPr>
                <w:rFonts w:hint="eastAsia"/>
                <w:sz w:val="16"/>
                <w:szCs w:val="16"/>
              </w:rPr>
              <w:t>Ⅲ</w:t>
            </w:r>
          </w:p>
        </w:tc>
        <w:tc>
          <w:tcPr>
            <w:tcW w:w="708" w:type="dxa"/>
            <w:shd w:val="clear" w:color="auto" w:fill="auto"/>
            <w:vAlign w:val="center"/>
          </w:tcPr>
          <w:p w:rsidR="0065398B" w:rsidRDefault="0065398B" w:rsidP="009277CB">
            <w:pPr>
              <w:jc w:val="center"/>
              <w:rPr>
                <w:sz w:val="16"/>
                <w:szCs w:val="16"/>
              </w:rPr>
            </w:pPr>
            <w:r>
              <w:rPr>
                <w:rFonts w:hint="eastAsia"/>
                <w:sz w:val="16"/>
                <w:szCs w:val="16"/>
              </w:rPr>
              <w:t>符合</w:t>
            </w:r>
          </w:p>
        </w:tc>
        <w:tc>
          <w:tcPr>
            <w:tcW w:w="852" w:type="dxa"/>
            <w:shd w:val="clear" w:color="auto" w:fill="auto"/>
            <w:vAlign w:val="center"/>
          </w:tcPr>
          <w:p w:rsidR="0065398B" w:rsidRDefault="0065398B" w:rsidP="009277CB">
            <w:pPr>
              <w:jc w:val="center"/>
              <w:rPr>
                <w:sz w:val="16"/>
                <w:szCs w:val="16"/>
              </w:rPr>
            </w:pPr>
            <w:r>
              <w:rPr>
                <w:rFonts w:hint="eastAsia"/>
                <w:sz w:val="16"/>
                <w:szCs w:val="16"/>
              </w:rPr>
              <w:t xml:space="preserve">　</w:t>
            </w:r>
          </w:p>
        </w:tc>
        <w:tc>
          <w:tcPr>
            <w:tcW w:w="638" w:type="dxa"/>
            <w:shd w:val="clear" w:color="auto" w:fill="auto"/>
            <w:vAlign w:val="center"/>
          </w:tcPr>
          <w:p w:rsidR="0065398B" w:rsidRDefault="0065398B" w:rsidP="009277CB">
            <w:pPr>
              <w:jc w:val="center"/>
              <w:rPr>
                <w:sz w:val="16"/>
                <w:szCs w:val="16"/>
              </w:rPr>
            </w:pPr>
            <w:r>
              <w:rPr>
                <w:rFonts w:hint="eastAsia"/>
                <w:sz w:val="16"/>
                <w:szCs w:val="16"/>
              </w:rPr>
              <w:t>12</w:t>
            </w:r>
          </w:p>
        </w:tc>
        <w:tc>
          <w:tcPr>
            <w:tcW w:w="666" w:type="dxa"/>
            <w:shd w:val="clear" w:color="auto" w:fill="auto"/>
            <w:vAlign w:val="center"/>
          </w:tcPr>
          <w:p w:rsidR="0065398B" w:rsidRDefault="0065398B" w:rsidP="009277CB">
            <w:pPr>
              <w:jc w:val="center"/>
              <w:rPr>
                <w:sz w:val="16"/>
                <w:szCs w:val="16"/>
              </w:rPr>
            </w:pPr>
            <w:r>
              <w:rPr>
                <w:rFonts w:hint="eastAsia"/>
                <w:sz w:val="16"/>
                <w:szCs w:val="16"/>
              </w:rPr>
              <w:t>58.3</w:t>
            </w:r>
          </w:p>
        </w:tc>
      </w:tr>
      <w:tr w:rsidR="0065398B" w:rsidRPr="00D45458" w:rsidTr="00D11484">
        <w:trPr>
          <w:trHeight w:val="572"/>
        </w:trPr>
        <w:tc>
          <w:tcPr>
            <w:tcW w:w="851" w:type="dxa"/>
            <w:shd w:val="clear" w:color="auto" w:fill="auto"/>
            <w:vAlign w:val="center"/>
          </w:tcPr>
          <w:p w:rsidR="0065398B" w:rsidRDefault="0065398B" w:rsidP="009277CB">
            <w:pPr>
              <w:jc w:val="center"/>
              <w:rPr>
                <w:sz w:val="16"/>
                <w:szCs w:val="16"/>
              </w:rPr>
            </w:pPr>
            <w:r>
              <w:rPr>
                <w:rFonts w:hint="eastAsia"/>
                <w:sz w:val="16"/>
                <w:szCs w:val="16"/>
              </w:rPr>
              <w:t>泉河</w:t>
            </w:r>
          </w:p>
        </w:tc>
        <w:tc>
          <w:tcPr>
            <w:tcW w:w="993" w:type="dxa"/>
            <w:shd w:val="clear" w:color="auto" w:fill="auto"/>
            <w:vAlign w:val="center"/>
          </w:tcPr>
          <w:p w:rsidR="0065398B" w:rsidRDefault="0065398B" w:rsidP="009277CB">
            <w:pPr>
              <w:jc w:val="center"/>
              <w:rPr>
                <w:sz w:val="16"/>
                <w:szCs w:val="16"/>
              </w:rPr>
            </w:pPr>
            <w:r>
              <w:rPr>
                <w:rFonts w:hint="eastAsia"/>
                <w:sz w:val="16"/>
                <w:szCs w:val="16"/>
              </w:rPr>
              <w:t>泉河豫皖省界</w:t>
            </w:r>
          </w:p>
        </w:tc>
        <w:tc>
          <w:tcPr>
            <w:tcW w:w="748" w:type="dxa"/>
            <w:shd w:val="clear" w:color="auto" w:fill="auto"/>
            <w:vAlign w:val="center"/>
          </w:tcPr>
          <w:p w:rsidR="0065398B" w:rsidRDefault="0065398B" w:rsidP="009277CB">
            <w:pPr>
              <w:jc w:val="center"/>
              <w:rPr>
                <w:sz w:val="16"/>
                <w:szCs w:val="16"/>
              </w:rPr>
            </w:pPr>
            <w:r>
              <w:rPr>
                <w:rFonts w:hint="eastAsia"/>
                <w:sz w:val="16"/>
                <w:szCs w:val="16"/>
              </w:rPr>
              <w:t>Ⅲ</w:t>
            </w:r>
          </w:p>
        </w:tc>
        <w:tc>
          <w:tcPr>
            <w:tcW w:w="425" w:type="dxa"/>
            <w:shd w:val="clear" w:color="auto" w:fill="auto"/>
            <w:vAlign w:val="center"/>
          </w:tcPr>
          <w:p w:rsidR="0065398B" w:rsidRDefault="0065398B" w:rsidP="009277CB">
            <w:pPr>
              <w:jc w:val="center"/>
              <w:rPr>
                <w:sz w:val="16"/>
                <w:szCs w:val="16"/>
              </w:rPr>
            </w:pPr>
            <w:r>
              <w:rPr>
                <w:rFonts w:hint="eastAsia"/>
                <w:sz w:val="16"/>
                <w:szCs w:val="16"/>
              </w:rPr>
              <w:t>Ⅳ</w:t>
            </w:r>
          </w:p>
        </w:tc>
        <w:tc>
          <w:tcPr>
            <w:tcW w:w="669" w:type="dxa"/>
            <w:shd w:val="clear" w:color="auto" w:fill="auto"/>
            <w:vAlign w:val="center"/>
          </w:tcPr>
          <w:p w:rsidR="0065398B" w:rsidRDefault="0065398B" w:rsidP="009277CB">
            <w:pPr>
              <w:jc w:val="center"/>
              <w:rPr>
                <w:sz w:val="16"/>
                <w:szCs w:val="16"/>
              </w:rPr>
            </w:pPr>
            <w:r>
              <w:rPr>
                <w:rFonts w:hint="eastAsia"/>
                <w:sz w:val="16"/>
                <w:szCs w:val="16"/>
              </w:rPr>
              <w:t>不符合</w:t>
            </w:r>
          </w:p>
        </w:tc>
        <w:tc>
          <w:tcPr>
            <w:tcW w:w="426" w:type="dxa"/>
            <w:shd w:val="clear" w:color="auto" w:fill="auto"/>
            <w:vAlign w:val="center"/>
          </w:tcPr>
          <w:p w:rsidR="0065398B" w:rsidRDefault="0065398B" w:rsidP="009277CB">
            <w:pPr>
              <w:jc w:val="center"/>
              <w:rPr>
                <w:sz w:val="16"/>
                <w:szCs w:val="16"/>
              </w:rPr>
            </w:pPr>
            <w:r>
              <w:rPr>
                <w:rFonts w:hint="eastAsia"/>
                <w:sz w:val="16"/>
                <w:szCs w:val="16"/>
              </w:rPr>
              <w:t>Ⅳ</w:t>
            </w:r>
          </w:p>
        </w:tc>
        <w:tc>
          <w:tcPr>
            <w:tcW w:w="567" w:type="dxa"/>
            <w:shd w:val="clear" w:color="auto" w:fill="auto"/>
            <w:vAlign w:val="center"/>
          </w:tcPr>
          <w:p w:rsidR="0065398B" w:rsidRDefault="0065398B" w:rsidP="009277CB">
            <w:pPr>
              <w:jc w:val="center"/>
              <w:rPr>
                <w:sz w:val="16"/>
                <w:szCs w:val="16"/>
              </w:rPr>
            </w:pPr>
            <w:r>
              <w:rPr>
                <w:rFonts w:hint="eastAsia"/>
                <w:sz w:val="16"/>
                <w:szCs w:val="16"/>
              </w:rPr>
              <w:t>不符合</w:t>
            </w:r>
          </w:p>
        </w:tc>
        <w:tc>
          <w:tcPr>
            <w:tcW w:w="567" w:type="dxa"/>
            <w:shd w:val="clear" w:color="auto" w:fill="auto"/>
            <w:vAlign w:val="center"/>
          </w:tcPr>
          <w:p w:rsidR="0065398B" w:rsidRDefault="0065398B" w:rsidP="009277CB">
            <w:pPr>
              <w:jc w:val="center"/>
              <w:rPr>
                <w:sz w:val="16"/>
                <w:szCs w:val="16"/>
              </w:rPr>
            </w:pPr>
            <w:r>
              <w:rPr>
                <w:rFonts w:hint="eastAsia"/>
                <w:sz w:val="16"/>
                <w:szCs w:val="16"/>
              </w:rPr>
              <w:t>Ⅳ</w:t>
            </w:r>
          </w:p>
        </w:tc>
        <w:tc>
          <w:tcPr>
            <w:tcW w:w="708" w:type="dxa"/>
            <w:shd w:val="clear" w:color="auto" w:fill="auto"/>
            <w:vAlign w:val="center"/>
          </w:tcPr>
          <w:p w:rsidR="0065398B" w:rsidRDefault="0065398B" w:rsidP="009277CB">
            <w:pPr>
              <w:jc w:val="center"/>
              <w:rPr>
                <w:sz w:val="16"/>
                <w:szCs w:val="16"/>
              </w:rPr>
            </w:pPr>
            <w:r>
              <w:rPr>
                <w:rFonts w:hint="eastAsia"/>
                <w:sz w:val="16"/>
                <w:szCs w:val="16"/>
              </w:rPr>
              <w:t>不符合</w:t>
            </w:r>
          </w:p>
        </w:tc>
        <w:tc>
          <w:tcPr>
            <w:tcW w:w="852" w:type="dxa"/>
            <w:shd w:val="clear" w:color="auto" w:fill="auto"/>
            <w:noWrap/>
            <w:vAlign w:val="center"/>
          </w:tcPr>
          <w:p w:rsidR="0065398B" w:rsidRDefault="0065398B" w:rsidP="009277CB">
            <w:pPr>
              <w:jc w:val="center"/>
              <w:rPr>
                <w:sz w:val="16"/>
                <w:szCs w:val="16"/>
              </w:rPr>
            </w:pPr>
            <w:r>
              <w:rPr>
                <w:rFonts w:hint="eastAsia"/>
                <w:sz w:val="16"/>
                <w:szCs w:val="16"/>
              </w:rPr>
              <w:t>高锰酸盐指数</w:t>
            </w:r>
          </w:p>
        </w:tc>
        <w:tc>
          <w:tcPr>
            <w:tcW w:w="638" w:type="dxa"/>
            <w:shd w:val="clear" w:color="auto" w:fill="auto"/>
            <w:vAlign w:val="center"/>
          </w:tcPr>
          <w:p w:rsidR="0065398B" w:rsidRDefault="0065398B" w:rsidP="009277CB">
            <w:pPr>
              <w:jc w:val="center"/>
              <w:rPr>
                <w:sz w:val="16"/>
                <w:szCs w:val="16"/>
              </w:rPr>
            </w:pPr>
            <w:r>
              <w:rPr>
                <w:rFonts w:hint="eastAsia"/>
                <w:sz w:val="16"/>
                <w:szCs w:val="16"/>
              </w:rPr>
              <w:t>12</w:t>
            </w:r>
          </w:p>
        </w:tc>
        <w:tc>
          <w:tcPr>
            <w:tcW w:w="666" w:type="dxa"/>
            <w:shd w:val="clear" w:color="auto" w:fill="auto"/>
            <w:vAlign w:val="center"/>
          </w:tcPr>
          <w:p w:rsidR="0065398B" w:rsidRDefault="0065398B" w:rsidP="009277CB">
            <w:pPr>
              <w:jc w:val="center"/>
              <w:rPr>
                <w:sz w:val="16"/>
                <w:szCs w:val="16"/>
              </w:rPr>
            </w:pPr>
            <w:r>
              <w:rPr>
                <w:rFonts w:hint="eastAsia"/>
                <w:sz w:val="16"/>
                <w:szCs w:val="16"/>
              </w:rPr>
              <w:t>25.0</w:t>
            </w:r>
          </w:p>
        </w:tc>
      </w:tr>
      <w:tr w:rsidR="0065398B" w:rsidRPr="00453FCC" w:rsidTr="00D11484">
        <w:trPr>
          <w:trHeight w:val="521"/>
        </w:trPr>
        <w:tc>
          <w:tcPr>
            <w:tcW w:w="851" w:type="dxa"/>
            <w:shd w:val="clear" w:color="auto" w:fill="auto"/>
            <w:noWrap/>
            <w:vAlign w:val="center"/>
          </w:tcPr>
          <w:p w:rsidR="0065398B" w:rsidRDefault="0065398B" w:rsidP="009277CB">
            <w:pPr>
              <w:jc w:val="center"/>
              <w:rPr>
                <w:sz w:val="16"/>
                <w:szCs w:val="16"/>
              </w:rPr>
            </w:pPr>
            <w:r>
              <w:rPr>
                <w:rFonts w:hint="eastAsia"/>
                <w:sz w:val="16"/>
                <w:szCs w:val="16"/>
              </w:rPr>
              <w:t>黑茨河</w:t>
            </w:r>
          </w:p>
        </w:tc>
        <w:tc>
          <w:tcPr>
            <w:tcW w:w="993" w:type="dxa"/>
            <w:shd w:val="clear" w:color="auto" w:fill="auto"/>
            <w:vAlign w:val="center"/>
          </w:tcPr>
          <w:p w:rsidR="0065398B" w:rsidRDefault="0065398B" w:rsidP="009277CB">
            <w:pPr>
              <w:jc w:val="center"/>
              <w:rPr>
                <w:sz w:val="16"/>
                <w:szCs w:val="16"/>
              </w:rPr>
            </w:pPr>
            <w:r>
              <w:rPr>
                <w:rFonts w:hint="eastAsia"/>
                <w:sz w:val="16"/>
                <w:szCs w:val="16"/>
              </w:rPr>
              <w:t>太和</w:t>
            </w:r>
            <w:proofErr w:type="gramStart"/>
            <w:r>
              <w:rPr>
                <w:rFonts w:hint="eastAsia"/>
                <w:sz w:val="16"/>
                <w:szCs w:val="16"/>
              </w:rPr>
              <w:t>倪</w:t>
            </w:r>
            <w:proofErr w:type="gramEnd"/>
            <w:r>
              <w:rPr>
                <w:rFonts w:hint="eastAsia"/>
                <w:sz w:val="16"/>
                <w:szCs w:val="16"/>
              </w:rPr>
              <w:t>丘大桥</w:t>
            </w:r>
          </w:p>
        </w:tc>
        <w:tc>
          <w:tcPr>
            <w:tcW w:w="748" w:type="dxa"/>
            <w:shd w:val="clear" w:color="auto" w:fill="auto"/>
            <w:vAlign w:val="center"/>
          </w:tcPr>
          <w:p w:rsidR="0065398B" w:rsidRDefault="0065398B" w:rsidP="009277CB">
            <w:pPr>
              <w:jc w:val="center"/>
              <w:rPr>
                <w:sz w:val="16"/>
                <w:szCs w:val="16"/>
              </w:rPr>
            </w:pPr>
            <w:r>
              <w:rPr>
                <w:rFonts w:hint="eastAsia"/>
                <w:sz w:val="16"/>
                <w:szCs w:val="16"/>
              </w:rPr>
              <w:t>Ⅲ</w:t>
            </w:r>
          </w:p>
        </w:tc>
        <w:tc>
          <w:tcPr>
            <w:tcW w:w="425" w:type="dxa"/>
            <w:shd w:val="clear" w:color="auto" w:fill="auto"/>
            <w:vAlign w:val="center"/>
          </w:tcPr>
          <w:p w:rsidR="0065398B" w:rsidRDefault="0065398B" w:rsidP="009277CB">
            <w:pPr>
              <w:jc w:val="center"/>
              <w:rPr>
                <w:sz w:val="16"/>
                <w:szCs w:val="16"/>
              </w:rPr>
            </w:pPr>
            <w:r>
              <w:rPr>
                <w:rFonts w:hint="eastAsia"/>
                <w:sz w:val="16"/>
                <w:szCs w:val="16"/>
              </w:rPr>
              <w:t>Ⅳ</w:t>
            </w:r>
          </w:p>
        </w:tc>
        <w:tc>
          <w:tcPr>
            <w:tcW w:w="669" w:type="dxa"/>
            <w:shd w:val="clear" w:color="auto" w:fill="auto"/>
            <w:vAlign w:val="center"/>
          </w:tcPr>
          <w:p w:rsidR="0065398B" w:rsidRDefault="0065398B" w:rsidP="009277CB">
            <w:pPr>
              <w:jc w:val="center"/>
              <w:rPr>
                <w:sz w:val="16"/>
                <w:szCs w:val="16"/>
              </w:rPr>
            </w:pPr>
            <w:r>
              <w:rPr>
                <w:rFonts w:hint="eastAsia"/>
                <w:sz w:val="16"/>
                <w:szCs w:val="16"/>
              </w:rPr>
              <w:t>不符合</w:t>
            </w:r>
          </w:p>
        </w:tc>
        <w:tc>
          <w:tcPr>
            <w:tcW w:w="426" w:type="dxa"/>
            <w:shd w:val="clear" w:color="auto" w:fill="auto"/>
            <w:noWrap/>
            <w:vAlign w:val="center"/>
          </w:tcPr>
          <w:p w:rsidR="0065398B" w:rsidRDefault="0065398B" w:rsidP="009277CB">
            <w:pPr>
              <w:jc w:val="center"/>
              <w:rPr>
                <w:sz w:val="16"/>
                <w:szCs w:val="16"/>
              </w:rPr>
            </w:pPr>
            <w:r>
              <w:rPr>
                <w:rFonts w:hint="eastAsia"/>
                <w:sz w:val="16"/>
                <w:szCs w:val="16"/>
              </w:rPr>
              <w:t>Ⅳ</w:t>
            </w:r>
          </w:p>
        </w:tc>
        <w:tc>
          <w:tcPr>
            <w:tcW w:w="567" w:type="dxa"/>
            <w:shd w:val="clear" w:color="auto" w:fill="auto"/>
            <w:noWrap/>
            <w:vAlign w:val="center"/>
          </w:tcPr>
          <w:p w:rsidR="0065398B" w:rsidRDefault="0065398B" w:rsidP="009277CB">
            <w:pPr>
              <w:jc w:val="center"/>
              <w:rPr>
                <w:sz w:val="16"/>
                <w:szCs w:val="16"/>
              </w:rPr>
            </w:pPr>
            <w:r>
              <w:rPr>
                <w:rFonts w:hint="eastAsia"/>
                <w:sz w:val="16"/>
                <w:szCs w:val="16"/>
              </w:rPr>
              <w:t>不符合</w:t>
            </w:r>
          </w:p>
        </w:tc>
        <w:tc>
          <w:tcPr>
            <w:tcW w:w="567" w:type="dxa"/>
            <w:shd w:val="clear" w:color="auto" w:fill="auto"/>
            <w:vAlign w:val="center"/>
          </w:tcPr>
          <w:p w:rsidR="0065398B" w:rsidRDefault="0065398B" w:rsidP="009277CB">
            <w:pPr>
              <w:jc w:val="center"/>
              <w:rPr>
                <w:sz w:val="16"/>
                <w:szCs w:val="16"/>
              </w:rPr>
            </w:pPr>
            <w:r>
              <w:rPr>
                <w:rFonts w:hint="eastAsia"/>
                <w:sz w:val="16"/>
                <w:szCs w:val="16"/>
              </w:rPr>
              <w:t>Ⅴ</w:t>
            </w:r>
          </w:p>
        </w:tc>
        <w:tc>
          <w:tcPr>
            <w:tcW w:w="708" w:type="dxa"/>
            <w:shd w:val="clear" w:color="auto" w:fill="auto"/>
            <w:vAlign w:val="center"/>
          </w:tcPr>
          <w:p w:rsidR="0065398B" w:rsidRDefault="0065398B" w:rsidP="009277CB">
            <w:pPr>
              <w:jc w:val="center"/>
              <w:rPr>
                <w:sz w:val="16"/>
                <w:szCs w:val="16"/>
              </w:rPr>
            </w:pPr>
            <w:r>
              <w:rPr>
                <w:rFonts w:hint="eastAsia"/>
                <w:sz w:val="16"/>
                <w:szCs w:val="16"/>
              </w:rPr>
              <w:t>不符合</w:t>
            </w:r>
          </w:p>
        </w:tc>
        <w:tc>
          <w:tcPr>
            <w:tcW w:w="852" w:type="dxa"/>
            <w:shd w:val="clear" w:color="auto" w:fill="auto"/>
            <w:noWrap/>
            <w:vAlign w:val="center"/>
          </w:tcPr>
          <w:p w:rsidR="0065398B" w:rsidRDefault="0065398B" w:rsidP="009277CB">
            <w:pPr>
              <w:jc w:val="center"/>
              <w:rPr>
                <w:sz w:val="16"/>
                <w:szCs w:val="16"/>
              </w:rPr>
            </w:pPr>
            <w:r>
              <w:rPr>
                <w:rFonts w:hint="eastAsia"/>
                <w:sz w:val="16"/>
                <w:szCs w:val="16"/>
              </w:rPr>
              <w:t>氨氮高锰酸盐指数</w:t>
            </w:r>
          </w:p>
        </w:tc>
        <w:tc>
          <w:tcPr>
            <w:tcW w:w="638" w:type="dxa"/>
            <w:shd w:val="clear" w:color="auto" w:fill="auto"/>
            <w:vAlign w:val="center"/>
          </w:tcPr>
          <w:p w:rsidR="0065398B" w:rsidRDefault="0065398B" w:rsidP="009277CB">
            <w:pPr>
              <w:jc w:val="center"/>
              <w:rPr>
                <w:sz w:val="16"/>
                <w:szCs w:val="16"/>
              </w:rPr>
            </w:pPr>
            <w:r>
              <w:rPr>
                <w:rFonts w:hint="eastAsia"/>
                <w:sz w:val="16"/>
                <w:szCs w:val="16"/>
              </w:rPr>
              <w:t>12</w:t>
            </w:r>
          </w:p>
        </w:tc>
        <w:tc>
          <w:tcPr>
            <w:tcW w:w="666" w:type="dxa"/>
            <w:shd w:val="clear" w:color="auto" w:fill="auto"/>
            <w:vAlign w:val="center"/>
          </w:tcPr>
          <w:p w:rsidR="0065398B" w:rsidRDefault="0065398B" w:rsidP="009277CB">
            <w:pPr>
              <w:jc w:val="center"/>
              <w:rPr>
                <w:sz w:val="16"/>
                <w:szCs w:val="16"/>
              </w:rPr>
            </w:pPr>
            <w:r>
              <w:rPr>
                <w:rFonts w:hint="eastAsia"/>
                <w:sz w:val="16"/>
                <w:szCs w:val="16"/>
              </w:rPr>
              <w:t>8.3</w:t>
            </w:r>
          </w:p>
        </w:tc>
      </w:tr>
      <w:tr w:rsidR="0065398B" w:rsidRPr="00453FCC" w:rsidTr="00D11484">
        <w:trPr>
          <w:trHeight w:val="616"/>
        </w:trPr>
        <w:tc>
          <w:tcPr>
            <w:tcW w:w="851" w:type="dxa"/>
            <w:shd w:val="clear" w:color="auto" w:fill="auto"/>
            <w:noWrap/>
            <w:vAlign w:val="center"/>
          </w:tcPr>
          <w:p w:rsidR="0065398B" w:rsidRDefault="0065398B" w:rsidP="009277CB">
            <w:pPr>
              <w:jc w:val="center"/>
              <w:rPr>
                <w:sz w:val="16"/>
                <w:szCs w:val="16"/>
              </w:rPr>
            </w:pPr>
            <w:r>
              <w:rPr>
                <w:rFonts w:hint="eastAsia"/>
                <w:sz w:val="16"/>
                <w:szCs w:val="16"/>
              </w:rPr>
              <w:t>八里河（湖）</w:t>
            </w:r>
          </w:p>
        </w:tc>
        <w:tc>
          <w:tcPr>
            <w:tcW w:w="993" w:type="dxa"/>
            <w:shd w:val="clear" w:color="auto" w:fill="auto"/>
            <w:vAlign w:val="center"/>
          </w:tcPr>
          <w:p w:rsidR="0065398B" w:rsidRDefault="0065398B" w:rsidP="009277CB">
            <w:pPr>
              <w:jc w:val="center"/>
              <w:rPr>
                <w:sz w:val="16"/>
                <w:szCs w:val="16"/>
              </w:rPr>
            </w:pPr>
            <w:r>
              <w:rPr>
                <w:rFonts w:hint="eastAsia"/>
                <w:sz w:val="16"/>
                <w:szCs w:val="16"/>
              </w:rPr>
              <w:t>八里湖湖心、八里湖闸上</w:t>
            </w:r>
          </w:p>
        </w:tc>
        <w:tc>
          <w:tcPr>
            <w:tcW w:w="748" w:type="dxa"/>
            <w:shd w:val="clear" w:color="auto" w:fill="auto"/>
            <w:vAlign w:val="center"/>
          </w:tcPr>
          <w:p w:rsidR="0065398B" w:rsidRDefault="0065398B" w:rsidP="009277CB">
            <w:pPr>
              <w:jc w:val="center"/>
              <w:rPr>
                <w:sz w:val="16"/>
                <w:szCs w:val="16"/>
              </w:rPr>
            </w:pPr>
            <w:r>
              <w:rPr>
                <w:rFonts w:hint="eastAsia"/>
                <w:sz w:val="16"/>
                <w:szCs w:val="16"/>
              </w:rPr>
              <w:t>Ⅱ</w:t>
            </w:r>
          </w:p>
        </w:tc>
        <w:tc>
          <w:tcPr>
            <w:tcW w:w="425" w:type="dxa"/>
            <w:shd w:val="clear" w:color="auto" w:fill="auto"/>
            <w:vAlign w:val="center"/>
          </w:tcPr>
          <w:p w:rsidR="0065398B" w:rsidRDefault="0065398B" w:rsidP="009277CB">
            <w:pPr>
              <w:jc w:val="center"/>
              <w:rPr>
                <w:sz w:val="16"/>
                <w:szCs w:val="16"/>
              </w:rPr>
            </w:pPr>
            <w:r>
              <w:rPr>
                <w:rFonts w:hint="eastAsia"/>
                <w:sz w:val="16"/>
                <w:szCs w:val="16"/>
              </w:rPr>
              <w:t>Ⅱ</w:t>
            </w:r>
          </w:p>
        </w:tc>
        <w:tc>
          <w:tcPr>
            <w:tcW w:w="669" w:type="dxa"/>
            <w:shd w:val="clear" w:color="auto" w:fill="auto"/>
            <w:vAlign w:val="center"/>
          </w:tcPr>
          <w:p w:rsidR="0065398B" w:rsidRDefault="0065398B" w:rsidP="009277CB">
            <w:pPr>
              <w:jc w:val="center"/>
              <w:rPr>
                <w:sz w:val="16"/>
                <w:szCs w:val="16"/>
              </w:rPr>
            </w:pPr>
            <w:r>
              <w:rPr>
                <w:rFonts w:hint="eastAsia"/>
                <w:sz w:val="16"/>
                <w:szCs w:val="16"/>
              </w:rPr>
              <w:t>符合</w:t>
            </w:r>
          </w:p>
        </w:tc>
        <w:tc>
          <w:tcPr>
            <w:tcW w:w="426" w:type="dxa"/>
            <w:shd w:val="clear" w:color="auto" w:fill="auto"/>
            <w:noWrap/>
            <w:vAlign w:val="center"/>
          </w:tcPr>
          <w:p w:rsidR="0065398B" w:rsidRDefault="0065398B" w:rsidP="009277CB">
            <w:pPr>
              <w:jc w:val="center"/>
              <w:rPr>
                <w:sz w:val="16"/>
                <w:szCs w:val="16"/>
              </w:rPr>
            </w:pPr>
            <w:r>
              <w:rPr>
                <w:rFonts w:hint="eastAsia"/>
                <w:sz w:val="16"/>
                <w:szCs w:val="16"/>
              </w:rPr>
              <w:t>Ⅱ</w:t>
            </w:r>
          </w:p>
        </w:tc>
        <w:tc>
          <w:tcPr>
            <w:tcW w:w="567" w:type="dxa"/>
            <w:shd w:val="clear" w:color="auto" w:fill="auto"/>
            <w:noWrap/>
            <w:vAlign w:val="center"/>
          </w:tcPr>
          <w:p w:rsidR="0065398B" w:rsidRDefault="0065398B" w:rsidP="009277CB">
            <w:pPr>
              <w:jc w:val="center"/>
              <w:rPr>
                <w:sz w:val="16"/>
                <w:szCs w:val="16"/>
              </w:rPr>
            </w:pPr>
            <w:r>
              <w:rPr>
                <w:rFonts w:hint="eastAsia"/>
                <w:sz w:val="16"/>
                <w:szCs w:val="16"/>
              </w:rPr>
              <w:t>符合</w:t>
            </w:r>
          </w:p>
        </w:tc>
        <w:tc>
          <w:tcPr>
            <w:tcW w:w="567" w:type="dxa"/>
            <w:shd w:val="clear" w:color="auto" w:fill="auto"/>
            <w:vAlign w:val="center"/>
          </w:tcPr>
          <w:p w:rsidR="0065398B" w:rsidRDefault="0065398B" w:rsidP="009277CB">
            <w:pPr>
              <w:jc w:val="center"/>
              <w:rPr>
                <w:sz w:val="16"/>
                <w:szCs w:val="16"/>
              </w:rPr>
            </w:pPr>
            <w:r>
              <w:rPr>
                <w:rFonts w:hint="eastAsia"/>
                <w:sz w:val="16"/>
                <w:szCs w:val="16"/>
              </w:rPr>
              <w:t>Ⅱ</w:t>
            </w:r>
          </w:p>
        </w:tc>
        <w:tc>
          <w:tcPr>
            <w:tcW w:w="708" w:type="dxa"/>
            <w:shd w:val="clear" w:color="auto" w:fill="auto"/>
            <w:vAlign w:val="center"/>
          </w:tcPr>
          <w:p w:rsidR="0065398B" w:rsidRDefault="0065398B" w:rsidP="009277CB">
            <w:pPr>
              <w:jc w:val="center"/>
              <w:rPr>
                <w:sz w:val="16"/>
                <w:szCs w:val="16"/>
              </w:rPr>
            </w:pPr>
            <w:r>
              <w:rPr>
                <w:rFonts w:hint="eastAsia"/>
                <w:sz w:val="16"/>
                <w:szCs w:val="16"/>
              </w:rPr>
              <w:t>符合</w:t>
            </w:r>
          </w:p>
        </w:tc>
        <w:tc>
          <w:tcPr>
            <w:tcW w:w="852" w:type="dxa"/>
            <w:shd w:val="clear" w:color="auto" w:fill="auto"/>
            <w:noWrap/>
            <w:vAlign w:val="center"/>
          </w:tcPr>
          <w:p w:rsidR="0065398B" w:rsidRDefault="0065398B" w:rsidP="009277CB">
            <w:pPr>
              <w:jc w:val="center"/>
              <w:rPr>
                <w:sz w:val="16"/>
                <w:szCs w:val="16"/>
              </w:rPr>
            </w:pPr>
            <w:r>
              <w:rPr>
                <w:rFonts w:hint="eastAsia"/>
                <w:sz w:val="16"/>
                <w:szCs w:val="16"/>
              </w:rPr>
              <w:t xml:space="preserve">　</w:t>
            </w:r>
          </w:p>
        </w:tc>
        <w:tc>
          <w:tcPr>
            <w:tcW w:w="638" w:type="dxa"/>
            <w:shd w:val="clear" w:color="auto" w:fill="auto"/>
            <w:vAlign w:val="center"/>
          </w:tcPr>
          <w:p w:rsidR="0065398B" w:rsidRDefault="0065398B" w:rsidP="009277CB">
            <w:pPr>
              <w:jc w:val="center"/>
              <w:rPr>
                <w:sz w:val="16"/>
                <w:szCs w:val="16"/>
              </w:rPr>
            </w:pPr>
            <w:r>
              <w:rPr>
                <w:rFonts w:hint="eastAsia"/>
                <w:sz w:val="16"/>
                <w:szCs w:val="16"/>
              </w:rPr>
              <w:t>12</w:t>
            </w:r>
          </w:p>
        </w:tc>
        <w:tc>
          <w:tcPr>
            <w:tcW w:w="666" w:type="dxa"/>
            <w:shd w:val="clear" w:color="auto" w:fill="auto"/>
            <w:vAlign w:val="center"/>
          </w:tcPr>
          <w:p w:rsidR="0065398B" w:rsidRDefault="0065398B" w:rsidP="009277CB">
            <w:pPr>
              <w:jc w:val="center"/>
              <w:rPr>
                <w:sz w:val="16"/>
                <w:szCs w:val="16"/>
              </w:rPr>
            </w:pPr>
            <w:r>
              <w:rPr>
                <w:rFonts w:hint="eastAsia"/>
                <w:sz w:val="16"/>
                <w:szCs w:val="16"/>
              </w:rPr>
              <w:t>66.7</w:t>
            </w:r>
          </w:p>
        </w:tc>
      </w:tr>
      <w:tr w:rsidR="0065398B" w:rsidRPr="00453FCC" w:rsidTr="00D11484">
        <w:trPr>
          <w:trHeight w:val="616"/>
        </w:trPr>
        <w:tc>
          <w:tcPr>
            <w:tcW w:w="851" w:type="dxa"/>
            <w:shd w:val="clear" w:color="auto" w:fill="auto"/>
            <w:noWrap/>
            <w:vAlign w:val="center"/>
          </w:tcPr>
          <w:p w:rsidR="0065398B" w:rsidRDefault="0065398B" w:rsidP="009277CB">
            <w:pPr>
              <w:jc w:val="center"/>
              <w:rPr>
                <w:sz w:val="16"/>
                <w:szCs w:val="16"/>
              </w:rPr>
            </w:pPr>
            <w:r>
              <w:rPr>
                <w:rFonts w:hint="eastAsia"/>
                <w:sz w:val="16"/>
                <w:szCs w:val="16"/>
              </w:rPr>
              <w:t>淮河</w:t>
            </w:r>
          </w:p>
        </w:tc>
        <w:tc>
          <w:tcPr>
            <w:tcW w:w="993" w:type="dxa"/>
            <w:shd w:val="clear" w:color="auto" w:fill="auto"/>
            <w:vAlign w:val="center"/>
          </w:tcPr>
          <w:p w:rsidR="0065398B" w:rsidRDefault="0065398B" w:rsidP="009277CB">
            <w:pPr>
              <w:jc w:val="center"/>
              <w:rPr>
                <w:sz w:val="16"/>
                <w:szCs w:val="16"/>
              </w:rPr>
            </w:pPr>
            <w:r>
              <w:rPr>
                <w:rFonts w:hint="eastAsia"/>
                <w:sz w:val="16"/>
                <w:szCs w:val="16"/>
              </w:rPr>
              <w:t>鲁台子</w:t>
            </w:r>
          </w:p>
        </w:tc>
        <w:tc>
          <w:tcPr>
            <w:tcW w:w="748" w:type="dxa"/>
            <w:shd w:val="clear" w:color="auto" w:fill="auto"/>
            <w:vAlign w:val="center"/>
          </w:tcPr>
          <w:p w:rsidR="0065398B" w:rsidRDefault="0065398B" w:rsidP="009277CB">
            <w:pPr>
              <w:jc w:val="center"/>
              <w:rPr>
                <w:sz w:val="16"/>
                <w:szCs w:val="16"/>
              </w:rPr>
            </w:pPr>
            <w:r>
              <w:rPr>
                <w:rFonts w:hint="eastAsia"/>
                <w:sz w:val="16"/>
                <w:szCs w:val="16"/>
              </w:rPr>
              <w:t>Ⅲ</w:t>
            </w:r>
          </w:p>
        </w:tc>
        <w:tc>
          <w:tcPr>
            <w:tcW w:w="425" w:type="dxa"/>
            <w:shd w:val="clear" w:color="auto" w:fill="auto"/>
            <w:vAlign w:val="center"/>
          </w:tcPr>
          <w:p w:rsidR="0065398B" w:rsidRDefault="0065398B" w:rsidP="009277CB">
            <w:pPr>
              <w:jc w:val="center"/>
              <w:rPr>
                <w:sz w:val="16"/>
                <w:szCs w:val="16"/>
              </w:rPr>
            </w:pPr>
            <w:r>
              <w:rPr>
                <w:rFonts w:hint="eastAsia"/>
                <w:sz w:val="16"/>
                <w:szCs w:val="16"/>
              </w:rPr>
              <w:t>Ⅱ</w:t>
            </w:r>
          </w:p>
        </w:tc>
        <w:tc>
          <w:tcPr>
            <w:tcW w:w="669" w:type="dxa"/>
            <w:shd w:val="clear" w:color="auto" w:fill="auto"/>
            <w:vAlign w:val="center"/>
          </w:tcPr>
          <w:p w:rsidR="0065398B" w:rsidRDefault="0065398B" w:rsidP="009277CB">
            <w:pPr>
              <w:jc w:val="center"/>
              <w:rPr>
                <w:sz w:val="16"/>
                <w:szCs w:val="16"/>
              </w:rPr>
            </w:pPr>
            <w:r>
              <w:rPr>
                <w:rFonts w:hint="eastAsia"/>
                <w:sz w:val="16"/>
                <w:szCs w:val="16"/>
              </w:rPr>
              <w:t>符合</w:t>
            </w:r>
          </w:p>
        </w:tc>
        <w:tc>
          <w:tcPr>
            <w:tcW w:w="426" w:type="dxa"/>
            <w:shd w:val="clear" w:color="auto" w:fill="auto"/>
            <w:noWrap/>
            <w:vAlign w:val="center"/>
          </w:tcPr>
          <w:p w:rsidR="0065398B" w:rsidRDefault="0065398B" w:rsidP="009277CB">
            <w:pPr>
              <w:jc w:val="center"/>
              <w:rPr>
                <w:sz w:val="16"/>
                <w:szCs w:val="16"/>
              </w:rPr>
            </w:pPr>
            <w:r>
              <w:rPr>
                <w:rFonts w:hint="eastAsia"/>
                <w:sz w:val="16"/>
                <w:szCs w:val="16"/>
              </w:rPr>
              <w:t>Ⅱ</w:t>
            </w:r>
          </w:p>
        </w:tc>
        <w:tc>
          <w:tcPr>
            <w:tcW w:w="567" w:type="dxa"/>
            <w:shd w:val="clear" w:color="auto" w:fill="auto"/>
            <w:noWrap/>
            <w:vAlign w:val="center"/>
          </w:tcPr>
          <w:p w:rsidR="0065398B" w:rsidRDefault="0065398B" w:rsidP="009277CB">
            <w:pPr>
              <w:jc w:val="center"/>
              <w:rPr>
                <w:sz w:val="16"/>
                <w:szCs w:val="16"/>
              </w:rPr>
            </w:pPr>
            <w:r>
              <w:rPr>
                <w:rFonts w:hint="eastAsia"/>
                <w:sz w:val="16"/>
                <w:szCs w:val="16"/>
              </w:rPr>
              <w:t>符合</w:t>
            </w:r>
          </w:p>
        </w:tc>
        <w:tc>
          <w:tcPr>
            <w:tcW w:w="567" w:type="dxa"/>
            <w:shd w:val="clear" w:color="auto" w:fill="auto"/>
            <w:vAlign w:val="center"/>
          </w:tcPr>
          <w:p w:rsidR="0065398B" w:rsidRDefault="0065398B" w:rsidP="009277CB">
            <w:pPr>
              <w:jc w:val="center"/>
              <w:rPr>
                <w:sz w:val="16"/>
                <w:szCs w:val="16"/>
              </w:rPr>
            </w:pPr>
            <w:r>
              <w:rPr>
                <w:rFonts w:hint="eastAsia"/>
                <w:sz w:val="16"/>
                <w:szCs w:val="16"/>
              </w:rPr>
              <w:t>Ⅲ</w:t>
            </w:r>
          </w:p>
        </w:tc>
        <w:tc>
          <w:tcPr>
            <w:tcW w:w="708" w:type="dxa"/>
            <w:shd w:val="clear" w:color="auto" w:fill="auto"/>
            <w:vAlign w:val="center"/>
          </w:tcPr>
          <w:p w:rsidR="0065398B" w:rsidRDefault="0065398B" w:rsidP="009277CB">
            <w:pPr>
              <w:jc w:val="center"/>
              <w:rPr>
                <w:sz w:val="16"/>
                <w:szCs w:val="16"/>
              </w:rPr>
            </w:pPr>
            <w:r>
              <w:rPr>
                <w:rFonts w:hint="eastAsia"/>
                <w:sz w:val="16"/>
                <w:szCs w:val="16"/>
              </w:rPr>
              <w:t>符合</w:t>
            </w:r>
          </w:p>
        </w:tc>
        <w:tc>
          <w:tcPr>
            <w:tcW w:w="852" w:type="dxa"/>
            <w:shd w:val="clear" w:color="auto" w:fill="auto"/>
            <w:noWrap/>
            <w:vAlign w:val="center"/>
          </w:tcPr>
          <w:p w:rsidR="0065398B" w:rsidRDefault="0065398B" w:rsidP="009277CB">
            <w:pPr>
              <w:jc w:val="center"/>
              <w:rPr>
                <w:sz w:val="16"/>
                <w:szCs w:val="16"/>
              </w:rPr>
            </w:pPr>
            <w:r>
              <w:rPr>
                <w:rFonts w:hint="eastAsia"/>
                <w:sz w:val="16"/>
                <w:szCs w:val="16"/>
              </w:rPr>
              <w:t xml:space="preserve">　</w:t>
            </w:r>
          </w:p>
        </w:tc>
        <w:tc>
          <w:tcPr>
            <w:tcW w:w="638" w:type="dxa"/>
            <w:shd w:val="clear" w:color="auto" w:fill="auto"/>
            <w:vAlign w:val="center"/>
          </w:tcPr>
          <w:p w:rsidR="0065398B" w:rsidRDefault="0065398B" w:rsidP="009277CB">
            <w:pPr>
              <w:jc w:val="center"/>
              <w:rPr>
                <w:sz w:val="16"/>
                <w:szCs w:val="16"/>
              </w:rPr>
            </w:pPr>
            <w:r>
              <w:rPr>
                <w:rFonts w:hint="eastAsia"/>
                <w:sz w:val="16"/>
                <w:szCs w:val="16"/>
              </w:rPr>
              <w:t>12</w:t>
            </w:r>
          </w:p>
        </w:tc>
        <w:tc>
          <w:tcPr>
            <w:tcW w:w="666" w:type="dxa"/>
            <w:shd w:val="clear" w:color="auto" w:fill="auto"/>
            <w:vAlign w:val="center"/>
          </w:tcPr>
          <w:p w:rsidR="0065398B" w:rsidRDefault="0065398B" w:rsidP="009277CB">
            <w:pPr>
              <w:jc w:val="center"/>
              <w:rPr>
                <w:sz w:val="16"/>
                <w:szCs w:val="16"/>
              </w:rPr>
            </w:pPr>
            <w:r>
              <w:rPr>
                <w:rFonts w:hint="eastAsia"/>
                <w:sz w:val="16"/>
                <w:szCs w:val="16"/>
              </w:rPr>
              <w:t>91.7</w:t>
            </w:r>
          </w:p>
        </w:tc>
      </w:tr>
      <w:tr w:rsidR="0065398B" w:rsidRPr="00D45458" w:rsidTr="00D11484">
        <w:trPr>
          <w:trHeight w:val="808"/>
        </w:trPr>
        <w:tc>
          <w:tcPr>
            <w:tcW w:w="851" w:type="dxa"/>
            <w:shd w:val="clear" w:color="auto" w:fill="auto"/>
            <w:noWrap/>
            <w:vAlign w:val="center"/>
          </w:tcPr>
          <w:p w:rsidR="0065398B" w:rsidRDefault="0065398B" w:rsidP="009277CB">
            <w:pPr>
              <w:jc w:val="center"/>
              <w:rPr>
                <w:sz w:val="16"/>
                <w:szCs w:val="16"/>
              </w:rPr>
            </w:pPr>
            <w:r>
              <w:rPr>
                <w:rFonts w:hint="eastAsia"/>
                <w:sz w:val="16"/>
                <w:szCs w:val="16"/>
              </w:rPr>
              <w:t>焦岗湖</w:t>
            </w:r>
          </w:p>
        </w:tc>
        <w:tc>
          <w:tcPr>
            <w:tcW w:w="993" w:type="dxa"/>
            <w:shd w:val="clear" w:color="auto" w:fill="auto"/>
            <w:vAlign w:val="center"/>
          </w:tcPr>
          <w:p w:rsidR="0065398B" w:rsidRDefault="0065398B" w:rsidP="009277CB">
            <w:pPr>
              <w:jc w:val="center"/>
              <w:rPr>
                <w:sz w:val="16"/>
                <w:szCs w:val="16"/>
              </w:rPr>
            </w:pPr>
            <w:r>
              <w:rPr>
                <w:rFonts w:hint="eastAsia"/>
                <w:sz w:val="16"/>
                <w:szCs w:val="16"/>
              </w:rPr>
              <w:t>焦岗湖区</w:t>
            </w:r>
          </w:p>
        </w:tc>
        <w:tc>
          <w:tcPr>
            <w:tcW w:w="748" w:type="dxa"/>
            <w:shd w:val="clear" w:color="auto" w:fill="auto"/>
            <w:vAlign w:val="center"/>
          </w:tcPr>
          <w:p w:rsidR="0065398B" w:rsidRDefault="0065398B" w:rsidP="009277CB">
            <w:pPr>
              <w:jc w:val="center"/>
              <w:rPr>
                <w:sz w:val="16"/>
                <w:szCs w:val="16"/>
              </w:rPr>
            </w:pPr>
            <w:r>
              <w:rPr>
                <w:rFonts w:hint="eastAsia"/>
                <w:sz w:val="16"/>
                <w:szCs w:val="16"/>
              </w:rPr>
              <w:t>Ⅲ</w:t>
            </w:r>
          </w:p>
        </w:tc>
        <w:tc>
          <w:tcPr>
            <w:tcW w:w="425" w:type="dxa"/>
            <w:shd w:val="clear" w:color="auto" w:fill="auto"/>
            <w:vAlign w:val="center"/>
          </w:tcPr>
          <w:p w:rsidR="0065398B" w:rsidRDefault="0065398B" w:rsidP="009277CB">
            <w:pPr>
              <w:jc w:val="center"/>
              <w:rPr>
                <w:sz w:val="16"/>
                <w:szCs w:val="16"/>
              </w:rPr>
            </w:pPr>
            <w:r>
              <w:rPr>
                <w:rFonts w:hint="eastAsia"/>
                <w:sz w:val="16"/>
                <w:szCs w:val="16"/>
              </w:rPr>
              <w:t>Ⅲ</w:t>
            </w:r>
          </w:p>
        </w:tc>
        <w:tc>
          <w:tcPr>
            <w:tcW w:w="669" w:type="dxa"/>
            <w:shd w:val="clear" w:color="auto" w:fill="auto"/>
            <w:vAlign w:val="center"/>
          </w:tcPr>
          <w:p w:rsidR="0065398B" w:rsidRDefault="0065398B" w:rsidP="009277CB">
            <w:pPr>
              <w:jc w:val="center"/>
              <w:rPr>
                <w:sz w:val="16"/>
                <w:szCs w:val="16"/>
              </w:rPr>
            </w:pPr>
            <w:r>
              <w:rPr>
                <w:rFonts w:hint="eastAsia"/>
                <w:sz w:val="16"/>
                <w:szCs w:val="16"/>
              </w:rPr>
              <w:t>符合</w:t>
            </w:r>
          </w:p>
        </w:tc>
        <w:tc>
          <w:tcPr>
            <w:tcW w:w="426" w:type="dxa"/>
            <w:shd w:val="clear" w:color="auto" w:fill="auto"/>
            <w:noWrap/>
            <w:vAlign w:val="center"/>
          </w:tcPr>
          <w:p w:rsidR="0065398B" w:rsidRDefault="0065398B" w:rsidP="009277CB">
            <w:pPr>
              <w:jc w:val="center"/>
              <w:rPr>
                <w:sz w:val="16"/>
                <w:szCs w:val="16"/>
              </w:rPr>
            </w:pPr>
            <w:r>
              <w:rPr>
                <w:rFonts w:hint="eastAsia"/>
                <w:sz w:val="16"/>
                <w:szCs w:val="16"/>
              </w:rPr>
              <w:t>Ⅳ</w:t>
            </w:r>
          </w:p>
        </w:tc>
        <w:tc>
          <w:tcPr>
            <w:tcW w:w="567" w:type="dxa"/>
            <w:shd w:val="clear" w:color="auto" w:fill="auto"/>
            <w:noWrap/>
            <w:vAlign w:val="center"/>
          </w:tcPr>
          <w:p w:rsidR="0065398B" w:rsidRDefault="0065398B" w:rsidP="009277CB">
            <w:pPr>
              <w:jc w:val="center"/>
              <w:rPr>
                <w:sz w:val="16"/>
                <w:szCs w:val="16"/>
              </w:rPr>
            </w:pPr>
            <w:r>
              <w:rPr>
                <w:rFonts w:hint="eastAsia"/>
                <w:sz w:val="16"/>
                <w:szCs w:val="16"/>
              </w:rPr>
              <w:t>不符合</w:t>
            </w:r>
          </w:p>
        </w:tc>
        <w:tc>
          <w:tcPr>
            <w:tcW w:w="567" w:type="dxa"/>
            <w:shd w:val="clear" w:color="auto" w:fill="auto"/>
            <w:vAlign w:val="center"/>
          </w:tcPr>
          <w:p w:rsidR="0065398B" w:rsidRDefault="0065398B" w:rsidP="009277CB">
            <w:pPr>
              <w:jc w:val="center"/>
              <w:rPr>
                <w:sz w:val="16"/>
                <w:szCs w:val="16"/>
              </w:rPr>
            </w:pPr>
            <w:r>
              <w:rPr>
                <w:rFonts w:hint="eastAsia"/>
                <w:sz w:val="16"/>
                <w:szCs w:val="16"/>
              </w:rPr>
              <w:t>Ⅲ</w:t>
            </w:r>
          </w:p>
        </w:tc>
        <w:tc>
          <w:tcPr>
            <w:tcW w:w="708" w:type="dxa"/>
            <w:shd w:val="clear" w:color="auto" w:fill="auto"/>
            <w:vAlign w:val="center"/>
          </w:tcPr>
          <w:p w:rsidR="0065398B" w:rsidRDefault="0065398B" w:rsidP="009277CB">
            <w:pPr>
              <w:jc w:val="center"/>
              <w:rPr>
                <w:sz w:val="16"/>
                <w:szCs w:val="16"/>
              </w:rPr>
            </w:pPr>
            <w:r>
              <w:rPr>
                <w:rFonts w:hint="eastAsia"/>
                <w:sz w:val="16"/>
                <w:szCs w:val="16"/>
              </w:rPr>
              <w:t>符合</w:t>
            </w:r>
          </w:p>
        </w:tc>
        <w:tc>
          <w:tcPr>
            <w:tcW w:w="852" w:type="dxa"/>
            <w:shd w:val="clear" w:color="auto" w:fill="auto"/>
            <w:noWrap/>
            <w:vAlign w:val="center"/>
          </w:tcPr>
          <w:p w:rsidR="0065398B" w:rsidRDefault="0065398B" w:rsidP="009277CB">
            <w:pPr>
              <w:jc w:val="center"/>
              <w:rPr>
                <w:sz w:val="16"/>
                <w:szCs w:val="16"/>
              </w:rPr>
            </w:pPr>
            <w:r>
              <w:rPr>
                <w:rFonts w:hint="eastAsia"/>
                <w:sz w:val="16"/>
                <w:szCs w:val="16"/>
              </w:rPr>
              <w:t xml:space="preserve">　</w:t>
            </w:r>
          </w:p>
        </w:tc>
        <w:tc>
          <w:tcPr>
            <w:tcW w:w="638" w:type="dxa"/>
            <w:shd w:val="clear" w:color="auto" w:fill="auto"/>
            <w:vAlign w:val="center"/>
          </w:tcPr>
          <w:p w:rsidR="0065398B" w:rsidRDefault="0065398B" w:rsidP="009277CB">
            <w:pPr>
              <w:jc w:val="center"/>
              <w:rPr>
                <w:sz w:val="16"/>
                <w:szCs w:val="16"/>
              </w:rPr>
            </w:pPr>
            <w:r>
              <w:rPr>
                <w:rFonts w:hint="eastAsia"/>
                <w:sz w:val="16"/>
                <w:szCs w:val="16"/>
              </w:rPr>
              <w:t>12</w:t>
            </w:r>
          </w:p>
        </w:tc>
        <w:tc>
          <w:tcPr>
            <w:tcW w:w="666" w:type="dxa"/>
            <w:shd w:val="clear" w:color="auto" w:fill="auto"/>
            <w:vAlign w:val="center"/>
          </w:tcPr>
          <w:p w:rsidR="0065398B" w:rsidRDefault="0065398B" w:rsidP="009277CB">
            <w:pPr>
              <w:jc w:val="center"/>
              <w:rPr>
                <w:sz w:val="16"/>
                <w:szCs w:val="16"/>
              </w:rPr>
            </w:pPr>
            <w:r>
              <w:rPr>
                <w:rFonts w:hint="eastAsia"/>
                <w:sz w:val="16"/>
                <w:szCs w:val="16"/>
              </w:rPr>
              <w:t>66.7</w:t>
            </w:r>
          </w:p>
        </w:tc>
      </w:tr>
      <w:tr w:rsidR="00923143" w:rsidRPr="00D45458" w:rsidTr="00D11484">
        <w:trPr>
          <w:trHeight w:val="616"/>
        </w:trPr>
        <w:tc>
          <w:tcPr>
            <w:tcW w:w="851" w:type="dxa"/>
            <w:vMerge w:val="restart"/>
            <w:shd w:val="clear" w:color="auto" w:fill="auto"/>
            <w:noWrap/>
            <w:vAlign w:val="center"/>
          </w:tcPr>
          <w:p w:rsidR="00923143" w:rsidRDefault="00923143" w:rsidP="009277CB">
            <w:pPr>
              <w:jc w:val="center"/>
              <w:rPr>
                <w:sz w:val="16"/>
                <w:szCs w:val="16"/>
              </w:rPr>
            </w:pPr>
            <w:r>
              <w:rPr>
                <w:rFonts w:hint="eastAsia"/>
                <w:sz w:val="16"/>
                <w:szCs w:val="16"/>
              </w:rPr>
              <w:t>颍河</w:t>
            </w:r>
          </w:p>
        </w:tc>
        <w:tc>
          <w:tcPr>
            <w:tcW w:w="993" w:type="dxa"/>
            <w:shd w:val="clear" w:color="auto" w:fill="auto"/>
            <w:vAlign w:val="center"/>
          </w:tcPr>
          <w:p w:rsidR="00923143" w:rsidRDefault="00923143" w:rsidP="009277CB">
            <w:pPr>
              <w:jc w:val="center"/>
              <w:rPr>
                <w:sz w:val="16"/>
                <w:szCs w:val="16"/>
              </w:rPr>
            </w:pPr>
            <w:r>
              <w:rPr>
                <w:rFonts w:hint="eastAsia"/>
                <w:sz w:val="16"/>
                <w:szCs w:val="16"/>
              </w:rPr>
              <w:t>太和</w:t>
            </w:r>
            <w:r>
              <w:rPr>
                <w:rFonts w:hint="eastAsia"/>
                <w:sz w:val="16"/>
                <w:szCs w:val="16"/>
              </w:rPr>
              <w:t>105</w:t>
            </w:r>
            <w:r>
              <w:rPr>
                <w:rFonts w:hint="eastAsia"/>
                <w:sz w:val="16"/>
                <w:szCs w:val="16"/>
              </w:rPr>
              <w:t>国道桥、阜阳闸上</w:t>
            </w:r>
          </w:p>
        </w:tc>
        <w:tc>
          <w:tcPr>
            <w:tcW w:w="748" w:type="dxa"/>
            <w:shd w:val="clear" w:color="auto" w:fill="auto"/>
            <w:vAlign w:val="center"/>
          </w:tcPr>
          <w:p w:rsidR="00923143" w:rsidRDefault="00923143" w:rsidP="009277CB">
            <w:pPr>
              <w:jc w:val="center"/>
              <w:rPr>
                <w:sz w:val="16"/>
                <w:szCs w:val="16"/>
              </w:rPr>
            </w:pPr>
            <w:r>
              <w:rPr>
                <w:rFonts w:hint="eastAsia"/>
                <w:sz w:val="16"/>
                <w:szCs w:val="16"/>
              </w:rPr>
              <w:t>Ⅳ</w:t>
            </w:r>
          </w:p>
        </w:tc>
        <w:tc>
          <w:tcPr>
            <w:tcW w:w="425" w:type="dxa"/>
            <w:shd w:val="clear" w:color="auto" w:fill="auto"/>
            <w:vAlign w:val="center"/>
          </w:tcPr>
          <w:p w:rsidR="00923143" w:rsidRDefault="00923143" w:rsidP="009277CB">
            <w:pPr>
              <w:jc w:val="center"/>
              <w:rPr>
                <w:sz w:val="16"/>
                <w:szCs w:val="16"/>
              </w:rPr>
            </w:pPr>
            <w:r>
              <w:rPr>
                <w:rFonts w:hint="eastAsia"/>
                <w:sz w:val="16"/>
                <w:szCs w:val="16"/>
              </w:rPr>
              <w:t>Ⅴ</w:t>
            </w:r>
          </w:p>
        </w:tc>
        <w:tc>
          <w:tcPr>
            <w:tcW w:w="669" w:type="dxa"/>
            <w:shd w:val="clear" w:color="auto" w:fill="auto"/>
            <w:vAlign w:val="center"/>
          </w:tcPr>
          <w:p w:rsidR="00923143" w:rsidRDefault="00923143" w:rsidP="009277CB">
            <w:pPr>
              <w:jc w:val="center"/>
              <w:rPr>
                <w:sz w:val="16"/>
                <w:szCs w:val="16"/>
              </w:rPr>
            </w:pPr>
            <w:r>
              <w:rPr>
                <w:rFonts w:hint="eastAsia"/>
                <w:sz w:val="16"/>
                <w:szCs w:val="16"/>
              </w:rPr>
              <w:t>不符合</w:t>
            </w:r>
          </w:p>
        </w:tc>
        <w:tc>
          <w:tcPr>
            <w:tcW w:w="426" w:type="dxa"/>
            <w:shd w:val="clear" w:color="auto" w:fill="auto"/>
            <w:noWrap/>
            <w:vAlign w:val="center"/>
          </w:tcPr>
          <w:p w:rsidR="00923143" w:rsidRDefault="00923143" w:rsidP="009277CB">
            <w:pPr>
              <w:jc w:val="center"/>
              <w:rPr>
                <w:sz w:val="16"/>
                <w:szCs w:val="16"/>
              </w:rPr>
            </w:pPr>
            <w:r>
              <w:rPr>
                <w:rFonts w:hint="eastAsia"/>
                <w:sz w:val="16"/>
                <w:szCs w:val="16"/>
              </w:rPr>
              <w:t>Ⅲ</w:t>
            </w:r>
          </w:p>
        </w:tc>
        <w:tc>
          <w:tcPr>
            <w:tcW w:w="567" w:type="dxa"/>
            <w:shd w:val="clear" w:color="auto" w:fill="auto"/>
            <w:noWrap/>
            <w:vAlign w:val="center"/>
          </w:tcPr>
          <w:p w:rsidR="00923143" w:rsidRDefault="00923143" w:rsidP="009277CB">
            <w:pPr>
              <w:jc w:val="center"/>
              <w:rPr>
                <w:sz w:val="16"/>
                <w:szCs w:val="16"/>
              </w:rPr>
            </w:pPr>
            <w:r>
              <w:rPr>
                <w:rFonts w:hint="eastAsia"/>
                <w:sz w:val="16"/>
                <w:szCs w:val="16"/>
              </w:rPr>
              <w:t>符合</w:t>
            </w:r>
          </w:p>
        </w:tc>
        <w:tc>
          <w:tcPr>
            <w:tcW w:w="567" w:type="dxa"/>
            <w:shd w:val="clear" w:color="auto" w:fill="auto"/>
            <w:vAlign w:val="center"/>
          </w:tcPr>
          <w:p w:rsidR="00923143" w:rsidRDefault="00923143" w:rsidP="009277CB">
            <w:pPr>
              <w:jc w:val="center"/>
              <w:rPr>
                <w:sz w:val="16"/>
                <w:szCs w:val="16"/>
              </w:rPr>
            </w:pPr>
            <w:r>
              <w:rPr>
                <w:rFonts w:hint="eastAsia"/>
                <w:sz w:val="16"/>
                <w:szCs w:val="16"/>
              </w:rPr>
              <w:t>劣Ⅴ</w:t>
            </w:r>
          </w:p>
        </w:tc>
        <w:tc>
          <w:tcPr>
            <w:tcW w:w="708" w:type="dxa"/>
            <w:shd w:val="clear" w:color="auto" w:fill="auto"/>
            <w:vAlign w:val="center"/>
          </w:tcPr>
          <w:p w:rsidR="00923143" w:rsidRDefault="00923143" w:rsidP="009277CB">
            <w:pPr>
              <w:jc w:val="center"/>
              <w:rPr>
                <w:sz w:val="16"/>
                <w:szCs w:val="16"/>
              </w:rPr>
            </w:pPr>
            <w:r>
              <w:rPr>
                <w:rFonts w:hint="eastAsia"/>
                <w:sz w:val="16"/>
                <w:szCs w:val="16"/>
              </w:rPr>
              <w:t>不符合</w:t>
            </w:r>
          </w:p>
        </w:tc>
        <w:tc>
          <w:tcPr>
            <w:tcW w:w="852" w:type="dxa"/>
            <w:shd w:val="clear" w:color="auto" w:fill="auto"/>
            <w:noWrap/>
            <w:vAlign w:val="center"/>
          </w:tcPr>
          <w:p w:rsidR="00923143" w:rsidRDefault="00923143" w:rsidP="009277CB">
            <w:pPr>
              <w:jc w:val="center"/>
              <w:rPr>
                <w:sz w:val="16"/>
                <w:szCs w:val="16"/>
              </w:rPr>
            </w:pPr>
            <w:r>
              <w:rPr>
                <w:rFonts w:hint="eastAsia"/>
                <w:sz w:val="16"/>
                <w:szCs w:val="16"/>
              </w:rPr>
              <w:t>氨氮</w:t>
            </w:r>
          </w:p>
        </w:tc>
        <w:tc>
          <w:tcPr>
            <w:tcW w:w="638" w:type="dxa"/>
            <w:shd w:val="clear" w:color="auto" w:fill="auto"/>
            <w:vAlign w:val="center"/>
          </w:tcPr>
          <w:p w:rsidR="00923143" w:rsidRDefault="00923143" w:rsidP="009277CB">
            <w:pPr>
              <w:jc w:val="center"/>
              <w:rPr>
                <w:sz w:val="16"/>
                <w:szCs w:val="16"/>
              </w:rPr>
            </w:pPr>
            <w:r>
              <w:rPr>
                <w:rFonts w:hint="eastAsia"/>
                <w:sz w:val="16"/>
                <w:szCs w:val="16"/>
              </w:rPr>
              <w:t>12</w:t>
            </w:r>
          </w:p>
        </w:tc>
        <w:tc>
          <w:tcPr>
            <w:tcW w:w="666" w:type="dxa"/>
            <w:shd w:val="clear" w:color="auto" w:fill="auto"/>
            <w:vAlign w:val="center"/>
          </w:tcPr>
          <w:p w:rsidR="00923143" w:rsidRDefault="00923143" w:rsidP="009277CB">
            <w:pPr>
              <w:jc w:val="center"/>
              <w:rPr>
                <w:sz w:val="16"/>
                <w:szCs w:val="16"/>
              </w:rPr>
            </w:pPr>
            <w:r>
              <w:rPr>
                <w:rFonts w:hint="eastAsia"/>
                <w:sz w:val="16"/>
                <w:szCs w:val="16"/>
              </w:rPr>
              <w:t>66.7</w:t>
            </w:r>
          </w:p>
        </w:tc>
      </w:tr>
      <w:tr w:rsidR="00923143" w:rsidRPr="00D45458" w:rsidTr="00D11484">
        <w:trPr>
          <w:trHeight w:val="616"/>
        </w:trPr>
        <w:tc>
          <w:tcPr>
            <w:tcW w:w="851" w:type="dxa"/>
            <w:vMerge/>
            <w:shd w:val="clear" w:color="auto" w:fill="auto"/>
            <w:noWrap/>
            <w:vAlign w:val="center"/>
          </w:tcPr>
          <w:p w:rsidR="00923143" w:rsidRDefault="00923143" w:rsidP="009277CB">
            <w:pPr>
              <w:jc w:val="center"/>
              <w:rPr>
                <w:sz w:val="16"/>
                <w:szCs w:val="16"/>
              </w:rPr>
            </w:pPr>
          </w:p>
        </w:tc>
        <w:tc>
          <w:tcPr>
            <w:tcW w:w="993" w:type="dxa"/>
            <w:shd w:val="clear" w:color="auto" w:fill="auto"/>
            <w:vAlign w:val="center"/>
          </w:tcPr>
          <w:p w:rsidR="00923143" w:rsidRDefault="00923143" w:rsidP="009277CB">
            <w:pPr>
              <w:jc w:val="center"/>
              <w:rPr>
                <w:sz w:val="16"/>
                <w:szCs w:val="16"/>
              </w:rPr>
            </w:pPr>
            <w:r>
              <w:rPr>
                <w:rFonts w:hint="eastAsia"/>
                <w:sz w:val="16"/>
                <w:szCs w:val="16"/>
              </w:rPr>
              <w:t>阜阳闸下</w:t>
            </w:r>
          </w:p>
        </w:tc>
        <w:tc>
          <w:tcPr>
            <w:tcW w:w="748" w:type="dxa"/>
            <w:shd w:val="clear" w:color="auto" w:fill="auto"/>
            <w:vAlign w:val="center"/>
          </w:tcPr>
          <w:p w:rsidR="00923143" w:rsidRDefault="00923143" w:rsidP="009277CB">
            <w:pPr>
              <w:jc w:val="center"/>
              <w:rPr>
                <w:sz w:val="16"/>
                <w:szCs w:val="16"/>
              </w:rPr>
            </w:pPr>
            <w:r>
              <w:rPr>
                <w:rFonts w:hint="eastAsia"/>
                <w:sz w:val="16"/>
                <w:szCs w:val="16"/>
              </w:rPr>
              <w:t>暂不执行</w:t>
            </w:r>
          </w:p>
        </w:tc>
        <w:tc>
          <w:tcPr>
            <w:tcW w:w="425" w:type="dxa"/>
            <w:shd w:val="clear" w:color="auto" w:fill="auto"/>
            <w:vAlign w:val="center"/>
          </w:tcPr>
          <w:p w:rsidR="00923143" w:rsidRDefault="00923143" w:rsidP="009277CB">
            <w:pPr>
              <w:jc w:val="center"/>
              <w:rPr>
                <w:sz w:val="16"/>
                <w:szCs w:val="16"/>
              </w:rPr>
            </w:pPr>
            <w:r>
              <w:rPr>
                <w:rFonts w:hint="eastAsia"/>
                <w:sz w:val="16"/>
                <w:szCs w:val="16"/>
              </w:rPr>
              <w:t>Ⅳ</w:t>
            </w:r>
          </w:p>
        </w:tc>
        <w:tc>
          <w:tcPr>
            <w:tcW w:w="669" w:type="dxa"/>
            <w:shd w:val="clear" w:color="auto" w:fill="auto"/>
            <w:vAlign w:val="center"/>
          </w:tcPr>
          <w:p w:rsidR="00923143" w:rsidRDefault="00923143" w:rsidP="009277CB">
            <w:pPr>
              <w:jc w:val="center"/>
              <w:rPr>
                <w:sz w:val="16"/>
                <w:szCs w:val="16"/>
              </w:rPr>
            </w:pPr>
            <w:r>
              <w:rPr>
                <w:rFonts w:hint="eastAsia"/>
                <w:sz w:val="16"/>
                <w:szCs w:val="16"/>
              </w:rPr>
              <w:t>/</w:t>
            </w:r>
          </w:p>
        </w:tc>
        <w:tc>
          <w:tcPr>
            <w:tcW w:w="426" w:type="dxa"/>
            <w:shd w:val="clear" w:color="auto" w:fill="auto"/>
            <w:noWrap/>
            <w:vAlign w:val="center"/>
          </w:tcPr>
          <w:p w:rsidR="00923143" w:rsidRDefault="00923143" w:rsidP="009277CB">
            <w:pPr>
              <w:jc w:val="center"/>
              <w:rPr>
                <w:sz w:val="16"/>
                <w:szCs w:val="16"/>
              </w:rPr>
            </w:pPr>
            <w:r>
              <w:rPr>
                <w:rFonts w:hint="eastAsia"/>
                <w:sz w:val="16"/>
                <w:szCs w:val="16"/>
              </w:rPr>
              <w:t>Ⅲ</w:t>
            </w:r>
          </w:p>
        </w:tc>
        <w:tc>
          <w:tcPr>
            <w:tcW w:w="567" w:type="dxa"/>
            <w:shd w:val="clear" w:color="auto" w:fill="auto"/>
            <w:noWrap/>
            <w:vAlign w:val="center"/>
          </w:tcPr>
          <w:p w:rsidR="00923143" w:rsidRDefault="00923143" w:rsidP="009277CB">
            <w:pPr>
              <w:jc w:val="center"/>
              <w:rPr>
                <w:sz w:val="16"/>
                <w:szCs w:val="16"/>
              </w:rPr>
            </w:pPr>
            <w:r>
              <w:rPr>
                <w:rFonts w:hint="eastAsia"/>
                <w:sz w:val="16"/>
                <w:szCs w:val="16"/>
              </w:rPr>
              <w:t>/</w:t>
            </w:r>
          </w:p>
        </w:tc>
        <w:tc>
          <w:tcPr>
            <w:tcW w:w="567" w:type="dxa"/>
            <w:shd w:val="clear" w:color="auto" w:fill="auto"/>
            <w:vAlign w:val="center"/>
          </w:tcPr>
          <w:p w:rsidR="00923143" w:rsidRDefault="00923143" w:rsidP="009277CB">
            <w:pPr>
              <w:jc w:val="center"/>
              <w:rPr>
                <w:sz w:val="16"/>
                <w:szCs w:val="16"/>
              </w:rPr>
            </w:pPr>
            <w:r>
              <w:rPr>
                <w:rFonts w:hint="eastAsia"/>
                <w:sz w:val="16"/>
                <w:szCs w:val="16"/>
              </w:rPr>
              <w:t>Ⅴ</w:t>
            </w:r>
          </w:p>
        </w:tc>
        <w:tc>
          <w:tcPr>
            <w:tcW w:w="708" w:type="dxa"/>
            <w:shd w:val="clear" w:color="auto" w:fill="auto"/>
            <w:vAlign w:val="center"/>
          </w:tcPr>
          <w:p w:rsidR="00923143" w:rsidRDefault="00923143" w:rsidP="009277CB">
            <w:pPr>
              <w:jc w:val="center"/>
              <w:rPr>
                <w:sz w:val="16"/>
                <w:szCs w:val="16"/>
              </w:rPr>
            </w:pPr>
            <w:r>
              <w:rPr>
                <w:rFonts w:hint="eastAsia"/>
                <w:sz w:val="16"/>
                <w:szCs w:val="16"/>
              </w:rPr>
              <w:t>/</w:t>
            </w:r>
          </w:p>
        </w:tc>
        <w:tc>
          <w:tcPr>
            <w:tcW w:w="852" w:type="dxa"/>
            <w:shd w:val="clear" w:color="auto" w:fill="auto"/>
            <w:noWrap/>
            <w:vAlign w:val="center"/>
          </w:tcPr>
          <w:p w:rsidR="00923143" w:rsidRDefault="00923143" w:rsidP="009277CB">
            <w:pPr>
              <w:jc w:val="center"/>
              <w:rPr>
                <w:sz w:val="16"/>
                <w:szCs w:val="16"/>
              </w:rPr>
            </w:pPr>
            <w:r>
              <w:rPr>
                <w:rFonts w:hint="eastAsia"/>
                <w:sz w:val="16"/>
                <w:szCs w:val="16"/>
              </w:rPr>
              <w:t>氨氮</w:t>
            </w:r>
          </w:p>
        </w:tc>
        <w:tc>
          <w:tcPr>
            <w:tcW w:w="638" w:type="dxa"/>
            <w:shd w:val="clear" w:color="auto" w:fill="auto"/>
            <w:vAlign w:val="center"/>
          </w:tcPr>
          <w:p w:rsidR="00923143" w:rsidRDefault="00923143" w:rsidP="009277CB">
            <w:pPr>
              <w:jc w:val="center"/>
              <w:rPr>
                <w:sz w:val="16"/>
                <w:szCs w:val="16"/>
              </w:rPr>
            </w:pPr>
            <w:r>
              <w:rPr>
                <w:rFonts w:hint="eastAsia"/>
                <w:sz w:val="16"/>
                <w:szCs w:val="16"/>
              </w:rPr>
              <w:t>12</w:t>
            </w:r>
          </w:p>
        </w:tc>
        <w:tc>
          <w:tcPr>
            <w:tcW w:w="666" w:type="dxa"/>
            <w:shd w:val="clear" w:color="auto" w:fill="auto"/>
            <w:vAlign w:val="center"/>
          </w:tcPr>
          <w:p w:rsidR="00923143" w:rsidRDefault="00923143" w:rsidP="009277CB">
            <w:pPr>
              <w:jc w:val="center"/>
              <w:rPr>
                <w:sz w:val="16"/>
                <w:szCs w:val="16"/>
              </w:rPr>
            </w:pPr>
            <w:r>
              <w:rPr>
                <w:rFonts w:hint="eastAsia"/>
                <w:sz w:val="16"/>
                <w:szCs w:val="16"/>
              </w:rPr>
              <w:t>/</w:t>
            </w:r>
          </w:p>
        </w:tc>
      </w:tr>
      <w:tr w:rsidR="00923143" w:rsidRPr="00D45458" w:rsidTr="00D11484">
        <w:trPr>
          <w:trHeight w:val="616"/>
        </w:trPr>
        <w:tc>
          <w:tcPr>
            <w:tcW w:w="851" w:type="dxa"/>
            <w:vMerge/>
            <w:shd w:val="clear" w:color="auto" w:fill="auto"/>
            <w:noWrap/>
            <w:vAlign w:val="center"/>
          </w:tcPr>
          <w:p w:rsidR="00923143" w:rsidRDefault="00923143" w:rsidP="009277CB">
            <w:pPr>
              <w:jc w:val="center"/>
              <w:rPr>
                <w:sz w:val="16"/>
                <w:szCs w:val="16"/>
              </w:rPr>
            </w:pPr>
          </w:p>
        </w:tc>
        <w:tc>
          <w:tcPr>
            <w:tcW w:w="993" w:type="dxa"/>
            <w:shd w:val="clear" w:color="auto" w:fill="auto"/>
            <w:vAlign w:val="center"/>
          </w:tcPr>
          <w:p w:rsidR="00923143" w:rsidRPr="003C54B3" w:rsidRDefault="00923143" w:rsidP="009277CB">
            <w:pPr>
              <w:widowControl/>
              <w:jc w:val="center"/>
              <w:rPr>
                <w:rFonts w:ascii="宋体" w:hAnsi="宋体" w:cs="宋体"/>
                <w:kern w:val="0"/>
                <w:sz w:val="16"/>
                <w:szCs w:val="16"/>
              </w:rPr>
            </w:pPr>
            <w:r>
              <w:rPr>
                <w:rFonts w:hint="eastAsia"/>
                <w:sz w:val="16"/>
                <w:szCs w:val="16"/>
              </w:rPr>
              <w:t>颍上闸上、</w:t>
            </w:r>
            <w:proofErr w:type="gramStart"/>
            <w:r>
              <w:rPr>
                <w:rFonts w:hint="eastAsia"/>
                <w:sz w:val="16"/>
                <w:szCs w:val="16"/>
              </w:rPr>
              <w:t>范</w:t>
            </w:r>
            <w:proofErr w:type="gramEnd"/>
            <w:r>
              <w:rPr>
                <w:rFonts w:hint="eastAsia"/>
                <w:sz w:val="16"/>
                <w:szCs w:val="16"/>
              </w:rPr>
              <w:t>台子</w:t>
            </w:r>
          </w:p>
        </w:tc>
        <w:tc>
          <w:tcPr>
            <w:tcW w:w="748" w:type="dxa"/>
            <w:shd w:val="clear" w:color="auto" w:fill="auto"/>
            <w:vAlign w:val="center"/>
          </w:tcPr>
          <w:p w:rsidR="00923143" w:rsidRPr="003C54B3" w:rsidRDefault="00923143" w:rsidP="009277CB">
            <w:pPr>
              <w:widowControl/>
              <w:jc w:val="center"/>
              <w:rPr>
                <w:rFonts w:ascii="宋体" w:hAnsi="宋体" w:cs="宋体"/>
                <w:kern w:val="0"/>
                <w:sz w:val="16"/>
                <w:szCs w:val="16"/>
              </w:rPr>
            </w:pPr>
            <w:r>
              <w:rPr>
                <w:rFonts w:hint="eastAsia"/>
                <w:sz w:val="16"/>
                <w:szCs w:val="16"/>
              </w:rPr>
              <w:t>Ⅳ</w:t>
            </w:r>
          </w:p>
        </w:tc>
        <w:tc>
          <w:tcPr>
            <w:tcW w:w="425" w:type="dxa"/>
            <w:shd w:val="clear" w:color="auto" w:fill="auto"/>
            <w:vAlign w:val="center"/>
          </w:tcPr>
          <w:p w:rsidR="00923143" w:rsidRPr="003C54B3" w:rsidRDefault="00923143" w:rsidP="009277CB">
            <w:pPr>
              <w:widowControl/>
              <w:jc w:val="center"/>
              <w:rPr>
                <w:rFonts w:ascii="宋体" w:hAnsi="宋体" w:cs="宋体"/>
                <w:kern w:val="0"/>
                <w:sz w:val="16"/>
                <w:szCs w:val="16"/>
              </w:rPr>
            </w:pPr>
            <w:r>
              <w:rPr>
                <w:rFonts w:hint="eastAsia"/>
                <w:sz w:val="16"/>
                <w:szCs w:val="16"/>
              </w:rPr>
              <w:t>Ⅳ</w:t>
            </w:r>
          </w:p>
        </w:tc>
        <w:tc>
          <w:tcPr>
            <w:tcW w:w="669" w:type="dxa"/>
            <w:shd w:val="clear" w:color="auto" w:fill="auto"/>
            <w:vAlign w:val="center"/>
          </w:tcPr>
          <w:p w:rsidR="00923143" w:rsidRPr="003C54B3" w:rsidRDefault="00923143" w:rsidP="009277CB">
            <w:pPr>
              <w:widowControl/>
              <w:jc w:val="center"/>
              <w:rPr>
                <w:rFonts w:ascii="宋体" w:hAnsi="宋体" w:cs="宋体"/>
                <w:color w:val="FF0000"/>
                <w:kern w:val="0"/>
                <w:sz w:val="16"/>
                <w:szCs w:val="16"/>
              </w:rPr>
            </w:pPr>
            <w:r>
              <w:rPr>
                <w:rFonts w:hint="eastAsia"/>
                <w:sz w:val="16"/>
                <w:szCs w:val="16"/>
              </w:rPr>
              <w:t>符合</w:t>
            </w:r>
          </w:p>
        </w:tc>
        <w:tc>
          <w:tcPr>
            <w:tcW w:w="426" w:type="dxa"/>
            <w:shd w:val="clear" w:color="auto" w:fill="auto"/>
            <w:noWrap/>
            <w:vAlign w:val="center"/>
          </w:tcPr>
          <w:p w:rsidR="00923143" w:rsidRPr="003C54B3" w:rsidRDefault="00923143" w:rsidP="009277CB">
            <w:pPr>
              <w:widowControl/>
              <w:jc w:val="center"/>
              <w:rPr>
                <w:rFonts w:ascii="宋体" w:hAnsi="宋体" w:cs="宋体"/>
                <w:kern w:val="0"/>
                <w:sz w:val="16"/>
                <w:szCs w:val="16"/>
              </w:rPr>
            </w:pPr>
            <w:r>
              <w:rPr>
                <w:rFonts w:hint="eastAsia"/>
                <w:sz w:val="16"/>
                <w:szCs w:val="16"/>
              </w:rPr>
              <w:t>Ⅳ</w:t>
            </w:r>
          </w:p>
        </w:tc>
        <w:tc>
          <w:tcPr>
            <w:tcW w:w="567" w:type="dxa"/>
            <w:shd w:val="clear" w:color="auto" w:fill="auto"/>
            <w:noWrap/>
            <w:vAlign w:val="center"/>
          </w:tcPr>
          <w:p w:rsidR="00923143" w:rsidRPr="003C54B3" w:rsidRDefault="00923143" w:rsidP="009277CB">
            <w:pPr>
              <w:widowControl/>
              <w:jc w:val="center"/>
              <w:rPr>
                <w:rFonts w:ascii="宋体" w:hAnsi="宋体" w:cs="宋体"/>
                <w:kern w:val="0"/>
                <w:sz w:val="16"/>
                <w:szCs w:val="16"/>
              </w:rPr>
            </w:pPr>
            <w:r>
              <w:rPr>
                <w:rFonts w:hint="eastAsia"/>
                <w:sz w:val="16"/>
                <w:szCs w:val="16"/>
              </w:rPr>
              <w:t>符合</w:t>
            </w:r>
          </w:p>
        </w:tc>
        <w:tc>
          <w:tcPr>
            <w:tcW w:w="567" w:type="dxa"/>
            <w:shd w:val="clear" w:color="auto" w:fill="auto"/>
            <w:vAlign w:val="center"/>
          </w:tcPr>
          <w:p w:rsidR="00923143" w:rsidRPr="003C54B3" w:rsidRDefault="00923143" w:rsidP="009277CB">
            <w:pPr>
              <w:widowControl/>
              <w:jc w:val="center"/>
              <w:rPr>
                <w:rFonts w:ascii="宋体" w:hAnsi="宋体" w:cs="宋体"/>
                <w:kern w:val="0"/>
                <w:sz w:val="16"/>
                <w:szCs w:val="16"/>
              </w:rPr>
            </w:pPr>
            <w:r>
              <w:rPr>
                <w:rFonts w:hint="eastAsia"/>
                <w:sz w:val="16"/>
                <w:szCs w:val="16"/>
              </w:rPr>
              <w:t>Ⅳ</w:t>
            </w:r>
          </w:p>
        </w:tc>
        <w:tc>
          <w:tcPr>
            <w:tcW w:w="708" w:type="dxa"/>
            <w:shd w:val="clear" w:color="auto" w:fill="auto"/>
            <w:vAlign w:val="center"/>
          </w:tcPr>
          <w:p w:rsidR="00923143" w:rsidRPr="003C54B3" w:rsidRDefault="00923143" w:rsidP="009277CB">
            <w:pPr>
              <w:widowControl/>
              <w:jc w:val="center"/>
              <w:rPr>
                <w:rFonts w:ascii="宋体" w:hAnsi="宋体" w:cs="宋体"/>
                <w:kern w:val="0"/>
                <w:sz w:val="16"/>
                <w:szCs w:val="16"/>
              </w:rPr>
            </w:pPr>
            <w:r>
              <w:rPr>
                <w:rFonts w:hint="eastAsia"/>
                <w:sz w:val="16"/>
                <w:szCs w:val="16"/>
              </w:rPr>
              <w:t>符合</w:t>
            </w:r>
          </w:p>
        </w:tc>
        <w:tc>
          <w:tcPr>
            <w:tcW w:w="852" w:type="dxa"/>
            <w:shd w:val="clear" w:color="auto" w:fill="auto"/>
            <w:noWrap/>
            <w:vAlign w:val="center"/>
          </w:tcPr>
          <w:p w:rsidR="00923143" w:rsidRPr="003C54B3" w:rsidRDefault="00923143" w:rsidP="009277CB">
            <w:pPr>
              <w:widowControl/>
              <w:jc w:val="center"/>
              <w:rPr>
                <w:rFonts w:ascii="宋体" w:hAnsi="宋体" w:cs="宋体"/>
                <w:kern w:val="0"/>
                <w:sz w:val="16"/>
                <w:szCs w:val="16"/>
              </w:rPr>
            </w:pPr>
            <w:r>
              <w:rPr>
                <w:rFonts w:hint="eastAsia"/>
                <w:sz w:val="16"/>
                <w:szCs w:val="16"/>
              </w:rPr>
              <w:t>氨氮</w:t>
            </w:r>
          </w:p>
        </w:tc>
        <w:tc>
          <w:tcPr>
            <w:tcW w:w="638" w:type="dxa"/>
            <w:shd w:val="clear" w:color="auto" w:fill="auto"/>
            <w:vAlign w:val="center"/>
          </w:tcPr>
          <w:p w:rsidR="00923143" w:rsidRPr="003C54B3" w:rsidRDefault="00923143" w:rsidP="009277CB">
            <w:pPr>
              <w:widowControl/>
              <w:jc w:val="center"/>
              <w:rPr>
                <w:rFonts w:ascii="宋体" w:hAnsi="宋体" w:cs="宋体"/>
                <w:kern w:val="0"/>
                <w:sz w:val="16"/>
                <w:szCs w:val="16"/>
              </w:rPr>
            </w:pPr>
            <w:r>
              <w:rPr>
                <w:rFonts w:hint="eastAsia"/>
                <w:sz w:val="16"/>
                <w:szCs w:val="16"/>
              </w:rPr>
              <w:t>12</w:t>
            </w:r>
          </w:p>
        </w:tc>
        <w:tc>
          <w:tcPr>
            <w:tcW w:w="666" w:type="dxa"/>
            <w:shd w:val="clear" w:color="auto" w:fill="auto"/>
            <w:vAlign w:val="center"/>
          </w:tcPr>
          <w:p w:rsidR="00923143" w:rsidRDefault="00923143" w:rsidP="009277CB">
            <w:pPr>
              <w:jc w:val="center"/>
              <w:rPr>
                <w:sz w:val="16"/>
                <w:szCs w:val="16"/>
              </w:rPr>
            </w:pPr>
            <w:r>
              <w:rPr>
                <w:rFonts w:hint="eastAsia"/>
                <w:sz w:val="16"/>
                <w:szCs w:val="16"/>
              </w:rPr>
              <w:t>75.0</w:t>
            </w:r>
          </w:p>
        </w:tc>
      </w:tr>
      <w:tr w:rsidR="0065398B" w:rsidRPr="00D45458" w:rsidTr="00D11484">
        <w:trPr>
          <w:trHeight w:val="616"/>
        </w:trPr>
        <w:tc>
          <w:tcPr>
            <w:tcW w:w="851" w:type="dxa"/>
            <w:shd w:val="clear" w:color="auto" w:fill="auto"/>
            <w:noWrap/>
            <w:vAlign w:val="center"/>
          </w:tcPr>
          <w:p w:rsidR="0065398B" w:rsidRDefault="0065398B" w:rsidP="009277CB">
            <w:pPr>
              <w:jc w:val="center"/>
              <w:rPr>
                <w:sz w:val="16"/>
                <w:szCs w:val="16"/>
              </w:rPr>
            </w:pPr>
            <w:r>
              <w:rPr>
                <w:rFonts w:hint="eastAsia"/>
                <w:sz w:val="16"/>
                <w:szCs w:val="16"/>
              </w:rPr>
              <w:t>泉河</w:t>
            </w:r>
          </w:p>
        </w:tc>
        <w:tc>
          <w:tcPr>
            <w:tcW w:w="993" w:type="dxa"/>
            <w:shd w:val="clear" w:color="auto" w:fill="auto"/>
            <w:vAlign w:val="center"/>
          </w:tcPr>
          <w:p w:rsidR="0065398B" w:rsidRDefault="0065398B" w:rsidP="009277CB">
            <w:pPr>
              <w:jc w:val="center"/>
              <w:rPr>
                <w:sz w:val="16"/>
                <w:szCs w:val="16"/>
              </w:rPr>
            </w:pPr>
            <w:r>
              <w:rPr>
                <w:rFonts w:hint="eastAsia"/>
                <w:sz w:val="16"/>
                <w:szCs w:val="16"/>
              </w:rPr>
              <w:t>杨桥老闸上、阜阳市泉河</w:t>
            </w:r>
            <w:r>
              <w:rPr>
                <w:rFonts w:hint="eastAsia"/>
                <w:sz w:val="16"/>
                <w:szCs w:val="16"/>
              </w:rPr>
              <w:t>105</w:t>
            </w:r>
            <w:r>
              <w:rPr>
                <w:rFonts w:hint="eastAsia"/>
                <w:sz w:val="16"/>
                <w:szCs w:val="16"/>
              </w:rPr>
              <w:t>国道桥</w:t>
            </w:r>
          </w:p>
        </w:tc>
        <w:tc>
          <w:tcPr>
            <w:tcW w:w="748" w:type="dxa"/>
            <w:shd w:val="clear" w:color="auto" w:fill="auto"/>
            <w:vAlign w:val="center"/>
          </w:tcPr>
          <w:p w:rsidR="0065398B" w:rsidRDefault="0065398B" w:rsidP="009277CB">
            <w:pPr>
              <w:jc w:val="center"/>
              <w:rPr>
                <w:sz w:val="16"/>
                <w:szCs w:val="16"/>
              </w:rPr>
            </w:pPr>
            <w:r>
              <w:rPr>
                <w:rFonts w:hint="eastAsia"/>
                <w:sz w:val="16"/>
                <w:szCs w:val="16"/>
              </w:rPr>
              <w:t>Ⅲ</w:t>
            </w:r>
          </w:p>
        </w:tc>
        <w:tc>
          <w:tcPr>
            <w:tcW w:w="425" w:type="dxa"/>
            <w:shd w:val="clear" w:color="auto" w:fill="auto"/>
            <w:vAlign w:val="center"/>
          </w:tcPr>
          <w:p w:rsidR="0065398B" w:rsidRDefault="0065398B" w:rsidP="009277CB">
            <w:pPr>
              <w:jc w:val="center"/>
              <w:rPr>
                <w:sz w:val="16"/>
                <w:szCs w:val="16"/>
              </w:rPr>
            </w:pPr>
            <w:r>
              <w:rPr>
                <w:rFonts w:hint="eastAsia"/>
                <w:sz w:val="16"/>
                <w:szCs w:val="16"/>
              </w:rPr>
              <w:t>Ⅴ</w:t>
            </w:r>
          </w:p>
        </w:tc>
        <w:tc>
          <w:tcPr>
            <w:tcW w:w="669" w:type="dxa"/>
            <w:shd w:val="clear" w:color="auto" w:fill="auto"/>
            <w:vAlign w:val="center"/>
          </w:tcPr>
          <w:p w:rsidR="0065398B" w:rsidRDefault="0065398B" w:rsidP="009277CB">
            <w:pPr>
              <w:jc w:val="center"/>
              <w:rPr>
                <w:sz w:val="16"/>
                <w:szCs w:val="16"/>
              </w:rPr>
            </w:pPr>
            <w:r>
              <w:rPr>
                <w:rFonts w:hint="eastAsia"/>
                <w:sz w:val="16"/>
                <w:szCs w:val="16"/>
              </w:rPr>
              <w:t>不符合</w:t>
            </w:r>
          </w:p>
        </w:tc>
        <w:tc>
          <w:tcPr>
            <w:tcW w:w="426" w:type="dxa"/>
            <w:shd w:val="clear" w:color="auto" w:fill="auto"/>
            <w:noWrap/>
            <w:vAlign w:val="center"/>
          </w:tcPr>
          <w:p w:rsidR="0065398B" w:rsidRDefault="0065398B" w:rsidP="009277CB">
            <w:pPr>
              <w:jc w:val="center"/>
              <w:rPr>
                <w:sz w:val="16"/>
                <w:szCs w:val="16"/>
              </w:rPr>
            </w:pPr>
            <w:r>
              <w:rPr>
                <w:rFonts w:hint="eastAsia"/>
                <w:sz w:val="16"/>
                <w:szCs w:val="16"/>
              </w:rPr>
              <w:t>Ⅳ</w:t>
            </w:r>
          </w:p>
        </w:tc>
        <w:tc>
          <w:tcPr>
            <w:tcW w:w="567" w:type="dxa"/>
            <w:shd w:val="clear" w:color="auto" w:fill="auto"/>
            <w:noWrap/>
            <w:vAlign w:val="center"/>
          </w:tcPr>
          <w:p w:rsidR="0065398B" w:rsidRDefault="0065398B" w:rsidP="009277CB">
            <w:pPr>
              <w:jc w:val="center"/>
              <w:rPr>
                <w:sz w:val="16"/>
                <w:szCs w:val="16"/>
              </w:rPr>
            </w:pPr>
            <w:r>
              <w:rPr>
                <w:rFonts w:hint="eastAsia"/>
                <w:sz w:val="16"/>
                <w:szCs w:val="16"/>
              </w:rPr>
              <w:t>不符合</w:t>
            </w:r>
          </w:p>
        </w:tc>
        <w:tc>
          <w:tcPr>
            <w:tcW w:w="567" w:type="dxa"/>
            <w:shd w:val="clear" w:color="auto" w:fill="auto"/>
            <w:vAlign w:val="center"/>
          </w:tcPr>
          <w:p w:rsidR="0065398B" w:rsidRDefault="0065398B" w:rsidP="009277CB">
            <w:pPr>
              <w:jc w:val="center"/>
              <w:rPr>
                <w:sz w:val="16"/>
                <w:szCs w:val="16"/>
              </w:rPr>
            </w:pPr>
            <w:r>
              <w:rPr>
                <w:rFonts w:hint="eastAsia"/>
                <w:sz w:val="16"/>
                <w:szCs w:val="16"/>
              </w:rPr>
              <w:t>劣Ⅴ</w:t>
            </w:r>
          </w:p>
        </w:tc>
        <w:tc>
          <w:tcPr>
            <w:tcW w:w="708" w:type="dxa"/>
            <w:shd w:val="clear" w:color="auto" w:fill="auto"/>
            <w:vAlign w:val="center"/>
          </w:tcPr>
          <w:p w:rsidR="0065398B" w:rsidRDefault="0065398B" w:rsidP="009277CB">
            <w:pPr>
              <w:jc w:val="center"/>
              <w:rPr>
                <w:sz w:val="16"/>
                <w:szCs w:val="16"/>
              </w:rPr>
            </w:pPr>
            <w:r>
              <w:rPr>
                <w:rFonts w:hint="eastAsia"/>
                <w:sz w:val="16"/>
                <w:szCs w:val="16"/>
              </w:rPr>
              <w:t>不符合</w:t>
            </w:r>
          </w:p>
        </w:tc>
        <w:tc>
          <w:tcPr>
            <w:tcW w:w="852" w:type="dxa"/>
            <w:shd w:val="clear" w:color="auto" w:fill="auto"/>
            <w:noWrap/>
            <w:vAlign w:val="center"/>
          </w:tcPr>
          <w:p w:rsidR="0065398B" w:rsidRDefault="0065398B" w:rsidP="009277CB">
            <w:pPr>
              <w:jc w:val="center"/>
              <w:rPr>
                <w:sz w:val="16"/>
                <w:szCs w:val="16"/>
              </w:rPr>
            </w:pPr>
            <w:r>
              <w:rPr>
                <w:rFonts w:hint="eastAsia"/>
                <w:sz w:val="16"/>
                <w:szCs w:val="16"/>
              </w:rPr>
              <w:t>氨氮</w:t>
            </w:r>
          </w:p>
        </w:tc>
        <w:tc>
          <w:tcPr>
            <w:tcW w:w="638" w:type="dxa"/>
            <w:shd w:val="clear" w:color="auto" w:fill="auto"/>
            <w:vAlign w:val="center"/>
          </w:tcPr>
          <w:p w:rsidR="0065398B" w:rsidRDefault="0065398B" w:rsidP="009277CB">
            <w:pPr>
              <w:jc w:val="center"/>
              <w:rPr>
                <w:sz w:val="16"/>
                <w:szCs w:val="16"/>
              </w:rPr>
            </w:pPr>
            <w:r>
              <w:rPr>
                <w:rFonts w:hint="eastAsia"/>
                <w:sz w:val="16"/>
                <w:szCs w:val="16"/>
              </w:rPr>
              <w:t>12</w:t>
            </w:r>
          </w:p>
        </w:tc>
        <w:tc>
          <w:tcPr>
            <w:tcW w:w="666" w:type="dxa"/>
            <w:shd w:val="clear" w:color="auto" w:fill="auto"/>
            <w:vAlign w:val="center"/>
          </w:tcPr>
          <w:p w:rsidR="0065398B" w:rsidRDefault="0065398B" w:rsidP="009277CB">
            <w:pPr>
              <w:jc w:val="center"/>
              <w:rPr>
                <w:sz w:val="16"/>
                <w:szCs w:val="16"/>
              </w:rPr>
            </w:pPr>
            <w:r>
              <w:rPr>
                <w:rFonts w:hint="eastAsia"/>
                <w:sz w:val="16"/>
                <w:szCs w:val="16"/>
              </w:rPr>
              <w:t>41.7</w:t>
            </w:r>
          </w:p>
        </w:tc>
      </w:tr>
      <w:tr w:rsidR="0065398B" w:rsidRPr="00D45458" w:rsidTr="00D11484">
        <w:trPr>
          <w:trHeight w:val="616"/>
        </w:trPr>
        <w:tc>
          <w:tcPr>
            <w:tcW w:w="851" w:type="dxa"/>
            <w:shd w:val="clear" w:color="auto" w:fill="auto"/>
            <w:noWrap/>
            <w:vAlign w:val="center"/>
          </w:tcPr>
          <w:p w:rsidR="0065398B" w:rsidRDefault="0065398B" w:rsidP="009277CB">
            <w:pPr>
              <w:jc w:val="center"/>
              <w:rPr>
                <w:sz w:val="16"/>
                <w:szCs w:val="16"/>
              </w:rPr>
            </w:pPr>
            <w:r>
              <w:rPr>
                <w:rFonts w:hint="eastAsia"/>
                <w:sz w:val="16"/>
                <w:szCs w:val="16"/>
              </w:rPr>
              <w:t>谷河</w:t>
            </w:r>
          </w:p>
        </w:tc>
        <w:tc>
          <w:tcPr>
            <w:tcW w:w="993" w:type="dxa"/>
            <w:shd w:val="clear" w:color="auto" w:fill="auto"/>
            <w:vAlign w:val="center"/>
          </w:tcPr>
          <w:p w:rsidR="0065398B" w:rsidRDefault="0065398B" w:rsidP="009277CB">
            <w:pPr>
              <w:jc w:val="center"/>
              <w:rPr>
                <w:sz w:val="16"/>
                <w:szCs w:val="16"/>
              </w:rPr>
            </w:pPr>
            <w:r>
              <w:rPr>
                <w:rFonts w:hint="eastAsia"/>
                <w:sz w:val="16"/>
                <w:szCs w:val="16"/>
              </w:rPr>
              <w:t>临泉</w:t>
            </w:r>
            <w:proofErr w:type="gramStart"/>
            <w:r>
              <w:rPr>
                <w:rFonts w:hint="eastAsia"/>
                <w:sz w:val="16"/>
                <w:szCs w:val="16"/>
              </w:rPr>
              <w:t>县谢集闸上</w:t>
            </w:r>
            <w:proofErr w:type="gramEnd"/>
            <w:r>
              <w:rPr>
                <w:rFonts w:hint="eastAsia"/>
                <w:sz w:val="16"/>
                <w:szCs w:val="16"/>
              </w:rPr>
              <w:t>、</w:t>
            </w:r>
            <w:proofErr w:type="gramStart"/>
            <w:r>
              <w:rPr>
                <w:rFonts w:hint="eastAsia"/>
                <w:sz w:val="16"/>
                <w:szCs w:val="16"/>
              </w:rPr>
              <w:t>苗寺下</w:t>
            </w:r>
            <w:proofErr w:type="gramEnd"/>
          </w:p>
        </w:tc>
        <w:tc>
          <w:tcPr>
            <w:tcW w:w="748" w:type="dxa"/>
            <w:shd w:val="clear" w:color="auto" w:fill="auto"/>
            <w:vAlign w:val="center"/>
          </w:tcPr>
          <w:p w:rsidR="0065398B" w:rsidRDefault="0065398B" w:rsidP="009277CB">
            <w:pPr>
              <w:jc w:val="center"/>
              <w:rPr>
                <w:sz w:val="16"/>
                <w:szCs w:val="16"/>
              </w:rPr>
            </w:pPr>
            <w:r>
              <w:rPr>
                <w:rFonts w:hint="eastAsia"/>
                <w:sz w:val="16"/>
                <w:szCs w:val="16"/>
              </w:rPr>
              <w:t>Ⅲ</w:t>
            </w:r>
          </w:p>
        </w:tc>
        <w:tc>
          <w:tcPr>
            <w:tcW w:w="425" w:type="dxa"/>
            <w:shd w:val="clear" w:color="auto" w:fill="auto"/>
            <w:vAlign w:val="center"/>
          </w:tcPr>
          <w:p w:rsidR="0065398B" w:rsidRDefault="0065398B" w:rsidP="009277CB">
            <w:pPr>
              <w:jc w:val="center"/>
              <w:rPr>
                <w:sz w:val="16"/>
                <w:szCs w:val="16"/>
              </w:rPr>
            </w:pPr>
            <w:r>
              <w:rPr>
                <w:rFonts w:hint="eastAsia"/>
                <w:sz w:val="16"/>
                <w:szCs w:val="16"/>
              </w:rPr>
              <w:t>Ⅲ</w:t>
            </w:r>
          </w:p>
        </w:tc>
        <w:tc>
          <w:tcPr>
            <w:tcW w:w="669" w:type="dxa"/>
            <w:shd w:val="clear" w:color="auto" w:fill="auto"/>
            <w:vAlign w:val="center"/>
          </w:tcPr>
          <w:p w:rsidR="0065398B" w:rsidRDefault="0065398B" w:rsidP="009277CB">
            <w:pPr>
              <w:jc w:val="center"/>
              <w:rPr>
                <w:sz w:val="16"/>
                <w:szCs w:val="16"/>
              </w:rPr>
            </w:pPr>
            <w:r>
              <w:rPr>
                <w:rFonts w:hint="eastAsia"/>
                <w:sz w:val="16"/>
                <w:szCs w:val="16"/>
              </w:rPr>
              <w:t>符合</w:t>
            </w:r>
          </w:p>
        </w:tc>
        <w:tc>
          <w:tcPr>
            <w:tcW w:w="426" w:type="dxa"/>
            <w:shd w:val="clear" w:color="auto" w:fill="auto"/>
            <w:noWrap/>
            <w:vAlign w:val="center"/>
          </w:tcPr>
          <w:p w:rsidR="0065398B" w:rsidRDefault="0065398B" w:rsidP="009277CB">
            <w:pPr>
              <w:jc w:val="center"/>
              <w:rPr>
                <w:sz w:val="16"/>
                <w:szCs w:val="16"/>
              </w:rPr>
            </w:pPr>
            <w:r>
              <w:rPr>
                <w:rFonts w:hint="eastAsia"/>
                <w:sz w:val="16"/>
                <w:szCs w:val="16"/>
              </w:rPr>
              <w:t>Ⅲ</w:t>
            </w:r>
          </w:p>
        </w:tc>
        <w:tc>
          <w:tcPr>
            <w:tcW w:w="567" w:type="dxa"/>
            <w:shd w:val="clear" w:color="auto" w:fill="auto"/>
            <w:noWrap/>
            <w:vAlign w:val="center"/>
          </w:tcPr>
          <w:p w:rsidR="0065398B" w:rsidRDefault="0065398B" w:rsidP="009277CB">
            <w:pPr>
              <w:jc w:val="center"/>
              <w:rPr>
                <w:sz w:val="16"/>
                <w:szCs w:val="16"/>
              </w:rPr>
            </w:pPr>
            <w:r>
              <w:rPr>
                <w:rFonts w:hint="eastAsia"/>
                <w:sz w:val="16"/>
                <w:szCs w:val="16"/>
              </w:rPr>
              <w:t>符合</w:t>
            </w:r>
          </w:p>
        </w:tc>
        <w:tc>
          <w:tcPr>
            <w:tcW w:w="567" w:type="dxa"/>
            <w:shd w:val="clear" w:color="auto" w:fill="auto"/>
            <w:vAlign w:val="center"/>
          </w:tcPr>
          <w:p w:rsidR="0065398B" w:rsidRDefault="0065398B" w:rsidP="009277CB">
            <w:pPr>
              <w:jc w:val="center"/>
              <w:rPr>
                <w:sz w:val="16"/>
                <w:szCs w:val="16"/>
              </w:rPr>
            </w:pPr>
            <w:r>
              <w:rPr>
                <w:rFonts w:hint="eastAsia"/>
                <w:sz w:val="16"/>
                <w:szCs w:val="16"/>
              </w:rPr>
              <w:t>Ⅲ</w:t>
            </w:r>
          </w:p>
        </w:tc>
        <w:tc>
          <w:tcPr>
            <w:tcW w:w="708" w:type="dxa"/>
            <w:shd w:val="clear" w:color="auto" w:fill="auto"/>
            <w:vAlign w:val="center"/>
          </w:tcPr>
          <w:p w:rsidR="0065398B" w:rsidRDefault="0065398B" w:rsidP="009277CB">
            <w:pPr>
              <w:jc w:val="center"/>
              <w:rPr>
                <w:sz w:val="16"/>
                <w:szCs w:val="16"/>
              </w:rPr>
            </w:pPr>
            <w:r>
              <w:rPr>
                <w:rFonts w:hint="eastAsia"/>
                <w:sz w:val="16"/>
                <w:szCs w:val="16"/>
              </w:rPr>
              <w:t>符合</w:t>
            </w:r>
          </w:p>
        </w:tc>
        <w:tc>
          <w:tcPr>
            <w:tcW w:w="852" w:type="dxa"/>
            <w:shd w:val="clear" w:color="auto" w:fill="auto"/>
            <w:noWrap/>
            <w:vAlign w:val="center"/>
          </w:tcPr>
          <w:p w:rsidR="0065398B" w:rsidRDefault="0065398B" w:rsidP="009277CB">
            <w:pPr>
              <w:jc w:val="center"/>
              <w:rPr>
                <w:sz w:val="16"/>
                <w:szCs w:val="16"/>
              </w:rPr>
            </w:pPr>
            <w:r>
              <w:rPr>
                <w:rFonts w:hint="eastAsia"/>
                <w:sz w:val="16"/>
                <w:szCs w:val="16"/>
              </w:rPr>
              <w:t xml:space="preserve">　</w:t>
            </w:r>
          </w:p>
        </w:tc>
        <w:tc>
          <w:tcPr>
            <w:tcW w:w="638" w:type="dxa"/>
            <w:shd w:val="clear" w:color="auto" w:fill="auto"/>
            <w:vAlign w:val="center"/>
          </w:tcPr>
          <w:p w:rsidR="0065398B" w:rsidRDefault="0065398B" w:rsidP="009277CB">
            <w:pPr>
              <w:jc w:val="center"/>
              <w:rPr>
                <w:sz w:val="16"/>
                <w:szCs w:val="16"/>
              </w:rPr>
            </w:pPr>
            <w:r>
              <w:rPr>
                <w:rFonts w:hint="eastAsia"/>
                <w:sz w:val="16"/>
                <w:szCs w:val="16"/>
              </w:rPr>
              <w:t>12</w:t>
            </w:r>
          </w:p>
        </w:tc>
        <w:tc>
          <w:tcPr>
            <w:tcW w:w="666" w:type="dxa"/>
            <w:shd w:val="clear" w:color="auto" w:fill="auto"/>
            <w:vAlign w:val="center"/>
          </w:tcPr>
          <w:p w:rsidR="0065398B" w:rsidRDefault="0065398B" w:rsidP="009277CB">
            <w:pPr>
              <w:jc w:val="center"/>
              <w:rPr>
                <w:sz w:val="16"/>
                <w:szCs w:val="16"/>
              </w:rPr>
            </w:pPr>
            <w:r>
              <w:rPr>
                <w:rFonts w:hint="eastAsia"/>
                <w:sz w:val="16"/>
                <w:szCs w:val="16"/>
              </w:rPr>
              <w:t>83.3</w:t>
            </w:r>
          </w:p>
        </w:tc>
      </w:tr>
      <w:tr w:rsidR="0065398B" w:rsidRPr="00D45458" w:rsidTr="00D11484">
        <w:trPr>
          <w:trHeight w:val="616"/>
        </w:trPr>
        <w:tc>
          <w:tcPr>
            <w:tcW w:w="851" w:type="dxa"/>
            <w:shd w:val="clear" w:color="auto" w:fill="auto"/>
            <w:noWrap/>
            <w:vAlign w:val="center"/>
          </w:tcPr>
          <w:p w:rsidR="0065398B" w:rsidRDefault="0065398B" w:rsidP="009277CB">
            <w:pPr>
              <w:jc w:val="center"/>
              <w:rPr>
                <w:sz w:val="16"/>
                <w:szCs w:val="16"/>
              </w:rPr>
            </w:pPr>
            <w:r>
              <w:rPr>
                <w:rFonts w:hint="eastAsia"/>
                <w:sz w:val="16"/>
                <w:szCs w:val="16"/>
              </w:rPr>
              <w:t>济河</w:t>
            </w:r>
          </w:p>
        </w:tc>
        <w:tc>
          <w:tcPr>
            <w:tcW w:w="993" w:type="dxa"/>
            <w:shd w:val="clear" w:color="auto" w:fill="auto"/>
            <w:vAlign w:val="center"/>
          </w:tcPr>
          <w:p w:rsidR="0065398B" w:rsidRDefault="0065398B" w:rsidP="009277CB">
            <w:pPr>
              <w:jc w:val="center"/>
              <w:rPr>
                <w:sz w:val="16"/>
                <w:szCs w:val="16"/>
              </w:rPr>
            </w:pPr>
            <w:r>
              <w:rPr>
                <w:rFonts w:hint="eastAsia"/>
                <w:sz w:val="16"/>
                <w:szCs w:val="16"/>
              </w:rPr>
              <w:t>阜阳京九铁路桥、颍上县济河</w:t>
            </w:r>
            <w:r>
              <w:rPr>
                <w:rFonts w:hint="eastAsia"/>
                <w:sz w:val="16"/>
                <w:szCs w:val="16"/>
              </w:rPr>
              <w:lastRenderedPageBreak/>
              <w:t>闸上</w:t>
            </w:r>
          </w:p>
        </w:tc>
        <w:tc>
          <w:tcPr>
            <w:tcW w:w="748" w:type="dxa"/>
            <w:shd w:val="clear" w:color="auto" w:fill="auto"/>
            <w:vAlign w:val="center"/>
          </w:tcPr>
          <w:p w:rsidR="0065398B" w:rsidRDefault="0065398B" w:rsidP="009277CB">
            <w:pPr>
              <w:jc w:val="center"/>
              <w:rPr>
                <w:sz w:val="16"/>
                <w:szCs w:val="16"/>
              </w:rPr>
            </w:pPr>
            <w:r>
              <w:rPr>
                <w:rFonts w:hint="eastAsia"/>
                <w:sz w:val="16"/>
                <w:szCs w:val="16"/>
              </w:rPr>
              <w:lastRenderedPageBreak/>
              <w:t>Ⅲ</w:t>
            </w:r>
          </w:p>
        </w:tc>
        <w:tc>
          <w:tcPr>
            <w:tcW w:w="425" w:type="dxa"/>
            <w:shd w:val="clear" w:color="auto" w:fill="auto"/>
            <w:vAlign w:val="center"/>
          </w:tcPr>
          <w:p w:rsidR="0065398B" w:rsidRDefault="0065398B" w:rsidP="009277CB">
            <w:pPr>
              <w:jc w:val="center"/>
              <w:rPr>
                <w:sz w:val="16"/>
                <w:szCs w:val="16"/>
              </w:rPr>
            </w:pPr>
            <w:r>
              <w:rPr>
                <w:rFonts w:hint="eastAsia"/>
                <w:sz w:val="16"/>
                <w:szCs w:val="16"/>
              </w:rPr>
              <w:t>劣Ⅴ</w:t>
            </w:r>
          </w:p>
        </w:tc>
        <w:tc>
          <w:tcPr>
            <w:tcW w:w="669" w:type="dxa"/>
            <w:shd w:val="clear" w:color="auto" w:fill="auto"/>
            <w:vAlign w:val="center"/>
          </w:tcPr>
          <w:p w:rsidR="0065398B" w:rsidRDefault="0065398B" w:rsidP="009277CB">
            <w:pPr>
              <w:jc w:val="center"/>
              <w:rPr>
                <w:sz w:val="16"/>
                <w:szCs w:val="16"/>
              </w:rPr>
            </w:pPr>
            <w:r>
              <w:rPr>
                <w:rFonts w:hint="eastAsia"/>
                <w:sz w:val="16"/>
                <w:szCs w:val="16"/>
              </w:rPr>
              <w:t>不符合</w:t>
            </w:r>
          </w:p>
        </w:tc>
        <w:tc>
          <w:tcPr>
            <w:tcW w:w="426" w:type="dxa"/>
            <w:shd w:val="clear" w:color="auto" w:fill="auto"/>
            <w:noWrap/>
            <w:vAlign w:val="center"/>
          </w:tcPr>
          <w:p w:rsidR="0065398B" w:rsidRDefault="0065398B" w:rsidP="009277CB">
            <w:pPr>
              <w:jc w:val="center"/>
              <w:rPr>
                <w:sz w:val="16"/>
                <w:szCs w:val="16"/>
              </w:rPr>
            </w:pPr>
            <w:r>
              <w:rPr>
                <w:rFonts w:hint="eastAsia"/>
                <w:sz w:val="16"/>
                <w:szCs w:val="16"/>
              </w:rPr>
              <w:t>劣Ⅴ</w:t>
            </w:r>
          </w:p>
        </w:tc>
        <w:tc>
          <w:tcPr>
            <w:tcW w:w="567" w:type="dxa"/>
            <w:shd w:val="clear" w:color="auto" w:fill="auto"/>
            <w:noWrap/>
            <w:vAlign w:val="center"/>
          </w:tcPr>
          <w:p w:rsidR="0065398B" w:rsidRDefault="0065398B" w:rsidP="009277CB">
            <w:pPr>
              <w:jc w:val="center"/>
              <w:rPr>
                <w:sz w:val="16"/>
                <w:szCs w:val="16"/>
              </w:rPr>
            </w:pPr>
            <w:r>
              <w:rPr>
                <w:rFonts w:hint="eastAsia"/>
                <w:sz w:val="16"/>
                <w:szCs w:val="16"/>
              </w:rPr>
              <w:t>不符合</w:t>
            </w:r>
          </w:p>
        </w:tc>
        <w:tc>
          <w:tcPr>
            <w:tcW w:w="567" w:type="dxa"/>
            <w:shd w:val="clear" w:color="auto" w:fill="auto"/>
            <w:vAlign w:val="center"/>
          </w:tcPr>
          <w:p w:rsidR="0065398B" w:rsidRDefault="0065398B" w:rsidP="009277CB">
            <w:pPr>
              <w:jc w:val="center"/>
              <w:rPr>
                <w:sz w:val="16"/>
                <w:szCs w:val="16"/>
              </w:rPr>
            </w:pPr>
            <w:r>
              <w:rPr>
                <w:rFonts w:hint="eastAsia"/>
                <w:sz w:val="16"/>
                <w:szCs w:val="16"/>
              </w:rPr>
              <w:t>劣Ⅴ</w:t>
            </w:r>
          </w:p>
        </w:tc>
        <w:tc>
          <w:tcPr>
            <w:tcW w:w="708" w:type="dxa"/>
            <w:shd w:val="clear" w:color="auto" w:fill="auto"/>
            <w:vAlign w:val="center"/>
          </w:tcPr>
          <w:p w:rsidR="0065398B" w:rsidRDefault="0065398B" w:rsidP="009277CB">
            <w:pPr>
              <w:jc w:val="center"/>
              <w:rPr>
                <w:sz w:val="16"/>
                <w:szCs w:val="16"/>
              </w:rPr>
            </w:pPr>
            <w:r>
              <w:rPr>
                <w:rFonts w:hint="eastAsia"/>
                <w:sz w:val="16"/>
                <w:szCs w:val="16"/>
              </w:rPr>
              <w:t>不符合</w:t>
            </w:r>
          </w:p>
        </w:tc>
        <w:tc>
          <w:tcPr>
            <w:tcW w:w="852" w:type="dxa"/>
            <w:shd w:val="clear" w:color="auto" w:fill="auto"/>
            <w:noWrap/>
            <w:vAlign w:val="center"/>
          </w:tcPr>
          <w:p w:rsidR="0065398B" w:rsidRDefault="0065398B" w:rsidP="009277CB">
            <w:pPr>
              <w:jc w:val="center"/>
              <w:rPr>
                <w:sz w:val="16"/>
                <w:szCs w:val="16"/>
              </w:rPr>
            </w:pPr>
            <w:r>
              <w:rPr>
                <w:rFonts w:hint="eastAsia"/>
                <w:sz w:val="16"/>
                <w:szCs w:val="16"/>
              </w:rPr>
              <w:t>氨氮高锰酸盐指数</w:t>
            </w:r>
          </w:p>
        </w:tc>
        <w:tc>
          <w:tcPr>
            <w:tcW w:w="638" w:type="dxa"/>
            <w:shd w:val="clear" w:color="auto" w:fill="auto"/>
            <w:vAlign w:val="center"/>
          </w:tcPr>
          <w:p w:rsidR="0065398B" w:rsidRDefault="0065398B" w:rsidP="009277CB">
            <w:pPr>
              <w:jc w:val="center"/>
              <w:rPr>
                <w:sz w:val="16"/>
                <w:szCs w:val="16"/>
              </w:rPr>
            </w:pPr>
            <w:r>
              <w:rPr>
                <w:rFonts w:hint="eastAsia"/>
                <w:sz w:val="16"/>
                <w:szCs w:val="16"/>
              </w:rPr>
              <w:t>12</w:t>
            </w:r>
          </w:p>
        </w:tc>
        <w:tc>
          <w:tcPr>
            <w:tcW w:w="666" w:type="dxa"/>
            <w:shd w:val="clear" w:color="auto" w:fill="auto"/>
            <w:vAlign w:val="center"/>
          </w:tcPr>
          <w:p w:rsidR="0065398B" w:rsidRDefault="0065398B" w:rsidP="009277CB">
            <w:pPr>
              <w:jc w:val="center"/>
              <w:rPr>
                <w:sz w:val="16"/>
                <w:szCs w:val="16"/>
              </w:rPr>
            </w:pPr>
            <w:r>
              <w:rPr>
                <w:rFonts w:hint="eastAsia"/>
                <w:sz w:val="16"/>
                <w:szCs w:val="16"/>
              </w:rPr>
              <w:t>0.0</w:t>
            </w:r>
          </w:p>
        </w:tc>
      </w:tr>
      <w:tr w:rsidR="0065398B" w:rsidRPr="00D45458" w:rsidTr="00D11484">
        <w:trPr>
          <w:trHeight w:val="616"/>
        </w:trPr>
        <w:tc>
          <w:tcPr>
            <w:tcW w:w="851" w:type="dxa"/>
            <w:vMerge w:val="restart"/>
            <w:shd w:val="clear" w:color="auto" w:fill="auto"/>
            <w:noWrap/>
            <w:vAlign w:val="center"/>
          </w:tcPr>
          <w:p w:rsidR="0065398B" w:rsidRDefault="0065398B" w:rsidP="009277CB">
            <w:pPr>
              <w:jc w:val="center"/>
              <w:rPr>
                <w:sz w:val="16"/>
                <w:szCs w:val="16"/>
              </w:rPr>
            </w:pPr>
            <w:r>
              <w:rPr>
                <w:rFonts w:hint="eastAsia"/>
                <w:sz w:val="16"/>
                <w:szCs w:val="16"/>
              </w:rPr>
              <w:lastRenderedPageBreak/>
              <w:t>茨淮新河</w:t>
            </w:r>
          </w:p>
        </w:tc>
        <w:tc>
          <w:tcPr>
            <w:tcW w:w="993" w:type="dxa"/>
            <w:shd w:val="clear" w:color="auto" w:fill="auto"/>
            <w:vAlign w:val="center"/>
          </w:tcPr>
          <w:p w:rsidR="0065398B" w:rsidRDefault="0065398B" w:rsidP="009277CB">
            <w:pPr>
              <w:jc w:val="center"/>
              <w:rPr>
                <w:sz w:val="16"/>
                <w:szCs w:val="16"/>
              </w:rPr>
            </w:pPr>
            <w:r>
              <w:rPr>
                <w:rFonts w:hint="eastAsia"/>
                <w:sz w:val="16"/>
                <w:szCs w:val="16"/>
              </w:rPr>
              <w:t>插花闸上</w:t>
            </w:r>
          </w:p>
        </w:tc>
        <w:tc>
          <w:tcPr>
            <w:tcW w:w="748" w:type="dxa"/>
            <w:shd w:val="clear" w:color="auto" w:fill="auto"/>
            <w:vAlign w:val="center"/>
          </w:tcPr>
          <w:p w:rsidR="0065398B" w:rsidRDefault="0065398B" w:rsidP="009277CB">
            <w:pPr>
              <w:jc w:val="center"/>
              <w:rPr>
                <w:sz w:val="16"/>
                <w:szCs w:val="16"/>
              </w:rPr>
            </w:pPr>
            <w:r>
              <w:rPr>
                <w:rFonts w:hint="eastAsia"/>
                <w:sz w:val="16"/>
                <w:szCs w:val="16"/>
              </w:rPr>
              <w:t>Ⅲ</w:t>
            </w:r>
          </w:p>
        </w:tc>
        <w:tc>
          <w:tcPr>
            <w:tcW w:w="425" w:type="dxa"/>
            <w:shd w:val="clear" w:color="auto" w:fill="auto"/>
            <w:vAlign w:val="center"/>
          </w:tcPr>
          <w:p w:rsidR="0065398B" w:rsidRDefault="0065398B" w:rsidP="009277CB">
            <w:pPr>
              <w:jc w:val="center"/>
              <w:rPr>
                <w:sz w:val="16"/>
                <w:szCs w:val="16"/>
              </w:rPr>
            </w:pPr>
            <w:r>
              <w:rPr>
                <w:rFonts w:hint="eastAsia"/>
                <w:sz w:val="16"/>
                <w:szCs w:val="16"/>
              </w:rPr>
              <w:t>Ⅲ</w:t>
            </w:r>
          </w:p>
        </w:tc>
        <w:tc>
          <w:tcPr>
            <w:tcW w:w="669" w:type="dxa"/>
            <w:shd w:val="clear" w:color="auto" w:fill="auto"/>
            <w:vAlign w:val="center"/>
          </w:tcPr>
          <w:p w:rsidR="0065398B" w:rsidRDefault="0065398B" w:rsidP="009277CB">
            <w:pPr>
              <w:jc w:val="center"/>
              <w:rPr>
                <w:sz w:val="16"/>
                <w:szCs w:val="16"/>
              </w:rPr>
            </w:pPr>
            <w:r>
              <w:rPr>
                <w:rFonts w:hint="eastAsia"/>
                <w:sz w:val="16"/>
                <w:szCs w:val="16"/>
              </w:rPr>
              <w:t>符合</w:t>
            </w:r>
          </w:p>
        </w:tc>
        <w:tc>
          <w:tcPr>
            <w:tcW w:w="426" w:type="dxa"/>
            <w:shd w:val="clear" w:color="auto" w:fill="auto"/>
            <w:noWrap/>
            <w:vAlign w:val="center"/>
          </w:tcPr>
          <w:p w:rsidR="0065398B" w:rsidRDefault="0065398B" w:rsidP="009277CB">
            <w:pPr>
              <w:jc w:val="center"/>
              <w:rPr>
                <w:sz w:val="16"/>
                <w:szCs w:val="16"/>
              </w:rPr>
            </w:pPr>
            <w:r>
              <w:rPr>
                <w:rFonts w:hint="eastAsia"/>
                <w:sz w:val="16"/>
                <w:szCs w:val="16"/>
              </w:rPr>
              <w:t>Ⅲ</w:t>
            </w:r>
          </w:p>
        </w:tc>
        <w:tc>
          <w:tcPr>
            <w:tcW w:w="567" w:type="dxa"/>
            <w:shd w:val="clear" w:color="auto" w:fill="auto"/>
            <w:noWrap/>
            <w:vAlign w:val="center"/>
          </w:tcPr>
          <w:p w:rsidR="0065398B" w:rsidRDefault="0065398B" w:rsidP="009277CB">
            <w:pPr>
              <w:jc w:val="center"/>
              <w:rPr>
                <w:sz w:val="16"/>
                <w:szCs w:val="16"/>
              </w:rPr>
            </w:pPr>
            <w:r>
              <w:rPr>
                <w:rFonts w:hint="eastAsia"/>
                <w:sz w:val="16"/>
                <w:szCs w:val="16"/>
              </w:rPr>
              <w:t>符合</w:t>
            </w:r>
          </w:p>
        </w:tc>
        <w:tc>
          <w:tcPr>
            <w:tcW w:w="567" w:type="dxa"/>
            <w:shd w:val="clear" w:color="auto" w:fill="auto"/>
            <w:vAlign w:val="center"/>
          </w:tcPr>
          <w:p w:rsidR="0065398B" w:rsidRDefault="0065398B" w:rsidP="009277CB">
            <w:pPr>
              <w:jc w:val="center"/>
              <w:rPr>
                <w:sz w:val="16"/>
                <w:szCs w:val="16"/>
              </w:rPr>
            </w:pPr>
            <w:r>
              <w:rPr>
                <w:rFonts w:hint="eastAsia"/>
                <w:sz w:val="16"/>
                <w:szCs w:val="16"/>
              </w:rPr>
              <w:t>Ⅲ</w:t>
            </w:r>
          </w:p>
        </w:tc>
        <w:tc>
          <w:tcPr>
            <w:tcW w:w="708" w:type="dxa"/>
            <w:shd w:val="clear" w:color="auto" w:fill="auto"/>
            <w:vAlign w:val="center"/>
          </w:tcPr>
          <w:p w:rsidR="0065398B" w:rsidRDefault="0065398B" w:rsidP="009277CB">
            <w:pPr>
              <w:jc w:val="center"/>
              <w:rPr>
                <w:sz w:val="16"/>
                <w:szCs w:val="16"/>
              </w:rPr>
            </w:pPr>
            <w:r>
              <w:rPr>
                <w:rFonts w:hint="eastAsia"/>
                <w:sz w:val="16"/>
                <w:szCs w:val="16"/>
              </w:rPr>
              <w:t>符合</w:t>
            </w:r>
          </w:p>
        </w:tc>
        <w:tc>
          <w:tcPr>
            <w:tcW w:w="852" w:type="dxa"/>
            <w:shd w:val="clear" w:color="auto" w:fill="auto"/>
            <w:noWrap/>
            <w:vAlign w:val="center"/>
          </w:tcPr>
          <w:p w:rsidR="0065398B" w:rsidRDefault="0065398B" w:rsidP="009277CB">
            <w:pPr>
              <w:jc w:val="center"/>
              <w:rPr>
                <w:sz w:val="16"/>
                <w:szCs w:val="16"/>
              </w:rPr>
            </w:pPr>
            <w:r>
              <w:rPr>
                <w:rFonts w:hint="eastAsia"/>
                <w:sz w:val="16"/>
                <w:szCs w:val="16"/>
              </w:rPr>
              <w:t xml:space="preserve">　</w:t>
            </w:r>
          </w:p>
        </w:tc>
        <w:tc>
          <w:tcPr>
            <w:tcW w:w="638" w:type="dxa"/>
            <w:shd w:val="clear" w:color="auto" w:fill="auto"/>
            <w:vAlign w:val="center"/>
          </w:tcPr>
          <w:p w:rsidR="0065398B" w:rsidRDefault="0065398B" w:rsidP="009277CB">
            <w:pPr>
              <w:jc w:val="center"/>
              <w:rPr>
                <w:sz w:val="16"/>
                <w:szCs w:val="16"/>
              </w:rPr>
            </w:pPr>
            <w:r>
              <w:rPr>
                <w:rFonts w:hint="eastAsia"/>
                <w:sz w:val="16"/>
                <w:szCs w:val="16"/>
              </w:rPr>
              <w:t>12</w:t>
            </w:r>
          </w:p>
        </w:tc>
        <w:tc>
          <w:tcPr>
            <w:tcW w:w="666" w:type="dxa"/>
            <w:shd w:val="clear" w:color="auto" w:fill="auto"/>
            <w:vAlign w:val="center"/>
          </w:tcPr>
          <w:p w:rsidR="0065398B" w:rsidRDefault="0065398B" w:rsidP="009277CB">
            <w:pPr>
              <w:jc w:val="center"/>
              <w:rPr>
                <w:sz w:val="16"/>
                <w:szCs w:val="16"/>
              </w:rPr>
            </w:pPr>
            <w:r>
              <w:rPr>
                <w:rFonts w:hint="eastAsia"/>
                <w:sz w:val="16"/>
                <w:szCs w:val="16"/>
              </w:rPr>
              <w:t>100.0</w:t>
            </w:r>
          </w:p>
        </w:tc>
      </w:tr>
      <w:tr w:rsidR="0065398B" w:rsidRPr="00D45458" w:rsidTr="00D11484">
        <w:trPr>
          <w:trHeight w:val="616"/>
        </w:trPr>
        <w:tc>
          <w:tcPr>
            <w:tcW w:w="851" w:type="dxa"/>
            <w:vMerge/>
            <w:shd w:val="clear" w:color="auto" w:fill="auto"/>
            <w:noWrap/>
            <w:vAlign w:val="center"/>
          </w:tcPr>
          <w:p w:rsidR="0065398B" w:rsidRPr="003C54B3" w:rsidRDefault="0065398B" w:rsidP="009277CB">
            <w:pPr>
              <w:jc w:val="center"/>
              <w:rPr>
                <w:rFonts w:ascii="宋体" w:hAnsi="宋体" w:cs="宋体"/>
                <w:kern w:val="0"/>
                <w:sz w:val="16"/>
                <w:szCs w:val="16"/>
              </w:rPr>
            </w:pPr>
          </w:p>
        </w:tc>
        <w:tc>
          <w:tcPr>
            <w:tcW w:w="993" w:type="dxa"/>
            <w:shd w:val="clear" w:color="auto" w:fill="auto"/>
            <w:vAlign w:val="center"/>
          </w:tcPr>
          <w:p w:rsidR="0065398B" w:rsidRPr="003C54B3" w:rsidRDefault="0065398B" w:rsidP="009277CB">
            <w:pPr>
              <w:widowControl/>
              <w:jc w:val="center"/>
              <w:rPr>
                <w:rFonts w:ascii="宋体" w:hAnsi="宋体" w:cs="宋体"/>
                <w:kern w:val="0"/>
                <w:sz w:val="16"/>
                <w:szCs w:val="16"/>
              </w:rPr>
            </w:pPr>
            <w:r>
              <w:rPr>
                <w:rFonts w:hint="eastAsia"/>
                <w:sz w:val="16"/>
                <w:szCs w:val="16"/>
              </w:rPr>
              <w:t>阜阳二水厂取水口</w:t>
            </w:r>
          </w:p>
        </w:tc>
        <w:tc>
          <w:tcPr>
            <w:tcW w:w="748" w:type="dxa"/>
            <w:shd w:val="clear" w:color="auto" w:fill="auto"/>
            <w:vAlign w:val="center"/>
          </w:tcPr>
          <w:p w:rsidR="0065398B" w:rsidRPr="003C54B3" w:rsidRDefault="0065398B" w:rsidP="009277CB">
            <w:pPr>
              <w:widowControl/>
              <w:jc w:val="center"/>
              <w:rPr>
                <w:rFonts w:ascii="宋体" w:hAnsi="宋体" w:cs="宋体"/>
                <w:kern w:val="0"/>
                <w:sz w:val="16"/>
                <w:szCs w:val="16"/>
              </w:rPr>
            </w:pPr>
            <w:r>
              <w:rPr>
                <w:rFonts w:hint="eastAsia"/>
                <w:sz w:val="16"/>
                <w:szCs w:val="16"/>
              </w:rPr>
              <w:t>Ⅲ</w:t>
            </w:r>
          </w:p>
        </w:tc>
        <w:tc>
          <w:tcPr>
            <w:tcW w:w="425" w:type="dxa"/>
            <w:shd w:val="clear" w:color="auto" w:fill="auto"/>
            <w:vAlign w:val="center"/>
          </w:tcPr>
          <w:p w:rsidR="0065398B" w:rsidRPr="003C54B3" w:rsidRDefault="0065398B" w:rsidP="009277CB">
            <w:pPr>
              <w:widowControl/>
              <w:jc w:val="center"/>
              <w:rPr>
                <w:rFonts w:ascii="宋体" w:hAnsi="宋体" w:cs="宋体"/>
                <w:kern w:val="0"/>
                <w:sz w:val="16"/>
                <w:szCs w:val="16"/>
              </w:rPr>
            </w:pPr>
            <w:r>
              <w:rPr>
                <w:rFonts w:hint="eastAsia"/>
                <w:sz w:val="16"/>
                <w:szCs w:val="16"/>
              </w:rPr>
              <w:t>Ⅲ</w:t>
            </w:r>
          </w:p>
        </w:tc>
        <w:tc>
          <w:tcPr>
            <w:tcW w:w="669" w:type="dxa"/>
            <w:shd w:val="clear" w:color="auto" w:fill="auto"/>
            <w:vAlign w:val="center"/>
          </w:tcPr>
          <w:p w:rsidR="0065398B" w:rsidRPr="003C54B3" w:rsidRDefault="0065398B" w:rsidP="009277CB">
            <w:pPr>
              <w:widowControl/>
              <w:jc w:val="center"/>
              <w:rPr>
                <w:rFonts w:ascii="宋体" w:hAnsi="宋体" w:cs="宋体"/>
                <w:color w:val="FF0000"/>
                <w:kern w:val="0"/>
                <w:sz w:val="16"/>
                <w:szCs w:val="16"/>
              </w:rPr>
            </w:pPr>
            <w:r>
              <w:rPr>
                <w:rFonts w:hint="eastAsia"/>
                <w:sz w:val="16"/>
                <w:szCs w:val="16"/>
              </w:rPr>
              <w:t>符合</w:t>
            </w:r>
          </w:p>
        </w:tc>
        <w:tc>
          <w:tcPr>
            <w:tcW w:w="426" w:type="dxa"/>
            <w:shd w:val="clear" w:color="auto" w:fill="auto"/>
            <w:noWrap/>
            <w:vAlign w:val="center"/>
          </w:tcPr>
          <w:p w:rsidR="0065398B" w:rsidRPr="003C54B3" w:rsidRDefault="0065398B" w:rsidP="009277CB">
            <w:pPr>
              <w:widowControl/>
              <w:jc w:val="center"/>
              <w:rPr>
                <w:rFonts w:ascii="宋体" w:hAnsi="宋体" w:cs="宋体"/>
                <w:kern w:val="0"/>
                <w:sz w:val="16"/>
                <w:szCs w:val="16"/>
              </w:rPr>
            </w:pPr>
            <w:r>
              <w:rPr>
                <w:rFonts w:hint="eastAsia"/>
                <w:sz w:val="16"/>
                <w:szCs w:val="16"/>
              </w:rPr>
              <w:t>Ⅲ</w:t>
            </w:r>
          </w:p>
        </w:tc>
        <w:tc>
          <w:tcPr>
            <w:tcW w:w="567" w:type="dxa"/>
            <w:shd w:val="clear" w:color="auto" w:fill="auto"/>
            <w:noWrap/>
            <w:vAlign w:val="center"/>
          </w:tcPr>
          <w:p w:rsidR="0065398B" w:rsidRPr="003C54B3" w:rsidRDefault="0065398B" w:rsidP="009277CB">
            <w:pPr>
              <w:widowControl/>
              <w:jc w:val="center"/>
              <w:rPr>
                <w:rFonts w:ascii="宋体" w:hAnsi="宋体" w:cs="宋体"/>
                <w:color w:val="FF0000"/>
                <w:kern w:val="0"/>
                <w:sz w:val="16"/>
                <w:szCs w:val="16"/>
              </w:rPr>
            </w:pPr>
            <w:r>
              <w:rPr>
                <w:rFonts w:hint="eastAsia"/>
                <w:sz w:val="16"/>
                <w:szCs w:val="16"/>
              </w:rPr>
              <w:t>符合</w:t>
            </w:r>
          </w:p>
        </w:tc>
        <w:tc>
          <w:tcPr>
            <w:tcW w:w="567" w:type="dxa"/>
            <w:shd w:val="clear" w:color="auto" w:fill="auto"/>
            <w:vAlign w:val="center"/>
          </w:tcPr>
          <w:p w:rsidR="0065398B" w:rsidRPr="003C54B3" w:rsidRDefault="0065398B" w:rsidP="009277CB">
            <w:pPr>
              <w:widowControl/>
              <w:jc w:val="center"/>
              <w:rPr>
                <w:rFonts w:ascii="宋体" w:hAnsi="宋体" w:cs="宋体"/>
                <w:kern w:val="0"/>
                <w:sz w:val="16"/>
                <w:szCs w:val="16"/>
              </w:rPr>
            </w:pPr>
            <w:r>
              <w:rPr>
                <w:rFonts w:hint="eastAsia"/>
                <w:sz w:val="16"/>
                <w:szCs w:val="16"/>
              </w:rPr>
              <w:t>Ⅱ</w:t>
            </w:r>
          </w:p>
        </w:tc>
        <w:tc>
          <w:tcPr>
            <w:tcW w:w="708" w:type="dxa"/>
            <w:shd w:val="clear" w:color="auto" w:fill="auto"/>
            <w:vAlign w:val="center"/>
          </w:tcPr>
          <w:p w:rsidR="0065398B" w:rsidRPr="003C54B3" w:rsidRDefault="0065398B" w:rsidP="009277CB">
            <w:pPr>
              <w:widowControl/>
              <w:jc w:val="center"/>
              <w:rPr>
                <w:rFonts w:ascii="宋体" w:hAnsi="宋体" w:cs="宋体"/>
                <w:color w:val="FF0000"/>
                <w:kern w:val="0"/>
                <w:sz w:val="16"/>
                <w:szCs w:val="16"/>
              </w:rPr>
            </w:pPr>
            <w:r>
              <w:rPr>
                <w:rFonts w:hint="eastAsia"/>
                <w:sz w:val="16"/>
                <w:szCs w:val="16"/>
              </w:rPr>
              <w:t>符合</w:t>
            </w:r>
          </w:p>
        </w:tc>
        <w:tc>
          <w:tcPr>
            <w:tcW w:w="852" w:type="dxa"/>
            <w:shd w:val="clear" w:color="auto" w:fill="auto"/>
            <w:noWrap/>
            <w:vAlign w:val="center"/>
          </w:tcPr>
          <w:p w:rsidR="0065398B" w:rsidRPr="003C54B3" w:rsidRDefault="0065398B" w:rsidP="009277CB">
            <w:pPr>
              <w:widowControl/>
              <w:jc w:val="center"/>
              <w:rPr>
                <w:rFonts w:ascii="宋体" w:hAnsi="宋体" w:cs="宋体"/>
                <w:kern w:val="0"/>
                <w:sz w:val="16"/>
                <w:szCs w:val="16"/>
                <w:highlight w:val="yellow"/>
              </w:rPr>
            </w:pPr>
            <w:r>
              <w:rPr>
                <w:rFonts w:hint="eastAsia"/>
                <w:sz w:val="16"/>
                <w:szCs w:val="16"/>
              </w:rPr>
              <w:t xml:space="preserve">　</w:t>
            </w:r>
          </w:p>
        </w:tc>
        <w:tc>
          <w:tcPr>
            <w:tcW w:w="638" w:type="dxa"/>
            <w:shd w:val="clear" w:color="auto" w:fill="auto"/>
            <w:vAlign w:val="center"/>
          </w:tcPr>
          <w:p w:rsidR="0065398B" w:rsidRPr="003C54B3" w:rsidRDefault="0065398B" w:rsidP="009277CB">
            <w:pPr>
              <w:widowControl/>
              <w:jc w:val="center"/>
              <w:rPr>
                <w:rFonts w:ascii="宋体" w:hAnsi="宋体" w:cs="宋体"/>
                <w:kern w:val="0"/>
                <w:sz w:val="16"/>
                <w:szCs w:val="16"/>
              </w:rPr>
            </w:pPr>
            <w:r>
              <w:rPr>
                <w:rFonts w:hint="eastAsia"/>
                <w:sz w:val="16"/>
                <w:szCs w:val="16"/>
              </w:rPr>
              <w:t>12</w:t>
            </w:r>
          </w:p>
        </w:tc>
        <w:tc>
          <w:tcPr>
            <w:tcW w:w="666" w:type="dxa"/>
            <w:shd w:val="clear" w:color="auto" w:fill="auto"/>
            <w:vAlign w:val="center"/>
          </w:tcPr>
          <w:p w:rsidR="0065398B" w:rsidRDefault="0065398B" w:rsidP="009277CB">
            <w:pPr>
              <w:jc w:val="center"/>
              <w:rPr>
                <w:sz w:val="16"/>
                <w:szCs w:val="16"/>
              </w:rPr>
            </w:pPr>
            <w:r>
              <w:rPr>
                <w:rFonts w:hint="eastAsia"/>
                <w:sz w:val="16"/>
                <w:szCs w:val="16"/>
              </w:rPr>
              <w:t>100.0</w:t>
            </w:r>
          </w:p>
        </w:tc>
      </w:tr>
      <w:tr w:rsidR="0065398B" w:rsidRPr="00D45458" w:rsidTr="00D11484">
        <w:trPr>
          <w:trHeight w:val="616"/>
        </w:trPr>
        <w:tc>
          <w:tcPr>
            <w:tcW w:w="851" w:type="dxa"/>
            <w:shd w:val="clear" w:color="auto" w:fill="auto"/>
            <w:noWrap/>
            <w:vAlign w:val="center"/>
          </w:tcPr>
          <w:p w:rsidR="0065398B" w:rsidRDefault="0065398B" w:rsidP="009277CB">
            <w:pPr>
              <w:jc w:val="center"/>
              <w:rPr>
                <w:sz w:val="16"/>
                <w:szCs w:val="16"/>
              </w:rPr>
            </w:pPr>
            <w:r>
              <w:rPr>
                <w:rFonts w:hint="eastAsia"/>
                <w:sz w:val="16"/>
                <w:szCs w:val="16"/>
              </w:rPr>
              <w:t>黑茨河</w:t>
            </w:r>
          </w:p>
        </w:tc>
        <w:tc>
          <w:tcPr>
            <w:tcW w:w="993" w:type="dxa"/>
            <w:shd w:val="clear" w:color="auto" w:fill="auto"/>
            <w:vAlign w:val="center"/>
          </w:tcPr>
          <w:p w:rsidR="0065398B" w:rsidRDefault="0065398B" w:rsidP="009277CB">
            <w:pPr>
              <w:jc w:val="center"/>
              <w:rPr>
                <w:sz w:val="16"/>
                <w:szCs w:val="16"/>
              </w:rPr>
            </w:pPr>
            <w:r>
              <w:rPr>
                <w:rFonts w:hint="eastAsia"/>
                <w:sz w:val="16"/>
                <w:szCs w:val="16"/>
              </w:rPr>
              <w:t>关集水位站</w:t>
            </w:r>
          </w:p>
        </w:tc>
        <w:tc>
          <w:tcPr>
            <w:tcW w:w="748" w:type="dxa"/>
            <w:shd w:val="clear" w:color="auto" w:fill="auto"/>
            <w:vAlign w:val="center"/>
          </w:tcPr>
          <w:p w:rsidR="0065398B" w:rsidRDefault="0065398B" w:rsidP="009277CB">
            <w:pPr>
              <w:jc w:val="center"/>
              <w:rPr>
                <w:sz w:val="16"/>
                <w:szCs w:val="16"/>
              </w:rPr>
            </w:pPr>
            <w:r>
              <w:rPr>
                <w:rFonts w:hint="eastAsia"/>
                <w:sz w:val="16"/>
                <w:szCs w:val="16"/>
              </w:rPr>
              <w:t>Ⅲ</w:t>
            </w:r>
          </w:p>
        </w:tc>
        <w:tc>
          <w:tcPr>
            <w:tcW w:w="425" w:type="dxa"/>
            <w:shd w:val="clear" w:color="auto" w:fill="auto"/>
            <w:vAlign w:val="center"/>
          </w:tcPr>
          <w:p w:rsidR="0065398B" w:rsidRDefault="0065398B" w:rsidP="009277CB">
            <w:pPr>
              <w:jc w:val="center"/>
              <w:rPr>
                <w:sz w:val="16"/>
                <w:szCs w:val="16"/>
              </w:rPr>
            </w:pPr>
            <w:r>
              <w:rPr>
                <w:rFonts w:hint="eastAsia"/>
                <w:sz w:val="16"/>
                <w:szCs w:val="16"/>
              </w:rPr>
              <w:t>劣Ⅴ</w:t>
            </w:r>
          </w:p>
        </w:tc>
        <w:tc>
          <w:tcPr>
            <w:tcW w:w="669" w:type="dxa"/>
            <w:shd w:val="clear" w:color="auto" w:fill="auto"/>
            <w:vAlign w:val="center"/>
          </w:tcPr>
          <w:p w:rsidR="0065398B" w:rsidRDefault="0065398B" w:rsidP="009277CB">
            <w:pPr>
              <w:jc w:val="center"/>
              <w:rPr>
                <w:sz w:val="16"/>
                <w:szCs w:val="16"/>
              </w:rPr>
            </w:pPr>
            <w:r>
              <w:rPr>
                <w:rFonts w:hint="eastAsia"/>
                <w:sz w:val="16"/>
                <w:szCs w:val="16"/>
              </w:rPr>
              <w:t>不符合</w:t>
            </w:r>
          </w:p>
        </w:tc>
        <w:tc>
          <w:tcPr>
            <w:tcW w:w="426" w:type="dxa"/>
            <w:shd w:val="clear" w:color="auto" w:fill="auto"/>
            <w:noWrap/>
            <w:vAlign w:val="center"/>
          </w:tcPr>
          <w:p w:rsidR="0065398B" w:rsidRDefault="0065398B" w:rsidP="009277CB">
            <w:pPr>
              <w:jc w:val="center"/>
              <w:rPr>
                <w:sz w:val="16"/>
                <w:szCs w:val="16"/>
              </w:rPr>
            </w:pPr>
            <w:r>
              <w:rPr>
                <w:rFonts w:hint="eastAsia"/>
                <w:sz w:val="16"/>
                <w:szCs w:val="16"/>
              </w:rPr>
              <w:t>劣Ⅴ</w:t>
            </w:r>
          </w:p>
        </w:tc>
        <w:tc>
          <w:tcPr>
            <w:tcW w:w="567" w:type="dxa"/>
            <w:shd w:val="clear" w:color="auto" w:fill="auto"/>
            <w:noWrap/>
            <w:vAlign w:val="center"/>
          </w:tcPr>
          <w:p w:rsidR="0065398B" w:rsidRDefault="0065398B" w:rsidP="009277CB">
            <w:pPr>
              <w:jc w:val="center"/>
              <w:rPr>
                <w:sz w:val="16"/>
                <w:szCs w:val="16"/>
              </w:rPr>
            </w:pPr>
            <w:r>
              <w:rPr>
                <w:rFonts w:hint="eastAsia"/>
                <w:sz w:val="16"/>
                <w:szCs w:val="16"/>
              </w:rPr>
              <w:t>不符合</w:t>
            </w:r>
          </w:p>
        </w:tc>
        <w:tc>
          <w:tcPr>
            <w:tcW w:w="567" w:type="dxa"/>
            <w:shd w:val="clear" w:color="auto" w:fill="auto"/>
            <w:vAlign w:val="center"/>
          </w:tcPr>
          <w:p w:rsidR="0065398B" w:rsidRDefault="0065398B" w:rsidP="009277CB">
            <w:pPr>
              <w:jc w:val="center"/>
              <w:rPr>
                <w:sz w:val="16"/>
                <w:szCs w:val="16"/>
              </w:rPr>
            </w:pPr>
            <w:r>
              <w:rPr>
                <w:rFonts w:hint="eastAsia"/>
                <w:sz w:val="16"/>
                <w:szCs w:val="16"/>
              </w:rPr>
              <w:t>劣Ⅴ</w:t>
            </w:r>
          </w:p>
        </w:tc>
        <w:tc>
          <w:tcPr>
            <w:tcW w:w="708" w:type="dxa"/>
            <w:shd w:val="clear" w:color="auto" w:fill="auto"/>
            <w:vAlign w:val="center"/>
          </w:tcPr>
          <w:p w:rsidR="0065398B" w:rsidRDefault="0065398B" w:rsidP="009277CB">
            <w:pPr>
              <w:jc w:val="center"/>
              <w:rPr>
                <w:sz w:val="16"/>
                <w:szCs w:val="16"/>
              </w:rPr>
            </w:pPr>
            <w:r>
              <w:rPr>
                <w:rFonts w:hint="eastAsia"/>
                <w:sz w:val="16"/>
                <w:szCs w:val="16"/>
              </w:rPr>
              <w:t>不符合</w:t>
            </w:r>
          </w:p>
        </w:tc>
        <w:tc>
          <w:tcPr>
            <w:tcW w:w="852" w:type="dxa"/>
            <w:shd w:val="clear" w:color="auto" w:fill="auto"/>
            <w:noWrap/>
            <w:vAlign w:val="center"/>
          </w:tcPr>
          <w:p w:rsidR="0065398B" w:rsidRDefault="0065398B" w:rsidP="009277CB">
            <w:pPr>
              <w:jc w:val="center"/>
              <w:rPr>
                <w:sz w:val="16"/>
                <w:szCs w:val="16"/>
              </w:rPr>
            </w:pPr>
            <w:r>
              <w:rPr>
                <w:rFonts w:hint="eastAsia"/>
                <w:sz w:val="16"/>
                <w:szCs w:val="16"/>
              </w:rPr>
              <w:t>氨氮</w:t>
            </w:r>
          </w:p>
        </w:tc>
        <w:tc>
          <w:tcPr>
            <w:tcW w:w="638" w:type="dxa"/>
            <w:shd w:val="clear" w:color="auto" w:fill="auto"/>
            <w:vAlign w:val="center"/>
          </w:tcPr>
          <w:p w:rsidR="0065398B" w:rsidRDefault="0065398B" w:rsidP="009277CB">
            <w:pPr>
              <w:jc w:val="center"/>
              <w:rPr>
                <w:sz w:val="16"/>
                <w:szCs w:val="16"/>
              </w:rPr>
            </w:pPr>
            <w:r>
              <w:rPr>
                <w:rFonts w:hint="eastAsia"/>
                <w:sz w:val="16"/>
                <w:szCs w:val="16"/>
              </w:rPr>
              <w:t>12</w:t>
            </w:r>
          </w:p>
        </w:tc>
        <w:tc>
          <w:tcPr>
            <w:tcW w:w="666" w:type="dxa"/>
            <w:shd w:val="clear" w:color="auto" w:fill="auto"/>
            <w:vAlign w:val="center"/>
          </w:tcPr>
          <w:p w:rsidR="0065398B" w:rsidRDefault="0065398B" w:rsidP="009277CB">
            <w:pPr>
              <w:jc w:val="center"/>
              <w:rPr>
                <w:sz w:val="16"/>
                <w:szCs w:val="16"/>
              </w:rPr>
            </w:pPr>
            <w:r>
              <w:rPr>
                <w:rFonts w:hint="eastAsia"/>
                <w:sz w:val="16"/>
                <w:szCs w:val="16"/>
              </w:rPr>
              <w:t>8.3</w:t>
            </w:r>
          </w:p>
        </w:tc>
      </w:tr>
    </w:tbl>
    <w:p w:rsidR="00456609" w:rsidRDefault="009370CC" w:rsidP="00456609">
      <w:pPr>
        <w:ind w:firstLine="540"/>
        <w:rPr>
          <w:sz w:val="28"/>
          <w:szCs w:val="28"/>
        </w:rPr>
      </w:pPr>
      <w:r>
        <w:rPr>
          <w:rFonts w:hint="eastAsia"/>
          <w:sz w:val="28"/>
          <w:szCs w:val="28"/>
        </w:rPr>
        <w:t>地下水质的超标元素主要是氟化物和硝酸盐氮。氟化物超标分布在西北部界首、太和、临泉。硝酸盐氮超标点主要为阜阳北部地区</w:t>
      </w:r>
      <w:r w:rsidR="00F80148">
        <w:rPr>
          <w:rFonts w:hint="eastAsia"/>
          <w:sz w:val="28"/>
          <w:szCs w:val="28"/>
          <w:vertAlign w:val="superscript"/>
        </w:rPr>
        <w:t>［</w:t>
      </w:r>
      <w:r w:rsidR="002838B2">
        <w:rPr>
          <w:rFonts w:hint="eastAsia"/>
          <w:sz w:val="28"/>
          <w:szCs w:val="28"/>
          <w:vertAlign w:val="superscript"/>
        </w:rPr>
        <w:t>2</w:t>
      </w:r>
      <w:r w:rsidR="00F80148">
        <w:rPr>
          <w:rFonts w:hint="eastAsia"/>
          <w:sz w:val="28"/>
          <w:szCs w:val="28"/>
          <w:vertAlign w:val="superscript"/>
        </w:rPr>
        <w:t>］</w:t>
      </w:r>
      <w:r>
        <w:rPr>
          <w:rFonts w:hint="eastAsia"/>
          <w:sz w:val="28"/>
          <w:szCs w:val="28"/>
        </w:rPr>
        <w:t>。</w:t>
      </w:r>
      <w:r w:rsidR="00AD7417">
        <w:rPr>
          <w:rFonts w:hint="eastAsia"/>
          <w:sz w:val="28"/>
          <w:szCs w:val="28"/>
        </w:rPr>
        <w:t xml:space="preserve">       </w:t>
      </w:r>
      <w:r w:rsidR="00456609">
        <w:rPr>
          <w:rFonts w:hint="eastAsia"/>
          <w:sz w:val="28"/>
          <w:szCs w:val="28"/>
        </w:rPr>
        <w:t xml:space="preserve">         </w:t>
      </w:r>
    </w:p>
    <w:p w:rsidR="00F80148" w:rsidRPr="00F80148" w:rsidRDefault="00F80148" w:rsidP="00456609">
      <w:pPr>
        <w:ind w:firstLine="540"/>
        <w:rPr>
          <w:bCs/>
          <w:iCs/>
          <w:sz w:val="28"/>
          <w:szCs w:val="28"/>
        </w:rPr>
      </w:pPr>
      <w:r w:rsidRPr="00F80148">
        <w:rPr>
          <w:rFonts w:hint="eastAsia"/>
          <w:bCs/>
          <w:iCs/>
          <w:sz w:val="28"/>
          <w:szCs w:val="28"/>
        </w:rPr>
        <w:t>孔隙水水质类型：东南为重碳酸钙钠型水，西部北部为重碳酸钙型、重碳酸钙镁型为主。浅层孔隙水溶解性总固体多为</w:t>
      </w:r>
      <w:r w:rsidRPr="00F80148">
        <w:rPr>
          <w:rFonts w:hint="eastAsia"/>
          <w:bCs/>
          <w:iCs/>
          <w:sz w:val="28"/>
          <w:szCs w:val="28"/>
        </w:rPr>
        <w:t>0.5-1.0g</w:t>
      </w:r>
      <w:r w:rsidRPr="00F80148">
        <w:rPr>
          <w:rFonts w:hint="eastAsia"/>
          <w:bCs/>
          <w:iCs/>
          <w:sz w:val="28"/>
          <w:szCs w:val="28"/>
        </w:rPr>
        <w:t>。</w:t>
      </w:r>
    </w:p>
    <w:p w:rsidR="00544B62" w:rsidRPr="00534D43" w:rsidRDefault="00BC6E8D">
      <w:pPr>
        <w:rPr>
          <w:b/>
          <w:sz w:val="28"/>
          <w:szCs w:val="28"/>
        </w:rPr>
      </w:pPr>
      <w:r w:rsidRPr="00534D43">
        <w:rPr>
          <w:rFonts w:hint="eastAsia"/>
          <w:b/>
          <w:sz w:val="28"/>
          <w:szCs w:val="28"/>
        </w:rPr>
        <w:t>2</w:t>
      </w:r>
      <w:r w:rsidR="00544B62" w:rsidRPr="00534D43">
        <w:rPr>
          <w:rFonts w:hint="eastAsia"/>
          <w:b/>
          <w:sz w:val="28"/>
          <w:szCs w:val="28"/>
        </w:rPr>
        <w:t>.</w:t>
      </w:r>
      <w:r w:rsidR="00213B7F" w:rsidRPr="00534D43">
        <w:rPr>
          <w:rFonts w:hint="eastAsia"/>
          <w:b/>
          <w:sz w:val="28"/>
          <w:szCs w:val="28"/>
        </w:rPr>
        <w:t>4</w:t>
      </w:r>
      <w:r w:rsidR="00544B62" w:rsidRPr="00534D43">
        <w:rPr>
          <w:rFonts w:hint="eastAsia"/>
          <w:b/>
          <w:sz w:val="28"/>
          <w:szCs w:val="28"/>
        </w:rPr>
        <w:t xml:space="preserve"> </w:t>
      </w:r>
      <w:r w:rsidR="00544B62" w:rsidRPr="00534D43">
        <w:rPr>
          <w:rFonts w:hint="eastAsia"/>
          <w:b/>
          <w:sz w:val="28"/>
          <w:szCs w:val="28"/>
        </w:rPr>
        <w:t>存在的问题</w:t>
      </w:r>
    </w:p>
    <w:p w:rsidR="00EA2B5C" w:rsidRDefault="00EA2B5C">
      <w:pPr>
        <w:rPr>
          <w:sz w:val="28"/>
          <w:szCs w:val="28"/>
        </w:rPr>
      </w:pPr>
      <w:r>
        <w:rPr>
          <w:rFonts w:hint="eastAsia"/>
          <w:sz w:val="28"/>
          <w:szCs w:val="28"/>
        </w:rPr>
        <w:t xml:space="preserve">    </w:t>
      </w:r>
      <w:r>
        <w:rPr>
          <w:rFonts w:hint="eastAsia"/>
          <w:sz w:val="28"/>
          <w:szCs w:val="28"/>
        </w:rPr>
        <w:t>一是水资源时空分布不均，</w:t>
      </w:r>
      <w:r w:rsidR="006B341D">
        <w:rPr>
          <w:rFonts w:hint="eastAsia"/>
          <w:sz w:val="28"/>
          <w:szCs w:val="28"/>
        </w:rPr>
        <w:t>时段上降水集中在丰水期，占年总量的</w:t>
      </w:r>
      <w:r w:rsidR="006B341D">
        <w:rPr>
          <w:rFonts w:hint="eastAsia"/>
          <w:sz w:val="28"/>
          <w:szCs w:val="28"/>
        </w:rPr>
        <w:t>60%</w:t>
      </w:r>
      <w:r w:rsidR="006B341D">
        <w:rPr>
          <w:rFonts w:hint="eastAsia"/>
          <w:sz w:val="28"/>
          <w:szCs w:val="28"/>
        </w:rPr>
        <w:t>，在地域上，降水呈南多北少的格局。常出现时空上</w:t>
      </w:r>
      <w:r>
        <w:rPr>
          <w:rFonts w:hint="eastAsia"/>
          <w:sz w:val="28"/>
          <w:szCs w:val="28"/>
        </w:rPr>
        <w:t>水资源短缺</w:t>
      </w:r>
      <w:r w:rsidR="006B341D">
        <w:rPr>
          <w:rFonts w:hint="eastAsia"/>
          <w:sz w:val="28"/>
          <w:szCs w:val="28"/>
        </w:rPr>
        <w:t>现象</w:t>
      </w:r>
      <w:r>
        <w:rPr>
          <w:rFonts w:hint="eastAsia"/>
          <w:sz w:val="28"/>
          <w:szCs w:val="28"/>
        </w:rPr>
        <w:t>，开发利用难度加大。二是</w:t>
      </w:r>
      <w:r w:rsidR="00B63CD4">
        <w:rPr>
          <w:rFonts w:hint="eastAsia"/>
          <w:sz w:val="28"/>
          <w:szCs w:val="28"/>
        </w:rPr>
        <w:t>河流</w:t>
      </w:r>
      <w:r>
        <w:rPr>
          <w:rFonts w:hint="eastAsia"/>
          <w:sz w:val="28"/>
          <w:szCs w:val="28"/>
        </w:rPr>
        <w:t>上游</w:t>
      </w:r>
      <w:r w:rsidR="00B63CD4">
        <w:rPr>
          <w:rFonts w:hint="eastAsia"/>
          <w:sz w:val="28"/>
          <w:szCs w:val="28"/>
        </w:rPr>
        <w:t>各种</w:t>
      </w:r>
      <w:r>
        <w:rPr>
          <w:rFonts w:hint="eastAsia"/>
          <w:sz w:val="28"/>
          <w:szCs w:val="28"/>
        </w:rPr>
        <w:t>污水部分直排</w:t>
      </w:r>
      <w:r w:rsidR="00B63CD4">
        <w:rPr>
          <w:rFonts w:hint="eastAsia"/>
          <w:sz w:val="28"/>
          <w:szCs w:val="28"/>
        </w:rPr>
        <w:t>地表水体</w:t>
      </w:r>
      <w:r>
        <w:rPr>
          <w:rFonts w:hint="eastAsia"/>
          <w:sz w:val="28"/>
          <w:szCs w:val="28"/>
        </w:rPr>
        <w:t>，</w:t>
      </w:r>
      <w:r w:rsidR="00B63CD4">
        <w:rPr>
          <w:rFonts w:hint="eastAsia"/>
          <w:sz w:val="28"/>
          <w:szCs w:val="28"/>
        </w:rPr>
        <w:t>造成了</w:t>
      </w:r>
      <w:r w:rsidR="006B341D">
        <w:rPr>
          <w:rFonts w:hint="eastAsia"/>
          <w:sz w:val="28"/>
          <w:szCs w:val="28"/>
        </w:rPr>
        <w:t>河流</w:t>
      </w:r>
      <w:r w:rsidR="00B63CD4">
        <w:rPr>
          <w:rFonts w:hint="eastAsia"/>
          <w:sz w:val="28"/>
          <w:szCs w:val="28"/>
        </w:rPr>
        <w:t>污染</w:t>
      </w:r>
      <w:r w:rsidR="006B341D">
        <w:rPr>
          <w:rFonts w:hint="eastAsia"/>
          <w:sz w:val="28"/>
          <w:szCs w:val="28"/>
        </w:rPr>
        <w:t>；农业生产的面</w:t>
      </w:r>
      <w:proofErr w:type="gramStart"/>
      <w:r w:rsidR="006B341D">
        <w:rPr>
          <w:rFonts w:hint="eastAsia"/>
          <w:sz w:val="28"/>
          <w:szCs w:val="28"/>
        </w:rPr>
        <w:t>状污染</w:t>
      </w:r>
      <w:proofErr w:type="gramEnd"/>
      <w:r w:rsidR="006B341D">
        <w:rPr>
          <w:rFonts w:hint="eastAsia"/>
          <w:sz w:val="28"/>
          <w:szCs w:val="28"/>
        </w:rPr>
        <w:t>和工业生产、居民生活废液</w:t>
      </w:r>
      <w:r w:rsidR="00B63CD4">
        <w:rPr>
          <w:rFonts w:hint="eastAsia"/>
          <w:sz w:val="28"/>
          <w:szCs w:val="28"/>
        </w:rPr>
        <w:t>的</w:t>
      </w:r>
      <w:r w:rsidR="006B341D">
        <w:rPr>
          <w:rFonts w:hint="eastAsia"/>
          <w:sz w:val="28"/>
          <w:szCs w:val="28"/>
        </w:rPr>
        <w:t>点状污染，</w:t>
      </w:r>
      <w:r>
        <w:rPr>
          <w:rFonts w:hint="eastAsia"/>
          <w:sz w:val="28"/>
          <w:szCs w:val="28"/>
        </w:rPr>
        <w:t>造成</w:t>
      </w:r>
      <w:r w:rsidR="006B341D">
        <w:rPr>
          <w:rFonts w:hint="eastAsia"/>
          <w:sz w:val="28"/>
          <w:szCs w:val="28"/>
        </w:rPr>
        <w:t>了</w:t>
      </w:r>
      <w:r>
        <w:rPr>
          <w:rFonts w:hint="eastAsia"/>
          <w:sz w:val="28"/>
          <w:szCs w:val="28"/>
        </w:rPr>
        <w:t>浅层地下水水质恶化。三是地下水开采失衡，</w:t>
      </w:r>
      <w:r w:rsidR="006C6E47">
        <w:rPr>
          <w:rFonts w:hint="eastAsia"/>
          <w:sz w:val="28"/>
          <w:szCs w:val="28"/>
        </w:rPr>
        <w:t>浅层地下水开发利用程度相对较低，并且不能集中开发利用；中深层地下水超采严重，出现大面积降落</w:t>
      </w:r>
      <w:r>
        <w:rPr>
          <w:rFonts w:hint="eastAsia"/>
          <w:sz w:val="28"/>
          <w:szCs w:val="28"/>
        </w:rPr>
        <w:t>漏斗</w:t>
      </w:r>
      <w:r w:rsidR="006C6E47">
        <w:rPr>
          <w:rFonts w:hint="eastAsia"/>
          <w:sz w:val="28"/>
          <w:szCs w:val="28"/>
        </w:rPr>
        <w:t>，引发次生地质灾害</w:t>
      </w:r>
      <w:r w:rsidR="00B63CD4">
        <w:rPr>
          <w:rFonts w:hint="eastAsia"/>
          <w:sz w:val="28"/>
          <w:szCs w:val="28"/>
        </w:rPr>
        <w:t>，已不能再继续过量开采</w:t>
      </w:r>
      <w:r>
        <w:rPr>
          <w:rFonts w:hint="eastAsia"/>
          <w:sz w:val="28"/>
          <w:szCs w:val="28"/>
        </w:rPr>
        <w:t>。四是水资源利用程度不高，</w:t>
      </w:r>
      <w:r w:rsidR="006C6E47">
        <w:rPr>
          <w:rFonts w:hint="eastAsia"/>
          <w:sz w:val="28"/>
          <w:szCs w:val="28"/>
        </w:rPr>
        <w:t>尤其是</w:t>
      </w:r>
      <w:proofErr w:type="gramStart"/>
      <w:r w:rsidR="006C6E47">
        <w:rPr>
          <w:rFonts w:hint="eastAsia"/>
          <w:sz w:val="28"/>
          <w:szCs w:val="28"/>
        </w:rPr>
        <w:t>雨洪水</w:t>
      </w:r>
      <w:proofErr w:type="gramEnd"/>
      <w:r w:rsidR="006C6E47">
        <w:rPr>
          <w:rFonts w:hint="eastAsia"/>
          <w:sz w:val="28"/>
          <w:szCs w:val="28"/>
        </w:rPr>
        <w:t>未能得到充分利用，中水回用率</w:t>
      </w:r>
      <w:r w:rsidR="00B63CD4">
        <w:rPr>
          <w:rFonts w:hint="eastAsia"/>
          <w:sz w:val="28"/>
          <w:szCs w:val="28"/>
        </w:rPr>
        <w:t>仍然</w:t>
      </w:r>
      <w:r w:rsidR="006C6E47">
        <w:rPr>
          <w:rFonts w:hint="eastAsia"/>
          <w:sz w:val="28"/>
          <w:szCs w:val="28"/>
        </w:rPr>
        <w:t>不高，</w:t>
      </w:r>
      <w:r>
        <w:rPr>
          <w:rFonts w:hint="eastAsia"/>
          <w:sz w:val="28"/>
          <w:szCs w:val="28"/>
        </w:rPr>
        <w:t>损失浪费严重。五是资源承载力不断加大，水资源供需矛盾</w:t>
      </w:r>
      <w:r w:rsidR="006C6E47">
        <w:rPr>
          <w:rFonts w:hint="eastAsia"/>
          <w:sz w:val="28"/>
          <w:szCs w:val="28"/>
        </w:rPr>
        <w:t>日益</w:t>
      </w:r>
      <w:r>
        <w:rPr>
          <w:rFonts w:hint="eastAsia"/>
          <w:sz w:val="28"/>
          <w:szCs w:val="28"/>
        </w:rPr>
        <w:t>突出。</w:t>
      </w:r>
    </w:p>
    <w:p w:rsidR="00544B62" w:rsidRPr="00534D43" w:rsidRDefault="00BC6E8D">
      <w:pPr>
        <w:rPr>
          <w:b/>
          <w:sz w:val="28"/>
          <w:szCs w:val="28"/>
        </w:rPr>
      </w:pPr>
      <w:r w:rsidRPr="00534D43">
        <w:rPr>
          <w:rFonts w:hint="eastAsia"/>
          <w:b/>
          <w:sz w:val="28"/>
          <w:szCs w:val="28"/>
        </w:rPr>
        <w:t>3</w:t>
      </w:r>
      <w:r w:rsidR="00544B62" w:rsidRPr="00534D43">
        <w:rPr>
          <w:rFonts w:hint="eastAsia"/>
          <w:b/>
          <w:sz w:val="28"/>
          <w:szCs w:val="28"/>
        </w:rPr>
        <w:t xml:space="preserve">  </w:t>
      </w:r>
      <w:r w:rsidR="00544B62" w:rsidRPr="00534D43">
        <w:rPr>
          <w:rFonts w:hint="eastAsia"/>
          <w:b/>
          <w:sz w:val="28"/>
          <w:szCs w:val="28"/>
        </w:rPr>
        <w:t>水功能区划的依据、标准及分区</w:t>
      </w:r>
    </w:p>
    <w:p w:rsidR="00544B62" w:rsidRPr="00670C03" w:rsidRDefault="00BC6E8D">
      <w:pPr>
        <w:rPr>
          <w:b/>
          <w:sz w:val="28"/>
          <w:szCs w:val="28"/>
        </w:rPr>
      </w:pPr>
      <w:r w:rsidRPr="00670C03">
        <w:rPr>
          <w:rFonts w:hint="eastAsia"/>
          <w:b/>
          <w:sz w:val="28"/>
          <w:szCs w:val="28"/>
        </w:rPr>
        <w:t>3</w:t>
      </w:r>
      <w:r w:rsidR="00BC181F" w:rsidRPr="00670C03">
        <w:rPr>
          <w:rFonts w:hint="eastAsia"/>
          <w:b/>
          <w:sz w:val="28"/>
          <w:szCs w:val="28"/>
        </w:rPr>
        <w:t>.</w:t>
      </w:r>
      <w:r w:rsidR="00544B62" w:rsidRPr="00670C03">
        <w:rPr>
          <w:rFonts w:hint="eastAsia"/>
          <w:b/>
          <w:sz w:val="28"/>
          <w:szCs w:val="28"/>
        </w:rPr>
        <w:t xml:space="preserve">1 </w:t>
      </w:r>
      <w:r w:rsidR="00544B62" w:rsidRPr="00670C03">
        <w:rPr>
          <w:rFonts w:hint="eastAsia"/>
          <w:b/>
          <w:sz w:val="28"/>
          <w:szCs w:val="28"/>
        </w:rPr>
        <w:t>分区的原则</w:t>
      </w:r>
    </w:p>
    <w:p w:rsidR="00CB70D3" w:rsidRDefault="00CB70D3" w:rsidP="00D83ABB">
      <w:pPr>
        <w:ind w:firstLineChars="200" w:firstLine="560"/>
        <w:rPr>
          <w:sz w:val="28"/>
          <w:szCs w:val="28"/>
        </w:rPr>
      </w:pPr>
      <w:r w:rsidRPr="00CB70D3">
        <w:rPr>
          <w:rFonts w:hint="eastAsia"/>
          <w:sz w:val="28"/>
          <w:szCs w:val="28"/>
        </w:rPr>
        <w:t>水功能区划遵循以下原则：</w:t>
      </w:r>
      <w:r w:rsidR="00F27898">
        <w:rPr>
          <w:rFonts w:hint="eastAsia"/>
          <w:sz w:val="28"/>
          <w:szCs w:val="28"/>
        </w:rPr>
        <w:t>⑴在</w:t>
      </w:r>
      <w:r w:rsidR="00D818BC">
        <w:rPr>
          <w:rFonts w:hint="eastAsia"/>
          <w:sz w:val="28"/>
          <w:szCs w:val="28"/>
        </w:rPr>
        <w:t>考虑经济社会发展需</w:t>
      </w:r>
      <w:r w:rsidR="00F27898">
        <w:rPr>
          <w:rFonts w:hint="eastAsia"/>
          <w:sz w:val="28"/>
          <w:szCs w:val="28"/>
        </w:rPr>
        <w:t>求的同时，</w:t>
      </w:r>
      <w:r w:rsidR="00F27898">
        <w:rPr>
          <w:rFonts w:hint="eastAsia"/>
          <w:sz w:val="28"/>
          <w:szCs w:val="28"/>
        </w:rPr>
        <w:lastRenderedPageBreak/>
        <w:t>还要</w:t>
      </w:r>
      <w:r w:rsidR="00D818BC">
        <w:rPr>
          <w:rFonts w:hint="eastAsia"/>
          <w:sz w:val="28"/>
          <w:szCs w:val="28"/>
        </w:rPr>
        <w:t>考虑</w:t>
      </w:r>
      <w:r w:rsidR="00F27898">
        <w:rPr>
          <w:rFonts w:hint="eastAsia"/>
          <w:sz w:val="28"/>
          <w:szCs w:val="28"/>
        </w:rPr>
        <w:t>到</w:t>
      </w:r>
      <w:r w:rsidR="00D818BC">
        <w:rPr>
          <w:rFonts w:hint="eastAsia"/>
          <w:sz w:val="28"/>
          <w:szCs w:val="28"/>
        </w:rPr>
        <w:t>水资源</w:t>
      </w:r>
      <w:r w:rsidR="00F27898">
        <w:rPr>
          <w:rFonts w:hint="eastAsia"/>
          <w:sz w:val="28"/>
          <w:szCs w:val="28"/>
        </w:rPr>
        <w:t>以及</w:t>
      </w:r>
      <w:r w:rsidR="00D818BC">
        <w:rPr>
          <w:rFonts w:hint="eastAsia"/>
          <w:sz w:val="28"/>
          <w:szCs w:val="28"/>
        </w:rPr>
        <w:t>自然环境</w:t>
      </w:r>
      <w:r w:rsidR="00F27898">
        <w:rPr>
          <w:rFonts w:hint="eastAsia"/>
          <w:sz w:val="28"/>
          <w:szCs w:val="28"/>
        </w:rPr>
        <w:t>的</w:t>
      </w:r>
      <w:r w:rsidR="00D818BC">
        <w:rPr>
          <w:rFonts w:hint="eastAsia"/>
          <w:sz w:val="28"/>
          <w:szCs w:val="28"/>
        </w:rPr>
        <w:t>承载力，</w:t>
      </w:r>
      <w:r w:rsidR="00F27898">
        <w:rPr>
          <w:rFonts w:hint="eastAsia"/>
          <w:sz w:val="28"/>
          <w:szCs w:val="28"/>
        </w:rPr>
        <w:t>这样才能</w:t>
      </w:r>
      <w:r w:rsidR="00D818BC">
        <w:rPr>
          <w:rFonts w:hint="eastAsia"/>
          <w:sz w:val="28"/>
          <w:szCs w:val="28"/>
        </w:rPr>
        <w:t>有</w:t>
      </w:r>
      <w:r w:rsidR="00F27898">
        <w:rPr>
          <w:rFonts w:hint="eastAsia"/>
          <w:sz w:val="28"/>
          <w:szCs w:val="28"/>
        </w:rPr>
        <w:t>效开发利用和保护</w:t>
      </w:r>
      <w:r w:rsidR="00D818BC">
        <w:rPr>
          <w:rFonts w:hint="eastAsia"/>
          <w:sz w:val="28"/>
          <w:szCs w:val="28"/>
        </w:rPr>
        <w:t>区域水资源，</w:t>
      </w:r>
      <w:r w:rsidR="00F27898">
        <w:rPr>
          <w:rFonts w:hint="eastAsia"/>
          <w:sz w:val="28"/>
          <w:szCs w:val="28"/>
        </w:rPr>
        <w:t>保持</w:t>
      </w:r>
      <w:r w:rsidR="00D818BC">
        <w:rPr>
          <w:rFonts w:hint="eastAsia"/>
          <w:sz w:val="28"/>
          <w:szCs w:val="28"/>
        </w:rPr>
        <w:t>水资源供需平衡</w:t>
      </w:r>
      <w:r w:rsidR="00F27898">
        <w:rPr>
          <w:rFonts w:hint="eastAsia"/>
          <w:sz w:val="28"/>
          <w:szCs w:val="28"/>
        </w:rPr>
        <w:t>和</w:t>
      </w:r>
      <w:proofErr w:type="gramStart"/>
      <w:r w:rsidR="00F27898">
        <w:rPr>
          <w:rFonts w:hint="eastAsia"/>
          <w:sz w:val="28"/>
          <w:szCs w:val="28"/>
        </w:rPr>
        <w:t>可</w:t>
      </w:r>
      <w:proofErr w:type="gramEnd"/>
      <w:r w:rsidR="00F27898">
        <w:rPr>
          <w:rFonts w:hint="eastAsia"/>
          <w:sz w:val="28"/>
          <w:szCs w:val="28"/>
        </w:rPr>
        <w:t>持续利用</w:t>
      </w:r>
      <w:r w:rsidR="00D818BC">
        <w:rPr>
          <w:rFonts w:hint="eastAsia"/>
          <w:sz w:val="28"/>
          <w:szCs w:val="28"/>
        </w:rPr>
        <w:t>。</w:t>
      </w:r>
      <w:r w:rsidR="00F27898">
        <w:rPr>
          <w:rFonts w:hint="eastAsia"/>
          <w:sz w:val="28"/>
          <w:szCs w:val="28"/>
        </w:rPr>
        <w:t>⑵</w:t>
      </w:r>
      <w:r w:rsidRPr="00CB70D3">
        <w:rPr>
          <w:rFonts w:hint="eastAsia"/>
          <w:sz w:val="28"/>
          <w:szCs w:val="28"/>
        </w:rPr>
        <w:t>水质水量并重、水资源保护及生态与环境保护相结合的原则，</w:t>
      </w:r>
      <w:proofErr w:type="gramStart"/>
      <w:r w:rsidRPr="00CB70D3">
        <w:rPr>
          <w:rFonts w:hint="eastAsia"/>
          <w:sz w:val="28"/>
          <w:szCs w:val="28"/>
        </w:rPr>
        <w:t>且保护</w:t>
      </w:r>
      <w:proofErr w:type="gramEnd"/>
      <w:r w:rsidRPr="00CB70D3">
        <w:rPr>
          <w:rFonts w:hint="eastAsia"/>
          <w:sz w:val="28"/>
          <w:szCs w:val="28"/>
        </w:rPr>
        <w:t>优先、合理开发</w:t>
      </w:r>
      <w:r w:rsidR="00D818BC">
        <w:rPr>
          <w:rFonts w:hint="eastAsia"/>
          <w:sz w:val="28"/>
          <w:szCs w:val="28"/>
        </w:rPr>
        <w:t>。</w:t>
      </w:r>
      <w:r w:rsidR="00F27898">
        <w:rPr>
          <w:rFonts w:hint="eastAsia"/>
          <w:sz w:val="28"/>
          <w:szCs w:val="28"/>
        </w:rPr>
        <w:t>⑶所划定的各</w:t>
      </w:r>
      <w:r w:rsidR="00D818BC">
        <w:rPr>
          <w:rFonts w:hint="eastAsia"/>
          <w:sz w:val="28"/>
          <w:szCs w:val="28"/>
        </w:rPr>
        <w:t>功能区的界</w:t>
      </w:r>
      <w:r w:rsidR="00F27898">
        <w:rPr>
          <w:rFonts w:hint="eastAsia"/>
          <w:sz w:val="28"/>
          <w:szCs w:val="28"/>
        </w:rPr>
        <w:t>线</w:t>
      </w:r>
      <w:r w:rsidR="00D818BC">
        <w:rPr>
          <w:rFonts w:hint="eastAsia"/>
          <w:sz w:val="28"/>
          <w:szCs w:val="28"/>
        </w:rPr>
        <w:t>尽可能与行政区</w:t>
      </w:r>
      <w:proofErr w:type="gramStart"/>
      <w:r w:rsidR="00D818BC">
        <w:rPr>
          <w:rFonts w:hint="eastAsia"/>
          <w:sz w:val="28"/>
          <w:szCs w:val="28"/>
        </w:rPr>
        <w:t>界</w:t>
      </w:r>
      <w:r w:rsidR="00F27898">
        <w:rPr>
          <w:rFonts w:hint="eastAsia"/>
          <w:sz w:val="28"/>
          <w:szCs w:val="28"/>
        </w:rPr>
        <w:t>保持</w:t>
      </w:r>
      <w:proofErr w:type="gramEnd"/>
      <w:r w:rsidR="00D818BC">
        <w:rPr>
          <w:rFonts w:hint="eastAsia"/>
          <w:sz w:val="28"/>
          <w:szCs w:val="28"/>
        </w:rPr>
        <w:t>一致，</w:t>
      </w:r>
      <w:r w:rsidR="00F27898">
        <w:rPr>
          <w:rFonts w:hint="eastAsia"/>
          <w:sz w:val="28"/>
          <w:szCs w:val="28"/>
        </w:rPr>
        <w:t>水功能</w:t>
      </w:r>
      <w:r w:rsidR="00D818BC">
        <w:rPr>
          <w:rFonts w:hint="eastAsia"/>
          <w:sz w:val="28"/>
          <w:szCs w:val="28"/>
        </w:rPr>
        <w:t>区划方案</w:t>
      </w:r>
      <w:r w:rsidR="00AC7500">
        <w:rPr>
          <w:rFonts w:hint="eastAsia"/>
          <w:sz w:val="28"/>
          <w:szCs w:val="28"/>
        </w:rPr>
        <w:t>要</w:t>
      </w:r>
      <w:r w:rsidR="00D818BC">
        <w:rPr>
          <w:rFonts w:hint="eastAsia"/>
          <w:sz w:val="28"/>
          <w:szCs w:val="28"/>
        </w:rPr>
        <w:t>切实可行。</w:t>
      </w:r>
      <w:r w:rsidR="00F27898">
        <w:rPr>
          <w:rFonts w:hint="eastAsia"/>
          <w:sz w:val="28"/>
          <w:szCs w:val="28"/>
        </w:rPr>
        <w:t>⑷</w:t>
      </w:r>
      <w:r w:rsidR="00AC7500">
        <w:rPr>
          <w:rFonts w:hint="eastAsia"/>
          <w:sz w:val="28"/>
          <w:szCs w:val="28"/>
        </w:rPr>
        <w:t>各水功能区的</w:t>
      </w:r>
      <w:r w:rsidR="00D818BC">
        <w:rPr>
          <w:rFonts w:hint="eastAsia"/>
          <w:sz w:val="28"/>
          <w:szCs w:val="28"/>
        </w:rPr>
        <w:t>水质保护标准</w:t>
      </w:r>
      <w:r w:rsidR="00AC7500">
        <w:rPr>
          <w:rFonts w:hint="eastAsia"/>
          <w:sz w:val="28"/>
          <w:szCs w:val="28"/>
        </w:rPr>
        <w:t>应高于</w:t>
      </w:r>
      <w:r w:rsidR="00D818BC">
        <w:rPr>
          <w:rFonts w:hint="eastAsia"/>
          <w:sz w:val="28"/>
          <w:szCs w:val="28"/>
        </w:rPr>
        <w:t>现状水质</w:t>
      </w:r>
      <w:r w:rsidR="00D818BC">
        <w:rPr>
          <w:rFonts w:hint="eastAsia"/>
          <w:sz w:val="28"/>
          <w:szCs w:val="28"/>
        </w:rPr>
        <w:t xml:space="preserve"> </w:t>
      </w:r>
      <w:r w:rsidR="00D818BC">
        <w:rPr>
          <w:rFonts w:hint="eastAsia"/>
          <w:sz w:val="28"/>
          <w:szCs w:val="28"/>
        </w:rPr>
        <w:t>。</w:t>
      </w:r>
      <w:r w:rsidR="00F27898">
        <w:rPr>
          <w:rFonts w:hint="eastAsia"/>
          <w:sz w:val="28"/>
          <w:szCs w:val="28"/>
        </w:rPr>
        <w:t>⑸</w:t>
      </w:r>
      <w:r w:rsidRPr="00CB70D3">
        <w:rPr>
          <w:rFonts w:hint="eastAsia"/>
          <w:sz w:val="28"/>
          <w:szCs w:val="28"/>
        </w:rPr>
        <w:t>注重实用、便于管理原则</w:t>
      </w:r>
      <w:r w:rsidR="00D818BC">
        <w:rPr>
          <w:rFonts w:hint="eastAsia"/>
          <w:sz w:val="28"/>
          <w:szCs w:val="28"/>
        </w:rPr>
        <w:t>。</w:t>
      </w:r>
    </w:p>
    <w:p w:rsidR="00544B62" w:rsidRPr="00670C03" w:rsidRDefault="00BC6E8D">
      <w:pPr>
        <w:rPr>
          <w:b/>
          <w:sz w:val="28"/>
          <w:szCs w:val="28"/>
        </w:rPr>
      </w:pPr>
      <w:r w:rsidRPr="00670C03">
        <w:rPr>
          <w:rFonts w:hint="eastAsia"/>
          <w:b/>
          <w:sz w:val="28"/>
          <w:szCs w:val="28"/>
        </w:rPr>
        <w:t>3</w:t>
      </w:r>
      <w:r w:rsidR="00544B62" w:rsidRPr="00670C03">
        <w:rPr>
          <w:rFonts w:hint="eastAsia"/>
          <w:b/>
          <w:sz w:val="28"/>
          <w:szCs w:val="28"/>
        </w:rPr>
        <w:t xml:space="preserve">.2 </w:t>
      </w:r>
      <w:r w:rsidR="00544B62" w:rsidRPr="00670C03">
        <w:rPr>
          <w:rFonts w:hint="eastAsia"/>
          <w:b/>
          <w:sz w:val="28"/>
          <w:szCs w:val="28"/>
        </w:rPr>
        <w:t>分区的依据与标准</w:t>
      </w:r>
    </w:p>
    <w:p w:rsidR="006F4F93" w:rsidRDefault="006F4F93" w:rsidP="00D818BC">
      <w:pPr>
        <w:ind w:firstLineChars="200" w:firstLine="560"/>
        <w:rPr>
          <w:sz w:val="28"/>
          <w:szCs w:val="28"/>
        </w:rPr>
      </w:pPr>
      <w:r>
        <w:rPr>
          <w:rFonts w:hint="eastAsia"/>
          <w:sz w:val="28"/>
          <w:szCs w:val="28"/>
        </w:rPr>
        <w:t>按照</w:t>
      </w:r>
      <w:r w:rsidR="00670C03" w:rsidRPr="00670C03">
        <w:rPr>
          <w:rFonts w:ascii="Calibri" w:eastAsia="宋体" w:hAnsi="Calibri" w:cs="Times New Roman"/>
          <w:sz w:val="28"/>
          <w:szCs w:val="28"/>
        </w:rPr>
        <w:t>《</w:t>
      </w:r>
      <w:r>
        <w:rPr>
          <w:rFonts w:hint="eastAsia"/>
          <w:sz w:val="28"/>
          <w:szCs w:val="28"/>
        </w:rPr>
        <w:t>全国水功能区划技术大纲</w:t>
      </w:r>
      <w:r w:rsidR="00670C03" w:rsidRPr="00670C03">
        <w:rPr>
          <w:rFonts w:ascii="Calibri" w:eastAsia="宋体" w:hAnsi="Calibri" w:cs="Times New Roman"/>
          <w:sz w:val="28"/>
          <w:szCs w:val="28"/>
        </w:rPr>
        <w:t>》</w:t>
      </w:r>
      <w:r>
        <w:rPr>
          <w:rFonts w:hint="eastAsia"/>
          <w:sz w:val="28"/>
          <w:szCs w:val="28"/>
        </w:rPr>
        <w:t>、</w:t>
      </w:r>
      <w:r w:rsidR="00670C03" w:rsidRPr="00670C03">
        <w:rPr>
          <w:rFonts w:ascii="Calibri" w:eastAsia="宋体" w:hAnsi="Calibri" w:cs="Times New Roman"/>
          <w:sz w:val="28"/>
          <w:szCs w:val="28"/>
        </w:rPr>
        <w:t>《水功能区划分技术规范》</w:t>
      </w:r>
      <w:r>
        <w:rPr>
          <w:rFonts w:hint="eastAsia"/>
          <w:sz w:val="28"/>
          <w:szCs w:val="28"/>
        </w:rPr>
        <w:t>等法律和技术规范</w:t>
      </w:r>
      <w:r w:rsidR="00670C03">
        <w:rPr>
          <w:rFonts w:hint="eastAsia"/>
          <w:sz w:val="28"/>
          <w:szCs w:val="28"/>
        </w:rPr>
        <w:t>，</w:t>
      </w:r>
      <w:r>
        <w:rPr>
          <w:rFonts w:hint="eastAsia"/>
          <w:sz w:val="28"/>
          <w:szCs w:val="28"/>
        </w:rPr>
        <w:t>结合自然资源</w:t>
      </w:r>
      <w:r w:rsidR="007D5B9A">
        <w:rPr>
          <w:rFonts w:hint="eastAsia"/>
          <w:sz w:val="28"/>
          <w:szCs w:val="28"/>
        </w:rPr>
        <w:t>分布规律</w:t>
      </w:r>
      <w:r>
        <w:rPr>
          <w:rFonts w:hint="eastAsia"/>
          <w:sz w:val="28"/>
          <w:szCs w:val="28"/>
        </w:rPr>
        <w:t>和经济地理条件，在充分考虑</w:t>
      </w:r>
      <w:r w:rsidR="007D5B9A">
        <w:rPr>
          <w:rFonts w:hint="eastAsia"/>
          <w:sz w:val="28"/>
          <w:szCs w:val="28"/>
        </w:rPr>
        <w:t>水系分布、</w:t>
      </w:r>
      <w:r>
        <w:rPr>
          <w:rFonts w:hint="eastAsia"/>
          <w:sz w:val="28"/>
          <w:szCs w:val="28"/>
        </w:rPr>
        <w:t>水资源</w:t>
      </w:r>
      <w:r w:rsidR="007D5B9A">
        <w:rPr>
          <w:rFonts w:hint="eastAsia"/>
          <w:sz w:val="28"/>
          <w:szCs w:val="28"/>
        </w:rPr>
        <w:t>丰</w:t>
      </w:r>
      <w:r>
        <w:rPr>
          <w:rFonts w:hint="eastAsia"/>
          <w:sz w:val="28"/>
          <w:szCs w:val="28"/>
        </w:rPr>
        <w:t>富</w:t>
      </w:r>
      <w:r w:rsidR="007D5B9A">
        <w:rPr>
          <w:rFonts w:hint="eastAsia"/>
          <w:sz w:val="28"/>
          <w:szCs w:val="28"/>
        </w:rPr>
        <w:t>程度</w:t>
      </w:r>
      <w:r>
        <w:rPr>
          <w:rFonts w:hint="eastAsia"/>
          <w:sz w:val="28"/>
          <w:szCs w:val="28"/>
        </w:rPr>
        <w:t>、</w:t>
      </w:r>
      <w:r w:rsidR="007D5B9A">
        <w:rPr>
          <w:rFonts w:hint="eastAsia"/>
          <w:sz w:val="28"/>
          <w:szCs w:val="28"/>
        </w:rPr>
        <w:t>资源环境承载力</w:t>
      </w:r>
      <w:r>
        <w:rPr>
          <w:rFonts w:hint="eastAsia"/>
          <w:sz w:val="28"/>
          <w:szCs w:val="28"/>
        </w:rPr>
        <w:t>等方面的基础上，</w:t>
      </w:r>
      <w:r w:rsidR="007D5B9A">
        <w:rPr>
          <w:rFonts w:hint="eastAsia"/>
          <w:sz w:val="28"/>
          <w:szCs w:val="28"/>
        </w:rPr>
        <w:t>根</w:t>
      </w:r>
      <w:r>
        <w:rPr>
          <w:rFonts w:hint="eastAsia"/>
          <w:sz w:val="28"/>
          <w:szCs w:val="28"/>
        </w:rPr>
        <w:t>据水资源</w:t>
      </w:r>
      <w:r w:rsidR="00A5307D">
        <w:rPr>
          <w:rFonts w:hint="eastAsia"/>
          <w:sz w:val="28"/>
          <w:szCs w:val="28"/>
        </w:rPr>
        <w:t>分区标准，因地制宜科学合理地划分水资源功能区。</w:t>
      </w:r>
    </w:p>
    <w:p w:rsidR="00544B62" w:rsidRPr="00670C03" w:rsidRDefault="00BC6E8D">
      <w:pPr>
        <w:rPr>
          <w:b/>
          <w:sz w:val="28"/>
          <w:szCs w:val="28"/>
        </w:rPr>
      </w:pPr>
      <w:r w:rsidRPr="00670C03">
        <w:rPr>
          <w:rFonts w:hint="eastAsia"/>
          <w:b/>
          <w:sz w:val="28"/>
          <w:szCs w:val="28"/>
        </w:rPr>
        <w:t>3</w:t>
      </w:r>
      <w:r w:rsidR="00544B62" w:rsidRPr="00670C03">
        <w:rPr>
          <w:rFonts w:hint="eastAsia"/>
          <w:b/>
          <w:sz w:val="28"/>
          <w:szCs w:val="28"/>
        </w:rPr>
        <w:t xml:space="preserve">.3 </w:t>
      </w:r>
      <w:r w:rsidR="00544B62" w:rsidRPr="00670C03">
        <w:rPr>
          <w:rFonts w:hint="eastAsia"/>
          <w:b/>
          <w:sz w:val="28"/>
          <w:szCs w:val="28"/>
        </w:rPr>
        <w:t>水资源区划分级</w:t>
      </w:r>
    </w:p>
    <w:p w:rsidR="00670C03" w:rsidRDefault="00670C03" w:rsidP="00670C03">
      <w:pPr>
        <w:ind w:firstLineChars="200" w:firstLine="560"/>
        <w:rPr>
          <w:sz w:val="28"/>
          <w:szCs w:val="28"/>
        </w:rPr>
      </w:pPr>
      <w:r w:rsidRPr="00670C03">
        <w:rPr>
          <w:rFonts w:ascii="Calibri" w:eastAsia="宋体" w:hAnsi="Calibri" w:cs="Times New Roman"/>
          <w:sz w:val="28"/>
          <w:szCs w:val="28"/>
        </w:rPr>
        <w:t>水功能区划采用两级体系，即一级区和二级区。一级区分四类：保护区、保留区、缓冲区、开发利用区；二级区划在一级区划的开发利用区内进行，分七类：饮用水源区、工业用水区、农业用水区、渔业用水区、景观娱乐用水区、过渡区、排污控制区。</w:t>
      </w:r>
    </w:p>
    <w:p w:rsidR="00544B62" w:rsidRPr="00C50E30" w:rsidRDefault="00BC6E8D">
      <w:pPr>
        <w:rPr>
          <w:b/>
          <w:sz w:val="28"/>
          <w:szCs w:val="28"/>
        </w:rPr>
      </w:pPr>
      <w:r w:rsidRPr="00C50E30">
        <w:rPr>
          <w:rFonts w:hint="eastAsia"/>
          <w:b/>
          <w:sz w:val="28"/>
          <w:szCs w:val="28"/>
        </w:rPr>
        <w:t>3</w:t>
      </w:r>
      <w:r w:rsidR="00544B62" w:rsidRPr="00C50E30">
        <w:rPr>
          <w:rFonts w:hint="eastAsia"/>
          <w:b/>
          <w:sz w:val="28"/>
          <w:szCs w:val="28"/>
        </w:rPr>
        <w:t>.3</w:t>
      </w:r>
      <w:r w:rsidR="00DA0D51" w:rsidRPr="00C50E30">
        <w:rPr>
          <w:rFonts w:hint="eastAsia"/>
          <w:b/>
          <w:sz w:val="28"/>
          <w:szCs w:val="28"/>
        </w:rPr>
        <w:t>.</w:t>
      </w:r>
      <w:r w:rsidR="00544B62" w:rsidRPr="00C50E30">
        <w:rPr>
          <w:rFonts w:hint="eastAsia"/>
          <w:b/>
          <w:sz w:val="28"/>
          <w:szCs w:val="28"/>
        </w:rPr>
        <w:t xml:space="preserve">1 </w:t>
      </w:r>
      <w:r w:rsidR="00544B62" w:rsidRPr="00C50E30">
        <w:rPr>
          <w:rFonts w:hint="eastAsia"/>
          <w:b/>
          <w:sz w:val="28"/>
          <w:szCs w:val="28"/>
        </w:rPr>
        <w:t>一级区划</w:t>
      </w:r>
    </w:p>
    <w:p w:rsidR="00670C03" w:rsidRPr="00D11484" w:rsidRDefault="00670C03" w:rsidP="00D11484">
      <w:pPr>
        <w:spacing w:line="360" w:lineRule="auto"/>
        <w:ind w:firstLineChars="200" w:firstLine="560"/>
        <w:rPr>
          <w:rFonts w:ascii="Calibri" w:eastAsia="宋体" w:hAnsi="Calibri" w:cs="Times New Roman"/>
          <w:sz w:val="28"/>
          <w:szCs w:val="28"/>
        </w:rPr>
      </w:pPr>
      <w:r w:rsidRPr="00D11484">
        <w:rPr>
          <w:rFonts w:ascii="Calibri" w:eastAsia="宋体" w:hAnsi="Calibri" w:cs="Times New Roman"/>
          <w:sz w:val="28"/>
          <w:szCs w:val="28"/>
        </w:rPr>
        <w:t>（</w:t>
      </w:r>
      <w:r w:rsidRPr="00D11484">
        <w:rPr>
          <w:rFonts w:ascii="Calibri" w:eastAsia="宋体" w:hAnsi="Calibri" w:cs="Times New Roman"/>
          <w:sz w:val="28"/>
          <w:szCs w:val="28"/>
        </w:rPr>
        <w:t>1</w:t>
      </w:r>
      <w:r w:rsidRPr="00D11484">
        <w:rPr>
          <w:rFonts w:ascii="Calibri" w:eastAsia="宋体" w:hAnsi="Calibri" w:cs="Times New Roman"/>
          <w:sz w:val="28"/>
          <w:szCs w:val="28"/>
        </w:rPr>
        <w:t>）保护区</w:t>
      </w:r>
    </w:p>
    <w:p w:rsidR="00670C03" w:rsidRPr="00C50E30" w:rsidRDefault="00670C03" w:rsidP="00C50E30">
      <w:pPr>
        <w:spacing w:line="360" w:lineRule="auto"/>
        <w:ind w:firstLineChars="200" w:firstLine="560"/>
        <w:rPr>
          <w:sz w:val="28"/>
          <w:szCs w:val="28"/>
        </w:rPr>
      </w:pPr>
      <w:r w:rsidRPr="00C50E30">
        <w:rPr>
          <w:rFonts w:ascii="Calibri" w:eastAsia="宋体" w:hAnsi="Calibri" w:cs="Times New Roman"/>
          <w:sz w:val="28"/>
          <w:szCs w:val="28"/>
        </w:rPr>
        <w:t>对水资源和生态与环境以及珍稀濒危物种具有保护意义的水域。该区内严格禁止进行破坏水质的开发利用活动。</w:t>
      </w:r>
    </w:p>
    <w:p w:rsidR="00670C03" w:rsidRPr="00D11484" w:rsidRDefault="00670C03" w:rsidP="00D11484">
      <w:pPr>
        <w:spacing w:line="360" w:lineRule="auto"/>
        <w:ind w:firstLineChars="200" w:firstLine="560"/>
        <w:rPr>
          <w:rFonts w:ascii="Calibri" w:eastAsia="宋体" w:hAnsi="Calibri" w:cs="Times New Roman"/>
          <w:sz w:val="28"/>
          <w:szCs w:val="28"/>
        </w:rPr>
      </w:pPr>
      <w:r w:rsidRPr="00D11484">
        <w:rPr>
          <w:rFonts w:ascii="Calibri" w:eastAsia="宋体" w:hAnsi="Calibri" w:cs="Times New Roman"/>
          <w:sz w:val="28"/>
          <w:szCs w:val="28"/>
        </w:rPr>
        <w:t>（</w:t>
      </w:r>
      <w:r w:rsidRPr="00D11484">
        <w:rPr>
          <w:rFonts w:ascii="Calibri" w:eastAsia="宋体" w:hAnsi="Calibri" w:cs="Times New Roman"/>
          <w:sz w:val="28"/>
          <w:szCs w:val="28"/>
        </w:rPr>
        <w:t>2</w:t>
      </w:r>
      <w:r w:rsidRPr="00D11484">
        <w:rPr>
          <w:rFonts w:ascii="Calibri" w:eastAsia="宋体" w:hAnsi="Calibri" w:cs="Times New Roman"/>
          <w:sz w:val="28"/>
          <w:szCs w:val="28"/>
        </w:rPr>
        <w:t>）保留区</w:t>
      </w:r>
    </w:p>
    <w:p w:rsidR="00670C03" w:rsidRPr="00C50E30" w:rsidRDefault="00670C03" w:rsidP="00C50E30">
      <w:pPr>
        <w:spacing w:line="360" w:lineRule="auto"/>
        <w:ind w:firstLineChars="200" w:firstLine="560"/>
        <w:rPr>
          <w:rFonts w:ascii="Calibri" w:eastAsia="宋体" w:hAnsi="Calibri" w:cs="Times New Roman"/>
          <w:sz w:val="28"/>
          <w:szCs w:val="28"/>
        </w:rPr>
      </w:pPr>
      <w:r w:rsidRPr="00C50E30">
        <w:rPr>
          <w:rFonts w:ascii="Calibri" w:eastAsia="宋体" w:hAnsi="Calibri" w:cs="Times New Roman"/>
          <w:sz w:val="28"/>
          <w:szCs w:val="28"/>
        </w:rPr>
        <w:t>目前开发利用程度不高，但为今后开发利用和保护水资源预留的</w:t>
      </w:r>
      <w:r w:rsidRPr="00C50E30">
        <w:rPr>
          <w:rFonts w:ascii="Calibri" w:eastAsia="宋体" w:hAnsi="Calibri" w:cs="Times New Roman"/>
          <w:sz w:val="28"/>
          <w:szCs w:val="28"/>
        </w:rPr>
        <w:lastRenderedPageBreak/>
        <w:t>水域。保留区应维持现状水质不遭破坏，并按照河道管理权限，未经相应的水行政主管部门批准，不得在保留区内进行大规模的水资源开发利用活动。</w:t>
      </w:r>
    </w:p>
    <w:p w:rsidR="00670C03" w:rsidRPr="00D11484" w:rsidRDefault="00670C03" w:rsidP="00D11484">
      <w:pPr>
        <w:spacing w:line="360" w:lineRule="auto"/>
        <w:ind w:firstLineChars="200" w:firstLine="560"/>
        <w:rPr>
          <w:rFonts w:ascii="Calibri" w:eastAsia="宋体" w:hAnsi="Calibri" w:cs="Times New Roman"/>
          <w:sz w:val="28"/>
          <w:szCs w:val="28"/>
        </w:rPr>
      </w:pPr>
      <w:r w:rsidRPr="00D11484">
        <w:rPr>
          <w:rFonts w:ascii="Calibri" w:eastAsia="宋体" w:hAnsi="Calibri" w:cs="Times New Roman"/>
          <w:sz w:val="28"/>
          <w:szCs w:val="28"/>
        </w:rPr>
        <w:t>（</w:t>
      </w:r>
      <w:r w:rsidRPr="00D11484">
        <w:rPr>
          <w:rFonts w:ascii="Calibri" w:eastAsia="宋体" w:hAnsi="Calibri" w:cs="Times New Roman"/>
          <w:sz w:val="28"/>
          <w:szCs w:val="28"/>
        </w:rPr>
        <w:t>3</w:t>
      </w:r>
      <w:r w:rsidRPr="00D11484">
        <w:rPr>
          <w:rFonts w:ascii="Calibri" w:eastAsia="宋体" w:hAnsi="Calibri" w:cs="Times New Roman"/>
          <w:sz w:val="28"/>
          <w:szCs w:val="28"/>
        </w:rPr>
        <w:t>）开发利用区</w:t>
      </w:r>
    </w:p>
    <w:p w:rsidR="00670C03" w:rsidRPr="00C50E30" w:rsidRDefault="00670C03" w:rsidP="00C50E30">
      <w:pPr>
        <w:spacing w:line="360" w:lineRule="auto"/>
        <w:ind w:firstLineChars="200" w:firstLine="560"/>
        <w:rPr>
          <w:rFonts w:ascii="Calibri" w:eastAsia="宋体" w:hAnsi="Calibri" w:cs="Times New Roman"/>
          <w:sz w:val="28"/>
          <w:szCs w:val="28"/>
        </w:rPr>
      </w:pPr>
      <w:r w:rsidRPr="00C50E30">
        <w:rPr>
          <w:rFonts w:ascii="Calibri" w:eastAsia="宋体" w:hAnsi="Calibri" w:cs="Times New Roman"/>
          <w:sz w:val="28"/>
          <w:szCs w:val="28"/>
        </w:rPr>
        <w:t>满足居民生活、工农业生产、渔业、景观娱乐、水污染控制等需求而划定的水域。该区内的开发利用必须服从二级功能区的分区要求。</w:t>
      </w:r>
    </w:p>
    <w:p w:rsidR="00670C03" w:rsidRPr="00D11484" w:rsidRDefault="00670C03" w:rsidP="00D11484">
      <w:pPr>
        <w:spacing w:line="360" w:lineRule="auto"/>
        <w:ind w:firstLineChars="200" w:firstLine="560"/>
        <w:rPr>
          <w:rFonts w:ascii="Calibri" w:eastAsia="宋体" w:hAnsi="Calibri" w:cs="Times New Roman"/>
          <w:sz w:val="28"/>
          <w:szCs w:val="28"/>
        </w:rPr>
      </w:pPr>
      <w:r w:rsidRPr="00D11484">
        <w:rPr>
          <w:rFonts w:ascii="Calibri" w:eastAsia="宋体" w:hAnsi="Calibri" w:cs="Times New Roman"/>
          <w:sz w:val="28"/>
          <w:szCs w:val="28"/>
        </w:rPr>
        <w:t>（</w:t>
      </w:r>
      <w:r w:rsidRPr="00D11484">
        <w:rPr>
          <w:rFonts w:ascii="Calibri" w:eastAsia="宋体" w:hAnsi="Calibri" w:cs="Times New Roman"/>
          <w:sz w:val="28"/>
          <w:szCs w:val="28"/>
        </w:rPr>
        <w:t>4</w:t>
      </w:r>
      <w:r w:rsidRPr="00D11484">
        <w:rPr>
          <w:rFonts w:ascii="Calibri" w:eastAsia="宋体" w:hAnsi="Calibri" w:cs="Times New Roman"/>
          <w:sz w:val="28"/>
          <w:szCs w:val="28"/>
        </w:rPr>
        <w:t>）缓冲区</w:t>
      </w:r>
    </w:p>
    <w:p w:rsidR="00670C03" w:rsidRPr="00C50E30" w:rsidRDefault="00670C03" w:rsidP="00C50E30">
      <w:pPr>
        <w:spacing w:line="360" w:lineRule="auto"/>
        <w:ind w:firstLineChars="200" w:firstLine="560"/>
        <w:rPr>
          <w:rFonts w:ascii="Calibri" w:eastAsia="宋体" w:hAnsi="Calibri" w:cs="Times New Roman"/>
          <w:sz w:val="28"/>
          <w:szCs w:val="28"/>
        </w:rPr>
      </w:pPr>
      <w:r w:rsidRPr="00C50E30">
        <w:rPr>
          <w:rFonts w:ascii="Calibri" w:eastAsia="宋体" w:hAnsi="Calibri" w:cs="Times New Roman"/>
          <w:sz w:val="28"/>
          <w:szCs w:val="28"/>
        </w:rPr>
        <w:t>为协调省际间用水关系和水污染矛盾而划定的特殊水域。在该区进行的开发利用活动必须经有管辖权的流域机构批准，并不得对水质产生不利影响。</w:t>
      </w:r>
    </w:p>
    <w:p w:rsidR="00544B62" w:rsidRPr="00C50E30" w:rsidRDefault="00544B62">
      <w:pPr>
        <w:rPr>
          <w:b/>
          <w:sz w:val="28"/>
          <w:szCs w:val="28"/>
        </w:rPr>
      </w:pPr>
      <w:r w:rsidRPr="00C50E30">
        <w:rPr>
          <w:rFonts w:hint="eastAsia"/>
          <w:b/>
          <w:sz w:val="28"/>
          <w:szCs w:val="28"/>
        </w:rPr>
        <w:t>2.3</w:t>
      </w:r>
      <w:r w:rsidR="00DA0D51" w:rsidRPr="00C50E30">
        <w:rPr>
          <w:rFonts w:hint="eastAsia"/>
          <w:b/>
          <w:sz w:val="28"/>
          <w:szCs w:val="28"/>
        </w:rPr>
        <w:t>.</w:t>
      </w:r>
      <w:r w:rsidRPr="00C50E30">
        <w:rPr>
          <w:rFonts w:hint="eastAsia"/>
          <w:b/>
          <w:sz w:val="28"/>
          <w:szCs w:val="28"/>
        </w:rPr>
        <w:t xml:space="preserve">2 </w:t>
      </w:r>
      <w:r w:rsidRPr="00C50E30">
        <w:rPr>
          <w:rFonts w:hint="eastAsia"/>
          <w:b/>
          <w:sz w:val="28"/>
          <w:szCs w:val="28"/>
        </w:rPr>
        <w:t>二级区划</w:t>
      </w:r>
    </w:p>
    <w:p w:rsidR="00670C03" w:rsidRPr="00D11484" w:rsidRDefault="00670C03" w:rsidP="00D11484">
      <w:pPr>
        <w:spacing w:line="360" w:lineRule="auto"/>
        <w:ind w:firstLineChars="200" w:firstLine="560"/>
        <w:rPr>
          <w:rFonts w:ascii="Calibri" w:eastAsia="宋体" w:hAnsi="Calibri" w:cs="Times New Roman"/>
          <w:sz w:val="28"/>
          <w:szCs w:val="28"/>
        </w:rPr>
      </w:pPr>
      <w:r w:rsidRPr="00D11484">
        <w:rPr>
          <w:rFonts w:ascii="Calibri" w:eastAsia="宋体" w:hAnsi="Calibri" w:cs="Times New Roman"/>
          <w:sz w:val="28"/>
          <w:szCs w:val="28"/>
        </w:rPr>
        <w:t>（</w:t>
      </w:r>
      <w:r w:rsidRPr="00D11484">
        <w:rPr>
          <w:rFonts w:ascii="Calibri" w:eastAsia="宋体" w:hAnsi="Calibri" w:cs="Times New Roman"/>
          <w:sz w:val="28"/>
          <w:szCs w:val="28"/>
        </w:rPr>
        <w:t>1</w:t>
      </w:r>
      <w:r w:rsidRPr="00D11484">
        <w:rPr>
          <w:rFonts w:ascii="Calibri" w:eastAsia="宋体" w:hAnsi="Calibri" w:cs="Times New Roman"/>
          <w:sz w:val="28"/>
          <w:szCs w:val="28"/>
        </w:rPr>
        <w:t>）饮用水源区</w:t>
      </w:r>
    </w:p>
    <w:p w:rsidR="00670C03" w:rsidRPr="00C50E30" w:rsidRDefault="00670C03" w:rsidP="00C50E30">
      <w:pPr>
        <w:spacing w:line="360" w:lineRule="auto"/>
        <w:ind w:firstLineChars="200" w:firstLine="560"/>
        <w:rPr>
          <w:rFonts w:ascii="Calibri" w:eastAsia="宋体" w:hAnsi="Calibri" w:cs="Times New Roman"/>
          <w:sz w:val="28"/>
          <w:szCs w:val="28"/>
        </w:rPr>
      </w:pPr>
      <w:r w:rsidRPr="00C50E30">
        <w:rPr>
          <w:rFonts w:ascii="Calibri" w:eastAsia="宋体" w:hAnsi="Calibri" w:cs="Times New Roman"/>
          <w:sz w:val="28"/>
          <w:szCs w:val="28"/>
        </w:rPr>
        <w:t>用作集中式居民生活饮用水水源的水域。</w:t>
      </w:r>
    </w:p>
    <w:p w:rsidR="00670C03" w:rsidRPr="00D11484" w:rsidRDefault="00670C03" w:rsidP="00D11484">
      <w:pPr>
        <w:spacing w:line="360" w:lineRule="auto"/>
        <w:ind w:firstLineChars="200" w:firstLine="560"/>
        <w:rPr>
          <w:rFonts w:ascii="Calibri" w:eastAsia="宋体" w:hAnsi="Calibri" w:cs="Times New Roman"/>
          <w:sz w:val="28"/>
          <w:szCs w:val="28"/>
        </w:rPr>
      </w:pPr>
      <w:r w:rsidRPr="00D11484">
        <w:rPr>
          <w:rFonts w:ascii="Calibri" w:eastAsia="宋体" w:hAnsi="Calibri" w:cs="Times New Roman"/>
          <w:sz w:val="28"/>
          <w:szCs w:val="28"/>
        </w:rPr>
        <w:t>（</w:t>
      </w:r>
      <w:r w:rsidRPr="00D11484">
        <w:rPr>
          <w:rFonts w:ascii="Calibri" w:eastAsia="宋体" w:hAnsi="Calibri" w:cs="Times New Roman"/>
          <w:sz w:val="28"/>
          <w:szCs w:val="28"/>
        </w:rPr>
        <w:t>2</w:t>
      </w:r>
      <w:r w:rsidRPr="00D11484">
        <w:rPr>
          <w:rFonts w:ascii="Calibri" w:eastAsia="宋体" w:hAnsi="Calibri" w:cs="Times New Roman"/>
          <w:sz w:val="28"/>
          <w:szCs w:val="28"/>
        </w:rPr>
        <w:t>）工业用水区</w:t>
      </w:r>
    </w:p>
    <w:p w:rsidR="00670C03" w:rsidRPr="00C50E30" w:rsidRDefault="00670C03" w:rsidP="00C50E30">
      <w:pPr>
        <w:spacing w:line="360" w:lineRule="auto"/>
        <w:ind w:firstLineChars="200" w:firstLine="560"/>
        <w:rPr>
          <w:rFonts w:ascii="Calibri" w:eastAsia="宋体" w:hAnsi="Calibri" w:cs="Times New Roman"/>
          <w:sz w:val="28"/>
          <w:szCs w:val="28"/>
        </w:rPr>
      </w:pPr>
      <w:r w:rsidRPr="00C50E30">
        <w:rPr>
          <w:rFonts w:ascii="Calibri" w:eastAsia="宋体" w:hAnsi="Calibri" w:cs="Times New Roman"/>
          <w:sz w:val="28"/>
          <w:szCs w:val="28"/>
        </w:rPr>
        <w:t>用作工业用水水源的水域。</w:t>
      </w:r>
    </w:p>
    <w:p w:rsidR="00670C03" w:rsidRPr="00D11484" w:rsidRDefault="00670C03" w:rsidP="00D11484">
      <w:pPr>
        <w:spacing w:line="360" w:lineRule="auto"/>
        <w:ind w:firstLineChars="200" w:firstLine="560"/>
        <w:rPr>
          <w:rFonts w:ascii="Calibri" w:eastAsia="宋体" w:hAnsi="Calibri" w:cs="Times New Roman"/>
          <w:sz w:val="28"/>
          <w:szCs w:val="28"/>
        </w:rPr>
      </w:pPr>
      <w:r w:rsidRPr="00D11484">
        <w:rPr>
          <w:rFonts w:ascii="Calibri" w:eastAsia="宋体" w:hAnsi="Calibri" w:cs="Times New Roman"/>
          <w:sz w:val="28"/>
          <w:szCs w:val="28"/>
        </w:rPr>
        <w:t>（</w:t>
      </w:r>
      <w:r w:rsidRPr="00D11484">
        <w:rPr>
          <w:rFonts w:ascii="Calibri" w:eastAsia="宋体" w:hAnsi="Calibri" w:cs="Times New Roman"/>
          <w:sz w:val="28"/>
          <w:szCs w:val="28"/>
        </w:rPr>
        <w:t>3</w:t>
      </w:r>
      <w:r w:rsidRPr="00D11484">
        <w:rPr>
          <w:rFonts w:ascii="Calibri" w:eastAsia="宋体" w:hAnsi="Calibri" w:cs="Times New Roman"/>
          <w:sz w:val="28"/>
          <w:szCs w:val="28"/>
        </w:rPr>
        <w:t>）农业用水区</w:t>
      </w:r>
    </w:p>
    <w:p w:rsidR="00670C03" w:rsidRPr="00C50E30" w:rsidRDefault="00670C03" w:rsidP="00C50E30">
      <w:pPr>
        <w:spacing w:line="360" w:lineRule="auto"/>
        <w:ind w:firstLineChars="200" w:firstLine="560"/>
        <w:rPr>
          <w:rFonts w:ascii="Calibri" w:eastAsia="宋体" w:hAnsi="Calibri" w:cs="Times New Roman"/>
          <w:sz w:val="28"/>
          <w:szCs w:val="28"/>
        </w:rPr>
      </w:pPr>
      <w:r w:rsidRPr="00C50E30">
        <w:rPr>
          <w:rFonts w:ascii="Calibri" w:eastAsia="宋体" w:hAnsi="Calibri" w:cs="Times New Roman"/>
          <w:sz w:val="28"/>
          <w:szCs w:val="28"/>
        </w:rPr>
        <w:t>用作农业及林业用水水源的水域。</w:t>
      </w:r>
    </w:p>
    <w:p w:rsidR="00670C03" w:rsidRPr="00D11484" w:rsidRDefault="00670C03" w:rsidP="00D11484">
      <w:pPr>
        <w:spacing w:line="360" w:lineRule="auto"/>
        <w:ind w:firstLineChars="200" w:firstLine="560"/>
        <w:rPr>
          <w:rFonts w:ascii="Calibri" w:eastAsia="宋体" w:hAnsi="Calibri" w:cs="Times New Roman"/>
          <w:sz w:val="28"/>
          <w:szCs w:val="28"/>
        </w:rPr>
      </w:pPr>
      <w:r w:rsidRPr="00D11484">
        <w:rPr>
          <w:rFonts w:ascii="Calibri" w:eastAsia="宋体" w:hAnsi="Calibri" w:cs="Times New Roman"/>
          <w:sz w:val="28"/>
          <w:szCs w:val="28"/>
        </w:rPr>
        <w:t>（</w:t>
      </w:r>
      <w:r w:rsidRPr="00D11484">
        <w:rPr>
          <w:rFonts w:ascii="Calibri" w:eastAsia="宋体" w:hAnsi="Calibri" w:cs="Times New Roman"/>
          <w:sz w:val="28"/>
          <w:szCs w:val="28"/>
        </w:rPr>
        <w:t>4</w:t>
      </w:r>
      <w:r w:rsidRPr="00D11484">
        <w:rPr>
          <w:rFonts w:ascii="Calibri" w:eastAsia="宋体" w:hAnsi="Calibri" w:cs="Times New Roman"/>
          <w:sz w:val="28"/>
          <w:szCs w:val="28"/>
        </w:rPr>
        <w:t>）渔业用水区</w:t>
      </w:r>
    </w:p>
    <w:p w:rsidR="00670C03" w:rsidRPr="00C50E30" w:rsidRDefault="00670C03" w:rsidP="00C50E30">
      <w:pPr>
        <w:spacing w:line="360" w:lineRule="auto"/>
        <w:ind w:firstLineChars="200" w:firstLine="560"/>
        <w:rPr>
          <w:rFonts w:ascii="Calibri" w:eastAsia="宋体" w:hAnsi="Calibri" w:cs="Times New Roman"/>
          <w:sz w:val="28"/>
          <w:szCs w:val="28"/>
        </w:rPr>
      </w:pPr>
      <w:r w:rsidRPr="00C50E30">
        <w:rPr>
          <w:rFonts w:ascii="Calibri" w:eastAsia="宋体" w:hAnsi="Calibri" w:cs="Times New Roman"/>
          <w:sz w:val="28"/>
          <w:szCs w:val="28"/>
        </w:rPr>
        <w:t>用作水产养殖的水域。</w:t>
      </w:r>
    </w:p>
    <w:p w:rsidR="00670C03" w:rsidRPr="00D11484" w:rsidRDefault="00670C03" w:rsidP="00D11484">
      <w:pPr>
        <w:spacing w:line="360" w:lineRule="auto"/>
        <w:ind w:firstLineChars="200" w:firstLine="560"/>
        <w:rPr>
          <w:rFonts w:ascii="Calibri" w:eastAsia="宋体" w:hAnsi="Calibri" w:cs="Times New Roman"/>
          <w:sz w:val="28"/>
          <w:szCs w:val="28"/>
        </w:rPr>
      </w:pPr>
      <w:r w:rsidRPr="00D11484">
        <w:rPr>
          <w:rFonts w:ascii="Calibri" w:eastAsia="宋体" w:hAnsi="Calibri" w:cs="Times New Roman"/>
          <w:sz w:val="28"/>
          <w:szCs w:val="28"/>
        </w:rPr>
        <w:t>（</w:t>
      </w:r>
      <w:r w:rsidRPr="00D11484">
        <w:rPr>
          <w:rFonts w:ascii="Calibri" w:eastAsia="宋体" w:hAnsi="Calibri" w:cs="Times New Roman"/>
          <w:sz w:val="28"/>
          <w:szCs w:val="28"/>
        </w:rPr>
        <w:t>5</w:t>
      </w:r>
      <w:r w:rsidRPr="00D11484">
        <w:rPr>
          <w:rFonts w:ascii="Calibri" w:eastAsia="宋体" w:hAnsi="Calibri" w:cs="Times New Roman"/>
          <w:sz w:val="28"/>
          <w:szCs w:val="28"/>
        </w:rPr>
        <w:t>）景观娱乐用水区</w:t>
      </w:r>
    </w:p>
    <w:p w:rsidR="00670C03" w:rsidRPr="00C50E30" w:rsidRDefault="00670C03" w:rsidP="00C50E30">
      <w:pPr>
        <w:spacing w:line="360" w:lineRule="auto"/>
        <w:ind w:firstLineChars="200" w:firstLine="560"/>
        <w:rPr>
          <w:rFonts w:ascii="Calibri" w:eastAsia="宋体" w:hAnsi="Calibri" w:cs="Times New Roman"/>
          <w:sz w:val="28"/>
          <w:szCs w:val="28"/>
        </w:rPr>
      </w:pPr>
      <w:r w:rsidRPr="00C50E30">
        <w:rPr>
          <w:rFonts w:ascii="Calibri" w:eastAsia="宋体" w:hAnsi="Calibri" w:cs="Times New Roman"/>
          <w:sz w:val="28"/>
          <w:szCs w:val="28"/>
        </w:rPr>
        <w:t>用作景观、娱乐、运动、休闲、度假、疗养的水域。</w:t>
      </w:r>
    </w:p>
    <w:p w:rsidR="00670C03" w:rsidRPr="00D11484" w:rsidRDefault="00670C03" w:rsidP="00D11484">
      <w:pPr>
        <w:spacing w:line="360" w:lineRule="auto"/>
        <w:ind w:firstLineChars="200" w:firstLine="560"/>
        <w:rPr>
          <w:rFonts w:ascii="Calibri" w:eastAsia="宋体" w:hAnsi="Calibri" w:cs="Times New Roman"/>
          <w:sz w:val="28"/>
          <w:szCs w:val="28"/>
        </w:rPr>
      </w:pPr>
      <w:r w:rsidRPr="00D11484">
        <w:rPr>
          <w:rFonts w:ascii="Calibri" w:eastAsia="宋体" w:hAnsi="Calibri" w:cs="Times New Roman"/>
          <w:sz w:val="28"/>
          <w:szCs w:val="28"/>
        </w:rPr>
        <w:t>（</w:t>
      </w:r>
      <w:r w:rsidRPr="00D11484">
        <w:rPr>
          <w:rFonts w:ascii="Calibri" w:eastAsia="宋体" w:hAnsi="Calibri" w:cs="Times New Roman"/>
          <w:sz w:val="28"/>
          <w:szCs w:val="28"/>
        </w:rPr>
        <w:t>6</w:t>
      </w:r>
      <w:r w:rsidRPr="00D11484">
        <w:rPr>
          <w:rFonts w:ascii="Calibri" w:eastAsia="宋体" w:hAnsi="Calibri" w:cs="Times New Roman"/>
          <w:sz w:val="28"/>
          <w:szCs w:val="28"/>
        </w:rPr>
        <w:t>）过渡区</w:t>
      </w:r>
    </w:p>
    <w:p w:rsidR="00670C03" w:rsidRPr="00C50E30" w:rsidRDefault="00670C03" w:rsidP="00C50E30">
      <w:pPr>
        <w:spacing w:line="360" w:lineRule="auto"/>
        <w:ind w:firstLineChars="200" w:firstLine="560"/>
        <w:rPr>
          <w:rFonts w:ascii="Calibri" w:eastAsia="宋体" w:hAnsi="Calibri" w:cs="Times New Roman"/>
          <w:sz w:val="28"/>
          <w:szCs w:val="28"/>
        </w:rPr>
      </w:pPr>
      <w:r w:rsidRPr="00C50E30">
        <w:rPr>
          <w:rFonts w:ascii="Calibri" w:eastAsia="宋体" w:hAnsi="Calibri" w:cs="Times New Roman"/>
          <w:sz w:val="28"/>
          <w:szCs w:val="28"/>
        </w:rPr>
        <w:lastRenderedPageBreak/>
        <w:t>为使水质要求有差异的相邻功能区或市级行政区域边界功能区之间顺利衔接而划定的水域。</w:t>
      </w:r>
    </w:p>
    <w:p w:rsidR="00670C03" w:rsidRPr="00D11484" w:rsidRDefault="00670C03" w:rsidP="00D11484">
      <w:pPr>
        <w:spacing w:line="360" w:lineRule="auto"/>
        <w:ind w:firstLineChars="200" w:firstLine="560"/>
        <w:rPr>
          <w:rFonts w:ascii="Calibri" w:eastAsia="宋体" w:hAnsi="Calibri" w:cs="Times New Roman"/>
          <w:sz w:val="28"/>
          <w:szCs w:val="28"/>
        </w:rPr>
      </w:pPr>
      <w:r w:rsidRPr="00D11484">
        <w:rPr>
          <w:rFonts w:ascii="Calibri" w:eastAsia="宋体" w:hAnsi="Calibri" w:cs="Times New Roman"/>
          <w:sz w:val="28"/>
          <w:szCs w:val="28"/>
        </w:rPr>
        <w:t>（</w:t>
      </w:r>
      <w:r w:rsidRPr="00D11484">
        <w:rPr>
          <w:rFonts w:ascii="Calibri" w:eastAsia="宋体" w:hAnsi="Calibri" w:cs="Times New Roman"/>
          <w:sz w:val="28"/>
          <w:szCs w:val="28"/>
        </w:rPr>
        <w:t>7</w:t>
      </w:r>
      <w:r w:rsidRPr="00D11484">
        <w:rPr>
          <w:rFonts w:ascii="Calibri" w:eastAsia="宋体" w:hAnsi="Calibri" w:cs="Times New Roman"/>
          <w:sz w:val="28"/>
          <w:szCs w:val="28"/>
        </w:rPr>
        <w:t>）排污控制区</w:t>
      </w:r>
    </w:p>
    <w:p w:rsidR="00670C03" w:rsidRDefault="00670C03" w:rsidP="00C50E30">
      <w:pPr>
        <w:spacing w:line="360" w:lineRule="auto"/>
        <w:ind w:firstLineChars="200" w:firstLine="560"/>
        <w:rPr>
          <w:sz w:val="28"/>
          <w:szCs w:val="28"/>
        </w:rPr>
      </w:pPr>
      <w:r w:rsidRPr="00C50E30">
        <w:rPr>
          <w:rFonts w:ascii="Calibri" w:eastAsia="宋体" w:hAnsi="Calibri" w:cs="Times New Roman"/>
          <w:sz w:val="28"/>
          <w:szCs w:val="28"/>
        </w:rPr>
        <w:t>集中接纳大中城市生活生产污水，且对水环境无重大不利影响的水域。</w:t>
      </w:r>
      <w:r w:rsidR="0023413D" w:rsidRPr="00C50E30">
        <w:rPr>
          <w:rFonts w:hint="eastAsia"/>
          <w:sz w:val="28"/>
          <w:szCs w:val="28"/>
          <w:vertAlign w:val="superscript"/>
        </w:rPr>
        <w:t>［</w:t>
      </w:r>
      <w:r w:rsidR="0023413D" w:rsidRPr="00C50E30">
        <w:rPr>
          <w:rFonts w:hint="eastAsia"/>
          <w:sz w:val="28"/>
          <w:szCs w:val="28"/>
          <w:vertAlign w:val="superscript"/>
        </w:rPr>
        <w:t>3</w:t>
      </w:r>
      <w:r w:rsidR="0023413D" w:rsidRPr="00C50E30">
        <w:rPr>
          <w:rFonts w:hint="eastAsia"/>
          <w:sz w:val="28"/>
          <w:szCs w:val="28"/>
          <w:vertAlign w:val="superscript"/>
        </w:rPr>
        <w:t>］</w:t>
      </w:r>
    </w:p>
    <w:p w:rsidR="0088174C" w:rsidRDefault="0088174C" w:rsidP="0088174C">
      <w:pPr>
        <w:spacing w:line="360" w:lineRule="auto"/>
        <w:ind w:firstLineChars="200" w:firstLine="560"/>
        <w:rPr>
          <w:sz w:val="28"/>
          <w:szCs w:val="28"/>
        </w:rPr>
      </w:pPr>
      <w:r w:rsidRPr="0088174C">
        <w:rPr>
          <w:rFonts w:ascii="Calibri" w:eastAsia="宋体" w:hAnsi="Calibri" w:cs="Times New Roman"/>
          <w:sz w:val="28"/>
          <w:szCs w:val="28"/>
        </w:rPr>
        <w:t>对阜阳市境内主要</w:t>
      </w:r>
      <w:r w:rsidRPr="0088174C">
        <w:rPr>
          <w:rFonts w:ascii="Calibri" w:eastAsia="宋体" w:hAnsi="Calibri" w:cs="Times New Roman"/>
          <w:sz w:val="28"/>
          <w:szCs w:val="28"/>
        </w:rPr>
        <w:t>2</w:t>
      </w:r>
      <w:r w:rsidRPr="0088174C">
        <w:rPr>
          <w:rFonts w:ascii="Calibri" w:eastAsia="宋体" w:hAnsi="Calibri" w:cs="Times New Roman" w:hint="eastAsia"/>
          <w:sz w:val="28"/>
          <w:szCs w:val="28"/>
        </w:rPr>
        <w:t>4</w:t>
      </w:r>
      <w:r w:rsidRPr="0088174C">
        <w:rPr>
          <w:rFonts w:ascii="Calibri" w:eastAsia="宋体" w:hAnsi="Calibri" w:cs="Times New Roman"/>
          <w:sz w:val="28"/>
          <w:szCs w:val="28"/>
        </w:rPr>
        <w:t>条河流上共</w:t>
      </w:r>
      <w:proofErr w:type="gramStart"/>
      <w:r w:rsidRPr="0088174C">
        <w:rPr>
          <w:rFonts w:ascii="Calibri" w:eastAsia="宋体" w:hAnsi="Calibri" w:cs="Times New Roman"/>
          <w:sz w:val="28"/>
          <w:szCs w:val="28"/>
        </w:rPr>
        <w:t>划分水</w:t>
      </w:r>
      <w:proofErr w:type="gramEnd"/>
      <w:r w:rsidRPr="0088174C">
        <w:rPr>
          <w:rFonts w:ascii="Calibri" w:eastAsia="宋体" w:hAnsi="Calibri" w:cs="Times New Roman"/>
          <w:sz w:val="28"/>
          <w:szCs w:val="28"/>
        </w:rPr>
        <w:t>功能一级区</w:t>
      </w:r>
      <w:r w:rsidRPr="0088174C">
        <w:rPr>
          <w:rFonts w:ascii="Calibri" w:eastAsia="宋体" w:hAnsi="Calibri" w:cs="Times New Roman" w:hint="eastAsia"/>
          <w:sz w:val="28"/>
          <w:szCs w:val="28"/>
        </w:rPr>
        <w:t>34</w:t>
      </w:r>
      <w:r w:rsidRPr="0088174C">
        <w:rPr>
          <w:rFonts w:ascii="Calibri" w:eastAsia="宋体" w:hAnsi="Calibri" w:cs="Times New Roman"/>
          <w:sz w:val="28"/>
          <w:szCs w:val="28"/>
        </w:rPr>
        <w:t>个；其中，缓冲区</w:t>
      </w:r>
      <w:r w:rsidRPr="0088174C">
        <w:rPr>
          <w:rFonts w:ascii="Calibri" w:eastAsia="宋体" w:hAnsi="Calibri" w:cs="Times New Roman" w:hint="eastAsia"/>
          <w:sz w:val="28"/>
          <w:szCs w:val="28"/>
        </w:rPr>
        <w:t>10</w:t>
      </w:r>
      <w:r w:rsidRPr="0088174C">
        <w:rPr>
          <w:rFonts w:ascii="Calibri" w:eastAsia="宋体" w:hAnsi="Calibri" w:cs="Times New Roman"/>
          <w:sz w:val="28"/>
          <w:szCs w:val="28"/>
        </w:rPr>
        <w:t>个，</w:t>
      </w:r>
      <w:r w:rsidRPr="0088174C">
        <w:rPr>
          <w:rFonts w:ascii="Calibri" w:eastAsia="宋体" w:hAnsi="Calibri" w:cs="Times New Roman" w:hint="eastAsia"/>
          <w:sz w:val="28"/>
          <w:szCs w:val="28"/>
        </w:rPr>
        <w:t>保留区</w:t>
      </w:r>
      <w:r w:rsidRPr="0088174C">
        <w:rPr>
          <w:rFonts w:ascii="Calibri" w:eastAsia="宋体" w:hAnsi="Calibri" w:cs="Times New Roman" w:hint="eastAsia"/>
          <w:sz w:val="28"/>
          <w:szCs w:val="28"/>
        </w:rPr>
        <w:t>3</w:t>
      </w:r>
      <w:r w:rsidRPr="0088174C">
        <w:rPr>
          <w:rFonts w:ascii="Calibri" w:eastAsia="宋体" w:hAnsi="Calibri" w:cs="Times New Roman" w:hint="eastAsia"/>
          <w:sz w:val="28"/>
          <w:szCs w:val="28"/>
        </w:rPr>
        <w:t>个，</w:t>
      </w:r>
      <w:r w:rsidRPr="0088174C">
        <w:rPr>
          <w:rFonts w:ascii="Calibri" w:eastAsia="宋体" w:hAnsi="Calibri" w:cs="Times New Roman"/>
          <w:sz w:val="28"/>
          <w:szCs w:val="28"/>
        </w:rPr>
        <w:t>开发利用区</w:t>
      </w:r>
      <w:r w:rsidRPr="0088174C">
        <w:rPr>
          <w:rFonts w:ascii="Calibri" w:eastAsia="宋体" w:hAnsi="Calibri" w:cs="Times New Roman"/>
          <w:sz w:val="28"/>
          <w:szCs w:val="28"/>
        </w:rPr>
        <w:t>2</w:t>
      </w:r>
      <w:r w:rsidRPr="0088174C">
        <w:rPr>
          <w:rFonts w:ascii="Calibri" w:eastAsia="宋体" w:hAnsi="Calibri" w:cs="Times New Roman" w:hint="eastAsia"/>
          <w:sz w:val="28"/>
          <w:szCs w:val="28"/>
        </w:rPr>
        <w:t>1</w:t>
      </w:r>
      <w:r w:rsidRPr="0088174C">
        <w:rPr>
          <w:rFonts w:ascii="Calibri" w:eastAsia="宋体" w:hAnsi="Calibri" w:cs="Times New Roman"/>
          <w:sz w:val="28"/>
          <w:szCs w:val="28"/>
        </w:rPr>
        <w:t>个。境内湖泊共划分了</w:t>
      </w:r>
      <w:r w:rsidRPr="0088174C">
        <w:rPr>
          <w:rFonts w:ascii="Calibri" w:eastAsia="宋体" w:hAnsi="Calibri" w:cs="Times New Roman"/>
          <w:sz w:val="28"/>
          <w:szCs w:val="28"/>
        </w:rPr>
        <w:t>3</w:t>
      </w:r>
      <w:r w:rsidRPr="0088174C">
        <w:rPr>
          <w:rFonts w:ascii="Calibri" w:eastAsia="宋体" w:hAnsi="Calibri" w:cs="Times New Roman"/>
          <w:sz w:val="28"/>
          <w:szCs w:val="28"/>
        </w:rPr>
        <w:t>个一级区，其中，</w:t>
      </w:r>
      <w:r w:rsidRPr="0088174C">
        <w:rPr>
          <w:rFonts w:ascii="Calibri" w:eastAsia="宋体" w:hAnsi="Calibri" w:cs="Times New Roman"/>
          <w:sz w:val="28"/>
          <w:szCs w:val="28"/>
        </w:rPr>
        <w:t>2</w:t>
      </w:r>
      <w:r w:rsidRPr="0088174C">
        <w:rPr>
          <w:rFonts w:ascii="Calibri" w:eastAsia="宋体" w:hAnsi="Calibri" w:cs="Times New Roman"/>
          <w:sz w:val="28"/>
          <w:szCs w:val="28"/>
        </w:rPr>
        <w:t>个保护区，</w:t>
      </w:r>
      <w:r w:rsidRPr="0088174C">
        <w:rPr>
          <w:rFonts w:ascii="Calibri" w:eastAsia="宋体" w:hAnsi="Calibri" w:cs="Times New Roman"/>
          <w:sz w:val="28"/>
          <w:szCs w:val="28"/>
        </w:rPr>
        <w:t>1</w:t>
      </w:r>
      <w:r w:rsidRPr="0088174C">
        <w:rPr>
          <w:rFonts w:ascii="Calibri" w:eastAsia="宋体" w:hAnsi="Calibri" w:cs="Times New Roman"/>
          <w:sz w:val="28"/>
          <w:szCs w:val="28"/>
        </w:rPr>
        <w:t>个开发利用区。境内沉陷区</w:t>
      </w:r>
      <w:r w:rsidRPr="0088174C">
        <w:rPr>
          <w:rFonts w:ascii="Calibri" w:eastAsia="宋体" w:hAnsi="Calibri" w:cs="Times New Roman"/>
          <w:sz w:val="28"/>
          <w:szCs w:val="28"/>
        </w:rPr>
        <w:t>2</w:t>
      </w:r>
      <w:r w:rsidRPr="0088174C">
        <w:rPr>
          <w:rFonts w:ascii="Calibri" w:eastAsia="宋体" w:hAnsi="Calibri" w:cs="Times New Roman"/>
          <w:sz w:val="28"/>
          <w:szCs w:val="28"/>
        </w:rPr>
        <w:t>处，分别为</w:t>
      </w:r>
      <w:proofErr w:type="gramStart"/>
      <w:r w:rsidRPr="0088174C">
        <w:rPr>
          <w:rFonts w:ascii="Calibri" w:eastAsia="宋体" w:hAnsi="Calibri" w:cs="Times New Roman"/>
          <w:sz w:val="28"/>
          <w:szCs w:val="28"/>
        </w:rPr>
        <w:t>谢桥矿沉陷</w:t>
      </w:r>
      <w:proofErr w:type="gramEnd"/>
      <w:r w:rsidRPr="0088174C">
        <w:rPr>
          <w:rFonts w:ascii="Calibri" w:eastAsia="宋体" w:hAnsi="Calibri" w:cs="Times New Roman"/>
          <w:sz w:val="28"/>
          <w:szCs w:val="28"/>
        </w:rPr>
        <w:t>区、刘庄矿沉陷区，共划分为</w:t>
      </w:r>
      <w:r w:rsidRPr="0088174C">
        <w:rPr>
          <w:rFonts w:ascii="Calibri" w:eastAsia="宋体" w:hAnsi="Calibri" w:cs="Times New Roman"/>
          <w:sz w:val="28"/>
          <w:szCs w:val="28"/>
        </w:rPr>
        <w:t>2</w:t>
      </w:r>
      <w:r w:rsidRPr="0088174C">
        <w:rPr>
          <w:rFonts w:ascii="Calibri" w:eastAsia="宋体" w:hAnsi="Calibri" w:cs="Times New Roman"/>
          <w:sz w:val="28"/>
          <w:szCs w:val="28"/>
        </w:rPr>
        <w:t>个一级区，均为保留区。水功能区具体划分情况见表</w:t>
      </w:r>
      <w:r w:rsidR="00001BE1">
        <w:rPr>
          <w:rFonts w:hint="eastAsia"/>
          <w:sz w:val="28"/>
          <w:szCs w:val="28"/>
        </w:rPr>
        <w:t>3</w:t>
      </w:r>
      <w:r>
        <w:rPr>
          <w:sz w:val="28"/>
          <w:szCs w:val="28"/>
        </w:rPr>
        <w:t>—</w:t>
      </w:r>
      <w:r>
        <w:rPr>
          <w:rFonts w:hint="eastAsia"/>
          <w:sz w:val="28"/>
          <w:szCs w:val="28"/>
        </w:rPr>
        <w:t>1</w:t>
      </w:r>
      <w:r>
        <w:rPr>
          <w:rFonts w:hint="eastAsia"/>
          <w:sz w:val="28"/>
          <w:szCs w:val="28"/>
        </w:rPr>
        <w:t>。</w:t>
      </w:r>
    </w:p>
    <w:p w:rsidR="003C3231" w:rsidRDefault="003C3231" w:rsidP="003C3231">
      <w:pPr>
        <w:spacing w:line="360" w:lineRule="auto"/>
        <w:ind w:firstLineChars="200" w:firstLine="560"/>
        <w:rPr>
          <w:sz w:val="28"/>
          <w:szCs w:val="28"/>
        </w:rPr>
      </w:pPr>
      <w:r w:rsidRPr="003C3231">
        <w:rPr>
          <w:sz w:val="28"/>
          <w:szCs w:val="28"/>
        </w:rPr>
        <w:t>根据水功能区的主导功能、水质现状、污染物排入状况和技术和经济等条件，按近期水平年、中期水平年和远期水平年，在相应的水量保证率条件下分别确定其水质管理目标，并以不低于该水域现状水质为原则，最低要求：</w:t>
      </w:r>
    </w:p>
    <w:p w:rsidR="00014AAD" w:rsidRPr="00014AAD" w:rsidRDefault="00014AAD" w:rsidP="00014AAD">
      <w:pPr>
        <w:spacing w:line="360" w:lineRule="auto"/>
        <w:ind w:firstLineChars="200" w:firstLine="560"/>
        <w:rPr>
          <w:sz w:val="28"/>
          <w:szCs w:val="28"/>
        </w:rPr>
      </w:pPr>
      <w:r w:rsidRPr="00014AAD">
        <w:rPr>
          <w:sz w:val="28"/>
          <w:szCs w:val="28"/>
        </w:rPr>
        <w:t>河流水质管理目标近期为</w:t>
      </w:r>
      <w:r w:rsidRPr="00014AAD">
        <w:rPr>
          <w:rFonts w:ascii="宋体" w:eastAsia="宋体" w:hAnsi="宋体" w:cs="宋体" w:hint="eastAsia"/>
          <w:sz w:val="28"/>
          <w:szCs w:val="28"/>
        </w:rPr>
        <w:t>Ⅲ</w:t>
      </w:r>
      <w:r w:rsidRPr="00014AAD">
        <w:rPr>
          <w:sz w:val="28"/>
          <w:szCs w:val="28"/>
        </w:rPr>
        <w:t>～</w:t>
      </w:r>
      <w:r w:rsidRPr="00014AAD">
        <w:rPr>
          <w:rFonts w:ascii="宋体" w:eastAsia="宋体" w:hAnsi="宋体" w:cs="宋体" w:hint="eastAsia"/>
          <w:sz w:val="28"/>
          <w:szCs w:val="28"/>
        </w:rPr>
        <w:t>Ⅳ</w:t>
      </w:r>
      <w:r w:rsidRPr="00014AAD">
        <w:rPr>
          <w:sz w:val="28"/>
          <w:szCs w:val="28"/>
        </w:rPr>
        <w:t>类，个别河段近期目标为</w:t>
      </w:r>
      <w:r w:rsidRPr="00014AAD">
        <w:rPr>
          <w:rFonts w:ascii="宋体" w:eastAsia="宋体" w:hAnsi="宋体" w:cs="宋体" w:hint="eastAsia"/>
          <w:sz w:val="28"/>
          <w:szCs w:val="28"/>
        </w:rPr>
        <w:t>Ⅴ</w:t>
      </w:r>
      <w:r w:rsidRPr="00014AAD">
        <w:rPr>
          <w:sz w:val="28"/>
          <w:szCs w:val="28"/>
        </w:rPr>
        <w:t>类，中、远期为</w:t>
      </w:r>
      <w:r w:rsidRPr="00014AAD">
        <w:rPr>
          <w:rFonts w:ascii="宋体" w:eastAsia="宋体" w:hAnsi="宋体" w:cs="宋体" w:hint="eastAsia"/>
          <w:sz w:val="28"/>
          <w:szCs w:val="28"/>
        </w:rPr>
        <w:t>Ⅲ</w:t>
      </w:r>
      <w:r w:rsidRPr="00014AAD">
        <w:rPr>
          <w:sz w:val="28"/>
          <w:szCs w:val="28"/>
        </w:rPr>
        <w:t>～</w:t>
      </w:r>
      <w:r w:rsidRPr="00014AAD">
        <w:rPr>
          <w:rFonts w:ascii="宋体" w:eastAsia="宋体" w:hAnsi="宋体" w:cs="宋体" w:hint="eastAsia"/>
          <w:sz w:val="28"/>
          <w:szCs w:val="28"/>
        </w:rPr>
        <w:t>Ⅳ</w:t>
      </w:r>
      <w:r w:rsidRPr="00014AAD">
        <w:rPr>
          <w:sz w:val="28"/>
          <w:szCs w:val="28"/>
        </w:rPr>
        <w:t>类；</w:t>
      </w:r>
    </w:p>
    <w:p w:rsidR="00014AAD" w:rsidRPr="0088174C" w:rsidRDefault="00014AAD" w:rsidP="00014AAD">
      <w:pPr>
        <w:spacing w:line="360" w:lineRule="auto"/>
        <w:ind w:firstLineChars="200" w:firstLine="560"/>
        <w:rPr>
          <w:sz w:val="28"/>
          <w:szCs w:val="28"/>
        </w:rPr>
      </w:pPr>
      <w:r w:rsidRPr="00014AAD">
        <w:rPr>
          <w:sz w:val="28"/>
          <w:szCs w:val="28"/>
        </w:rPr>
        <w:t>湖库、采煤沉陷区水质管理目标近期、中期、远期均为</w:t>
      </w:r>
      <w:r w:rsidRPr="00014AAD">
        <w:rPr>
          <w:rFonts w:ascii="宋体" w:eastAsia="宋体" w:hAnsi="宋体" w:cs="宋体" w:hint="eastAsia"/>
          <w:sz w:val="28"/>
          <w:szCs w:val="28"/>
        </w:rPr>
        <w:t>Ⅲ</w:t>
      </w:r>
      <w:r w:rsidRPr="00014AAD">
        <w:rPr>
          <w:sz w:val="28"/>
          <w:szCs w:val="28"/>
        </w:rPr>
        <w:t>类。</w:t>
      </w:r>
    </w:p>
    <w:p w:rsidR="00A25790" w:rsidRPr="00A25790" w:rsidRDefault="00A25790" w:rsidP="00C20401">
      <w:pPr>
        <w:spacing w:afterLines="50" w:line="400" w:lineRule="exact"/>
        <w:rPr>
          <w:rFonts w:ascii="Calibri" w:eastAsia="宋体" w:hAnsi="Calibri" w:cs="Times New Roman"/>
          <w:b/>
          <w:szCs w:val="21"/>
        </w:rPr>
      </w:pPr>
      <w:r w:rsidRPr="00A25790">
        <w:rPr>
          <w:rFonts w:ascii="Calibri" w:eastAsia="宋体" w:hAnsi="Calibri" w:cs="Times New Roman"/>
          <w:b/>
          <w:szCs w:val="21"/>
        </w:rPr>
        <w:t>表</w:t>
      </w:r>
      <w:r w:rsidR="00001BE1">
        <w:rPr>
          <w:rFonts w:ascii="Calibri" w:eastAsia="宋体" w:hAnsi="Calibri" w:cs="Times New Roman" w:hint="eastAsia"/>
          <w:b/>
          <w:szCs w:val="21"/>
        </w:rPr>
        <w:t>3</w:t>
      </w:r>
      <w:r w:rsidRPr="00A25790">
        <w:rPr>
          <w:rFonts w:hint="eastAsia"/>
          <w:b/>
          <w:szCs w:val="21"/>
        </w:rPr>
        <w:t>—</w:t>
      </w:r>
      <w:r w:rsidRPr="00A25790">
        <w:rPr>
          <w:rFonts w:ascii="Calibri" w:eastAsia="宋体" w:hAnsi="Calibri" w:cs="Times New Roman"/>
          <w:b/>
          <w:szCs w:val="21"/>
        </w:rPr>
        <w:t xml:space="preserve">1  </w:t>
      </w:r>
      <w:r w:rsidRPr="00A25790">
        <w:rPr>
          <w:rFonts w:hint="eastAsia"/>
          <w:b/>
          <w:szCs w:val="21"/>
        </w:rPr>
        <w:t xml:space="preserve">      </w:t>
      </w:r>
      <w:r>
        <w:rPr>
          <w:rFonts w:hint="eastAsia"/>
          <w:b/>
          <w:szCs w:val="21"/>
        </w:rPr>
        <w:t xml:space="preserve">     </w:t>
      </w:r>
      <w:r w:rsidRPr="00A25790">
        <w:rPr>
          <w:rFonts w:hint="eastAsia"/>
          <w:b/>
          <w:szCs w:val="21"/>
        </w:rPr>
        <w:t xml:space="preserve">       </w:t>
      </w:r>
      <w:r>
        <w:rPr>
          <w:rFonts w:hint="eastAsia"/>
          <w:b/>
          <w:szCs w:val="21"/>
        </w:rPr>
        <w:t>地表</w:t>
      </w:r>
      <w:r w:rsidRPr="00A25790">
        <w:rPr>
          <w:rFonts w:ascii="Calibri" w:eastAsia="宋体" w:hAnsi="Calibri" w:cs="Times New Roman"/>
          <w:b/>
          <w:szCs w:val="21"/>
        </w:rPr>
        <w:t>水功能区划统计表</w:t>
      </w:r>
    </w:p>
    <w:tbl>
      <w:tblPr>
        <w:tblW w:w="8740" w:type="dxa"/>
        <w:jc w:val="center"/>
        <w:tblLook w:val="0000"/>
      </w:tblPr>
      <w:tblGrid>
        <w:gridCol w:w="800"/>
        <w:gridCol w:w="1080"/>
        <w:gridCol w:w="1540"/>
        <w:gridCol w:w="1080"/>
        <w:gridCol w:w="1080"/>
        <w:gridCol w:w="1080"/>
        <w:gridCol w:w="1080"/>
        <w:gridCol w:w="1000"/>
      </w:tblGrid>
      <w:tr w:rsidR="00A25790" w:rsidRPr="00D52869" w:rsidTr="00A25790">
        <w:trPr>
          <w:trHeight w:val="480"/>
          <w:jc w:val="center"/>
        </w:trPr>
        <w:tc>
          <w:tcPr>
            <w:tcW w:w="8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水域</w:t>
            </w:r>
            <w:r w:rsidRPr="00D52869">
              <w:rPr>
                <w:rFonts w:ascii="宋体" w:eastAsia="宋体" w:hAnsi="宋体" w:cs="宋体" w:hint="eastAsia"/>
                <w:kern w:val="0"/>
                <w:sz w:val="20"/>
                <w:szCs w:val="20"/>
              </w:rPr>
              <w:br/>
              <w:t>类型</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一级区</w:t>
            </w:r>
          </w:p>
        </w:tc>
        <w:tc>
          <w:tcPr>
            <w:tcW w:w="15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二级区</w:t>
            </w:r>
          </w:p>
        </w:tc>
        <w:tc>
          <w:tcPr>
            <w:tcW w:w="2160" w:type="dxa"/>
            <w:gridSpan w:val="2"/>
            <w:tcBorders>
              <w:top w:val="single" w:sz="4" w:space="0" w:color="auto"/>
              <w:left w:val="nil"/>
              <w:bottom w:val="single" w:sz="4" w:space="0" w:color="auto"/>
              <w:right w:val="single" w:sz="4" w:space="0" w:color="auto"/>
            </w:tcBorders>
            <w:shd w:val="clear" w:color="auto" w:fill="auto"/>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功能区个数(</w:t>
            </w:r>
            <w:proofErr w:type="gramStart"/>
            <w:r w:rsidRPr="00D52869">
              <w:rPr>
                <w:rFonts w:ascii="宋体" w:eastAsia="宋体" w:hAnsi="宋体" w:cs="宋体" w:hint="eastAsia"/>
                <w:kern w:val="0"/>
                <w:sz w:val="20"/>
                <w:szCs w:val="20"/>
              </w:rPr>
              <w:t>个</w:t>
            </w:r>
            <w:proofErr w:type="gramEnd"/>
            <w:r w:rsidRPr="00D52869">
              <w:rPr>
                <w:rFonts w:ascii="宋体" w:eastAsia="宋体" w:hAnsi="宋体" w:cs="宋体" w:hint="eastAsia"/>
                <w:kern w:val="0"/>
                <w:sz w:val="20"/>
                <w:szCs w:val="20"/>
              </w:rPr>
              <w:t>)</w:t>
            </w:r>
          </w:p>
        </w:tc>
        <w:tc>
          <w:tcPr>
            <w:tcW w:w="2160" w:type="dxa"/>
            <w:gridSpan w:val="2"/>
            <w:tcBorders>
              <w:top w:val="single" w:sz="4" w:space="0" w:color="auto"/>
              <w:left w:val="nil"/>
              <w:bottom w:val="single" w:sz="4" w:space="0" w:color="auto"/>
              <w:right w:val="single" w:sz="4" w:space="0" w:color="auto"/>
            </w:tcBorders>
            <w:shd w:val="clear" w:color="auto" w:fill="auto"/>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河长/面积</w:t>
            </w:r>
            <w:r w:rsidRPr="00D52869">
              <w:rPr>
                <w:rFonts w:ascii="宋体" w:eastAsia="宋体" w:hAnsi="宋体" w:cs="宋体" w:hint="eastAsia"/>
                <w:kern w:val="0"/>
                <w:sz w:val="20"/>
                <w:szCs w:val="20"/>
              </w:rPr>
              <w:br/>
              <w:t>(km)/(km2)</w:t>
            </w:r>
          </w:p>
        </w:tc>
        <w:tc>
          <w:tcPr>
            <w:tcW w:w="1000" w:type="dxa"/>
            <w:tcBorders>
              <w:top w:val="single" w:sz="4" w:space="0" w:color="auto"/>
              <w:left w:val="nil"/>
              <w:bottom w:val="single" w:sz="4" w:space="0" w:color="auto"/>
              <w:right w:val="single" w:sz="4" w:space="0" w:color="auto"/>
            </w:tcBorders>
            <w:shd w:val="clear" w:color="auto" w:fill="auto"/>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占总河长的比例</w:t>
            </w:r>
          </w:p>
        </w:tc>
      </w:tr>
      <w:tr w:rsidR="00A25790" w:rsidRPr="00D52869" w:rsidTr="00A25790">
        <w:trPr>
          <w:trHeight w:val="255"/>
          <w:jc w:val="center"/>
        </w:trPr>
        <w:tc>
          <w:tcPr>
            <w:tcW w:w="800" w:type="dxa"/>
            <w:vMerge/>
            <w:tcBorders>
              <w:top w:val="single" w:sz="4" w:space="0" w:color="auto"/>
              <w:left w:val="single" w:sz="4" w:space="0" w:color="auto"/>
              <w:bottom w:val="single" w:sz="4" w:space="0" w:color="auto"/>
              <w:right w:val="single" w:sz="4" w:space="0" w:color="auto"/>
            </w:tcBorders>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A25790" w:rsidRPr="00D52869" w:rsidRDefault="00A25790" w:rsidP="00A25790">
            <w:pPr>
              <w:widowControl/>
              <w:jc w:val="center"/>
              <w:rPr>
                <w:rFonts w:ascii="宋体" w:eastAsia="宋体" w:hAnsi="宋体" w:cs="宋体"/>
                <w:kern w:val="0"/>
                <w:sz w:val="20"/>
                <w:szCs w:val="20"/>
              </w:rPr>
            </w:pPr>
          </w:p>
        </w:tc>
        <w:tc>
          <w:tcPr>
            <w:tcW w:w="1540" w:type="dxa"/>
            <w:vMerge/>
            <w:tcBorders>
              <w:top w:val="single" w:sz="4" w:space="0" w:color="auto"/>
              <w:left w:val="single" w:sz="4" w:space="0" w:color="auto"/>
              <w:bottom w:val="single" w:sz="4" w:space="0" w:color="auto"/>
              <w:right w:val="single" w:sz="4" w:space="0" w:color="auto"/>
            </w:tcBorders>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一级区</w:t>
            </w:r>
          </w:p>
        </w:tc>
        <w:tc>
          <w:tcPr>
            <w:tcW w:w="1080" w:type="dxa"/>
            <w:tcBorders>
              <w:top w:val="nil"/>
              <w:left w:val="nil"/>
              <w:bottom w:val="single" w:sz="4" w:space="0" w:color="auto"/>
              <w:right w:val="single" w:sz="4" w:space="0" w:color="auto"/>
            </w:tcBorders>
            <w:shd w:val="clear" w:color="auto" w:fill="auto"/>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二级区</w:t>
            </w:r>
          </w:p>
        </w:tc>
        <w:tc>
          <w:tcPr>
            <w:tcW w:w="1080" w:type="dxa"/>
            <w:tcBorders>
              <w:top w:val="nil"/>
              <w:left w:val="nil"/>
              <w:bottom w:val="single" w:sz="4" w:space="0" w:color="auto"/>
              <w:right w:val="single" w:sz="4" w:space="0" w:color="auto"/>
            </w:tcBorders>
            <w:shd w:val="clear" w:color="auto" w:fill="auto"/>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一级区</w:t>
            </w:r>
          </w:p>
        </w:tc>
        <w:tc>
          <w:tcPr>
            <w:tcW w:w="1080" w:type="dxa"/>
            <w:tcBorders>
              <w:top w:val="nil"/>
              <w:left w:val="nil"/>
              <w:bottom w:val="single" w:sz="4" w:space="0" w:color="auto"/>
              <w:right w:val="single" w:sz="4" w:space="0" w:color="auto"/>
            </w:tcBorders>
            <w:shd w:val="clear" w:color="auto" w:fill="auto"/>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二级区</w:t>
            </w:r>
          </w:p>
        </w:tc>
        <w:tc>
          <w:tcPr>
            <w:tcW w:w="1000" w:type="dxa"/>
            <w:tcBorders>
              <w:top w:val="nil"/>
              <w:left w:val="nil"/>
              <w:bottom w:val="single" w:sz="4" w:space="0" w:color="auto"/>
              <w:right w:val="single" w:sz="4" w:space="0" w:color="auto"/>
            </w:tcBorders>
            <w:shd w:val="clear" w:color="auto" w:fill="auto"/>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w:t>
            </w:r>
          </w:p>
        </w:tc>
      </w:tr>
      <w:tr w:rsidR="00A25790" w:rsidRPr="00D52869" w:rsidTr="00A25790">
        <w:trPr>
          <w:trHeight w:val="255"/>
          <w:jc w:val="center"/>
        </w:trPr>
        <w:tc>
          <w:tcPr>
            <w:tcW w:w="800" w:type="dxa"/>
            <w:vMerge w:val="restart"/>
            <w:tcBorders>
              <w:top w:val="nil"/>
              <w:left w:val="single" w:sz="4" w:space="0" w:color="auto"/>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河流</w:t>
            </w:r>
          </w:p>
        </w:tc>
        <w:tc>
          <w:tcPr>
            <w:tcW w:w="108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缓冲区</w:t>
            </w:r>
          </w:p>
        </w:tc>
        <w:tc>
          <w:tcPr>
            <w:tcW w:w="154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10</w:t>
            </w:r>
          </w:p>
        </w:tc>
        <w:tc>
          <w:tcPr>
            <w:tcW w:w="108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174.2</w:t>
            </w:r>
          </w:p>
        </w:tc>
        <w:tc>
          <w:tcPr>
            <w:tcW w:w="108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0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11.6</w:t>
            </w:r>
          </w:p>
        </w:tc>
      </w:tr>
      <w:tr w:rsidR="00A25790" w:rsidRPr="00D52869" w:rsidTr="00A25790">
        <w:trPr>
          <w:trHeight w:val="255"/>
          <w:jc w:val="center"/>
        </w:trPr>
        <w:tc>
          <w:tcPr>
            <w:tcW w:w="80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保留区</w:t>
            </w:r>
          </w:p>
        </w:tc>
        <w:tc>
          <w:tcPr>
            <w:tcW w:w="154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3</w:t>
            </w:r>
          </w:p>
        </w:tc>
        <w:tc>
          <w:tcPr>
            <w:tcW w:w="108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125.4</w:t>
            </w:r>
          </w:p>
        </w:tc>
        <w:tc>
          <w:tcPr>
            <w:tcW w:w="108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0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8.4</w:t>
            </w:r>
          </w:p>
        </w:tc>
      </w:tr>
      <w:tr w:rsidR="00A25790" w:rsidRPr="00D52869" w:rsidTr="00A25790">
        <w:trPr>
          <w:trHeight w:val="510"/>
          <w:jc w:val="center"/>
        </w:trPr>
        <w:tc>
          <w:tcPr>
            <w:tcW w:w="80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vMerge w:val="restart"/>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开发利用区</w:t>
            </w:r>
          </w:p>
        </w:tc>
        <w:tc>
          <w:tcPr>
            <w:tcW w:w="154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农业</w:t>
            </w:r>
            <w:proofErr w:type="gramStart"/>
            <w:r w:rsidRPr="00D52869">
              <w:rPr>
                <w:rFonts w:ascii="宋体" w:eastAsia="宋体" w:hAnsi="宋体" w:cs="宋体" w:hint="eastAsia"/>
                <w:kern w:val="0"/>
                <w:sz w:val="20"/>
                <w:szCs w:val="20"/>
              </w:rPr>
              <w:t>用水区</w:t>
            </w:r>
            <w:proofErr w:type="gramEnd"/>
          </w:p>
        </w:tc>
        <w:tc>
          <w:tcPr>
            <w:tcW w:w="1080" w:type="dxa"/>
            <w:vMerge w:val="restart"/>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21</w:t>
            </w: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19</w:t>
            </w:r>
          </w:p>
        </w:tc>
        <w:tc>
          <w:tcPr>
            <w:tcW w:w="1080" w:type="dxa"/>
            <w:vMerge w:val="restart"/>
            <w:tcBorders>
              <w:top w:val="nil"/>
              <w:left w:val="single" w:sz="4" w:space="0" w:color="auto"/>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1197.4</w:t>
            </w:r>
          </w:p>
        </w:tc>
        <w:tc>
          <w:tcPr>
            <w:tcW w:w="108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844.4</w:t>
            </w:r>
          </w:p>
        </w:tc>
        <w:tc>
          <w:tcPr>
            <w:tcW w:w="100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56.4</w:t>
            </w:r>
          </w:p>
        </w:tc>
      </w:tr>
      <w:tr w:rsidR="00A25790" w:rsidRPr="00D52869" w:rsidTr="00A25790">
        <w:trPr>
          <w:trHeight w:val="255"/>
          <w:jc w:val="center"/>
        </w:trPr>
        <w:tc>
          <w:tcPr>
            <w:tcW w:w="80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54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16"/>
                <w:szCs w:val="16"/>
              </w:rPr>
            </w:pPr>
            <w:r w:rsidRPr="00D52869">
              <w:rPr>
                <w:rFonts w:ascii="宋体" w:eastAsia="宋体" w:hAnsi="宋体" w:cs="宋体" w:hint="eastAsia"/>
                <w:kern w:val="0"/>
                <w:sz w:val="16"/>
                <w:szCs w:val="16"/>
              </w:rPr>
              <w:t>农业</w:t>
            </w:r>
            <w:proofErr w:type="gramStart"/>
            <w:r w:rsidRPr="00D52869">
              <w:rPr>
                <w:rFonts w:ascii="宋体" w:eastAsia="宋体" w:hAnsi="宋体" w:cs="宋体" w:hint="eastAsia"/>
                <w:kern w:val="0"/>
                <w:sz w:val="16"/>
                <w:szCs w:val="16"/>
              </w:rPr>
              <w:t>用水区</w:t>
            </w:r>
            <w:proofErr w:type="gramEnd"/>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i/>
                <w:iCs/>
                <w:kern w:val="0"/>
                <w:sz w:val="20"/>
                <w:szCs w:val="20"/>
              </w:rPr>
            </w:pPr>
            <w:r w:rsidRPr="00D52869">
              <w:rPr>
                <w:rFonts w:ascii="宋体" w:eastAsia="宋体" w:hAnsi="宋体" w:cs="宋体" w:hint="eastAsia"/>
                <w:i/>
                <w:iCs/>
                <w:kern w:val="0"/>
                <w:sz w:val="20"/>
                <w:szCs w:val="20"/>
              </w:rPr>
              <w:t>16</w:t>
            </w:r>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i/>
                <w:iCs/>
                <w:kern w:val="0"/>
                <w:sz w:val="20"/>
                <w:szCs w:val="20"/>
              </w:rPr>
            </w:pPr>
            <w:r w:rsidRPr="00D52869">
              <w:rPr>
                <w:rFonts w:ascii="宋体" w:eastAsia="宋体" w:hAnsi="宋体" w:cs="宋体" w:hint="eastAsia"/>
                <w:i/>
                <w:iCs/>
                <w:kern w:val="0"/>
                <w:sz w:val="20"/>
                <w:szCs w:val="20"/>
              </w:rPr>
              <w:t>700.4</w:t>
            </w:r>
          </w:p>
        </w:tc>
        <w:tc>
          <w:tcPr>
            <w:tcW w:w="100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i/>
                <w:iCs/>
                <w:kern w:val="0"/>
                <w:sz w:val="20"/>
                <w:szCs w:val="20"/>
              </w:rPr>
            </w:pPr>
            <w:r w:rsidRPr="00D52869">
              <w:rPr>
                <w:rFonts w:ascii="宋体" w:eastAsia="宋体" w:hAnsi="宋体" w:cs="宋体" w:hint="eastAsia"/>
                <w:i/>
                <w:iCs/>
                <w:kern w:val="0"/>
                <w:sz w:val="20"/>
                <w:szCs w:val="20"/>
              </w:rPr>
              <w:t>46.8</w:t>
            </w:r>
          </w:p>
        </w:tc>
      </w:tr>
      <w:tr w:rsidR="00A25790" w:rsidRPr="00D52869" w:rsidTr="00A25790">
        <w:trPr>
          <w:trHeight w:val="420"/>
          <w:jc w:val="center"/>
        </w:trPr>
        <w:tc>
          <w:tcPr>
            <w:tcW w:w="80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54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16"/>
                <w:szCs w:val="16"/>
              </w:rPr>
            </w:pPr>
            <w:r w:rsidRPr="00D52869">
              <w:rPr>
                <w:rFonts w:ascii="宋体" w:eastAsia="宋体" w:hAnsi="宋体" w:cs="宋体" w:hint="eastAsia"/>
                <w:kern w:val="0"/>
                <w:sz w:val="16"/>
                <w:szCs w:val="16"/>
              </w:rPr>
              <w:t>农业渔业</w:t>
            </w:r>
            <w:proofErr w:type="gramStart"/>
            <w:r w:rsidRPr="00D52869">
              <w:rPr>
                <w:rFonts w:ascii="宋体" w:eastAsia="宋体" w:hAnsi="宋体" w:cs="宋体" w:hint="eastAsia"/>
                <w:kern w:val="0"/>
                <w:sz w:val="16"/>
                <w:szCs w:val="16"/>
              </w:rPr>
              <w:t>用水区</w:t>
            </w:r>
            <w:proofErr w:type="gramEnd"/>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i/>
                <w:iCs/>
                <w:kern w:val="0"/>
                <w:sz w:val="20"/>
                <w:szCs w:val="20"/>
              </w:rPr>
            </w:pPr>
            <w:r w:rsidRPr="00D52869">
              <w:rPr>
                <w:rFonts w:ascii="宋体" w:eastAsia="宋体" w:hAnsi="宋体" w:cs="宋体" w:hint="eastAsia"/>
                <w:i/>
                <w:iCs/>
                <w:kern w:val="0"/>
                <w:sz w:val="20"/>
                <w:szCs w:val="20"/>
              </w:rPr>
              <w:t>3</w:t>
            </w:r>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i/>
                <w:iCs/>
                <w:kern w:val="0"/>
                <w:sz w:val="20"/>
                <w:szCs w:val="20"/>
              </w:rPr>
            </w:pPr>
            <w:r w:rsidRPr="00D52869">
              <w:rPr>
                <w:rFonts w:ascii="宋体" w:eastAsia="宋体" w:hAnsi="宋体" w:cs="宋体" w:hint="eastAsia"/>
                <w:i/>
                <w:iCs/>
                <w:kern w:val="0"/>
                <w:sz w:val="20"/>
                <w:szCs w:val="20"/>
              </w:rPr>
              <w:t>144</w:t>
            </w:r>
          </w:p>
        </w:tc>
        <w:tc>
          <w:tcPr>
            <w:tcW w:w="100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i/>
                <w:iCs/>
                <w:kern w:val="0"/>
                <w:sz w:val="20"/>
                <w:szCs w:val="20"/>
              </w:rPr>
            </w:pPr>
            <w:r w:rsidRPr="00D52869">
              <w:rPr>
                <w:rFonts w:ascii="宋体" w:eastAsia="宋体" w:hAnsi="宋体" w:cs="宋体" w:hint="eastAsia"/>
                <w:i/>
                <w:iCs/>
                <w:kern w:val="0"/>
                <w:sz w:val="20"/>
                <w:szCs w:val="20"/>
              </w:rPr>
              <w:t>9.6</w:t>
            </w:r>
          </w:p>
        </w:tc>
      </w:tr>
      <w:tr w:rsidR="00A25790" w:rsidRPr="00D52869" w:rsidTr="00A25790">
        <w:trPr>
          <w:trHeight w:val="255"/>
          <w:jc w:val="center"/>
        </w:trPr>
        <w:tc>
          <w:tcPr>
            <w:tcW w:w="80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54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工业用水区</w:t>
            </w:r>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3</w:t>
            </w:r>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266</w:t>
            </w:r>
          </w:p>
        </w:tc>
        <w:tc>
          <w:tcPr>
            <w:tcW w:w="100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17.8</w:t>
            </w:r>
          </w:p>
        </w:tc>
      </w:tr>
      <w:tr w:rsidR="00A25790" w:rsidRPr="00D52869" w:rsidTr="00A25790">
        <w:trPr>
          <w:trHeight w:val="255"/>
          <w:jc w:val="center"/>
        </w:trPr>
        <w:tc>
          <w:tcPr>
            <w:tcW w:w="80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54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16"/>
                <w:szCs w:val="16"/>
              </w:rPr>
            </w:pPr>
            <w:r w:rsidRPr="00D52869">
              <w:rPr>
                <w:rFonts w:ascii="宋体" w:eastAsia="宋体" w:hAnsi="宋体" w:cs="宋体" w:hint="eastAsia"/>
                <w:kern w:val="0"/>
                <w:sz w:val="16"/>
                <w:szCs w:val="16"/>
              </w:rPr>
              <w:t>工业农业</w:t>
            </w:r>
            <w:proofErr w:type="gramStart"/>
            <w:r w:rsidRPr="00D52869">
              <w:rPr>
                <w:rFonts w:ascii="宋体" w:eastAsia="宋体" w:hAnsi="宋体" w:cs="宋体" w:hint="eastAsia"/>
                <w:kern w:val="0"/>
                <w:sz w:val="16"/>
                <w:szCs w:val="16"/>
              </w:rPr>
              <w:t>用水区</w:t>
            </w:r>
            <w:proofErr w:type="gramEnd"/>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i/>
                <w:iCs/>
                <w:kern w:val="0"/>
                <w:sz w:val="20"/>
                <w:szCs w:val="20"/>
              </w:rPr>
            </w:pPr>
            <w:r w:rsidRPr="00D52869">
              <w:rPr>
                <w:rFonts w:ascii="宋体" w:eastAsia="宋体" w:hAnsi="宋体" w:cs="宋体" w:hint="eastAsia"/>
                <w:i/>
                <w:iCs/>
                <w:kern w:val="0"/>
                <w:sz w:val="20"/>
                <w:szCs w:val="20"/>
              </w:rPr>
              <w:t>3</w:t>
            </w:r>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i/>
                <w:iCs/>
                <w:kern w:val="0"/>
                <w:sz w:val="20"/>
                <w:szCs w:val="20"/>
              </w:rPr>
            </w:pPr>
            <w:r w:rsidRPr="00D52869">
              <w:rPr>
                <w:rFonts w:ascii="宋体" w:eastAsia="宋体" w:hAnsi="宋体" w:cs="宋体" w:hint="eastAsia"/>
                <w:i/>
                <w:iCs/>
                <w:kern w:val="0"/>
                <w:sz w:val="20"/>
                <w:szCs w:val="20"/>
              </w:rPr>
              <w:t>266</w:t>
            </w:r>
          </w:p>
        </w:tc>
        <w:tc>
          <w:tcPr>
            <w:tcW w:w="100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i/>
                <w:iCs/>
                <w:kern w:val="0"/>
                <w:sz w:val="20"/>
                <w:szCs w:val="20"/>
              </w:rPr>
            </w:pPr>
            <w:r w:rsidRPr="00D52869">
              <w:rPr>
                <w:rFonts w:ascii="宋体" w:eastAsia="宋体" w:hAnsi="宋体" w:cs="宋体" w:hint="eastAsia"/>
                <w:i/>
                <w:iCs/>
                <w:kern w:val="0"/>
                <w:sz w:val="20"/>
                <w:szCs w:val="20"/>
              </w:rPr>
              <w:t>17.8</w:t>
            </w:r>
          </w:p>
        </w:tc>
      </w:tr>
      <w:tr w:rsidR="00A25790" w:rsidRPr="00D52869" w:rsidTr="00A25790">
        <w:trPr>
          <w:trHeight w:val="285"/>
          <w:jc w:val="center"/>
        </w:trPr>
        <w:tc>
          <w:tcPr>
            <w:tcW w:w="80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54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饮用水源</w:t>
            </w:r>
            <w:proofErr w:type="gramStart"/>
            <w:r w:rsidRPr="00D52869">
              <w:rPr>
                <w:rFonts w:ascii="宋体" w:eastAsia="宋体" w:hAnsi="宋体" w:cs="宋体" w:hint="eastAsia"/>
                <w:kern w:val="0"/>
                <w:sz w:val="20"/>
                <w:szCs w:val="20"/>
              </w:rPr>
              <w:t>用水区</w:t>
            </w:r>
            <w:proofErr w:type="gramEnd"/>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2</w:t>
            </w:r>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58</w:t>
            </w:r>
          </w:p>
        </w:tc>
        <w:tc>
          <w:tcPr>
            <w:tcW w:w="100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3.9</w:t>
            </w:r>
          </w:p>
        </w:tc>
      </w:tr>
      <w:tr w:rsidR="00A25790" w:rsidRPr="00D52869" w:rsidTr="00A25790">
        <w:trPr>
          <w:trHeight w:val="255"/>
          <w:jc w:val="center"/>
        </w:trPr>
        <w:tc>
          <w:tcPr>
            <w:tcW w:w="80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54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景观娱乐</w:t>
            </w:r>
            <w:proofErr w:type="gramStart"/>
            <w:r w:rsidRPr="00D52869">
              <w:rPr>
                <w:rFonts w:ascii="宋体" w:eastAsia="宋体" w:hAnsi="宋体" w:cs="宋体" w:hint="eastAsia"/>
                <w:kern w:val="0"/>
                <w:sz w:val="20"/>
                <w:szCs w:val="20"/>
              </w:rPr>
              <w:t>用水区</w:t>
            </w:r>
            <w:proofErr w:type="gramEnd"/>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2</w:t>
            </w:r>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29</w:t>
            </w:r>
          </w:p>
        </w:tc>
        <w:tc>
          <w:tcPr>
            <w:tcW w:w="100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1.9</w:t>
            </w:r>
          </w:p>
        </w:tc>
      </w:tr>
      <w:tr w:rsidR="00A25790" w:rsidRPr="00D52869" w:rsidTr="00A25790">
        <w:trPr>
          <w:trHeight w:val="255"/>
          <w:jc w:val="center"/>
        </w:trPr>
        <w:tc>
          <w:tcPr>
            <w:tcW w:w="80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54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小计</w:t>
            </w:r>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26</w:t>
            </w:r>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1197.4</w:t>
            </w:r>
          </w:p>
        </w:tc>
        <w:tc>
          <w:tcPr>
            <w:tcW w:w="100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80.0</w:t>
            </w:r>
          </w:p>
        </w:tc>
      </w:tr>
      <w:tr w:rsidR="00A25790" w:rsidRPr="00D52869" w:rsidTr="00A25790">
        <w:trPr>
          <w:trHeight w:val="255"/>
          <w:jc w:val="center"/>
        </w:trPr>
        <w:tc>
          <w:tcPr>
            <w:tcW w:w="80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合计</w:t>
            </w:r>
          </w:p>
        </w:tc>
        <w:tc>
          <w:tcPr>
            <w:tcW w:w="154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34</w:t>
            </w:r>
          </w:p>
        </w:tc>
        <w:tc>
          <w:tcPr>
            <w:tcW w:w="108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1497</w:t>
            </w:r>
          </w:p>
        </w:tc>
        <w:tc>
          <w:tcPr>
            <w:tcW w:w="108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0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100</w:t>
            </w:r>
          </w:p>
        </w:tc>
      </w:tr>
      <w:tr w:rsidR="00A25790" w:rsidRPr="00D52869" w:rsidTr="00A25790">
        <w:trPr>
          <w:trHeight w:val="255"/>
          <w:jc w:val="center"/>
        </w:trPr>
        <w:tc>
          <w:tcPr>
            <w:tcW w:w="800" w:type="dxa"/>
            <w:vMerge w:val="restart"/>
            <w:tcBorders>
              <w:top w:val="nil"/>
              <w:left w:val="single" w:sz="4" w:space="0" w:color="auto"/>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湖泊</w:t>
            </w:r>
          </w:p>
        </w:tc>
        <w:tc>
          <w:tcPr>
            <w:tcW w:w="108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保护区</w:t>
            </w:r>
          </w:p>
        </w:tc>
        <w:tc>
          <w:tcPr>
            <w:tcW w:w="154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2</w:t>
            </w: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27.94</w:t>
            </w:r>
          </w:p>
        </w:tc>
        <w:tc>
          <w:tcPr>
            <w:tcW w:w="108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0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75.8</w:t>
            </w:r>
          </w:p>
        </w:tc>
      </w:tr>
      <w:tr w:rsidR="00A25790" w:rsidRPr="00D52869" w:rsidTr="00A25790">
        <w:trPr>
          <w:trHeight w:val="255"/>
          <w:jc w:val="center"/>
        </w:trPr>
        <w:tc>
          <w:tcPr>
            <w:tcW w:w="80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vMerge w:val="restart"/>
            <w:tcBorders>
              <w:top w:val="nil"/>
              <w:left w:val="single" w:sz="4" w:space="0" w:color="auto"/>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开发利用区</w:t>
            </w:r>
          </w:p>
        </w:tc>
        <w:tc>
          <w:tcPr>
            <w:tcW w:w="154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渔业</w:t>
            </w:r>
            <w:proofErr w:type="gramStart"/>
            <w:r w:rsidRPr="00D52869">
              <w:rPr>
                <w:rFonts w:ascii="宋体" w:eastAsia="宋体" w:hAnsi="宋体" w:cs="宋体" w:hint="eastAsia"/>
                <w:kern w:val="0"/>
                <w:sz w:val="20"/>
                <w:szCs w:val="20"/>
              </w:rPr>
              <w:t>用水区</w:t>
            </w:r>
            <w:proofErr w:type="gramEnd"/>
          </w:p>
        </w:tc>
        <w:tc>
          <w:tcPr>
            <w:tcW w:w="1080" w:type="dxa"/>
            <w:vMerge w:val="restart"/>
            <w:tcBorders>
              <w:top w:val="nil"/>
              <w:left w:val="single" w:sz="4" w:space="0" w:color="auto"/>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1</w:t>
            </w: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1</w:t>
            </w: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8.93</w:t>
            </w:r>
          </w:p>
        </w:tc>
        <w:tc>
          <w:tcPr>
            <w:tcW w:w="108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8.93</w:t>
            </w:r>
          </w:p>
        </w:tc>
        <w:tc>
          <w:tcPr>
            <w:tcW w:w="100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24.2</w:t>
            </w:r>
          </w:p>
        </w:tc>
      </w:tr>
      <w:tr w:rsidR="00A25790" w:rsidRPr="00D52869" w:rsidTr="00A25790">
        <w:trPr>
          <w:trHeight w:val="420"/>
          <w:jc w:val="center"/>
        </w:trPr>
        <w:tc>
          <w:tcPr>
            <w:tcW w:w="80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54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16"/>
                <w:szCs w:val="16"/>
              </w:rPr>
            </w:pPr>
            <w:r w:rsidRPr="00D52869">
              <w:rPr>
                <w:rFonts w:ascii="宋体" w:eastAsia="宋体" w:hAnsi="宋体" w:cs="宋体" w:hint="eastAsia"/>
                <w:kern w:val="0"/>
                <w:sz w:val="16"/>
                <w:szCs w:val="16"/>
              </w:rPr>
              <w:t>渔业农业</w:t>
            </w:r>
            <w:proofErr w:type="gramStart"/>
            <w:r w:rsidRPr="00D52869">
              <w:rPr>
                <w:rFonts w:ascii="宋体" w:eastAsia="宋体" w:hAnsi="宋体" w:cs="宋体" w:hint="eastAsia"/>
                <w:kern w:val="0"/>
                <w:sz w:val="16"/>
                <w:szCs w:val="16"/>
              </w:rPr>
              <w:t>用水区</w:t>
            </w:r>
            <w:proofErr w:type="gramEnd"/>
          </w:p>
        </w:tc>
        <w:tc>
          <w:tcPr>
            <w:tcW w:w="108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i/>
                <w:kern w:val="0"/>
                <w:sz w:val="20"/>
                <w:szCs w:val="20"/>
              </w:rPr>
            </w:pPr>
            <w:r w:rsidRPr="00D52869">
              <w:rPr>
                <w:rFonts w:ascii="宋体" w:eastAsia="宋体" w:hAnsi="宋体" w:cs="宋体" w:hint="eastAsia"/>
                <w:i/>
                <w:kern w:val="0"/>
                <w:sz w:val="20"/>
                <w:szCs w:val="20"/>
              </w:rPr>
              <w:t>1</w:t>
            </w: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i/>
                <w:kern w:val="0"/>
                <w:sz w:val="20"/>
                <w:szCs w:val="20"/>
              </w:rPr>
            </w:pPr>
            <w:r w:rsidRPr="00D52869">
              <w:rPr>
                <w:rFonts w:ascii="宋体" w:eastAsia="宋体" w:hAnsi="宋体" w:cs="宋体" w:hint="eastAsia"/>
                <w:i/>
                <w:kern w:val="0"/>
                <w:sz w:val="20"/>
                <w:szCs w:val="20"/>
              </w:rPr>
              <w:t>8.93</w:t>
            </w:r>
          </w:p>
        </w:tc>
        <w:tc>
          <w:tcPr>
            <w:tcW w:w="108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i/>
                <w:kern w:val="0"/>
                <w:sz w:val="20"/>
                <w:szCs w:val="20"/>
              </w:rPr>
            </w:pPr>
            <w:r w:rsidRPr="00D52869">
              <w:rPr>
                <w:rFonts w:ascii="宋体" w:eastAsia="宋体" w:hAnsi="宋体" w:cs="宋体" w:hint="eastAsia"/>
                <w:i/>
                <w:kern w:val="0"/>
                <w:sz w:val="20"/>
                <w:szCs w:val="20"/>
              </w:rPr>
              <w:t>8.93</w:t>
            </w:r>
          </w:p>
        </w:tc>
        <w:tc>
          <w:tcPr>
            <w:tcW w:w="100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i/>
                <w:kern w:val="0"/>
                <w:sz w:val="20"/>
                <w:szCs w:val="20"/>
              </w:rPr>
            </w:pPr>
            <w:r w:rsidRPr="00D52869">
              <w:rPr>
                <w:rFonts w:ascii="宋体" w:eastAsia="宋体" w:hAnsi="宋体" w:cs="宋体" w:hint="eastAsia"/>
                <w:i/>
                <w:kern w:val="0"/>
                <w:sz w:val="20"/>
                <w:szCs w:val="20"/>
              </w:rPr>
              <w:t>24.2</w:t>
            </w:r>
          </w:p>
        </w:tc>
      </w:tr>
      <w:tr w:rsidR="00A25790" w:rsidRPr="00D52869" w:rsidTr="00A25790">
        <w:trPr>
          <w:trHeight w:val="255"/>
          <w:jc w:val="center"/>
        </w:trPr>
        <w:tc>
          <w:tcPr>
            <w:tcW w:w="800" w:type="dxa"/>
            <w:vMerge/>
            <w:tcBorders>
              <w:top w:val="nil"/>
              <w:left w:val="single" w:sz="4" w:space="0" w:color="auto"/>
              <w:bottom w:val="single" w:sz="4" w:space="0" w:color="auto"/>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合计</w:t>
            </w:r>
          </w:p>
        </w:tc>
        <w:tc>
          <w:tcPr>
            <w:tcW w:w="154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16"/>
                <w:szCs w:val="16"/>
              </w:rPr>
            </w:pP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3</w:t>
            </w: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36.87</w:t>
            </w:r>
          </w:p>
        </w:tc>
        <w:tc>
          <w:tcPr>
            <w:tcW w:w="108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0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100</w:t>
            </w:r>
          </w:p>
        </w:tc>
      </w:tr>
      <w:tr w:rsidR="00A25790" w:rsidRPr="00D52869" w:rsidTr="00A25790">
        <w:trPr>
          <w:trHeight w:val="255"/>
          <w:jc w:val="center"/>
        </w:trPr>
        <w:tc>
          <w:tcPr>
            <w:tcW w:w="800" w:type="dxa"/>
            <w:vMerge w:val="restart"/>
            <w:tcBorders>
              <w:top w:val="nil"/>
              <w:left w:val="single" w:sz="4" w:space="0" w:color="auto"/>
              <w:bottom w:val="single" w:sz="4" w:space="0" w:color="000000"/>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沉陷区</w:t>
            </w:r>
          </w:p>
        </w:tc>
        <w:tc>
          <w:tcPr>
            <w:tcW w:w="108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保留区</w:t>
            </w:r>
          </w:p>
        </w:tc>
        <w:tc>
          <w:tcPr>
            <w:tcW w:w="154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2</w:t>
            </w: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31.9</w:t>
            </w:r>
          </w:p>
        </w:tc>
        <w:tc>
          <w:tcPr>
            <w:tcW w:w="108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0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100</w:t>
            </w:r>
          </w:p>
        </w:tc>
      </w:tr>
      <w:tr w:rsidR="00A25790" w:rsidRPr="00D52869" w:rsidTr="00A25790">
        <w:trPr>
          <w:trHeight w:val="255"/>
          <w:jc w:val="center"/>
        </w:trPr>
        <w:tc>
          <w:tcPr>
            <w:tcW w:w="800" w:type="dxa"/>
            <w:vMerge/>
            <w:tcBorders>
              <w:top w:val="nil"/>
              <w:left w:val="single" w:sz="4" w:space="0" w:color="auto"/>
              <w:bottom w:val="single" w:sz="4" w:space="0" w:color="000000"/>
              <w:right w:val="single" w:sz="4" w:space="0" w:color="auto"/>
            </w:tcBorders>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合计</w:t>
            </w:r>
          </w:p>
        </w:tc>
        <w:tc>
          <w:tcPr>
            <w:tcW w:w="154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2</w:t>
            </w: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80" w:type="dxa"/>
            <w:tcBorders>
              <w:top w:val="nil"/>
              <w:left w:val="nil"/>
              <w:bottom w:val="single" w:sz="4" w:space="0" w:color="auto"/>
              <w:right w:val="single" w:sz="4" w:space="0" w:color="auto"/>
            </w:tcBorders>
            <w:shd w:val="clear" w:color="auto" w:fill="auto"/>
            <w:noWrap/>
            <w:tcMar>
              <w:left w:w="0" w:type="dxa"/>
              <w:right w:w="0"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31.9</w:t>
            </w:r>
          </w:p>
        </w:tc>
        <w:tc>
          <w:tcPr>
            <w:tcW w:w="108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p>
        </w:tc>
        <w:tc>
          <w:tcPr>
            <w:tcW w:w="1000" w:type="dxa"/>
            <w:tcBorders>
              <w:top w:val="nil"/>
              <w:left w:val="nil"/>
              <w:bottom w:val="single" w:sz="4" w:space="0" w:color="auto"/>
              <w:right w:val="single" w:sz="4" w:space="0" w:color="auto"/>
            </w:tcBorders>
            <w:shd w:val="clear" w:color="auto" w:fill="auto"/>
            <w:noWrap/>
            <w:tcMar>
              <w:left w:w="108" w:type="dxa"/>
              <w:right w:w="108" w:type="dxa"/>
            </w:tcMar>
            <w:vAlign w:val="center"/>
          </w:tcPr>
          <w:p w:rsidR="00A25790" w:rsidRPr="00D52869" w:rsidRDefault="00A25790" w:rsidP="00A25790">
            <w:pPr>
              <w:widowControl/>
              <w:jc w:val="center"/>
              <w:rPr>
                <w:rFonts w:ascii="宋体" w:eastAsia="宋体" w:hAnsi="宋体" w:cs="宋体"/>
                <w:kern w:val="0"/>
                <w:sz w:val="20"/>
                <w:szCs w:val="20"/>
              </w:rPr>
            </w:pPr>
            <w:r w:rsidRPr="00D52869">
              <w:rPr>
                <w:rFonts w:ascii="宋体" w:eastAsia="宋体" w:hAnsi="宋体" w:cs="宋体" w:hint="eastAsia"/>
                <w:kern w:val="0"/>
                <w:sz w:val="20"/>
                <w:szCs w:val="20"/>
              </w:rPr>
              <w:t>100</w:t>
            </w:r>
          </w:p>
        </w:tc>
      </w:tr>
    </w:tbl>
    <w:p w:rsidR="00A25790" w:rsidRDefault="00A25790" w:rsidP="00670C03">
      <w:pPr>
        <w:spacing w:line="360" w:lineRule="auto"/>
        <w:ind w:firstLineChars="200" w:firstLine="480"/>
        <w:rPr>
          <w:sz w:val="24"/>
        </w:rPr>
      </w:pPr>
    </w:p>
    <w:p w:rsidR="00544B62" w:rsidRDefault="00BC6E8D">
      <w:pPr>
        <w:rPr>
          <w:sz w:val="28"/>
          <w:szCs w:val="28"/>
        </w:rPr>
      </w:pPr>
      <w:r>
        <w:rPr>
          <w:rFonts w:hint="eastAsia"/>
          <w:sz w:val="28"/>
          <w:szCs w:val="28"/>
        </w:rPr>
        <w:t>4</w:t>
      </w:r>
      <w:r w:rsidR="00544B62">
        <w:rPr>
          <w:rFonts w:hint="eastAsia"/>
          <w:sz w:val="28"/>
          <w:szCs w:val="28"/>
        </w:rPr>
        <w:t xml:space="preserve">  </w:t>
      </w:r>
      <w:r w:rsidR="00544B62">
        <w:rPr>
          <w:rFonts w:hint="eastAsia"/>
          <w:sz w:val="28"/>
          <w:szCs w:val="28"/>
        </w:rPr>
        <w:t>水资源供求平衡分析</w:t>
      </w:r>
    </w:p>
    <w:p w:rsidR="00047636" w:rsidRDefault="006B0D3E" w:rsidP="006B0D3E">
      <w:pPr>
        <w:ind w:firstLineChars="200" w:firstLine="560"/>
        <w:rPr>
          <w:rFonts w:ascii="Calibri" w:eastAsia="宋体" w:hAnsi="Calibri" w:cs="Times New Roman"/>
          <w:sz w:val="28"/>
          <w:szCs w:val="28"/>
        </w:rPr>
      </w:pPr>
      <w:r w:rsidRPr="006B0D3E">
        <w:rPr>
          <w:rFonts w:ascii="Calibri" w:eastAsia="宋体" w:hAnsi="Calibri" w:cs="Times New Roman"/>
          <w:sz w:val="28"/>
          <w:szCs w:val="28"/>
        </w:rPr>
        <w:t>通过需水量和供水量计算，阜阳市保证率</w:t>
      </w:r>
      <w:r w:rsidRPr="006B0D3E">
        <w:rPr>
          <w:rFonts w:ascii="Calibri" w:eastAsia="宋体" w:hAnsi="Calibri" w:cs="Times New Roman"/>
          <w:sz w:val="28"/>
          <w:szCs w:val="28"/>
        </w:rPr>
        <w:t>75%</w:t>
      </w:r>
      <w:r w:rsidRPr="006B0D3E">
        <w:rPr>
          <w:rFonts w:ascii="Calibri" w:eastAsia="宋体" w:hAnsi="Calibri" w:cs="Times New Roman"/>
          <w:sz w:val="28"/>
          <w:szCs w:val="28"/>
        </w:rPr>
        <w:t>的年份，</w:t>
      </w:r>
      <w:r w:rsidRPr="006B0D3E">
        <w:rPr>
          <w:rFonts w:ascii="Calibri" w:eastAsia="宋体" w:hAnsi="Calibri" w:cs="Times New Roman"/>
          <w:sz w:val="28"/>
          <w:szCs w:val="28"/>
        </w:rPr>
        <w:t>2020</w:t>
      </w:r>
      <w:r w:rsidRPr="006B0D3E">
        <w:rPr>
          <w:rFonts w:ascii="Calibri" w:eastAsia="宋体" w:hAnsi="Calibri" w:cs="Times New Roman"/>
          <w:sz w:val="28"/>
          <w:szCs w:val="28"/>
        </w:rPr>
        <w:t>年和</w:t>
      </w:r>
      <w:r w:rsidRPr="006B0D3E">
        <w:rPr>
          <w:rFonts w:ascii="Calibri" w:eastAsia="宋体" w:hAnsi="Calibri" w:cs="Times New Roman"/>
          <w:sz w:val="28"/>
          <w:szCs w:val="28"/>
        </w:rPr>
        <w:t>2030</w:t>
      </w:r>
      <w:r w:rsidRPr="006B0D3E">
        <w:rPr>
          <w:rFonts w:ascii="Calibri" w:eastAsia="宋体" w:hAnsi="Calibri" w:cs="Times New Roman"/>
          <w:sz w:val="28"/>
          <w:szCs w:val="28"/>
        </w:rPr>
        <w:t>年需水量分别为</w:t>
      </w:r>
      <w:r w:rsidRPr="006B0D3E">
        <w:rPr>
          <w:rFonts w:ascii="Calibri" w:eastAsia="宋体" w:hAnsi="Calibri" w:cs="Times New Roman" w:hint="eastAsia"/>
          <w:sz w:val="28"/>
          <w:szCs w:val="28"/>
        </w:rPr>
        <w:t>36.734</w:t>
      </w:r>
      <w:r w:rsidRPr="006B0D3E">
        <w:rPr>
          <w:rFonts w:ascii="Calibri" w:eastAsia="宋体" w:hAnsi="Calibri" w:cs="Times New Roman"/>
          <w:sz w:val="28"/>
          <w:szCs w:val="28"/>
        </w:rPr>
        <w:t>亿</w:t>
      </w:r>
      <w:r w:rsidRPr="006B0D3E">
        <w:rPr>
          <w:rFonts w:ascii="Calibri" w:eastAsia="宋体" w:hAnsi="Calibri" w:cs="Times New Roman"/>
          <w:sz w:val="28"/>
          <w:szCs w:val="28"/>
        </w:rPr>
        <w:t>m</w:t>
      </w:r>
      <w:r w:rsidRPr="006B0D3E">
        <w:rPr>
          <w:rFonts w:ascii="Calibri" w:eastAsia="宋体" w:hAnsi="Calibri" w:cs="Times New Roman"/>
          <w:sz w:val="28"/>
          <w:szCs w:val="28"/>
          <w:vertAlign w:val="superscript"/>
        </w:rPr>
        <w:t>3</w:t>
      </w:r>
      <w:r w:rsidRPr="006B0D3E">
        <w:rPr>
          <w:rFonts w:ascii="Calibri" w:eastAsia="宋体" w:hAnsi="Calibri" w:cs="Times New Roman"/>
          <w:sz w:val="28"/>
          <w:szCs w:val="28"/>
        </w:rPr>
        <w:t>和</w:t>
      </w:r>
      <w:r w:rsidRPr="006B0D3E">
        <w:rPr>
          <w:rFonts w:ascii="Calibri" w:eastAsia="宋体" w:hAnsi="Calibri" w:cs="Times New Roman" w:hint="eastAsia"/>
          <w:sz w:val="28"/>
          <w:szCs w:val="28"/>
        </w:rPr>
        <w:t>43.342</w:t>
      </w:r>
      <w:r w:rsidRPr="006B0D3E">
        <w:rPr>
          <w:rFonts w:ascii="Calibri" w:eastAsia="宋体" w:hAnsi="Calibri" w:cs="Times New Roman"/>
          <w:sz w:val="28"/>
          <w:szCs w:val="28"/>
        </w:rPr>
        <w:t>亿</w:t>
      </w:r>
      <w:r w:rsidRPr="006B0D3E">
        <w:rPr>
          <w:rFonts w:ascii="Calibri" w:eastAsia="宋体" w:hAnsi="Calibri" w:cs="Times New Roman"/>
          <w:sz w:val="28"/>
          <w:szCs w:val="28"/>
        </w:rPr>
        <w:t>m</w:t>
      </w:r>
      <w:r w:rsidRPr="006B0D3E">
        <w:rPr>
          <w:rFonts w:ascii="Calibri" w:eastAsia="宋体" w:hAnsi="Calibri" w:cs="Times New Roman"/>
          <w:sz w:val="28"/>
          <w:szCs w:val="28"/>
          <w:vertAlign w:val="superscript"/>
        </w:rPr>
        <w:t>3</w:t>
      </w:r>
      <w:r w:rsidRPr="006B0D3E">
        <w:rPr>
          <w:rFonts w:ascii="Calibri" w:eastAsia="宋体" w:hAnsi="Calibri" w:cs="Times New Roman"/>
          <w:sz w:val="28"/>
          <w:szCs w:val="28"/>
        </w:rPr>
        <w:t xml:space="preserve">, </w:t>
      </w:r>
      <w:r w:rsidRPr="006B0D3E">
        <w:rPr>
          <w:rFonts w:ascii="Calibri" w:eastAsia="宋体" w:hAnsi="Calibri" w:cs="Times New Roman"/>
          <w:sz w:val="28"/>
          <w:szCs w:val="28"/>
        </w:rPr>
        <w:t>供水量为</w:t>
      </w:r>
      <w:r w:rsidRPr="006B0D3E">
        <w:rPr>
          <w:rFonts w:ascii="Calibri" w:eastAsia="宋体" w:hAnsi="Calibri" w:cs="Times New Roman" w:hint="eastAsia"/>
          <w:sz w:val="28"/>
          <w:szCs w:val="28"/>
        </w:rPr>
        <w:t>23.795</w:t>
      </w:r>
      <w:r w:rsidRPr="006B0D3E">
        <w:rPr>
          <w:rFonts w:ascii="Calibri" w:eastAsia="宋体" w:hAnsi="Calibri" w:cs="Times New Roman"/>
          <w:sz w:val="28"/>
          <w:szCs w:val="28"/>
        </w:rPr>
        <w:t>亿</w:t>
      </w:r>
      <w:r w:rsidRPr="006B0D3E">
        <w:rPr>
          <w:rFonts w:ascii="Calibri" w:eastAsia="宋体" w:hAnsi="Calibri" w:cs="Times New Roman"/>
          <w:sz w:val="28"/>
          <w:szCs w:val="28"/>
        </w:rPr>
        <w:t>m</w:t>
      </w:r>
      <w:r w:rsidRPr="006B0D3E">
        <w:rPr>
          <w:rFonts w:ascii="Calibri" w:eastAsia="宋体" w:hAnsi="Calibri" w:cs="Times New Roman"/>
          <w:sz w:val="28"/>
          <w:szCs w:val="28"/>
          <w:vertAlign w:val="superscript"/>
        </w:rPr>
        <w:t>3</w:t>
      </w:r>
      <w:r w:rsidRPr="006B0D3E">
        <w:rPr>
          <w:rFonts w:ascii="Calibri" w:eastAsia="宋体" w:hAnsi="Calibri" w:cs="Times New Roman"/>
          <w:sz w:val="28"/>
          <w:szCs w:val="28"/>
        </w:rPr>
        <w:t>，供需差分别为</w:t>
      </w:r>
      <w:r w:rsidRPr="006B0D3E">
        <w:rPr>
          <w:rFonts w:ascii="Calibri" w:eastAsia="宋体" w:hAnsi="Calibri" w:cs="Times New Roman" w:hint="eastAsia"/>
          <w:sz w:val="28"/>
          <w:szCs w:val="28"/>
        </w:rPr>
        <w:t>-8.849</w:t>
      </w:r>
      <w:r w:rsidRPr="006B0D3E">
        <w:rPr>
          <w:rFonts w:ascii="Calibri" w:eastAsia="宋体" w:hAnsi="Calibri" w:cs="Times New Roman"/>
          <w:sz w:val="28"/>
          <w:szCs w:val="28"/>
        </w:rPr>
        <w:t>亿</w:t>
      </w:r>
      <w:r w:rsidRPr="006B0D3E">
        <w:rPr>
          <w:rFonts w:ascii="Calibri" w:eastAsia="宋体" w:hAnsi="Calibri" w:cs="Times New Roman"/>
          <w:sz w:val="28"/>
          <w:szCs w:val="28"/>
        </w:rPr>
        <w:t>m</w:t>
      </w:r>
      <w:r w:rsidRPr="006B0D3E">
        <w:rPr>
          <w:rFonts w:ascii="Calibri" w:eastAsia="宋体" w:hAnsi="Calibri" w:cs="Times New Roman"/>
          <w:sz w:val="28"/>
          <w:szCs w:val="28"/>
          <w:vertAlign w:val="superscript"/>
        </w:rPr>
        <w:t>3</w:t>
      </w:r>
      <w:r w:rsidRPr="006B0D3E">
        <w:rPr>
          <w:rFonts w:ascii="Calibri" w:eastAsia="宋体" w:hAnsi="Calibri" w:cs="Times New Roman"/>
          <w:sz w:val="28"/>
          <w:szCs w:val="28"/>
        </w:rPr>
        <w:t>和</w:t>
      </w:r>
      <w:r w:rsidRPr="006B0D3E">
        <w:rPr>
          <w:rFonts w:ascii="Calibri" w:eastAsia="宋体" w:hAnsi="Calibri" w:cs="Times New Roman" w:hint="eastAsia"/>
          <w:sz w:val="28"/>
          <w:szCs w:val="28"/>
        </w:rPr>
        <w:t>-15.654</w:t>
      </w:r>
      <w:r w:rsidRPr="006B0D3E">
        <w:rPr>
          <w:rFonts w:ascii="Calibri" w:eastAsia="宋体" w:hAnsi="Calibri" w:cs="Times New Roman"/>
          <w:sz w:val="28"/>
          <w:szCs w:val="28"/>
        </w:rPr>
        <w:t>亿</w:t>
      </w:r>
      <w:r w:rsidRPr="006B0D3E">
        <w:rPr>
          <w:rFonts w:ascii="Calibri" w:eastAsia="宋体" w:hAnsi="Calibri" w:cs="Times New Roman"/>
          <w:sz w:val="28"/>
          <w:szCs w:val="28"/>
        </w:rPr>
        <w:t>m</w:t>
      </w:r>
      <w:r w:rsidRPr="006B0D3E">
        <w:rPr>
          <w:rFonts w:ascii="Calibri" w:eastAsia="宋体" w:hAnsi="Calibri" w:cs="Times New Roman"/>
          <w:sz w:val="28"/>
          <w:szCs w:val="28"/>
          <w:vertAlign w:val="superscript"/>
        </w:rPr>
        <w:t>3</w:t>
      </w:r>
      <w:r w:rsidRPr="006B0D3E">
        <w:rPr>
          <w:rFonts w:ascii="Calibri" w:eastAsia="宋体" w:hAnsi="Calibri" w:cs="Times New Roman"/>
          <w:sz w:val="28"/>
          <w:szCs w:val="28"/>
        </w:rPr>
        <w:t>，缺水率分别</w:t>
      </w:r>
      <w:r w:rsidRPr="006B0D3E">
        <w:rPr>
          <w:rFonts w:ascii="Calibri" w:eastAsia="宋体" w:hAnsi="Calibri" w:cs="Times New Roman" w:hint="eastAsia"/>
          <w:sz w:val="28"/>
          <w:szCs w:val="28"/>
        </w:rPr>
        <w:t>24.1</w:t>
      </w:r>
      <w:r w:rsidRPr="006B0D3E">
        <w:rPr>
          <w:rFonts w:ascii="Calibri" w:eastAsia="宋体" w:hAnsi="Calibri" w:cs="Times New Roman"/>
          <w:sz w:val="28"/>
          <w:szCs w:val="28"/>
        </w:rPr>
        <w:t>%</w:t>
      </w:r>
      <w:r w:rsidRPr="006B0D3E">
        <w:rPr>
          <w:rFonts w:ascii="Calibri" w:eastAsia="宋体" w:hAnsi="Calibri" w:cs="Times New Roman"/>
          <w:sz w:val="28"/>
          <w:szCs w:val="28"/>
        </w:rPr>
        <w:t>和</w:t>
      </w:r>
      <w:r w:rsidRPr="006B0D3E">
        <w:rPr>
          <w:rFonts w:ascii="Calibri" w:eastAsia="宋体" w:hAnsi="Calibri" w:cs="Times New Roman" w:hint="eastAsia"/>
          <w:sz w:val="28"/>
          <w:szCs w:val="28"/>
        </w:rPr>
        <w:t>36.1</w:t>
      </w:r>
      <w:r w:rsidRPr="006B0D3E">
        <w:rPr>
          <w:rFonts w:ascii="Calibri" w:eastAsia="宋体" w:hAnsi="Calibri" w:cs="Times New Roman"/>
          <w:sz w:val="28"/>
          <w:szCs w:val="28"/>
        </w:rPr>
        <w:t>%</w:t>
      </w:r>
      <w:r w:rsidRPr="006B0D3E">
        <w:rPr>
          <w:rFonts w:ascii="Calibri" w:eastAsia="宋体" w:hAnsi="Calibri" w:cs="Times New Roman"/>
          <w:sz w:val="28"/>
          <w:szCs w:val="28"/>
        </w:rPr>
        <w:t>。通过供需平衡分析计算，</w:t>
      </w:r>
      <w:r w:rsidR="00865F77">
        <w:rPr>
          <w:rFonts w:ascii="Calibri" w:eastAsia="宋体" w:hAnsi="Calibri" w:cs="Times New Roman" w:hint="eastAsia"/>
          <w:sz w:val="28"/>
          <w:szCs w:val="28"/>
        </w:rPr>
        <w:t>目前</w:t>
      </w:r>
      <w:r w:rsidRPr="006B0D3E">
        <w:rPr>
          <w:rFonts w:ascii="Calibri" w:eastAsia="宋体" w:hAnsi="Calibri" w:cs="Times New Roman" w:hint="eastAsia"/>
          <w:sz w:val="28"/>
          <w:szCs w:val="28"/>
        </w:rPr>
        <w:t>阜阳市</w:t>
      </w:r>
      <w:r w:rsidRPr="006B0D3E">
        <w:rPr>
          <w:rFonts w:ascii="Calibri" w:eastAsia="宋体" w:hAnsi="Calibri" w:cs="Times New Roman"/>
          <w:sz w:val="28"/>
          <w:szCs w:val="28"/>
        </w:rPr>
        <w:t>供需矛盾</w:t>
      </w:r>
      <w:r w:rsidRPr="006B0D3E">
        <w:rPr>
          <w:rFonts w:ascii="Calibri" w:eastAsia="宋体" w:hAnsi="Calibri" w:cs="Times New Roman" w:hint="eastAsia"/>
          <w:sz w:val="28"/>
          <w:szCs w:val="28"/>
        </w:rPr>
        <w:t>不太明显</w:t>
      </w:r>
      <w:r w:rsidRPr="006B0D3E">
        <w:rPr>
          <w:rFonts w:ascii="Calibri" w:eastAsia="宋体" w:hAnsi="Calibri" w:cs="Times New Roman"/>
          <w:sz w:val="28"/>
          <w:szCs w:val="28"/>
        </w:rPr>
        <w:t>，</w:t>
      </w:r>
      <w:r w:rsidRPr="006B0D3E">
        <w:rPr>
          <w:rFonts w:ascii="Calibri" w:eastAsia="宋体" w:hAnsi="Calibri" w:cs="Times New Roman" w:hint="eastAsia"/>
          <w:sz w:val="28"/>
          <w:szCs w:val="28"/>
        </w:rPr>
        <w:t>随着工业的发展，阜阳市水资源供需</w:t>
      </w:r>
      <w:r w:rsidRPr="006B0D3E">
        <w:rPr>
          <w:rFonts w:ascii="Calibri" w:eastAsia="宋体" w:hAnsi="Calibri" w:cs="Times New Roman"/>
          <w:sz w:val="28"/>
          <w:szCs w:val="28"/>
        </w:rPr>
        <w:t>矛盾</w:t>
      </w:r>
      <w:r w:rsidRPr="006B0D3E">
        <w:rPr>
          <w:rFonts w:ascii="Calibri" w:eastAsia="宋体" w:hAnsi="Calibri" w:cs="Times New Roman" w:hint="eastAsia"/>
          <w:sz w:val="28"/>
          <w:szCs w:val="28"/>
        </w:rPr>
        <w:t>较为</w:t>
      </w:r>
      <w:r w:rsidRPr="006B0D3E">
        <w:rPr>
          <w:rFonts w:ascii="Calibri" w:eastAsia="宋体" w:hAnsi="Calibri" w:cs="Times New Roman"/>
          <w:sz w:val="28"/>
          <w:szCs w:val="28"/>
        </w:rPr>
        <w:t>突出</w:t>
      </w:r>
      <w:r w:rsidRPr="006B0D3E">
        <w:rPr>
          <w:rFonts w:ascii="Calibri" w:eastAsia="宋体" w:hAnsi="Calibri" w:cs="Times New Roman" w:hint="eastAsia"/>
          <w:sz w:val="28"/>
          <w:szCs w:val="28"/>
        </w:rPr>
        <w:t>，缺水率约达</w:t>
      </w:r>
      <w:r w:rsidRPr="006B0D3E">
        <w:rPr>
          <w:rFonts w:ascii="Calibri" w:eastAsia="宋体" w:hAnsi="Calibri" w:cs="Times New Roman" w:hint="eastAsia"/>
          <w:sz w:val="28"/>
          <w:szCs w:val="28"/>
        </w:rPr>
        <w:t>30%</w:t>
      </w:r>
      <w:r w:rsidRPr="006B0D3E">
        <w:rPr>
          <w:rFonts w:ascii="Calibri" w:eastAsia="宋体" w:hAnsi="Calibri" w:cs="Times New Roman" w:hint="eastAsia"/>
          <w:sz w:val="28"/>
          <w:szCs w:val="28"/>
        </w:rPr>
        <w:t>以上</w:t>
      </w:r>
      <w:r w:rsidR="00865F77">
        <w:rPr>
          <w:rFonts w:ascii="Calibri" w:eastAsia="宋体" w:hAnsi="Calibri" w:cs="Times New Roman" w:hint="eastAsia"/>
          <w:sz w:val="28"/>
          <w:szCs w:val="28"/>
          <w:vertAlign w:val="superscript"/>
        </w:rPr>
        <w:t>［</w:t>
      </w:r>
      <w:r w:rsidR="00865F77">
        <w:rPr>
          <w:rFonts w:ascii="Calibri" w:eastAsia="宋体" w:hAnsi="Calibri" w:cs="Times New Roman" w:hint="eastAsia"/>
          <w:sz w:val="28"/>
          <w:szCs w:val="28"/>
          <w:vertAlign w:val="superscript"/>
        </w:rPr>
        <w:t>1</w:t>
      </w:r>
      <w:r w:rsidR="00865F77">
        <w:rPr>
          <w:rFonts w:ascii="Calibri" w:eastAsia="宋体" w:hAnsi="Calibri" w:cs="Times New Roman" w:hint="eastAsia"/>
          <w:sz w:val="28"/>
          <w:szCs w:val="28"/>
          <w:vertAlign w:val="superscript"/>
        </w:rPr>
        <w:t>］</w:t>
      </w:r>
      <w:r w:rsidRPr="006B0D3E">
        <w:rPr>
          <w:rFonts w:ascii="Calibri" w:eastAsia="宋体" w:hAnsi="Calibri" w:cs="Times New Roman" w:hint="eastAsia"/>
          <w:sz w:val="28"/>
          <w:szCs w:val="28"/>
        </w:rPr>
        <w:t>。</w:t>
      </w:r>
    </w:p>
    <w:p w:rsidR="009277CB" w:rsidRPr="00A51281" w:rsidRDefault="009277CB" w:rsidP="009277CB">
      <w:pPr>
        <w:rPr>
          <w:rFonts w:ascii="Calibri" w:eastAsia="宋体" w:hAnsi="Calibri" w:cs="Times New Roman"/>
          <w:b/>
          <w:sz w:val="28"/>
          <w:szCs w:val="28"/>
        </w:rPr>
      </w:pPr>
      <w:r w:rsidRPr="00A51281">
        <w:rPr>
          <w:rFonts w:ascii="Calibri" w:eastAsia="宋体" w:hAnsi="Calibri" w:cs="Times New Roman" w:hint="eastAsia"/>
          <w:b/>
          <w:sz w:val="28"/>
          <w:szCs w:val="28"/>
        </w:rPr>
        <w:t>5</w:t>
      </w:r>
      <w:r w:rsidR="009A47AD" w:rsidRPr="00A51281">
        <w:rPr>
          <w:rFonts w:ascii="Calibri" w:eastAsia="宋体" w:hAnsi="Calibri" w:cs="Times New Roman" w:hint="eastAsia"/>
          <w:b/>
          <w:sz w:val="28"/>
          <w:szCs w:val="28"/>
        </w:rPr>
        <w:t xml:space="preserve"> </w:t>
      </w:r>
      <w:r w:rsidRPr="00A51281">
        <w:rPr>
          <w:rFonts w:ascii="Calibri" w:eastAsia="宋体" w:hAnsi="Calibri" w:cs="Times New Roman" w:hint="eastAsia"/>
          <w:b/>
          <w:sz w:val="28"/>
          <w:szCs w:val="28"/>
        </w:rPr>
        <w:t xml:space="preserve"> </w:t>
      </w:r>
      <w:r w:rsidRPr="00A51281">
        <w:rPr>
          <w:rFonts w:ascii="Calibri" w:eastAsia="宋体" w:hAnsi="Calibri" w:cs="Times New Roman" w:hint="eastAsia"/>
          <w:b/>
          <w:sz w:val="28"/>
          <w:szCs w:val="28"/>
        </w:rPr>
        <w:t>水功能区的作用</w:t>
      </w:r>
      <w:r w:rsidR="009A47AD" w:rsidRPr="00A51281">
        <w:rPr>
          <w:rFonts w:ascii="Calibri" w:eastAsia="宋体" w:hAnsi="Calibri" w:cs="Times New Roman" w:hint="eastAsia"/>
          <w:b/>
          <w:sz w:val="28"/>
          <w:szCs w:val="28"/>
        </w:rPr>
        <w:t>和</w:t>
      </w:r>
      <w:r w:rsidR="009A47AD" w:rsidRPr="00A51281">
        <w:rPr>
          <w:rFonts w:hint="eastAsia"/>
          <w:b/>
          <w:sz w:val="28"/>
          <w:szCs w:val="28"/>
        </w:rPr>
        <w:t>意义</w:t>
      </w:r>
    </w:p>
    <w:p w:rsidR="009277CB" w:rsidRPr="00A51281" w:rsidRDefault="00865F77" w:rsidP="009277CB">
      <w:pPr>
        <w:rPr>
          <w:rFonts w:ascii="Calibri" w:eastAsia="宋体" w:hAnsi="Calibri" w:cs="Times New Roman"/>
          <w:b/>
          <w:sz w:val="28"/>
          <w:szCs w:val="28"/>
        </w:rPr>
      </w:pPr>
      <w:r w:rsidRPr="00A51281">
        <w:rPr>
          <w:rFonts w:ascii="Calibri" w:eastAsia="宋体" w:hAnsi="Calibri" w:cs="Times New Roman" w:hint="eastAsia"/>
          <w:b/>
          <w:sz w:val="28"/>
          <w:szCs w:val="28"/>
        </w:rPr>
        <w:t>5</w:t>
      </w:r>
      <w:r w:rsidR="009277CB" w:rsidRPr="00A51281">
        <w:rPr>
          <w:rFonts w:ascii="Calibri" w:eastAsia="宋体" w:hAnsi="Calibri" w:cs="Times New Roman" w:hint="eastAsia"/>
          <w:b/>
          <w:sz w:val="28"/>
          <w:szCs w:val="28"/>
        </w:rPr>
        <w:t>.</w:t>
      </w:r>
      <w:r w:rsidR="009277CB" w:rsidRPr="00A51281">
        <w:rPr>
          <w:rFonts w:ascii="Calibri" w:eastAsia="宋体" w:hAnsi="Calibri" w:cs="Times New Roman"/>
          <w:b/>
          <w:sz w:val="28"/>
          <w:szCs w:val="28"/>
        </w:rPr>
        <w:t>1</w:t>
      </w:r>
      <w:r w:rsidR="00A51281" w:rsidRPr="00A51281">
        <w:rPr>
          <w:rFonts w:ascii="Calibri" w:eastAsia="宋体" w:hAnsi="Calibri" w:cs="Times New Roman" w:hint="eastAsia"/>
          <w:b/>
          <w:sz w:val="28"/>
          <w:szCs w:val="28"/>
        </w:rPr>
        <w:t>有效防止对水源地污染</w:t>
      </w:r>
    </w:p>
    <w:p w:rsidR="009277CB" w:rsidRDefault="009277CB" w:rsidP="009277CB">
      <w:pPr>
        <w:ind w:firstLineChars="200" w:firstLine="560"/>
        <w:rPr>
          <w:rFonts w:ascii="Calibri" w:eastAsia="宋体" w:hAnsi="Calibri" w:cs="Times New Roman"/>
          <w:sz w:val="28"/>
          <w:szCs w:val="28"/>
        </w:rPr>
      </w:pPr>
      <w:r>
        <w:rPr>
          <w:rFonts w:ascii="Calibri" w:eastAsia="宋体" w:hAnsi="Calibri" w:cs="Times New Roman" w:hint="eastAsia"/>
          <w:sz w:val="28"/>
          <w:szCs w:val="28"/>
        </w:rPr>
        <w:t>针对</w:t>
      </w:r>
      <w:r w:rsidR="00A51281">
        <w:rPr>
          <w:rFonts w:ascii="Calibri" w:eastAsia="宋体" w:hAnsi="Calibri" w:cs="Times New Roman" w:hint="eastAsia"/>
          <w:sz w:val="28"/>
          <w:szCs w:val="28"/>
        </w:rPr>
        <w:t>境</w:t>
      </w:r>
      <w:r>
        <w:rPr>
          <w:rFonts w:ascii="Calibri" w:eastAsia="宋体" w:hAnsi="Calibri" w:cs="Times New Roman" w:hint="eastAsia"/>
          <w:sz w:val="28"/>
          <w:szCs w:val="28"/>
        </w:rPr>
        <w:t>内</w:t>
      </w:r>
      <w:r w:rsidRPr="009277CB">
        <w:rPr>
          <w:rFonts w:ascii="Calibri" w:eastAsia="宋体" w:hAnsi="Calibri" w:cs="Times New Roman" w:hint="eastAsia"/>
          <w:sz w:val="28"/>
          <w:szCs w:val="28"/>
        </w:rPr>
        <w:t>主要河流，</w:t>
      </w:r>
      <w:r w:rsidR="00B84DFA">
        <w:rPr>
          <w:rFonts w:ascii="Calibri" w:eastAsia="宋体" w:hAnsi="Calibri" w:cs="Times New Roman" w:hint="eastAsia"/>
          <w:sz w:val="28"/>
          <w:szCs w:val="28"/>
        </w:rPr>
        <w:t>通过</w:t>
      </w:r>
      <w:r w:rsidRPr="009277CB">
        <w:rPr>
          <w:rFonts w:ascii="Calibri" w:eastAsia="宋体" w:hAnsi="Calibri" w:cs="Times New Roman" w:hint="eastAsia"/>
          <w:sz w:val="28"/>
          <w:szCs w:val="28"/>
        </w:rPr>
        <w:t>科学方法将</w:t>
      </w:r>
      <w:r w:rsidR="00B84DFA">
        <w:rPr>
          <w:rFonts w:ascii="Calibri" w:eastAsia="宋体" w:hAnsi="Calibri" w:cs="Times New Roman" w:hint="eastAsia"/>
          <w:sz w:val="28"/>
          <w:szCs w:val="28"/>
        </w:rPr>
        <w:t>该地</w:t>
      </w:r>
      <w:r>
        <w:rPr>
          <w:rFonts w:ascii="Calibri" w:eastAsia="宋体" w:hAnsi="Calibri" w:cs="Times New Roman" w:hint="eastAsia"/>
          <w:sz w:val="28"/>
          <w:szCs w:val="28"/>
        </w:rPr>
        <w:t>区</w:t>
      </w:r>
      <w:r w:rsidRPr="009277CB">
        <w:rPr>
          <w:rFonts w:ascii="Calibri" w:eastAsia="宋体" w:hAnsi="Calibri" w:cs="Times New Roman" w:hint="eastAsia"/>
          <w:sz w:val="28"/>
          <w:szCs w:val="28"/>
        </w:rPr>
        <w:t>河流划分成不同类型的水</w:t>
      </w:r>
      <w:r w:rsidR="002C6A3A">
        <w:rPr>
          <w:rFonts w:ascii="Calibri" w:eastAsia="宋体" w:hAnsi="Calibri" w:cs="Times New Roman" w:hint="eastAsia"/>
          <w:sz w:val="28"/>
          <w:szCs w:val="28"/>
        </w:rPr>
        <w:t>功能</w:t>
      </w:r>
      <w:r w:rsidRPr="009277CB">
        <w:rPr>
          <w:rFonts w:ascii="Calibri" w:eastAsia="宋体" w:hAnsi="Calibri" w:cs="Times New Roman" w:hint="eastAsia"/>
          <w:sz w:val="28"/>
          <w:szCs w:val="28"/>
        </w:rPr>
        <w:t>区，确定</w:t>
      </w:r>
      <w:r w:rsidR="002C6A3A">
        <w:rPr>
          <w:rFonts w:ascii="Calibri" w:eastAsia="宋体" w:hAnsi="Calibri" w:cs="Times New Roman" w:hint="eastAsia"/>
          <w:sz w:val="28"/>
          <w:szCs w:val="28"/>
        </w:rPr>
        <w:t>其</w:t>
      </w:r>
      <w:r w:rsidRPr="009277CB">
        <w:rPr>
          <w:rFonts w:ascii="Calibri" w:eastAsia="宋体" w:hAnsi="Calibri" w:cs="Times New Roman" w:hint="eastAsia"/>
          <w:sz w:val="28"/>
          <w:szCs w:val="28"/>
        </w:rPr>
        <w:t>水质标准和保护目标，为</w:t>
      </w:r>
      <w:r>
        <w:rPr>
          <w:rFonts w:ascii="Calibri" w:eastAsia="宋体" w:hAnsi="Calibri" w:cs="Times New Roman" w:hint="eastAsia"/>
          <w:sz w:val="28"/>
          <w:szCs w:val="28"/>
        </w:rPr>
        <w:t>水源地</w:t>
      </w:r>
      <w:r w:rsidRPr="009277CB">
        <w:rPr>
          <w:rFonts w:ascii="Calibri" w:eastAsia="宋体" w:hAnsi="Calibri" w:cs="Times New Roman" w:hint="eastAsia"/>
          <w:sz w:val="28"/>
          <w:szCs w:val="28"/>
        </w:rPr>
        <w:t>管理提供依据，对</w:t>
      </w:r>
      <w:r>
        <w:rPr>
          <w:rFonts w:ascii="Calibri" w:eastAsia="宋体" w:hAnsi="Calibri" w:cs="Times New Roman" w:hint="eastAsia"/>
          <w:sz w:val="28"/>
          <w:szCs w:val="28"/>
        </w:rPr>
        <w:t>水源地</w:t>
      </w:r>
      <w:r w:rsidR="00B84DFA" w:rsidRPr="009277CB">
        <w:rPr>
          <w:rFonts w:ascii="Calibri" w:eastAsia="宋体" w:hAnsi="Calibri" w:cs="Times New Roman" w:hint="eastAsia"/>
          <w:sz w:val="28"/>
          <w:szCs w:val="28"/>
        </w:rPr>
        <w:t>控制和治理</w:t>
      </w:r>
      <w:r w:rsidRPr="009277CB">
        <w:rPr>
          <w:rFonts w:ascii="Calibri" w:eastAsia="宋体" w:hAnsi="Calibri" w:cs="Times New Roman" w:hint="eastAsia"/>
          <w:sz w:val="28"/>
          <w:szCs w:val="28"/>
        </w:rPr>
        <w:t>水质污染起到重要作用。</w:t>
      </w:r>
    </w:p>
    <w:p w:rsidR="00DA7C8C" w:rsidRPr="009277CB" w:rsidRDefault="00DA7C8C" w:rsidP="00DA7C8C">
      <w:pPr>
        <w:ind w:firstLineChars="200" w:firstLine="560"/>
        <w:rPr>
          <w:rFonts w:ascii="Calibri" w:eastAsia="宋体" w:hAnsi="Calibri" w:cs="Times New Roman"/>
          <w:sz w:val="28"/>
          <w:szCs w:val="28"/>
        </w:rPr>
      </w:pPr>
      <w:r w:rsidRPr="00DA7C8C">
        <w:rPr>
          <w:rFonts w:ascii="Calibri" w:eastAsia="宋体" w:hAnsi="Calibri" w:cs="Times New Roman"/>
          <w:sz w:val="28"/>
          <w:szCs w:val="28"/>
        </w:rPr>
        <w:t>水功能区划是核定该水域的纳污能力，即水环境承载能力，提出该水域的限制排污总量意见，将水质管理目标落实到具体水域和入河</w:t>
      </w:r>
      <w:r w:rsidRPr="00DA7C8C">
        <w:rPr>
          <w:rFonts w:ascii="Calibri" w:eastAsia="宋体" w:hAnsi="Calibri" w:cs="Times New Roman"/>
          <w:sz w:val="28"/>
          <w:szCs w:val="28"/>
        </w:rPr>
        <w:lastRenderedPageBreak/>
        <w:t>污染源，为水资源调度，维持河流合理流量和湖泊及地下水的合理水位，维护水体的自然净化能力和陆域污染源管理，产业布局的优化，科学确定和实施污染物排放总量控制提出依据。</w:t>
      </w:r>
    </w:p>
    <w:p w:rsidR="00CE3D00" w:rsidRPr="00A51281" w:rsidRDefault="00A51281" w:rsidP="00A51281">
      <w:pPr>
        <w:rPr>
          <w:rFonts w:ascii="Calibri" w:eastAsia="宋体" w:hAnsi="Calibri" w:cs="Times New Roman"/>
          <w:b/>
          <w:sz w:val="28"/>
          <w:szCs w:val="28"/>
        </w:rPr>
      </w:pPr>
      <w:r w:rsidRPr="00A51281">
        <w:rPr>
          <w:rFonts w:ascii="Calibri" w:eastAsia="宋体" w:hAnsi="Calibri" w:cs="Times New Roman" w:hint="eastAsia"/>
          <w:b/>
          <w:sz w:val="28"/>
          <w:szCs w:val="28"/>
        </w:rPr>
        <w:t>5.2</w:t>
      </w:r>
      <w:r w:rsidR="009277CB" w:rsidRPr="00A51281">
        <w:rPr>
          <w:rFonts w:ascii="Calibri" w:eastAsia="宋体" w:hAnsi="Calibri" w:cs="Times New Roman" w:hint="eastAsia"/>
          <w:b/>
          <w:sz w:val="28"/>
          <w:szCs w:val="28"/>
        </w:rPr>
        <w:t>合理利用水资源</w:t>
      </w:r>
    </w:p>
    <w:p w:rsidR="009277CB" w:rsidRPr="009277CB" w:rsidRDefault="00372661" w:rsidP="009277CB">
      <w:pPr>
        <w:ind w:firstLineChars="200" w:firstLine="560"/>
        <w:rPr>
          <w:rFonts w:ascii="Calibri" w:eastAsia="宋体" w:hAnsi="Calibri" w:cs="Times New Roman"/>
          <w:sz w:val="28"/>
          <w:szCs w:val="28"/>
        </w:rPr>
      </w:pPr>
      <w:r>
        <w:rPr>
          <w:rFonts w:ascii="Calibri" w:eastAsia="宋体" w:hAnsi="Calibri" w:cs="Times New Roman" w:hint="eastAsia"/>
          <w:sz w:val="28"/>
          <w:szCs w:val="28"/>
        </w:rPr>
        <w:t>通过对水功能区划分，</w:t>
      </w:r>
      <w:r w:rsidR="005F60CB">
        <w:rPr>
          <w:rFonts w:ascii="Calibri" w:eastAsia="宋体" w:hAnsi="Calibri" w:cs="Times New Roman" w:hint="eastAsia"/>
          <w:sz w:val="28"/>
          <w:szCs w:val="28"/>
        </w:rPr>
        <w:t>不仅</w:t>
      </w:r>
      <w:r>
        <w:rPr>
          <w:rFonts w:ascii="Calibri" w:eastAsia="宋体" w:hAnsi="Calibri" w:cs="Times New Roman" w:hint="eastAsia"/>
          <w:sz w:val="28"/>
          <w:szCs w:val="28"/>
        </w:rPr>
        <w:t>能有效</w:t>
      </w:r>
      <w:r w:rsidR="005F60CB">
        <w:rPr>
          <w:rFonts w:ascii="Calibri" w:eastAsia="宋体" w:hAnsi="Calibri" w:cs="Times New Roman" w:hint="eastAsia"/>
          <w:sz w:val="28"/>
          <w:szCs w:val="28"/>
        </w:rPr>
        <w:t>发挥</w:t>
      </w:r>
      <w:r>
        <w:rPr>
          <w:rFonts w:ascii="Calibri" w:eastAsia="宋体" w:hAnsi="Calibri" w:cs="Times New Roman" w:hint="eastAsia"/>
          <w:sz w:val="28"/>
          <w:szCs w:val="28"/>
        </w:rPr>
        <w:t>各水源地现有功能和作用</w:t>
      </w:r>
      <w:r w:rsidR="009277CB" w:rsidRPr="009277CB">
        <w:rPr>
          <w:rFonts w:ascii="Calibri" w:eastAsia="宋体" w:hAnsi="Calibri" w:cs="Times New Roman" w:hint="eastAsia"/>
          <w:sz w:val="28"/>
          <w:szCs w:val="28"/>
        </w:rPr>
        <w:t>，还可</w:t>
      </w:r>
      <w:r w:rsidR="005F60CB">
        <w:rPr>
          <w:rFonts w:ascii="Calibri" w:eastAsia="宋体" w:hAnsi="Calibri" w:cs="Times New Roman" w:hint="eastAsia"/>
          <w:sz w:val="28"/>
          <w:szCs w:val="28"/>
        </w:rPr>
        <w:t>以合理开发</w:t>
      </w:r>
      <w:r w:rsidR="009277CB" w:rsidRPr="009277CB">
        <w:rPr>
          <w:rFonts w:ascii="Calibri" w:eastAsia="宋体" w:hAnsi="Calibri" w:cs="Times New Roman" w:hint="eastAsia"/>
          <w:sz w:val="28"/>
          <w:szCs w:val="28"/>
        </w:rPr>
        <w:t>其潜在</w:t>
      </w:r>
      <w:r w:rsidR="005F60CB">
        <w:rPr>
          <w:rFonts w:ascii="Calibri" w:eastAsia="宋体" w:hAnsi="Calibri" w:cs="Times New Roman" w:hint="eastAsia"/>
          <w:sz w:val="28"/>
          <w:szCs w:val="28"/>
        </w:rPr>
        <w:t>效</w:t>
      </w:r>
      <w:r w:rsidR="00CE3D00">
        <w:rPr>
          <w:rFonts w:ascii="Calibri" w:eastAsia="宋体" w:hAnsi="Calibri" w:cs="Times New Roman" w:hint="eastAsia"/>
          <w:sz w:val="28"/>
          <w:szCs w:val="28"/>
        </w:rPr>
        <w:t>能</w:t>
      </w:r>
      <w:r w:rsidR="005F60CB">
        <w:rPr>
          <w:rFonts w:ascii="Calibri" w:eastAsia="宋体" w:hAnsi="Calibri" w:cs="Times New Roman" w:hint="eastAsia"/>
          <w:sz w:val="28"/>
          <w:szCs w:val="28"/>
        </w:rPr>
        <w:t>进行</w:t>
      </w:r>
      <w:r w:rsidR="00CE3D00">
        <w:rPr>
          <w:rFonts w:ascii="Calibri" w:eastAsia="宋体" w:hAnsi="Calibri" w:cs="Times New Roman" w:hint="eastAsia"/>
          <w:sz w:val="28"/>
          <w:szCs w:val="28"/>
        </w:rPr>
        <w:t>综合利用，</w:t>
      </w:r>
      <w:r w:rsidR="009277CB" w:rsidRPr="009277CB">
        <w:rPr>
          <w:rFonts w:ascii="Calibri" w:eastAsia="宋体" w:hAnsi="Calibri" w:cs="Times New Roman" w:hint="eastAsia"/>
          <w:sz w:val="28"/>
          <w:szCs w:val="28"/>
        </w:rPr>
        <w:t>使其</w:t>
      </w:r>
      <w:r w:rsidR="005F60CB">
        <w:rPr>
          <w:rFonts w:ascii="Calibri" w:eastAsia="宋体" w:hAnsi="Calibri" w:cs="Times New Roman" w:hint="eastAsia"/>
          <w:sz w:val="28"/>
          <w:szCs w:val="28"/>
        </w:rPr>
        <w:t>逐步</w:t>
      </w:r>
      <w:r w:rsidR="009277CB" w:rsidRPr="009277CB">
        <w:rPr>
          <w:rFonts w:ascii="Calibri" w:eastAsia="宋体" w:hAnsi="Calibri" w:cs="Times New Roman" w:hint="eastAsia"/>
          <w:sz w:val="28"/>
          <w:szCs w:val="28"/>
        </w:rPr>
        <w:t>适应生产发展需</w:t>
      </w:r>
      <w:r w:rsidR="005F60CB">
        <w:rPr>
          <w:rFonts w:ascii="Calibri" w:eastAsia="宋体" w:hAnsi="Calibri" w:cs="Times New Roman" w:hint="eastAsia"/>
          <w:sz w:val="28"/>
          <w:szCs w:val="28"/>
        </w:rPr>
        <w:t>求</w:t>
      </w:r>
      <w:r w:rsidR="009277CB" w:rsidRPr="009277CB">
        <w:rPr>
          <w:rFonts w:ascii="Calibri" w:eastAsia="宋体" w:hAnsi="Calibri" w:cs="Times New Roman" w:hint="eastAsia"/>
          <w:sz w:val="28"/>
          <w:szCs w:val="28"/>
        </w:rPr>
        <w:t>，促进经济发展。</w:t>
      </w:r>
    </w:p>
    <w:p w:rsidR="00CE3D00" w:rsidRPr="00A51281" w:rsidRDefault="00A51281" w:rsidP="00A51281">
      <w:pPr>
        <w:rPr>
          <w:rFonts w:ascii="Calibri" w:eastAsia="宋体" w:hAnsi="Calibri" w:cs="Times New Roman"/>
          <w:b/>
          <w:sz w:val="28"/>
          <w:szCs w:val="28"/>
        </w:rPr>
      </w:pPr>
      <w:r w:rsidRPr="00A51281">
        <w:rPr>
          <w:rFonts w:ascii="Calibri" w:eastAsia="宋体" w:hAnsi="Calibri" w:cs="Times New Roman" w:hint="eastAsia"/>
          <w:b/>
          <w:sz w:val="28"/>
          <w:szCs w:val="28"/>
        </w:rPr>
        <w:t>5.3</w:t>
      </w:r>
      <w:r w:rsidR="009277CB" w:rsidRPr="00A51281">
        <w:rPr>
          <w:rFonts w:ascii="Calibri" w:eastAsia="宋体" w:hAnsi="Calibri" w:cs="Times New Roman" w:hint="eastAsia"/>
          <w:b/>
          <w:sz w:val="28"/>
          <w:szCs w:val="28"/>
        </w:rPr>
        <w:t>充分利用水环境容量</w:t>
      </w:r>
    </w:p>
    <w:p w:rsidR="009277CB" w:rsidRPr="009277CB" w:rsidRDefault="005F60CB" w:rsidP="00AA5C5E">
      <w:pPr>
        <w:ind w:leftChars="50" w:left="105" w:firstLineChars="150" w:firstLine="420"/>
        <w:rPr>
          <w:rFonts w:ascii="Calibri" w:eastAsia="宋体" w:hAnsi="Calibri" w:cs="Times New Roman"/>
          <w:sz w:val="28"/>
          <w:szCs w:val="28"/>
        </w:rPr>
      </w:pPr>
      <w:r>
        <w:rPr>
          <w:rFonts w:ascii="Calibri" w:eastAsia="宋体" w:hAnsi="Calibri" w:cs="Times New Roman" w:hint="eastAsia"/>
          <w:sz w:val="28"/>
          <w:szCs w:val="28"/>
        </w:rPr>
        <w:t>不同的水功能区实行不同的水质标准，对排入河流的污染物</w:t>
      </w:r>
      <w:r w:rsidR="00AA5C5E">
        <w:rPr>
          <w:rFonts w:ascii="Calibri" w:eastAsia="宋体" w:hAnsi="Calibri" w:cs="Times New Roman" w:hint="eastAsia"/>
          <w:sz w:val="28"/>
          <w:szCs w:val="28"/>
        </w:rPr>
        <w:t>也有着宽</w:t>
      </w:r>
      <w:r w:rsidR="00AA5C5E" w:rsidRPr="009277CB">
        <w:rPr>
          <w:rFonts w:ascii="Calibri" w:eastAsia="宋体" w:hAnsi="Calibri" w:cs="Times New Roman" w:hint="eastAsia"/>
          <w:sz w:val="28"/>
          <w:szCs w:val="28"/>
        </w:rPr>
        <w:t>严</w:t>
      </w:r>
      <w:r w:rsidR="00AA5C5E">
        <w:rPr>
          <w:rFonts w:ascii="Calibri" w:eastAsia="宋体" w:hAnsi="Calibri" w:cs="Times New Roman" w:hint="eastAsia"/>
          <w:sz w:val="28"/>
          <w:szCs w:val="28"/>
        </w:rPr>
        <w:t>不同排放标准</w:t>
      </w:r>
      <w:r w:rsidR="002C6A3A">
        <w:rPr>
          <w:rFonts w:ascii="Calibri" w:eastAsia="宋体" w:hAnsi="Calibri" w:cs="Times New Roman" w:hint="eastAsia"/>
          <w:sz w:val="28"/>
          <w:szCs w:val="28"/>
        </w:rPr>
        <w:t>，</w:t>
      </w:r>
      <w:r w:rsidR="00974ECF">
        <w:rPr>
          <w:rFonts w:ascii="Calibri" w:eastAsia="宋体" w:hAnsi="Calibri" w:cs="Times New Roman" w:hint="eastAsia"/>
          <w:sz w:val="28"/>
          <w:szCs w:val="28"/>
        </w:rPr>
        <w:t>这样既满足了功能区水质要求，又能够充分利用各功能区以及相邻功能区混合带的水环境容量和自净能力</w:t>
      </w:r>
      <w:r w:rsidR="00D86182">
        <w:rPr>
          <w:rFonts w:ascii="Calibri" w:eastAsia="宋体" w:hAnsi="Calibri" w:cs="Times New Roman" w:hint="eastAsia"/>
          <w:sz w:val="28"/>
          <w:szCs w:val="28"/>
        </w:rPr>
        <w:t>，从而有利于水源地管理</w:t>
      </w:r>
      <w:r w:rsidR="004D3A9E">
        <w:rPr>
          <w:rFonts w:ascii="Calibri" w:eastAsia="宋体" w:hAnsi="Calibri" w:cs="Times New Roman" w:hint="eastAsia"/>
          <w:sz w:val="28"/>
          <w:szCs w:val="28"/>
        </w:rPr>
        <w:t>，更有利于对区内经济建设进行全面规划，合理布局。</w:t>
      </w:r>
    </w:p>
    <w:p w:rsidR="00967A75" w:rsidRPr="00A51281" w:rsidRDefault="00A51281" w:rsidP="00A51281">
      <w:pPr>
        <w:rPr>
          <w:rFonts w:ascii="Calibri" w:eastAsia="宋体" w:hAnsi="Calibri" w:cs="Times New Roman"/>
          <w:b/>
          <w:sz w:val="28"/>
          <w:szCs w:val="28"/>
        </w:rPr>
      </w:pPr>
      <w:r w:rsidRPr="00A51281">
        <w:rPr>
          <w:rFonts w:ascii="Calibri" w:eastAsia="宋体" w:hAnsi="Calibri" w:cs="Times New Roman" w:hint="eastAsia"/>
          <w:b/>
          <w:sz w:val="28"/>
          <w:szCs w:val="28"/>
        </w:rPr>
        <w:t>5.4</w:t>
      </w:r>
      <w:r w:rsidR="00967A75" w:rsidRPr="00A51281">
        <w:rPr>
          <w:rFonts w:ascii="Calibri" w:eastAsia="宋体" w:hAnsi="Calibri" w:cs="Times New Roman" w:hint="eastAsia"/>
          <w:b/>
          <w:sz w:val="28"/>
          <w:szCs w:val="28"/>
        </w:rPr>
        <w:t>有利于污染水体综合治理和水质监测</w:t>
      </w:r>
    </w:p>
    <w:p w:rsidR="002C6A3A" w:rsidRDefault="00967A75" w:rsidP="00967A75">
      <w:pPr>
        <w:ind w:firstLineChars="200" w:firstLine="560"/>
        <w:rPr>
          <w:rFonts w:ascii="Calibri" w:eastAsia="宋体" w:hAnsi="Calibri" w:cs="Times New Roman"/>
          <w:sz w:val="28"/>
          <w:szCs w:val="28"/>
        </w:rPr>
      </w:pPr>
      <w:r w:rsidRPr="009277CB">
        <w:rPr>
          <w:rFonts w:ascii="Calibri" w:eastAsia="宋体" w:hAnsi="Calibri" w:cs="Times New Roman" w:hint="eastAsia"/>
          <w:sz w:val="28"/>
          <w:szCs w:val="28"/>
        </w:rPr>
        <w:t>对</w:t>
      </w:r>
      <w:r>
        <w:rPr>
          <w:rFonts w:ascii="Calibri" w:eastAsia="宋体" w:hAnsi="Calibri" w:cs="Times New Roman" w:hint="eastAsia"/>
          <w:sz w:val="28"/>
          <w:szCs w:val="28"/>
        </w:rPr>
        <w:t>于水</w:t>
      </w:r>
      <w:r w:rsidRPr="009277CB">
        <w:rPr>
          <w:rFonts w:ascii="Calibri" w:eastAsia="宋体" w:hAnsi="Calibri" w:cs="Times New Roman" w:hint="eastAsia"/>
          <w:sz w:val="28"/>
          <w:szCs w:val="28"/>
        </w:rPr>
        <w:t>功能区的划分，可为制定污染源的监测方案和综合治理措施提供依据，</w:t>
      </w:r>
      <w:r>
        <w:rPr>
          <w:rFonts w:ascii="Calibri" w:eastAsia="宋体" w:hAnsi="Calibri" w:cs="Times New Roman" w:hint="eastAsia"/>
          <w:sz w:val="28"/>
          <w:szCs w:val="28"/>
        </w:rPr>
        <w:t>实现</w:t>
      </w:r>
      <w:r w:rsidRPr="009277CB">
        <w:rPr>
          <w:rFonts w:ascii="Calibri" w:eastAsia="宋体" w:hAnsi="Calibri" w:cs="Times New Roman" w:hint="eastAsia"/>
          <w:sz w:val="28"/>
          <w:szCs w:val="28"/>
        </w:rPr>
        <w:t>单</w:t>
      </w:r>
      <w:r>
        <w:rPr>
          <w:rFonts w:ascii="Calibri" w:eastAsia="宋体" w:hAnsi="Calibri" w:cs="Times New Roman" w:hint="eastAsia"/>
          <w:sz w:val="28"/>
          <w:szCs w:val="28"/>
        </w:rPr>
        <w:t>一</w:t>
      </w:r>
      <w:r w:rsidRPr="009277CB">
        <w:rPr>
          <w:rFonts w:ascii="Calibri" w:eastAsia="宋体" w:hAnsi="Calibri" w:cs="Times New Roman" w:hint="eastAsia"/>
          <w:sz w:val="28"/>
          <w:szCs w:val="28"/>
        </w:rPr>
        <w:t>治理和集中治理相结合的原则，使经济效益</w:t>
      </w:r>
      <w:r>
        <w:rPr>
          <w:rFonts w:ascii="Calibri" w:eastAsia="宋体" w:hAnsi="Calibri" w:cs="Times New Roman" w:hint="eastAsia"/>
          <w:sz w:val="28"/>
          <w:szCs w:val="28"/>
        </w:rPr>
        <w:t>、</w:t>
      </w:r>
      <w:r w:rsidRPr="009277CB">
        <w:rPr>
          <w:rFonts w:ascii="Calibri" w:eastAsia="宋体" w:hAnsi="Calibri" w:cs="Times New Roman" w:hint="eastAsia"/>
          <w:sz w:val="28"/>
          <w:szCs w:val="28"/>
        </w:rPr>
        <w:t>环境效益</w:t>
      </w:r>
      <w:r>
        <w:rPr>
          <w:rFonts w:ascii="Calibri" w:eastAsia="宋体" w:hAnsi="Calibri" w:cs="Times New Roman" w:hint="eastAsia"/>
          <w:sz w:val="28"/>
          <w:szCs w:val="28"/>
        </w:rPr>
        <w:t>和社会效益最大化。</w:t>
      </w:r>
    </w:p>
    <w:p w:rsidR="009B158B" w:rsidRDefault="002C6A3A" w:rsidP="00967A75">
      <w:pPr>
        <w:ind w:firstLineChars="200" w:firstLine="560"/>
        <w:rPr>
          <w:rFonts w:ascii="Calibri" w:eastAsia="宋体" w:hAnsi="Calibri" w:cs="Times New Roman"/>
          <w:sz w:val="28"/>
          <w:szCs w:val="28"/>
        </w:rPr>
      </w:pPr>
      <w:r>
        <w:rPr>
          <w:rFonts w:ascii="Calibri" w:eastAsia="宋体" w:hAnsi="Calibri" w:cs="Times New Roman" w:hint="eastAsia"/>
          <w:sz w:val="28"/>
          <w:szCs w:val="28"/>
        </w:rPr>
        <w:t>在各个功能区的管理和治理过程中，可以对功能区进行分类识别，</w:t>
      </w:r>
      <w:r w:rsidR="00053BB6">
        <w:rPr>
          <w:rFonts w:ascii="Calibri" w:eastAsia="宋体" w:hAnsi="Calibri" w:cs="Times New Roman" w:hint="eastAsia"/>
          <w:sz w:val="28"/>
          <w:szCs w:val="28"/>
        </w:rPr>
        <w:t>分析每个水功能区影响水质达标的主要问题和未达标的成因，从点源污染、面源污染、移动源污染、河湖内源污染</w:t>
      </w:r>
      <w:r w:rsidR="009B158B">
        <w:rPr>
          <w:rFonts w:ascii="Calibri" w:eastAsia="宋体" w:hAnsi="Calibri" w:cs="Times New Roman" w:hint="eastAsia"/>
          <w:sz w:val="28"/>
          <w:szCs w:val="28"/>
        </w:rPr>
        <w:t>、支流污染、上游客水污染等几个方面，识别导致水功能区不达标的症结和亟需解决的问题。</w:t>
      </w:r>
      <w:r>
        <w:rPr>
          <w:rFonts w:ascii="Calibri" w:eastAsia="宋体" w:hAnsi="Calibri" w:cs="Times New Roman" w:hint="eastAsia"/>
          <w:sz w:val="28"/>
          <w:szCs w:val="28"/>
        </w:rPr>
        <w:t>有计划</w:t>
      </w:r>
      <w:r w:rsidR="00053BB6">
        <w:rPr>
          <w:rFonts w:ascii="Calibri" w:eastAsia="宋体" w:hAnsi="Calibri" w:cs="Times New Roman" w:hint="eastAsia"/>
          <w:sz w:val="28"/>
          <w:szCs w:val="28"/>
        </w:rPr>
        <w:t>、</w:t>
      </w:r>
      <w:r>
        <w:rPr>
          <w:rFonts w:ascii="Calibri" w:eastAsia="宋体" w:hAnsi="Calibri" w:cs="Times New Roman" w:hint="eastAsia"/>
          <w:sz w:val="28"/>
          <w:szCs w:val="28"/>
        </w:rPr>
        <w:t>有重点</w:t>
      </w:r>
      <w:r w:rsidR="00053BB6">
        <w:rPr>
          <w:rFonts w:ascii="Calibri" w:eastAsia="宋体" w:hAnsi="Calibri" w:cs="Times New Roman" w:hint="eastAsia"/>
          <w:sz w:val="28"/>
          <w:szCs w:val="28"/>
        </w:rPr>
        <w:t>、</w:t>
      </w:r>
      <w:r>
        <w:rPr>
          <w:rFonts w:ascii="Calibri" w:eastAsia="宋体" w:hAnsi="Calibri" w:cs="Times New Roman" w:hint="eastAsia"/>
          <w:sz w:val="28"/>
          <w:szCs w:val="28"/>
        </w:rPr>
        <w:t>分批次治理</w:t>
      </w:r>
      <w:r w:rsidR="00053BB6">
        <w:rPr>
          <w:rFonts w:ascii="Calibri" w:eastAsia="宋体" w:hAnsi="Calibri" w:cs="Times New Roman" w:hint="eastAsia"/>
          <w:sz w:val="28"/>
          <w:szCs w:val="28"/>
        </w:rPr>
        <w:t>水质未达到管理目标的功能区</w:t>
      </w:r>
      <w:r>
        <w:rPr>
          <w:rFonts w:ascii="Calibri" w:eastAsia="宋体" w:hAnsi="Calibri" w:cs="Times New Roman" w:hint="eastAsia"/>
          <w:sz w:val="28"/>
          <w:szCs w:val="28"/>
        </w:rPr>
        <w:t>。</w:t>
      </w:r>
    </w:p>
    <w:p w:rsidR="004D3A9E" w:rsidRDefault="009B158B" w:rsidP="00967A75">
      <w:pPr>
        <w:ind w:firstLineChars="200" w:firstLine="560"/>
        <w:rPr>
          <w:rFonts w:ascii="Calibri" w:eastAsia="宋体" w:hAnsi="Calibri" w:cs="Times New Roman"/>
          <w:sz w:val="28"/>
          <w:szCs w:val="28"/>
        </w:rPr>
      </w:pPr>
      <w:r>
        <w:rPr>
          <w:rFonts w:ascii="Calibri" w:eastAsia="宋体" w:hAnsi="Calibri" w:cs="Times New Roman" w:hint="eastAsia"/>
          <w:sz w:val="28"/>
          <w:szCs w:val="28"/>
        </w:rPr>
        <w:lastRenderedPageBreak/>
        <w:t>在查明影响水功能区水质变化主要原因的基础上，</w:t>
      </w:r>
      <w:r w:rsidR="00967A75">
        <w:rPr>
          <w:rFonts w:ascii="Calibri" w:eastAsia="宋体" w:hAnsi="Calibri" w:cs="Times New Roman" w:hint="eastAsia"/>
          <w:sz w:val="28"/>
          <w:szCs w:val="28"/>
        </w:rPr>
        <w:t>优化水质监测点布局，以最小的工作量获得合理科学的水质监测数据</w:t>
      </w:r>
      <w:r>
        <w:rPr>
          <w:rFonts w:ascii="Calibri" w:eastAsia="宋体" w:hAnsi="Calibri" w:cs="Times New Roman" w:hint="eastAsia"/>
          <w:sz w:val="28"/>
          <w:szCs w:val="28"/>
        </w:rPr>
        <w:t>，为水功能区科学管理提供依据</w:t>
      </w:r>
      <w:r w:rsidR="00967A75">
        <w:rPr>
          <w:rFonts w:ascii="Calibri" w:eastAsia="宋体" w:hAnsi="Calibri" w:cs="Times New Roman" w:hint="eastAsia"/>
          <w:sz w:val="28"/>
          <w:szCs w:val="28"/>
        </w:rPr>
        <w:t>。</w:t>
      </w:r>
    </w:p>
    <w:p w:rsidR="00544B62" w:rsidRPr="006B0D3E" w:rsidRDefault="00A51281">
      <w:pPr>
        <w:rPr>
          <w:b/>
          <w:sz w:val="28"/>
          <w:szCs w:val="28"/>
        </w:rPr>
      </w:pPr>
      <w:r>
        <w:rPr>
          <w:rFonts w:hint="eastAsia"/>
          <w:b/>
          <w:sz w:val="28"/>
          <w:szCs w:val="28"/>
        </w:rPr>
        <w:t>6</w:t>
      </w:r>
      <w:r w:rsidR="00544B62" w:rsidRPr="006B0D3E">
        <w:rPr>
          <w:rFonts w:hint="eastAsia"/>
          <w:b/>
          <w:sz w:val="28"/>
          <w:szCs w:val="28"/>
        </w:rPr>
        <w:t xml:space="preserve">  </w:t>
      </w:r>
      <w:r w:rsidR="00544B62" w:rsidRPr="006B0D3E">
        <w:rPr>
          <w:rFonts w:hint="eastAsia"/>
          <w:b/>
          <w:sz w:val="28"/>
          <w:szCs w:val="28"/>
        </w:rPr>
        <w:t>合理开发和保护</w:t>
      </w:r>
      <w:r w:rsidR="00BF1F67" w:rsidRPr="006B0D3E">
        <w:rPr>
          <w:rFonts w:hint="eastAsia"/>
          <w:b/>
          <w:sz w:val="28"/>
          <w:szCs w:val="28"/>
        </w:rPr>
        <w:t>各功能分区水资源的</w:t>
      </w:r>
      <w:r w:rsidR="00E019F1">
        <w:rPr>
          <w:rFonts w:hint="eastAsia"/>
          <w:b/>
          <w:sz w:val="28"/>
          <w:szCs w:val="28"/>
        </w:rPr>
        <w:t>措施</w:t>
      </w:r>
      <w:r w:rsidR="00BF1F67" w:rsidRPr="006B0D3E">
        <w:rPr>
          <w:rFonts w:hint="eastAsia"/>
          <w:b/>
          <w:sz w:val="28"/>
          <w:szCs w:val="28"/>
        </w:rPr>
        <w:t>建议</w:t>
      </w:r>
    </w:p>
    <w:p w:rsidR="00E019F1" w:rsidRDefault="00A51281" w:rsidP="00E019F1">
      <w:pPr>
        <w:rPr>
          <w:b/>
          <w:bCs/>
          <w:sz w:val="28"/>
          <w:szCs w:val="28"/>
        </w:rPr>
      </w:pPr>
      <w:bookmarkStart w:id="0" w:name="_Toc181629392"/>
      <w:bookmarkStart w:id="1" w:name="_Toc181674390"/>
      <w:bookmarkStart w:id="2" w:name="_Toc188242011"/>
      <w:bookmarkStart w:id="3" w:name="_Toc203655047"/>
      <w:bookmarkStart w:id="4" w:name="_Toc281484359"/>
      <w:r>
        <w:rPr>
          <w:rFonts w:hint="eastAsia"/>
          <w:b/>
          <w:sz w:val="28"/>
          <w:szCs w:val="28"/>
        </w:rPr>
        <w:t>6</w:t>
      </w:r>
      <w:r w:rsidR="00E019F1">
        <w:rPr>
          <w:rFonts w:hint="eastAsia"/>
          <w:b/>
          <w:sz w:val="28"/>
          <w:szCs w:val="28"/>
        </w:rPr>
        <w:t>.1</w:t>
      </w:r>
      <w:r w:rsidR="00E019F1" w:rsidRPr="008A2A4E">
        <w:rPr>
          <w:b/>
          <w:bCs/>
          <w:sz w:val="28"/>
          <w:szCs w:val="28"/>
        </w:rPr>
        <w:t xml:space="preserve"> </w:t>
      </w:r>
      <w:r w:rsidR="00E019F1">
        <w:rPr>
          <w:rFonts w:hint="eastAsia"/>
          <w:b/>
          <w:bCs/>
          <w:sz w:val="28"/>
          <w:szCs w:val="28"/>
        </w:rPr>
        <w:t>水功能区管理措施</w:t>
      </w:r>
      <w:bookmarkEnd w:id="0"/>
      <w:bookmarkEnd w:id="1"/>
      <w:bookmarkEnd w:id="2"/>
      <w:bookmarkEnd w:id="3"/>
      <w:bookmarkEnd w:id="4"/>
    </w:p>
    <w:p w:rsidR="00E019F1" w:rsidRDefault="00E019F1" w:rsidP="00E019F1">
      <w:pPr>
        <w:ind w:firstLine="540"/>
        <w:rPr>
          <w:b/>
          <w:bCs/>
          <w:sz w:val="28"/>
          <w:szCs w:val="28"/>
        </w:rPr>
      </w:pPr>
      <w:r>
        <w:rPr>
          <w:rFonts w:hint="eastAsia"/>
          <w:b/>
          <w:bCs/>
          <w:sz w:val="28"/>
          <w:szCs w:val="28"/>
        </w:rPr>
        <w:t>⑴强化产业结构调整，构建绿色发展模式</w:t>
      </w:r>
    </w:p>
    <w:p w:rsidR="00E019F1" w:rsidRPr="00E019F1" w:rsidRDefault="008D6298" w:rsidP="00E019F1">
      <w:pPr>
        <w:ind w:firstLine="540"/>
        <w:rPr>
          <w:bCs/>
          <w:sz w:val="28"/>
          <w:szCs w:val="28"/>
        </w:rPr>
      </w:pPr>
      <w:r>
        <w:rPr>
          <w:rFonts w:hint="eastAsia"/>
          <w:bCs/>
          <w:sz w:val="28"/>
          <w:szCs w:val="28"/>
        </w:rPr>
        <w:t>结合水功能区水质改善要求及产业发展情况，积极淘汰落后产能，加快推进化工、火电等重点行业清洁生产和绿色改造。</w:t>
      </w:r>
      <w:r w:rsidR="00AF4357">
        <w:rPr>
          <w:rFonts w:hint="eastAsia"/>
          <w:bCs/>
          <w:sz w:val="28"/>
          <w:szCs w:val="28"/>
        </w:rPr>
        <w:t>严格控制高耗水高污染行业发展，</w:t>
      </w:r>
      <w:r>
        <w:rPr>
          <w:rFonts w:hint="eastAsia"/>
          <w:bCs/>
          <w:sz w:val="28"/>
          <w:szCs w:val="28"/>
        </w:rPr>
        <w:t>强化节水减排，降低水资源消耗强度，加大中水回用力度，</w:t>
      </w:r>
      <w:r w:rsidR="00AF4357">
        <w:rPr>
          <w:rFonts w:hint="eastAsia"/>
          <w:bCs/>
          <w:sz w:val="28"/>
          <w:szCs w:val="28"/>
        </w:rPr>
        <w:t>最大限度节约水资源，减少废污水排放。</w:t>
      </w:r>
    </w:p>
    <w:p w:rsidR="00AF4357" w:rsidRDefault="00AF4357" w:rsidP="00E019F1">
      <w:pPr>
        <w:ind w:firstLine="540"/>
        <w:rPr>
          <w:b/>
          <w:bCs/>
          <w:sz w:val="28"/>
          <w:szCs w:val="28"/>
        </w:rPr>
      </w:pPr>
      <w:r>
        <w:rPr>
          <w:rFonts w:hint="eastAsia"/>
          <w:b/>
          <w:bCs/>
          <w:sz w:val="28"/>
          <w:szCs w:val="28"/>
        </w:rPr>
        <w:t>⑵加大水系的外源治理</w:t>
      </w:r>
    </w:p>
    <w:p w:rsidR="00AF4357" w:rsidRPr="006B5A4F" w:rsidRDefault="00AF4357" w:rsidP="00E019F1">
      <w:pPr>
        <w:ind w:firstLine="540"/>
        <w:rPr>
          <w:rFonts w:ascii="宋体-方正超大字符集" w:eastAsia="宋体-方正超大字符集" w:hAnsi="宋体-方正超大字符集" w:cs="宋体-方正超大字符集"/>
          <w:b/>
          <w:bCs/>
          <w:sz w:val="28"/>
          <w:szCs w:val="28"/>
        </w:rPr>
      </w:pPr>
      <w:r>
        <w:rPr>
          <w:rFonts w:hint="eastAsia"/>
          <w:bCs/>
          <w:sz w:val="28"/>
          <w:szCs w:val="28"/>
        </w:rPr>
        <w:t>一是开展污水直排的整治，分期分批制定排放污水接入城市污水管网</w:t>
      </w:r>
      <w:r w:rsidR="00F03AAC">
        <w:rPr>
          <w:rFonts w:hint="eastAsia"/>
          <w:bCs/>
          <w:sz w:val="28"/>
          <w:szCs w:val="28"/>
        </w:rPr>
        <w:t>，完善城市污水主次管网，实现污水管网的效衔接和全覆盖，同时进行雨污分流的工程改造；二是摸清所有河道淤积情况、内源污染</w:t>
      </w:r>
      <w:r w:rsidR="006B5A4F">
        <w:rPr>
          <w:rFonts w:hint="eastAsia"/>
          <w:bCs/>
          <w:sz w:val="28"/>
          <w:szCs w:val="28"/>
        </w:rPr>
        <w:t>状况进行生态清淤。</w:t>
      </w:r>
      <w:r w:rsidR="00F03AAC">
        <w:rPr>
          <w:rFonts w:hint="eastAsia"/>
          <w:bCs/>
          <w:sz w:val="28"/>
          <w:szCs w:val="28"/>
        </w:rPr>
        <w:t>三是</w:t>
      </w:r>
      <w:r w:rsidR="006B5A4F">
        <w:rPr>
          <w:rFonts w:hint="eastAsia"/>
          <w:bCs/>
          <w:sz w:val="28"/>
          <w:szCs w:val="28"/>
        </w:rPr>
        <w:t>对于流动性不强、自净能力差的水体，采取生态补水和打通</w:t>
      </w:r>
      <w:proofErr w:type="gramStart"/>
      <w:r w:rsidR="006B5A4F">
        <w:rPr>
          <w:rFonts w:hint="eastAsia"/>
          <w:bCs/>
          <w:sz w:val="28"/>
          <w:szCs w:val="28"/>
        </w:rPr>
        <w:t>断头河方式</w:t>
      </w:r>
      <w:proofErr w:type="gramEnd"/>
      <w:r w:rsidR="006B5A4F">
        <w:rPr>
          <w:rFonts w:hint="eastAsia"/>
          <w:bCs/>
          <w:sz w:val="28"/>
          <w:szCs w:val="28"/>
        </w:rPr>
        <w:t>，增强水体流动性；四是利用水体及河道、</w:t>
      </w:r>
      <w:r w:rsidR="006B5A4F">
        <w:rPr>
          <w:rFonts w:ascii="宋体-方正超大字符集" w:eastAsia="宋体-方正超大字符集" w:hAnsi="宋体-方正超大字符集" w:cs="宋体-方正超大字符集" w:hint="eastAsia"/>
          <w:bCs/>
          <w:sz w:val="28"/>
          <w:szCs w:val="28"/>
        </w:rPr>
        <w:t>岸坡地形特点，因地因水制宜打造特色水景观长廊。</w:t>
      </w:r>
    </w:p>
    <w:p w:rsidR="006B5A4F" w:rsidRDefault="00E019F1" w:rsidP="00E019F1">
      <w:pPr>
        <w:ind w:firstLine="540"/>
        <w:rPr>
          <w:b/>
          <w:bCs/>
          <w:sz w:val="28"/>
          <w:szCs w:val="28"/>
        </w:rPr>
      </w:pPr>
      <w:r>
        <w:rPr>
          <w:rFonts w:hint="eastAsia"/>
          <w:b/>
          <w:bCs/>
          <w:sz w:val="28"/>
          <w:szCs w:val="28"/>
        </w:rPr>
        <w:t>⑶</w:t>
      </w:r>
      <w:r w:rsidR="006B5A4F">
        <w:rPr>
          <w:rFonts w:hint="eastAsia"/>
          <w:b/>
          <w:bCs/>
          <w:sz w:val="28"/>
          <w:szCs w:val="28"/>
        </w:rPr>
        <w:t>入河排污口整治</w:t>
      </w:r>
    </w:p>
    <w:p w:rsidR="006B5A4F" w:rsidRPr="006B5A4F" w:rsidRDefault="006B5A4F" w:rsidP="00E019F1">
      <w:pPr>
        <w:ind w:firstLine="540"/>
        <w:rPr>
          <w:bCs/>
          <w:sz w:val="28"/>
          <w:szCs w:val="28"/>
        </w:rPr>
      </w:pPr>
      <w:proofErr w:type="gramStart"/>
      <w:r w:rsidRPr="008A2A4E">
        <w:rPr>
          <w:sz w:val="28"/>
          <w:szCs w:val="28"/>
        </w:rPr>
        <w:t>严格入</w:t>
      </w:r>
      <w:proofErr w:type="gramEnd"/>
      <w:r w:rsidRPr="008A2A4E">
        <w:rPr>
          <w:sz w:val="28"/>
          <w:szCs w:val="28"/>
        </w:rPr>
        <w:t>河排污口的审批，加强入河排污口设置论证，对入河排污口实行统一规划、统一管理。</w:t>
      </w:r>
    </w:p>
    <w:p w:rsidR="00E019F1" w:rsidRDefault="00E019F1" w:rsidP="00E019F1">
      <w:pPr>
        <w:ind w:firstLine="540"/>
        <w:rPr>
          <w:b/>
          <w:bCs/>
          <w:sz w:val="28"/>
          <w:szCs w:val="28"/>
        </w:rPr>
      </w:pPr>
      <w:r>
        <w:rPr>
          <w:rFonts w:hint="eastAsia"/>
          <w:b/>
          <w:bCs/>
          <w:sz w:val="28"/>
          <w:szCs w:val="28"/>
        </w:rPr>
        <w:t>⑷</w:t>
      </w:r>
      <w:r w:rsidR="00E45223">
        <w:rPr>
          <w:rFonts w:hint="eastAsia"/>
          <w:b/>
          <w:bCs/>
          <w:sz w:val="28"/>
          <w:szCs w:val="28"/>
        </w:rPr>
        <w:t>面源污染治理</w:t>
      </w:r>
    </w:p>
    <w:p w:rsidR="00E019F1" w:rsidRDefault="008F4BCC" w:rsidP="002916F1">
      <w:pPr>
        <w:ind w:firstLine="540"/>
        <w:rPr>
          <w:bCs/>
          <w:sz w:val="28"/>
          <w:szCs w:val="28"/>
        </w:rPr>
      </w:pPr>
      <w:r>
        <w:rPr>
          <w:rFonts w:hint="eastAsia"/>
          <w:bCs/>
          <w:sz w:val="28"/>
          <w:szCs w:val="28"/>
        </w:rPr>
        <w:t>推广先进适用节水灌溉技术，使用低毒、低残留农药，完善高标</w:t>
      </w:r>
      <w:r>
        <w:rPr>
          <w:rFonts w:hint="eastAsia"/>
          <w:bCs/>
          <w:sz w:val="28"/>
          <w:szCs w:val="28"/>
        </w:rPr>
        <w:lastRenderedPageBreak/>
        <w:t>准农田建设。推进农作物桔杆综合利用，培育以农作物桔</w:t>
      </w:r>
      <w:proofErr w:type="gramStart"/>
      <w:r>
        <w:rPr>
          <w:rFonts w:hint="eastAsia"/>
          <w:bCs/>
          <w:sz w:val="28"/>
          <w:szCs w:val="28"/>
        </w:rPr>
        <w:t>杆资源</w:t>
      </w:r>
      <w:proofErr w:type="gramEnd"/>
      <w:r>
        <w:rPr>
          <w:rFonts w:hint="eastAsia"/>
          <w:bCs/>
          <w:sz w:val="28"/>
          <w:szCs w:val="28"/>
        </w:rPr>
        <w:t>利用为基础的现代环保产业。</w:t>
      </w:r>
      <w:r w:rsidR="00D426EE">
        <w:rPr>
          <w:rFonts w:hint="eastAsia"/>
          <w:bCs/>
          <w:sz w:val="28"/>
          <w:szCs w:val="28"/>
        </w:rPr>
        <w:t>畜禽养殖建立完善粪便污水贮存、处理、利用</w:t>
      </w:r>
      <w:r w:rsidR="00084EB7">
        <w:rPr>
          <w:rFonts w:hint="eastAsia"/>
          <w:bCs/>
          <w:sz w:val="28"/>
          <w:szCs w:val="28"/>
        </w:rPr>
        <w:t>和病死畜禽无害化处理等配套设施，畜禽养殖场实施雨污分流，粪便污水资源化利用。提升村庄生活污水处理设施覆盖率，杜绝公厕污水直排对河流水质造成影响。</w:t>
      </w:r>
    </w:p>
    <w:p w:rsidR="002916F1" w:rsidRPr="008A2A4E" w:rsidRDefault="00A51281" w:rsidP="002916F1">
      <w:pPr>
        <w:rPr>
          <w:b/>
          <w:bCs/>
          <w:sz w:val="28"/>
          <w:szCs w:val="28"/>
        </w:rPr>
      </w:pPr>
      <w:bookmarkStart w:id="5" w:name="_Toc281484360"/>
      <w:bookmarkStart w:id="6" w:name="_Toc181629393"/>
      <w:bookmarkStart w:id="7" w:name="_Toc181674391"/>
      <w:bookmarkStart w:id="8" w:name="_Toc188242012"/>
      <w:bookmarkStart w:id="9" w:name="_Toc203655048"/>
      <w:r>
        <w:rPr>
          <w:rFonts w:hint="eastAsia"/>
          <w:b/>
          <w:bCs/>
          <w:sz w:val="28"/>
          <w:szCs w:val="28"/>
        </w:rPr>
        <w:t>6</w:t>
      </w:r>
      <w:r w:rsidR="002916F1">
        <w:rPr>
          <w:rFonts w:hint="eastAsia"/>
          <w:b/>
          <w:bCs/>
          <w:sz w:val="28"/>
          <w:szCs w:val="28"/>
        </w:rPr>
        <w:t>.</w:t>
      </w:r>
      <w:r w:rsidR="008D37CB">
        <w:rPr>
          <w:rFonts w:hint="eastAsia"/>
          <w:b/>
          <w:bCs/>
          <w:sz w:val="28"/>
          <w:szCs w:val="28"/>
        </w:rPr>
        <w:t>2</w:t>
      </w:r>
      <w:bookmarkEnd w:id="5"/>
      <w:r w:rsidR="008D37CB" w:rsidRPr="008A2A4E">
        <w:rPr>
          <w:b/>
          <w:bCs/>
          <w:sz w:val="28"/>
          <w:szCs w:val="28"/>
        </w:rPr>
        <w:t>确立水功能区管理理念</w:t>
      </w:r>
    </w:p>
    <w:p w:rsidR="008D37CB" w:rsidRPr="008A2A4E" w:rsidRDefault="008D37CB" w:rsidP="008D37CB">
      <w:pPr>
        <w:ind w:firstLine="540"/>
        <w:rPr>
          <w:b/>
          <w:sz w:val="28"/>
          <w:szCs w:val="28"/>
        </w:rPr>
      </w:pPr>
      <w:bookmarkStart w:id="10" w:name="_Toc152578973"/>
      <w:r w:rsidRPr="008A2A4E">
        <w:rPr>
          <w:b/>
          <w:sz w:val="28"/>
          <w:szCs w:val="28"/>
        </w:rPr>
        <w:t>（</w:t>
      </w:r>
      <w:r>
        <w:rPr>
          <w:rFonts w:hint="eastAsia"/>
          <w:b/>
          <w:sz w:val="28"/>
          <w:szCs w:val="28"/>
        </w:rPr>
        <w:t>1</w:t>
      </w:r>
      <w:r w:rsidRPr="008A2A4E">
        <w:rPr>
          <w:b/>
          <w:sz w:val="28"/>
          <w:szCs w:val="28"/>
        </w:rPr>
        <w:t>）强化对水功能区的监督管理</w:t>
      </w:r>
      <w:bookmarkEnd w:id="10"/>
    </w:p>
    <w:p w:rsidR="008D37CB" w:rsidRPr="008A2A4E" w:rsidRDefault="008D37CB" w:rsidP="008D37CB">
      <w:pPr>
        <w:ind w:firstLine="540"/>
        <w:rPr>
          <w:sz w:val="28"/>
          <w:szCs w:val="28"/>
        </w:rPr>
      </w:pPr>
      <w:r w:rsidRPr="008A2A4E">
        <w:rPr>
          <w:sz w:val="28"/>
          <w:szCs w:val="28"/>
        </w:rPr>
        <w:t>组织力量定期对水功能区开展水质、水量监测，建立水功能区管理信息系统，并定期</w:t>
      </w:r>
      <w:proofErr w:type="gramStart"/>
      <w:r w:rsidRPr="008A2A4E">
        <w:rPr>
          <w:sz w:val="28"/>
          <w:szCs w:val="28"/>
        </w:rPr>
        <w:t>公布水功能区质量</w:t>
      </w:r>
      <w:proofErr w:type="gramEnd"/>
      <w:r w:rsidRPr="008A2A4E">
        <w:rPr>
          <w:sz w:val="28"/>
          <w:szCs w:val="28"/>
        </w:rPr>
        <w:t>状况；加强对入河排污口的监控，及时掌握废污水和主要污染物入河量，严格按照经审核的限排总量控制入河量，实施总量控制与浓度控制双达标，发现重点污染物入河总量超过控制量的，或者水功能区水质未达到要求的，及时报告有关市人民政府采取治理措施，并向市环保局通报。</w:t>
      </w:r>
    </w:p>
    <w:p w:rsidR="008D37CB" w:rsidRPr="008A2A4E" w:rsidRDefault="008D37CB" w:rsidP="008D37CB">
      <w:pPr>
        <w:ind w:firstLine="540"/>
        <w:rPr>
          <w:b/>
          <w:sz w:val="28"/>
          <w:szCs w:val="28"/>
        </w:rPr>
      </w:pPr>
      <w:r w:rsidRPr="008A2A4E">
        <w:rPr>
          <w:b/>
          <w:sz w:val="28"/>
          <w:szCs w:val="28"/>
        </w:rPr>
        <w:t>（</w:t>
      </w:r>
      <w:r>
        <w:rPr>
          <w:rFonts w:hint="eastAsia"/>
          <w:b/>
          <w:sz w:val="28"/>
          <w:szCs w:val="28"/>
        </w:rPr>
        <w:t>2</w:t>
      </w:r>
      <w:r w:rsidRPr="008A2A4E">
        <w:rPr>
          <w:b/>
          <w:sz w:val="28"/>
          <w:szCs w:val="28"/>
        </w:rPr>
        <w:t>）</w:t>
      </w:r>
      <w:proofErr w:type="gramStart"/>
      <w:r w:rsidRPr="008A2A4E">
        <w:rPr>
          <w:b/>
          <w:sz w:val="28"/>
          <w:szCs w:val="28"/>
        </w:rPr>
        <w:t>编制水</w:t>
      </w:r>
      <w:proofErr w:type="gramEnd"/>
      <w:r w:rsidRPr="008A2A4E">
        <w:rPr>
          <w:b/>
          <w:sz w:val="28"/>
          <w:szCs w:val="28"/>
        </w:rPr>
        <w:t>功能区管理配套管理办法</w:t>
      </w:r>
    </w:p>
    <w:p w:rsidR="008D37CB" w:rsidRPr="008A2A4E" w:rsidRDefault="008D37CB" w:rsidP="008D37CB">
      <w:pPr>
        <w:ind w:firstLine="540"/>
        <w:rPr>
          <w:sz w:val="28"/>
          <w:szCs w:val="28"/>
        </w:rPr>
      </w:pPr>
      <w:r w:rsidRPr="008A2A4E">
        <w:rPr>
          <w:sz w:val="28"/>
          <w:szCs w:val="28"/>
        </w:rPr>
        <w:t>为科学</w:t>
      </w:r>
      <w:proofErr w:type="gramStart"/>
      <w:r w:rsidRPr="008A2A4E">
        <w:rPr>
          <w:sz w:val="28"/>
          <w:szCs w:val="28"/>
        </w:rPr>
        <w:t>实施水</w:t>
      </w:r>
      <w:proofErr w:type="gramEnd"/>
      <w:r w:rsidRPr="008A2A4E">
        <w:rPr>
          <w:sz w:val="28"/>
          <w:szCs w:val="28"/>
        </w:rPr>
        <w:t>功能区管理，需制定具体的实施管理办法，管理办法需做到可操作性强、便于实施、有效管理、服务社会的要求。运用法律的、行政的、经济的手段强化功能区的目标管理工作。</w:t>
      </w:r>
    </w:p>
    <w:p w:rsidR="002916F1" w:rsidRPr="008A2A4E" w:rsidRDefault="00A51281" w:rsidP="008D37CB">
      <w:pPr>
        <w:rPr>
          <w:b/>
          <w:bCs/>
          <w:sz w:val="28"/>
          <w:szCs w:val="28"/>
        </w:rPr>
      </w:pPr>
      <w:bookmarkStart w:id="11" w:name="_Toc281484361"/>
      <w:r>
        <w:rPr>
          <w:rFonts w:hint="eastAsia"/>
          <w:b/>
          <w:bCs/>
          <w:sz w:val="28"/>
          <w:szCs w:val="28"/>
        </w:rPr>
        <w:t>6</w:t>
      </w:r>
      <w:r w:rsidR="008D37CB">
        <w:rPr>
          <w:rFonts w:hint="eastAsia"/>
          <w:b/>
          <w:bCs/>
          <w:sz w:val="28"/>
          <w:szCs w:val="28"/>
        </w:rPr>
        <w:t>.3</w:t>
      </w:r>
      <w:r w:rsidR="002916F1" w:rsidRPr="008A2A4E">
        <w:rPr>
          <w:b/>
          <w:bCs/>
          <w:sz w:val="28"/>
          <w:szCs w:val="28"/>
        </w:rPr>
        <w:t xml:space="preserve"> </w:t>
      </w:r>
      <w:r w:rsidR="002916F1" w:rsidRPr="008A2A4E">
        <w:rPr>
          <w:b/>
          <w:bCs/>
          <w:sz w:val="28"/>
          <w:szCs w:val="28"/>
        </w:rPr>
        <w:t>建设节水型社会、实现水资源的高效利用</w:t>
      </w:r>
      <w:bookmarkEnd w:id="6"/>
      <w:bookmarkEnd w:id="7"/>
      <w:bookmarkEnd w:id="8"/>
      <w:bookmarkEnd w:id="9"/>
      <w:bookmarkEnd w:id="11"/>
    </w:p>
    <w:p w:rsidR="002916F1" w:rsidRDefault="002916F1" w:rsidP="008D37CB">
      <w:pPr>
        <w:ind w:firstLineChars="200" w:firstLine="560"/>
        <w:rPr>
          <w:b/>
          <w:sz w:val="28"/>
          <w:szCs w:val="28"/>
        </w:rPr>
      </w:pPr>
      <w:r w:rsidRPr="008A2A4E">
        <w:rPr>
          <w:sz w:val="28"/>
          <w:szCs w:val="28"/>
        </w:rPr>
        <w:t>节水型社会建设的本质是建立以水权、水市场理论为基础的水资源管理体制，形成以经济手段为主的节水机制，不断提高水资源的利用效率和效益，促进经济、资源、环境协调发展。抓紧建立水资源的宏观控制指标和微观定额指标体系，控制用水增长，提高水的利用效</w:t>
      </w:r>
      <w:r w:rsidRPr="008A2A4E">
        <w:rPr>
          <w:sz w:val="28"/>
          <w:szCs w:val="28"/>
        </w:rPr>
        <w:lastRenderedPageBreak/>
        <w:t>率，同时需要及时启动跨行政区跨区域调水研究工作，缓解阜阳市用水量不断加大的压力，以缓解水资源贫乏造成的供需矛盾，改善水环境，实现水资源可持续利用。要组织制定用水权交易市场规则，建立用水权交易市场，实行用水权有偿转让。通过用水权的市场交易，建立起有效的节水激励机制，使广大用水户能从节水投入上获得相应的回报，促进提高水资源的利用效率和效益，并引导水资源向节水、高效领域进行二次配置。</w:t>
      </w:r>
    </w:p>
    <w:p w:rsidR="008A2A4E" w:rsidRPr="008A2A4E" w:rsidRDefault="008A2A4E" w:rsidP="008A2A4E">
      <w:pPr>
        <w:ind w:firstLine="540"/>
        <w:rPr>
          <w:sz w:val="28"/>
          <w:szCs w:val="28"/>
        </w:rPr>
      </w:pPr>
      <w:r w:rsidRPr="008A2A4E">
        <w:rPr>
          <w:sz w:val="28"/>
          <w:szCs w:val="28"/>
        </w:rPr>
        <w:t>水功能区划是实现水资源综合开发、合理利用、积极保护、科学管理的基础工作，是防治水污染、保护水资源的重要措施。因此，在完成水功能</w:t>
      </w:r>
      <w:proofErr w:type="gramStart"/>
      <w:r w:rsidRPr="008A2A4E">
        <w:rPr>
          <w:sz w:val="28"/>
          <w:szCs w:val="28"/>
        </w:rPr>
        <w:t>区划定</w:t>
      </w:r>
      <w:proofErr w:type="gramEnd"/>
      <w:r w:rsidRPr="008A2A4E">
        <w:rPr>
          <w:sz w:val="28"/>
          <w:szCs w:val="28"/>
        </w:rPr>
        <w:t>工作后，应尽快编制完成阜阳市水资源保护规划，为实现阜阳市水资源的合理开发、科学管理和</w:t>
      </w:r>
      <w:proofErr w:type="gramStart"/>
      <w:r w:rsidRPr="008A2A4E">
        <w:rPr>
          <w:sz w:val="28"/>
          <w:szCs w:val="28"/>
        </w:rPr>
        <w:t>可</w:t>
      </w:r>
      <w:proofErr w:type="gramEnd"/>
      <w:r w:rsidRPr="008A2A4E">
        <w:rPr>
          <w:sz w:val="28"/>
          <w:szCs w:val="28"/>
        </w:rPr>
        <w:t>持续利用提供技术依据。</w:t>
      </w:r>
    </w:p>
    <w:p w:rsidR="008A2A4E" w:rsidRDefault="008A2A4E" w:rsidP="008A2A4E">
      <w:pPr>
        <w:ind w:firstLine="540"/>
        <w:rPr>
          <w:sz w:val="28"/>
          <w:szCs w:val="28"/>
        </w:rPr>
      </w:pPr>
    </w:p>
    <w:p w:rsidR="008A2A4E" w:rsidRDefault="008A2A4E" w:rsidP="008A2A4E">
      <w:pPr>
        <w:ind w:firstLine="540"/>
        <w:rPr>
          <w:sz w:val="28"/>
          <w:szCs w:val="28"/>
        </w:rPr>
      </w:pPr>
    </w:p>
    <w:p w:rsidR="008A2A4E" w:rsidRDefault="008A2A4E" w:rsidP="008A2A4E">
      <w:pPr>
        <w:ind w:firstLine="540"/>
        <w:rPr>
          <w:sz w:val="28"/>
          <w:szCs w:val="28"/>
        </w:rPr>
      </w:pPr>
    </w:p>
    <w:p w:rsidR="00F80148" w:rsidRPr="00755667" w:rsidRDefault="00F80148" w:rsidP="00A51281">
      <w:pPr>
        <w:rPr>
          <w:rFonts w:eastAsia="黑体"/>
          <w:sz w:val="24"/>
          <w:szCs w:val="24"/>
        </w:rPr>
      </w:pPr>
      <w:r w:rsidRPr="00755667">
        <w:rPr>
          <w:rFonts w:eastAsia="黑体" w:hint="eastAsia"/>
          <w:sz w:val="24"/>
          <w:szCs w:val="24"/>
        </w:rPr>
        <w:t>参考文献</w:t>
      </w:r>
    </w:p>
    <w:p w:rsidR="00F80148" w:rsidRPr="0044661F" w:rsidRDefault="00F80148" w:rsidP="00F80148">
      <w:pPr>
        <w:spacing w:line="360" w:lineRule="auto"/>
        <w:ind w:left="360" w:hangingChars="200" w:hanging="360"/>
        <w:rPr>
          <w:sz w:val="18"/>
          <w:szCs w:val="18"/>
        </w:rPr>
      </w:pPr>
      <w:r w:rsidRPr="0044661F">
        <w:rPr>
          <w:rFonts w:hint="eastAsia"/>
          <w:sz w:val="18"/>
          <w:szCs w:val="18"/>
        </w:rPr>
        <w:t xml:space="preserve">[1] </w:t>
      </w:r>
      <w:r>
        <w:rPr>
          <w:rFonts w:hint="eastAsia"/>
          <w:sz w:val="18"/>
          <w:szCs w:val="18"/>
        </w:rPr>
        <w:t xml:space="preserve"> </w:t>
      </w:r>
      <w:r w:rsidR="002838B2" w:rsidRPr="0044661F">
        <w:rPr>
          <w:rFonts w:hint="eastAsia"/>
          <w:sz w:val="18"/>
          <w:szCs w:val="18"/>
        </w:rPr>
        <w:t>安徽省</w:t>
      </w:r>
      <w:r w:rsidR="002838B2">
        <w:rPr>
          <w:rFonts w:hint="eastAsia"/>
          <w:sz w:val="18"/>
          <w:szCs w:val="18"/>
        </w:rPr>
        <w:t>水利部淮委水利科学研究院、阜阳市水务局，阜阳市水资源综合规划报告</w:t>
      </w:r>
      <w:r w:rsidR="002838B2">
        <w:rPr>
          <w:rFonts w:hint="eastAsia"/>
          <w:sz w:val="18"/>
          <w:szCs w:val="18"/>
        </w:rPr>
        <w:t>[R].2012</w:t>
      </w:r>
    </w:p>
    <w:p w:rsidR="003105C7" w:rsidRDefault="00F80148" w:rsidP="00F80148">
      <w:pPr>
        <w:spacing w:line="360" w:lineRule="auto"/>
        <w:ind w:left="360" w:hangingChars="200" w:hanging="360"/>
        <w:rPr>
          <w:sz w:val="18"/>
          <w:szCs w:val="18"/>
        </w:rPr>
      </w:pPr>
      <w:r w:rsidRPr="0044661F">
        <w:rPr>
          <w:rFonts w:hint="eastAsia"/>
          <w:sz w:val="18"/>
          <w:szCs w:val="18"/>
        </w:rPr>
        <w:t xml:space="preserve">[2] </w:t>
      </w:r>
      <w:r>
        <w:rPr>
          <w:rFonts w:hint="eastAsia"/>
          <w:sz w:val="18"/>
          <w:szCs w:val="18"/>
        </w:rPr>
        <w:t xml:space="preserve"> </w:t>
      </w:r>
      <w:r w:rsidR="002838B2">
        <w:rPr>
          <w:rFonts w:hint="eastAsia"/>
          <w:sz w:val="18"/>
          <w:szCs w:val="18"/>
        </w:rPr>
        <w:t>阜阳市水利局，阜阳市水资源公报</w:t>
      </w:r>
      <w:r w:rsidR="002838B2" w:rsidRPr="00CB203B">
        <w:rPr>
          <w:rFonts w:ascii="宋体" w:hAnsi="宋体" w:hint="eastAsia"/>
          <w:sz w:val="18"/>
          <w:szCs w:val="18"/>
        </w:rPr>
        <w:t>[R]</w:t>
      </w:r>
      <w:r w:rsidR="002838B2" w:rsidRPr="00600C71">
        <w:rPr>
          <w:sz w:val="18"/>
          <w:szCs w:val="18"/>
        </w:rPr>
        <w:t>，</w:t>
      </w:r>
      <w:r w:rsidR="002838B2" w:rsidRPr="00600C71">
        <w:rPr>
          <w:sz w:val="18"/>
          <w:szCs w:val="18"/>
        </w:rPr>
        <w:t>201</w:t>
      </w:r>
      <w:r w:rsidR="002838B2">
        <w:rPr>
          <w:rFonts w:hint="eastAsia"/>
          <w:sz w:val="18"/>
          <w:szCs w:val="18"/>
        </w:rPr>
        <w:t>9</w:t>
      </w:r>
    </w:p>
    <w:p w:rsidR="00F80148" w:rsidRDefault="00F80148" w:rsidP="00F80148">
      <w:pPr>
        <w:spacing w:line="360" w:lineRule="auto"/>
        <w:ind w:left="360" w:hangingChars="200" w:hanging="360"/>
        <w:rPr>
          <w:sz w:val="18"/>
          <w:szCs w:val="18"/>
        </w:rPr>
      </w:pPr>
      <w:r w:rsidRPr="0044661F">
        <w:rPr>
          <w:rFonts w:hint="eastAsia"/>
          <w:sz w:val="18"/>
          <w:szCs w:val="18"/>
        </w:rPr>
        <w:t xml:space="preserve">[3] </w:t>
      </w:r>
      <w:r>
        <w:rPr>
          <w:rFonts w:hint="eastAsia"/>
          <w:sz w:val="18"/>
          <w:szCs w:val="18"/>
        </w:rPr>
        <w:t xml:space="preserve"> </w:t>
      </w:r>
      <w:r w:rsidR="00047636">
        <w:rPr>
          <w:rFonts w:hint="eastAsia"/>
          <w:sz w:val="18"/>
          <w:szCs w:val="18"/>
        </w:rPr>
        <w:t>阜阳市水务局、阜阳市水文水资源局，阜阳市水功能区划报告</w:t>
      </w:r>
      <w:r w:rsidR="00047636">
        <w:rPr>
          <w:rFonts w:hint="eastAsia"/>
          <w:sz w:val="18"/>
          <w:szCs w:val="18"/>
        </w:rPr>
        <w:t>[R].2010</w:t>
      </w:r>
    </w:p>
    <w:p w:rsidR="00001BE1" w:rsidRPr="00217018" w:rsidRDefault="00001BE1" w:rsidP="00F80148">
      <w:pPr>
        <w:spacing w:line="360" w:lineRule="auto"/>
        <w:ind w:left="360" w:hangingChars="200" w:hanging="360"/>
        <w:rPr>
          <w:sz w:val="18"/>
          <w:szCs w:val="18"/>
        </w:rPr>
      </w:pPr>
      <w:r w:rsidRPr="0044661F">
        <w:rPr>
          <w:rFonts w:hint="eastAsia"/>
          <w:sz w:val="18"/>
          <w:szCs w:val="18"/>
        </w:rPr>
        <w:t>[</w:t>
      </w:r>
      <w:r>
        <w:rPr>
          <w:rFonts w:hint="eastAsia"/>
          <w:sz w:val="18"/>
          <w:szCs w:val="18"/>
        </w:rPr>
        <w:t>4</w:t>
      </w:r>
      <w:r w:rsidRPr="0044661F">
        <w:rPr>
          <w:rFonts w:hint="eastAsia"/>
          <w:sz w:val="18"/>
          <w:szCs w:val="18"/>
        </w:rPr>
        <w:t xml:space="preserve">] </w:t>
      </w:r>
      <w:r>
        <w:rPr>
          <w:rFonts w:hint="eastAsia"/>
          <w:sz w:val="18"/>
          <w:szCs w:val="18"/>
        </w:rPr>
        <w:t xml:space="preserve"> </w:t>
      </w:r>
      <w:r>
        <w:rPr>
          <w:rFonts w:hint="eastAsia"/>
          <w:sz w:val="18"/>
          <w:szCs w:val="18"/>
        </w:rPr>
        <w:t>李国礼</w:t>
      </w:r>
      <w:r>
        <w:rPr>
          <w:rFonts w:hint="eastAsia"/>
          <w:sz w:val="18"/>
          <w:szCs w:val="18"/>
        </w:rPr>
        <w:t>.</w:t>
      </w:r>
      <w:r w:rsidRPr="00522E30">
        <w:rPr>
          <w:rFonts w:hint="eastAsia"/>
          <w:sz w:val="18"/>
          <w:szCs w:val="18"/>
        </w:rPr>
        <w:t>太和县地下水资源开发利用存在问题及对策</w:t>
      </w:r>
      <w:r w:rsidRPr="00CB203B">
        <w:rPr>
          <w:rFonts w:ascii="宋体" w:hAnsi="宋体" w:hint="eastAsia"/>
          <w:sz w:val="18"/>
          <w:szCs w:val="18"/>
        </w:rPr>
        <w:t>［J］.地下水，</w:t>
      </w:r>
      <w:r>
        <w:rPr>
          <w:rFonts w:ascii="宋体" w:hAnsi="宋体" w:hint="eastAsia"/>
          <w:sz w:val="18"/>
          <w:szCs w:val="18"/>
        </w:rPr>
        <w:t>2018</w:t>
      </w:r>
      <w:r w:rsidRPr="00CB203B">
        <w:rPr>
          <w:rFonts w:ascii="宋体" w:hAnsi="宋体" w:hint="eastAsia"/>
          <w:sz w:val="18"/>
          <w:szCs w:val="18"/>
        </w:rPr>
        <w:t>,（</w:t>
      </w:r>
      <w:r>
        <w:rPr>
          <w:rFonts w:ascii="宋体" w:hAnsi="宋体" w:hint="eastAsia"/>
          <w:sz w:val="18"/>
          <w:szCs w:val="18"/>
        </w:rPr>
        <w:t>5</w:t>
      </w:r>
      <w:r w:rsidRPr="00CB203B">
        <w:rPr>
          <w:rFonts w:ascii="宋体" w:hAnsi="宋体" w:hint="eastAsia"/>
          <w:sz w:val="18"/>
          <w:szCs w:val="18"/>
        </w:rPr>
        <w:t>）：</w:t>
      </w:r>
      <w:r>
        <w:rPr>
          <w:rFonts w:ascii="宋体" w:hAnsi="宋体" w:hint="eastAsia"/>
          <w:sz w:val="18"/>
          <w:szCs w:val="18"/>
        </w:rPr>
        <w:t>56</w:t>
      </w:r>
      <w:r w:rsidRPr="00CB203B">
        <w:rPr>
          <w:rFonts w:ascii="宋体" w:hAnsi="宋体" w:hint="eastAsia"/>
          <w:sz w:val="18"/>
          <w:szCs w:val="18"/>
        </w:rPr>
        <w:t>-</w:t>
      </w:r>
      <w:r>
        <w:rPr>
          <w:rFonts w:ascii="宋体" w:hAnsi="宋体" w:hint="eastAsia"/>
          <w:sz w:val="18"/>
          <w:szCs w:val="18"/>
        </w:rPr>
        <w:t>58</w:t>
      </w:r>
      <w:r w:rsidRPr="00CB203B">
        <w:rPr>
          <w:rFonts w:ascii="宋体" w:hAnsi="宋体" w:hint="eastAsia"/>
          <w:sz w:val="18"/>
          <w:szCs w:val="18"/>
        </w:rPr>
        <w:t>.</w:t>
      </w:r>
    </w:p>
    <w:sectPr w:rsidR="00001BE1" w:rsidRPr="00217018" w:rsidSect="009D73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5274" w:rsidRDefault="00885274" w:rsidP="00BC181F">
      <w:r>
        <w:separator/>
      </w:r>
    </w:p>
  </w:endnote>
  <w:endnote w:type="continuationSeparator" w:id="0">
    <w:p w:rsidR="00885274" w:rsidRDefault="00885274" w:rsidP="00BC18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5274" w:rsidRDefault="00885274" w:rsidP="00BC181F">
      <w:r>
        <w:separator/>
      </w:r>
    </w:p>
  </w:footnote>
  <w:footnote w:type="continuationSeparator" w:id="0">
    <w:p w:rsidR="00885274" w:rsidRDefault="00885274" w:rsidP="00BC181F">
      <w:r>
        <w:continuationSeparator/>
      </w:r>
    </w:p>
  </w:footnote>
  <w:footnote w:id="1">
    <w:p w:rsidR="00607765" w:rsidRPr="00096581" w:rsidRDefault="00607765" w:rsidP="00607765">
      <w:pPr>
        <w:pStyle w:val="a7"/>
      </w:pPr>
      <w:r>
        <w:rPr>
          <w:rStyle w:val="a8"/>
          <w:rFonts w:hint="eastAsia"/>
        </w:rPr>
        <w:t>1</w:t>
      </w:r>
      <w:r w:rsidRPr="00096581">
        <w:t xml:space="preserve"> </w:t>
      </w:r>
      <w:r w:rsidRPr="00096581">
        <w:rPr>
          <w:rFonts w:ascii="黑体" w:eastAsia="黑体" w:hAnsi="宋体" w:hint="eastAsia"/>
          <w:snapToGrid w:val="0"/>
        </w:rPr>
        <w:t>［作者简介］</w:t>
      </w:r>
      <w:r w:rsidRPr="00096581">
        <w:rPr>
          <w:rFonts w:ascii="宋体" w:hAnsi="宋体" w:hint="eastAsia"/>
          <w:snapToGrid w:val="0"/>
        </w:rPr>
        <w:t>李国礼</w:t>
      </w:r>
      <w:r w:rsidRPr="00096581">
        <w:rPr>
          <w:rFonts w:ascii="宋体" w:hAnsi="宋体"/>
          <w:snapToGrid w:val="0"/>
        </w:rPr>
        <w:t>（19</w:t>
      </w:r>
      <w:r w:rsidRPr="00096581">
        <w:rPr>
          <w:rFonts w:ascii="宋体" w:hAnsi="宋体" w:hint="eastAsia"/>
          <w:snapToGrid w:val="0"/>
        </w:rPr>
        <w:t>64</w:t>
      </w:r>
      <w:r w:rsidRPr="00096581">
        <w:rPr>
          <w:rFonts w:ascii="宋体" w:hAnsi="宋体"/>
          <w:snapToGrid w:val="0"/>
        </w:rPr>
        <w:t>～），</w:t>
      </w:r>
      <w:r w:rsidRPr="00096581">
        <w:rPr>
          <w:rFonts w:ascii="宋体" w:hAnsi="宋体" w:hint="eastAsia"/>
          <w:snapToGrid w:val="0"/>
        </w:rPr>
        <w:t>男</w:t>
      </w:r>
      <w:r w:rsidRPr="00096581">
        <w:rPr>
          <w:rFonts w:ascii="宋体" w:hAnsi="宋体"/>
          <w:snapToGrid w:val="0"/>
        </w:rPr>
        <w:t>，</w:t>
      </w:r>
      <w:r w:rsidR="008861C7">
        <w:rPr>
          <w:rFonts w:ascii="宋体" w:hAnsi="宋体" w:hint="eastAsia"/>
          <w:snapToGrid w:val="0"/>
        </w:rPr>
        <w:t>高级</w:t>
      </w:r>
      <w:r w:rsidRPr="00096581">
        <w:rPr>
          <w:rFonts w:ascii="宋体" w:hAnsi="宋体" w:hint="eastAsia"/>
          <w:snapToGrid w:val="0"/>
        </w:rPr>
        <w:t>工程师，长期从</w:t>
      </w:r>
      <w:r w:rsidRPr="00096581">
        <w:rPr>
          <w:rFonts w:ascii="宋体" w:hAnsi="宋体"/>
          <w:snapToGrid w:val="0"/>
        </w:rPr>
        <w:t>事水资源管理与研究工作。</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44B62"/>
    <w:rsid w:val="00001BE1"/>
    <w:rsid w:val="00003A72"/>
    <w:rsid w:val="00014AAD"/>
    <w:rsid w:val="00035CE6"/>
    <w:rsid w:val="00047636"/>
    <w:rsid w:val="00053BB6"/>
    <w:rsid w:val="00084EB7"/>
    <w:rsid w:val="000F05F8"/>
    <w:rsid w:val="000F4292"/>
    <w:rsid w:val="00107815"/>
    <w:rsid w:val="0014455C"/>
    <w:rsid w:val="00167C07"/>
    <w:rsid w:val="001A7288"/>
    <w:rsid w:val="00213B7F"/>
    <w:rsid w:val="00227EED"/>
    <w:rsid w:val="0023413D"/>
    <w:rsid w:val="00234E02"/>
    <w:rsid w:val="002420D7"/>
    <w:rsid w:val="00257AA7"/>
    <w:rsid w:val="00266F3A"/>
    <w:rsid w:val="002838B2"/>
    <w:rsid w:val="002916F1"/>
    <w:rsid w:val="002A031F"/>
    <w:rsid w:val="002C3ABF"/>
    <w:rsid w:val="002C6A3A"/>
    <w:rsid w:val="003105C7"/>
    <w:rsid w:val="0034698B"/>
    <w:rsid w:val="00372661"/>
    <w:rsid w:val="003A5E05"/>
    <w:rsid w:val="003C3231"/>
    <w:rsid w:val="003E1718"/>
    <w:rsid w:val="003E3CFC"/>
    <w:rsid w:val="003E4056"/>
    <w:rsid w:val="004147D9"/>
    <w:rsid w:val="00446AE0"/>
    <w:rsid w:val="00456609"/>
    <w:rsid w:val="004C2C26"/>
    <w:rsid w:val="004D3A9E"/>
    <w:rsid w:val="004E0406"/>
    <w:rsid w:val="00534D43"/>
    <w:rsid w:val="00544B62"/>
    <w:rsid w:val="005B06BE"/>
    <w:rsid w:val="005F60CB"/>
    <w:rsid w:val="00607765"/>
    <w:rsid w:val="00623551"/>
    <w:rsid w:val="0064464A"/>
    <w:rsid w:val="0065398B"/>
    <w:rsid w:val="00670C03"/>
    <w:rsid w:val="00694D74"/>
    <w:rsid w:val="006A1A2C"/>
    <w:rsid w:val="006A4FDD"/>
    <w:rsid w:val="006A583A"/>
    <w:rsid w:val="006B0D3E"/>
    <w:rsid w:val="006B341D"/>
    <w:rsid w:val="006B5A4F"/>
    <w:rsid w:val="006C6E47"/>
    <w:rsid w:val="006C70B3"/>
    <w:rsid w:val="006F4F93"/>
    <w:rsid w:val="006F5AF5"/>
    <w:rsid w:val="00756091"/>
    <w:rsid w:val="007973EB"/>
    <w:rsid w:val="007D5B9A"/>
    <w:rsid w:val="008050EA"/>
    <w:rsid w:val="0086302B"/>
    <w:rsid w:val="0086501A"/>
    <w:rsid w:val="00865F77"/>
    <w:rsid w:val="0088174C"/>
    <w:rsid w:val="00885274"/>
    <w:rsid w:val="008861C7"/>
    <w:rsid w:val="008A2A4E"/>
    <w:rsid w:val="008B095E"/>
    <w:rsid w:val="008D37CB"/>
    <w:rsid w:val="008D6298"/>
    <w:rsid w:val="008F4BCC"/>
    <w:rsid w:val="00923143"/>
    <w:rsid w:val="00926C7E"/>
    <w:rsid w:val="009277CB"/>
    <w:rsid w:val="009370CC"/>
    <w:rsid w:val="00960112"/>
    <w:rsid w:val="00967A75"/>
    <w:rsid w:val="00974ECF"/>
    <w:rsid w:val="0099741B"/>
    <w:rsid w:val="009A47AD"/>
    <w:rsid w:val="009B158B"/>
    <w:rsid w:val="009D73F1"/>
    <w:rsid w:val="009F2A60"/>
    <w:rsid w:val="00A20189"/>
    <w:rsid w:val="00A25790"/>
    <w:rsid w:val="00A51281"/>
    <w:rsid w:val="00A5307D"/>
    <w:rsid w:val="00AA5C5E"/>
    <w:rsid w:val="00AB77B1"/>
    <w:rsid w:val="00AC7500"/>
    <w:rsid w:val="00AD7417"/>
    <w:rsid w:val="00AE4CFF"/>
    <w:rsid w:val="00AF4357"/>
    <w:rsid w:val="00B14EB1"/>
    <w:rsid w:val="00B47231"/>
    <w:rsid w:val="00B63CD4"/>
    <w:rsid w:val="00B84DFA"/>
    <w:rsid w:val="00BB486A"/>
    <w:rsid w:val="00BB7589"/>
    <w:rsid w:val="00BC181F"/>
    <w:rsid w:val="00BC6E8D"/>
    <w:rsid w:val="00BF1F67"/>
    <w:rsid w:val="00C20401"/>
    <w:rsid w:val="00C50E30"/>
    <w:rsid w:val="00C52DC0"/>
    <w:rsid w:val="00C8062D"/>
    <w:rsid w:val="00CB70D3"/>
    <w:rsid w:val="00CE3D00"/>
    <w:rsid w:val="00CE64DC"/>
    <w:rsid w:val="00CF1AB9"/>
    <w:rsid w:val="00CF2966"/>
    <w:rsid w:val="00D035A1"/>
    <w:rsid w:val="00D11484"/>
    <w:rsid w:val="00D27571"/>
    <w:rsid w:val="00D426EE"/>
    <w:rsid w:val="00D549C4"/>
    <w:rsid w:val="00D731DC"/>
    <w:rsid w:val="00D818BC"/>
    <w:rsid w:val="00D83ABB"/>
    <w:rsid w:val="00D86182"/>
    <w:rsid w:val="00DA0D51"/>
    <w:rsid w:val="00DA3FF7"/>
    <w:rsid w:val="00DA7C8C"/>
    <w:rsid w:val="00DB576A"/>
    <w:rsid w:val="00DD2C2C"/>
    <w:rsid w:val="00E019F1"/>
    <w:rsid w:val="00E06F80"/>
    <w:rsid w:val="00E1471B"/>
    <w:rsid w:val="00E17E69"/>
    <w:rsid w:val="00E258F9"/>
    <w:rsid w:val="00E45223"/>
    <w:rsid w:val="00E57DF8"/>
    <w:rsid w:val="00EA0415"/>
    <w:rsid w:val="00EA2B5C"/>
    <w:rsid w:val="00EC0330"/>
    <w:rsid w:val="00EE4E20"/>
    <w:rsid w:val="00F03AAC"/>
    <w:rsid w:val="00F1113B"/>
    <w:rsid w:val="00F20355"/>
    <w:rsid w:val="00F27898"/>
    <w:rsid w:val="00F330B3"/>
    <w:rsid w:val="00F43020"/>
    <w:rsid w:val="00F55D6A"/>
    <w:rsid w:val="00F80148"/>
    <w:rsid w:val="00FA6F16"/>
    <w:rsid w:val="00FD6D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73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C18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C181F"/>
    <w:rPr>
      <w:sz w:val="18"/>
      <w:szCs w:val="18"/>
    </w:rPr>
  </w:style>
  <w:style w:type="paragraph" w:styleId="a4">
    <w:name w:val="footer"/>
    <w:basedOn w:val="a"/>
    <w:link w:val="Char0"/>
    <w:uiPriority w:val="99"/>
    <w:semiHidden/>
    <w:unhideWhenUsed/>
    <w:rsid w:val="00BC18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C181F"/>
    <w:rPr>
      <w:sz w:val="18"/>
      <w:szCs w:val="18"/>
    </w:rPr>
  </w:style>
  <w:style w:type="table" w:styleId="a5">
    <w:name w:val="Table Grid"/>
    <w:basedOn w:val="a1"/>
    <w:uiPriority w:val="59"/>
    <w:rsid w:val="00F430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EA2B5C"/>
    <w:rPr>
      <w:sz w:val="18"/>
      <w:szCs w:val="18"/>
    </w:rPr>
  </w:style>
  <w:style w:type="character" w:customStyle="1" w:styleId="Char1">
    <w:name w:val="批注框文本 Char"/>
    <w:basedOn w:val="a0"/>
    <w:link w:val="a6"/>
    <w:uiPriority w:val="99"/>
    <w:semiHidden/>
    <w:rsid w:val="00EA2B5C"/>
    <w:rPr>
      <w:sz w:val="18"/>
      <w:szCs w:val="18"/>
    </w:rPr>
  </w:style>
  <w:style w:type="paragraph" w:styleId="a7">
    <w:name w:val="footnote text"/>
    <w:basedOn w:val="a"/>
    <w:link w:val="Char2"/>
    <w:uiPriority w:val="99"/>
    <w:semiHidden/>
    <w:unhideWhenUsed/>
    <w:rsid w:val="00607765"/>
    <w:pPr>
      <w:adjustRightInd w:val="0"/>
      <w:snapToGrid w:val="0"/>
      <w:spacing w:line="312" w:lineRule="atLeast"/>
      <w:jc w:val="left"/>
      <w:textAlignment w:val="baseline"/>
    </w:pPr>
    <w:rPr>
      <w:rFonts w:ascii="Times New Roman" w:eastAsia="宋体" w:hAnsi="Times New Roman" w:cs="Times New Roman"/>
      <w:kern w:val="0"/>
      <w:sz w:val="18"/>
      <w:szCs w:val="18"/>
    </w:rPr>
  </w:style>
  <w:style w:type="character" w:customStyle="1" w:styleId="Char2">
    <w:name w:val="脚注文本 Char"/>
    <w:basedOn w:val="a0"/>
    <w:link w:val="a7"/>
    <w:uiPriority w:val="99"/>
    <w:semiHidden/>
    <w:rsid w:val="00607765"/>
    <w:rPr>
      <w:rFonts w:ascii="Times New Roman" w:eastAsia="宋体" w:hAnsi="Times New Roman" w:cs="Times New Roman"/>
      <w:kern w:val="0"/>
      <w:sz w:val="18"/>
      <w:szCs w:val="18"/>
    </w:rPr>
  </w:style>
  <w:style w:type="character" w:styleId="a8">
    <w:name w:val="footnote reference"/>
    <w:basedOn w:val="a0"/>
    <w:uiPriority w:val="99"/>
    <w:semiHidden/>
    <w:unhideWhenUsed/>
    <w:rsid w:val="00607765"/>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548D909-09E2-48AC-B45A-D7FB99498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13</Pages>
  <Words>1095</Words>
  <Characters>6244</Characters>
  <Application>Microsoft Office Word</Application>
  <DocSecurity>0</DocSecurity>
  <Lines>52</Lines>
  <Paragraphs>14</Paragraphs>
  <ScaleCrop>false</ScaleCrop>
  <Company>微软中国</Company>
  <LinksUpToDate>false</LinksUpToDate>
  <CharactersWithSpaces>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64</cp:revision>
  <dcterms:created xsi:type="dcterms:W3CDTF">2020-02-11T07:51:00Z</dcterms:created>
  <dcterms:modified xsi:type="dcterms:W3CDTF">2020-04-08T08:17:00Z</dcterms:modified>
</cp:coreProperties>
</file>