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99" w:leftChars="428" w:right="1285" w:rightChars="612"/>
        <w:jc w:val="center"/>
        <w:rPr>
          <w:b/>
          <w:sz w:val="44"/>
          <w:szCs w:val="44"/>
        </w:rPr>
      </w:pPr>
      <w:r>
        <w:rPr>
          <w:rFonts w:hint="eastAsia"/>
          <w:b/>
          <w:sz w:val="44"/>
          <w:szCs w:val="44"/>
        </w:rPr>
        <w:t>信息化背景下高校户籍档案管理转型的新思路</w:t>
      </w:r>
    </w:p>
    <w:p>
      <w:pPr>
        <w:numPr>
          <w:ilvl w:val="0"/>
          <w:numId w:val="0"/>
        </w:numPr>
        <w:tabs>
          <w:tab w:val="left" w:pos="-1080"/>
        </w:tabs>
        <w:snapToGrid w:val="0"/>
        <w:spacing w:line="300" w:lineRule="auto"/>
        <w:ind w:left="-62" w:leftChars="0"/>
        <w:jc w:val="center"/>
        <w:rPr>
          <w:rFonts w:hint="eastAsia" w:ascii="Times New Roman" w:hAnsi="Times New Roman"/>
          <w:kern w:val="0"/>
          <w:szCs w:val="21"/>
          <w:lang w:eastAsia="zh-CN"/>
        </w:rPr>
      </w:pPr>
    </w:p>
    <w:p>
      <w:pPr>
        <w:numPr>
          <w:ilvl w:val="0"/>
          <w:numId w:val="0"/>
        </w:numPr>
        <w:tabs>
          <w:tab w:val="left" w:pos="-1080"/>
        </w:tabs>
        <w:snapToGrid w:val="0"/>
        <w:spacing w:line="300" w:lineRule="auto"/>
        <w:ind w:left="-62" w:leftChars="0"/>
        <w:jc w:val="center"/>
        <w:rPr>
          <w:rFonts w:hint="eastAsia" w:ascii="Times New Roman" w:hAnsi="Times New Roman"/>
          <w:kern w:val="0"/>
          <w:szCs w:val="21"/>
          <w:lang w:eastAsia="zh-CN"/>
        </w:rPr>
      </w:pPr>
      <w:r>
        <w:rPr>
          <w:rFonts w:hint="eastAsia" w:ascii="Times New Roman" w:hAnsi="Times New Roman"/>
          <w:kern w:val="0"/>
          <w:szCs w:val="21"/>
          <w:lang w:eastAsia="zh-CN"/>
        </w:rPr>
        <w:t>唐</w:t>
      </w:r>
      <w:r>
        <w:rPr>
          <w:rFonts w:hint="eastAsia" w:ascii="Times New Roman" w:hAnsi="Times New Roman"/>
          <w:kern w:val="0"/>
          <w:szCs w:val="21"/>
          <w:lang w:val="en-US" w:eastAsia="zh-CN"/>
        </w:rPr>
        <w:t xml:space="preserve">  </w:t>
      </w:r>
      <w:r>
        <w:rPr>
          <w:rFonts w:hint="eastAsia" w:ascii="Times New Roman" w:hAnsi="Times New Roman"/>
          <w:kern w:val="0"/>
          <w:szCs w:val="21"/>
          <w:lang w:eastAsia="zh-CN"/>
        </w:rPr>
        <w:t>婷</w:t>
      </w:r>
    </w:p>
    <w:p>
      <w:pPr>
        <w:numPr>
          <w:ilvl w:val="0"/>
          <w:numId w:val="0"/>
        </w:numPr>
        <w:tabs>
          <w:tab w:val="left" w:pos="-1080"/>
        </w:tabs>
        <w:snapToGrid w:val="0"/>
        <w:spacing w:line="300" w:lineRule="auto"/>
        <w:ind w:left="-62" w:leftChars="0"/>
        <w:jc w:val="center"/>
        <w:rPr>
          <w:rFonts w:hint="eastAsia" w:ascii="Times New Roman" w:hAnsi="Times New Roman"/>
          <w:kern w:val="0"/>
          <w:szCs w:val="21"/>
          <w:lang w:eastAsia="zh-CN"/>
        </w:rPr>
      </w:pPr>
      <w:r>
        <w:rPr>
          <w:rFonts w:hint="eastAsia" w:ascii="Times New Roman" w:hAnsi="Times New Roman"/>
          <w:kern w:val="0"/>
          <w:szCs w:val="21"/>
          <w:lang w:eastAsia="zh-CN"/>
        </w:rPr>
        <w:t>（沈阳化工大学</w:t>
      </w:r>
      <w:r>
        <w:rPr>
          <w:rFonts w:hint="eastAsia" w:ascii="Times New Roman" w:hAnsi="Times New Roman"/>
          <w:kern w:val="0"/>
          <w:szCs w:val="21"/>
          <w:lang w:val="en-US" w:eastAsia="zh-CN"/>
        </w:rPr>
        <w:t xml:space="preserve"> 档案馆 辽宁 沈阳 110003</w:t>
      </w:r>
      <w:r>
        <w:rPr>
          <w:rFonts w:hint="eastAsia" w:ascii="Times New Roman" w:hAnsi="Times New Roman"/>
          <w:kern w:val="0"/>
          <w:szCs w:val="21"/>
          <w:lang w:eastAsia="zh-CN"/>
        </w:rPr>
        <w:t>）</w:t>
      </w:r>
    </w:p>
    <w:p>
      <w:pPr>
        <w:jc w:val="center"/>
        <w:rPr>
          <w:b/>
          <w:sz w:val="44"/>
          <w:szCs w:val="44"/>
        </w:rPr>
      </w:pPr>
    </w:p>
    <w:p>
      <w:pPr>
        <w:jc w:val="left"/>
        <w:rPr>
          <w:rFonts w:ascii="楷体_GB2312" w:eastAsia="楷体_GB2312"/>
          <w:szCs w:val="21"/>
        </w:rPr>
      </w:pPr>
      <w:r>
        <w:rPr>
          <w:rFonts w:hint="eastAsia" w:ascii="黑体" w:eastAsia="黑体"/>
        </w:rPr>
        <w:t>摘要：</w:t>
      </w:r>
      <w:r>
        <w:rPr>
          <w:rFonts w:hint="eastAsia" w:ascii="楷体_GB2312" w:eastAsia="楷体_GB2312"/>
          <w:szCs w:val="21"/>
        </w:rPr>
        <w:t>学生及教职工户籍档案管理是高校档案管理的一项基础性工作，在信息化背景下，传统高校户籍档案管理模式已越来越难以适应新时代户籍档案管理的需求，亟待向新的管理模式转型。本文通过对当前高校户籍档案管理的现状及存在的问题进行分析，探讨了当前高校户籍档案管理向信息化转型的必要性，提出了户籍档案信息整合、户籍档案管理数字化和户籍档案管理的开放利用的转型路径，以及高校户籍档案管理信息化建设的相关对策。</w:t>
      </w:r>
    </w:p>
    <w:p>
      <w:pPr>
        <w:spacing w:beforeLines="100" w:line="320" w:lineRule="exact"/>
        <w:rPr>
          <w:rFonts w:ascii="黑体" w:eastAsia="黑体"/>
        </w:rPr>
      </w:pPr>
      <w:r>
        <w:rPr>
          <w:rFonts w:hint="eastAsia" w:ascii="黑体" w:eastAsia="黑体"/>
        </w:rPr>
        <w:t>关键词：信息化；户籍管理；转型</w:t>
      </w:r>
    </w:p>
    <w:p>
      <w:pPr>
        <w:ind w:firstLine="415" w:firstLineChars="198"/>
        <w:rPr>
          <w:rFonts w:ascii="Times New Roman" w:hAnsi="Times New Roman"/>
          <w:szCs w:val="21"/>
        </w:rPr>
      </w:pPr>
    </w:p>
    <w:p>
      <w:pPr>
        <w:ind w:firstLine="415" w:firstLineChars="198"/>
        <w:rPr>
          <w:rFonts w:ascii="Times New Roman" w:hAnsi="Times New Roman"/>
          <w:szCs w:val="21"/>
        </w:rPr>
      </w:pPr>
      <w:r>
        <w:rPr>
          <w:rFonts w:hint="eastAsia" w:ascii="Times New Roman" w:hAnsi="Times New Roman"/>
          <w:szCs w:val="21"/>
        </w:rPr>
        <w:t>高校户籍档案是高校学生在校期间毕业、升学、出国出境等活动的一项重要凭证，与高校学生的政治经济生活有着非常密切的联系。因此，有序而高效地管理高校户籍档案成为高校户籍档案管理部门的一项重要任务。然而，随着当前高校招生人数的不断增加，日益增长的高校户籍档案数量使得户籍档案管理工作呈现出复杂化和多样化的特点</w:t>
      </w:r>
      <w:r>
        <w:rPr>
          <w:rFonts w:ascii="Times New Roman" w:hAnsi="Times New Roman"/>
          <w:szCs w:val="21"/>
          <w:vertAlign w:val="superscript"/>
        </w:rPr>
        <w:t>[1]</w:t>
      </w:r>
      <w:r>
        <w:rPr>
          <w:rFonts w:hint="eastAsia" w:ascii="Times New Roman" w:hAnsi="Times New Roman"/>
          <w:szCs w:val="21"/>
        </w:rPr>
        <w:t>，传统人工户籍档案管理方式在这种趋势下逐渐暴露出手续繁琐、档案丢失等诸多弊端，给高校户籍管理带来了较大的负面影响。随着信息化时代的到来，利用计算机及互联网进行大批量信息的处理和保存为高校户籍档案管理方式转型提供了可能。在信息化背景下，由于信息化具有的数据规模大、传输速度高、信息多样的特点与高校户籍档案管理工作所要求的高效、有序、无误等特点相契合，因此高校户籍档案管理由传统人工户籍档案管理模式向信息化户籍档案管理模式的转变，对于提高高校户籍档案管理效率具有重要意义。</w:t>
      </w:r>
    </w:p>
    <w:p>
      <w:pPr>
        <w:pStyle w:val="2"/>
        <w:numPr>
          <w:ilvl w:val="0"/>
          <w:numId w:val="1"/>
        </w:numPr>
        <w:spacing w:beforeLines="50" w:afterLines="50" w:line="360" w:lineRule="auto"/>
        <w:jc w:val="center"/>
        <w:rPr>
          <w:sz w:val="28"/>
          <w:szCs w:val="28"/>
        </w:rPr>
      </w:pPr>
      <w:r>
        <w:rPr>
          <w:rFonts w:hint="eastAsia"/>
          <w:sz w:val="28"/>
          <w:szCs w:val="28"/>
        </w:rPr>
        <w:t>当前高校户籍档案管理的现状与问题</w:t>
      </w:r>
    </w:p>
    <w:p>
      <w:pPr>
        <w:ind w:firstLine="415" w:firstLineChars="198"/>
        <w:rPr>
          <w:rFonts w:ascii="Times New Roman" w:hAnsi="Times New Roman"/>
          <w:szCs w:val="21"/>
        </w:rPr>
      </w:pPr>
      <w:r>
        <w:rPr>
          <w:rFonts w:hint="eastAsia" w:ascii="Times New Roman" w:hAnsi="Times New Roman"/>
          <w:szCs w:val="21"/>
        </w:rPr>
        <w:t>一般来说，高校户籍档案管理部门为高校保卫处户籍管理科</w:t>
      </w:r>
      <w:r>
        <w:rPr>
          <w:rFonts w:ascii="Times New Roman" w:hAnsi="Times New Roman"/>
          <w:szCs w:val="21"/>
          <w:vertAlign w:val="superscript"/>
        </w:rPr>
        <w:t>[2]</w:t>
      </w:r>
      <w:r>
        <w:rPr>
          <w:rFonts w:hint="eastAsia" w:ascii="Times New Roman" w:hAnsi="Times New Roman"/>
          <w:szCs w:val="21"/>
        </w:rPr>
        <w:t>。由于高校保卫处所负责校园的安全保卫工作需要投入大量的人力物力，对于户籍管理工作难以分配更多资源，因此高校户籍档案管理工作难以得到重视，长期无法及时发现和解决户籍工作中出现的问题，导致户籍档案管理出现较多问题。具体而言，当前高校户籍档案管理存在的问题主要为以下三点：</w:t>
      </w:r>
    </w:p>
    <w:p>
      <w:pPr>
        <w:pStyle w:val="14"/>
        <w:spacing w:beforeLines="30" w:afterLines="30" w:line="360" w:lineRule="exact"/>
        <w:ind w:firstLine="31680"/>
        <w:rPr>
          <w:b/>
        </w:rPr>
      </w:pPr>
      <w:r>
        <w:rPr>
          <w:rFonts w:hint="eastAsia"/>
          <w:b/>
        </w:rPr>
        <w:t>（一）户籍管理部门人数缺口较大，工作人员经验不足</w:t>
      </w:r>
    </w:p>
    <w:p>
      <w:pPr>
        <w:ind w:firstLine="415" w:firstLineChars="198"/>
        <w:rPr>
          <w:rFonts w:ascii="Times New Roman" w:hAnsi="Times New Roman"/>
          <w:szCs w:val="21"/>
        </w:rPr>
      </w:pPr>
      <w:r>
        <w:rPr>
          <w:rFonts w:hint="eastAsia" w:ascii="Times New Roman" w:hAnsi="Times New Roman"/>
          <w:szCs w:val="21"/>
        </w:rPr>
        <w:t>由于高校保卫处负责校园内及校园周边的安全保障及政治保卫等工作，对维护高校的正常秩序而言非常重要，因此高校保卫处在编人员除行政管理人员外，大部分人力都投入到安全保障工作中，造成户籍档案管理部门工作人员数量严重不足。即使在户籍档案管理部门设立学生勤工俭学岗位以吸引在校学生填补工作人员缺口，但由于户籍管理工作相对于其他勤工俭学岗位更为繁琐复杂，且容错率更低，因此也鲜有在校学生申请户籍管理岗位。以大连理工大学保卫处户籍管理科为例，由于缺乏工作人员，大连理工大学户籍管理科不设在编工作人员，全部为学生勤工俭学岗，当前仅有</w:t>
      </w:r>
      <w:r>
        <w:rPr>
          <w:rFonts w:ascii="Times New Roman" w:hAnsi="Times New Roman"/>
          <w:szCs w:val="21"/>
        </w:rPr>
        <w:t>4</w:t>
      </w:r>
      <w:r>
        <w:rPr>
          <w:rFonts w:hint="eastAsia" w:ascii="Times New Roman" w:hAnsi="Times New Roman"/>
          <w:szCs w:val="21"/>
        </w:rPr>
        <w:t>人轮流进行户籍管理工作，而每日赴户籍管理科进行户口页借调、办理居住证、补办证件的人数非常庞大，导致户籍管理学生每日工作量非常巨大，在无形中增加了工作人员的失误率，降低了工作热情。</w:t>
      </w:r>
    </w:p>
    <w:p>
      <w:pPr>
        <w:ind w:firstLine="415" w:firstLineChars="198"/>
        <w:rPr>
          <w:rFonts w:ascii="Times New Roman" w:hAnsi="Times New Roman"/>
          <w:szCs w:val="21"/>
        </w:rPr>
      </w:pPr>
      <w:r>
        <w:rPr>
          <w:rFonts w:hint="eastAsia" w:ascii="Times New Roman" w:hAnsi="Times New Roman"/>
          <w:szCs w:val="21"/>
        </w:rPr>
        <w:t>另外，由于工作人员多为在校学生，缺乏档案管理方面的专业知识及对户籍档案管理重要性的认识不足使得户籍档案管理的效率大大降低。在校学生对户籍各项业务不熟悉，且缺乏业务办理的经验，从而增加了户籍管理的失误率。</w:t>
      </w:r>
    </w:p>
    <w:p>
      <w:pPr>
        <w:pStyle w:val="14"/>
        <w:spacing w:beforeLines="30" w:afterLines="30" w:line="360" w:lineRule="exact"/>
        <w:ind w:firstLine="31680"/>
        <w:rPr>
          <w:b/>
        </w:rPr>
      </w:pPr>
      <w:r>
        <w:rPr>
          <w:rFonts w:hint="eastAsia"/>
          <w:b/>
        </w:rPr>
        <w:t>（二）户籍档案管理方式较为落后，管理模式改革意识不强</w:t>
      </w:r>
    </w:p>
    <w:p>
      <w:pPr>
        <w:ind w:firstLine="415" w:firstLineChars="198"/>
        <w:rPr>
          <w:rFonts w:ascii="Times New Roman" w:hAnsi="Times New Roman"/>
          <w:szCs w:val="21"/>
        </w:rPr>
      </w:pPr>
      <w:r>
        <w:rPr>
          <w:rFonts w:hint="eastAsia" w:ascii="Times New Roman" w:hAnsi="Times New Roman"/>
          <w:szCs w:val="21"/>
        </w:rPr>
        <w:t>当前，大部分高校户籍档案管理方式仍以传统纸质档案记录方式为主，未引入专门的户籍管理软件进行电子化管理，在计算机普及率较高的档案管理行业中相对落后</w:t>
      </w:r>
      <w:r>
        <w:rPr>
          <w:rFonts w:ascii="Times New Roman" w:hAnsi="Times New Roman"/>
          <w:szCs w:val="21"/>
          <w:vertAlign w:val="superscript"/>
        </w:rPr>
        <w:t>[3]</w:t>
      </w:r>
      <w:r>
        <w:rPr>
          <w:rFonts w:hint="eastAsia" w:ascii="Times New Roman" w:hAnsi="Times New Roman"/>
          <w:szCs w:val="21"/>
        </w:rPr>
        <w:t>。以大连理工大学为例，校户籍管理科电子设备较为陈旧，且未安装相关户籍管理软件；对于户籍在校教职工户籍卡仍使用档案盒分类分装方式，对于借出及还回等业务仍使用纸质表格及纸质借条进行记录，在工作中容易造成表格遗失损毁、分类错误、归档不及时等问题，为户籍档案管理工作的有序进行带来了较大的困难。此外，由于工作人员为在校学生，流动性较大，对当前户籍管理模式的改革意识不强，因此户籍管理科长期无人对现有户籍档案管理模式的弊端提出合理的建设性建议，传统户籍管理方式逐渐落后，并且缺乏变革的动力。</w:t>
      </w:r>
    </w:p>
    <w:p>
      <w:pPr>
        <w:pStyle w:val="14"/>
        <w:spacing w:beforeLines="30" w:afterLines="30" w:line="360" w:lineRule="exact"/>
        <w:ind w:firstLine="31680"/>
        <w:rPr>
          <w:b/>
        </w:rPr>
      </w:pPr>
      <w:r>
        <w:rPr>
          <w:rFonts w:hint="eastAsia"/>
          <w:b/>
        </w:rPr>
        <w:t>（三）户口迁入迁出流程繁琐，与派出所对接不流畅</w:t>
      </w:r>
    </w:p>
    <w:p>
      <w:pPr>
        <w:ind w:firstLine="415" w:firstLineChars="198"/>
        <w:rPr>
          <w:rFonts w:ascii="Times New Roman" w:hAnsi="Times New Roman"/>
          <w:szCs w:val="21"/>
        </w:rPr>
      </w:pPr>
      <w:r>
        <w:rPr>
          <w:rFonts w:hint="eastAsia" w:ascii="Times New Roman" w:hAnsi="Times New Roman"/>
          <w:szCs w:val="21"/>
        </w:rPr>
        <w:t>随着高校毕业生进入工作岗位或升学，其户籍需要由高校迁至原籍或工作单位，在新学期时部分新生户口也需由原籍所在地迁入高校，该项工作一般由户籍管理部门完成。但在实际工作中，户口迁出或迁入流程由于高校管理方面的不足而变得更加繁琐。以大连理工大学为例，毕业生户口迁出时需要根据其毕业去向分为省外就业、省外升学等</w:t>
      </w:r>
      <w:r>
        <w:rPr>
          <w:rFonts w:ascii="Times New Roman" w:hAnsi="Times New Roman"/>
          <w:szCs w:val="21"/>
        </w:rPr>
        <w:t>7</w:t>
      </w:r>
      <w:r>
        <w:rPr>
          <w:rFonts w:hint="eastAsia" w:ascii="Times New Roman" w:hAnsi="Times New Roman"/>
          <w:szCs w:val="21"/>
        </w:rPr>
        <w:t>类，而分类依据为学校提供的毕业生毕业去向调查表。在进行迁出时，需要从所有毕业生中筛选出户籍迁至高校的学生，并根据其毕业去向进行人工分类，而</w:t>
      </w:r>
      <w:r>
        <w:rPr>
          <w:rFonts w:ascii="Times New Roman" w:hAnsi="Times New Roman"/>
          <w:szCs w:val="21"/>
        </w:rPr>
        <w:t>2018</w:t>
      </w:r>
      <w:r>
        <w:rPr>
          <w:rFonts w:hint="eastAsia" w:ascii="Times New Roman" w:hAnsi="Times New Roman"/>
          <w:szCs w:val="21"/>
        </w:rPr>
        <w:t>年大连理工大学本硕毕业生共计</w:t>
      </w:r>
      <w:r>
        <w:rPr>
          <w:rFonts w:ascii="Times New Roman" w:hAnsi="Times New Roman"/>
          <w:szCs w:val="21"/>
        </w:rPr>
        <w:t>9150</w:t>
      </w:r>
      <w:r>
        <w:rPr>
          <w:rFonts w:hint="eastAsia" w:ascii="Times New Roman" w:hAnsi="Times New Roman"/>
          <w:szCs w:val="21"/>
        </w:rPr>
        <w:t>人，在进行大量繁琐人工识别后筛选出需迁出户口毕业生</w:t>
      </w:r>
      <w:r>
        <w:rPr>
          <w:rFonts w:ascii="Times New Roman" w:hAnsi="Times New Roman"/>
          <w:szCs w:val="21"/>
        </w:rPr>
        <w:t>907</w:t>
      </w:r>
      <w:r>
        <w:rPr>
          <w:rFonts w:hint="eastAsia" w:ascii="Times New Roman" w:hAnsi="Times New Roman"/>
          <w:szCs w:val="21"/>
        </w:rPr>
        <w:t>人，二者相差近十倍，再由人工将</w:t>
      </w:r>
      <w:r>
        <w:rPr>
          <w:rFonts w:ascii="Times New Roman" w:hAnsi="Times New Roman"/>
          <w:szCs w:val="21"/>
        </w:rPr>
        <w:t>907</w:t>
      </w:r>
      <w:r>
        <w:rPr>
          <w:rFonts w:hint="eastAsia" w:ascii="Times New Roman" w:hAnsi="Times New Roman"/>
          <w:szCs w:val="21"/>
        </w:rPr>
        <w:t>人分为</w:t>
      </w:r>
      <w:r>
        <w:rPr>
          <w:rFonts w:ascii="Times New Roman" w:hAnsi="Times New Roman"/>
          <w:szCs w:val="21"/>
        </w:rPr>
        <w:t>7</w:t>
      </w:r>
      <w:r>
        <w:rPr>
          <w:rFonts w:hint="eastAsia" w:ascii="Times New Roman" w:hAnsi="Times New Roman"/>
          <w:szCs w:val="21"/>
        </w:rPr>
        <w:t>类，其工作流程是十分繁琐的。而由于工作人员的不足，该工作仅由两人完成，每人的工作量十分巨大。</w:t>
      </w:r>
    </w:p>
    <w:p>
      <w:pPr>
        <w:ind w:firstLine="415" w:firstLineChars="198"/>
        <w:rPr>
          <w:rFonts w:ascii="Times New Roman" w:hAnsi="Times New Roman"/>
          <w:szCs w:val="21"/>
        </w:rPr>
      </w:pPr>
      <w:r>
        <w:rPr>
          <w:rFonts w:hint="eastAsia" w:ascii="Times New Roman" w:hAnsi="Times New Roman"/>
          <w:szCs w:val="21"/>
        </w:rPr>
        <w:t>此外，由于户籍与派出所联系较为紧密，许多工作高校户籍档案管理部门需要与派出所户籍部门进行对接</w:t>
      </w:r>
      <w:r>
        <w:rPr>
          <w:rFonts w:ascii="Times New Roman" w:hAnsi="Times New Roman"/>
          <w:szCs w:val="21"/>
          <w:vertAlign w:val="superscript"/>
        </w:rPr>
        <w:t>[4]</w:t>
      </w:r>
      <w:r>
        <w:rPr>
          <w:rFonts w:hint="eastAsia" w:ascii="Times New Roman" w:hAnsi="Times New Roman"/>
          <w:szCs w:val="21"/>
        </w:rPr>
        <w:t>。但当前高校户籍管理部门普遍与派出所无专门的联网，两部门信息无法及时共享导致两部门对某一政策的理解及实施方式不一致，使得高校教职工及在校学生办理相关业务时经常在高校保卫处与派出所之间往返数次，为教职工及在校学生造成了较大的不便。</w:t>
      </w:r>
    </w:p>
    <w:p>
      <w:pPr>
        <w:ind w:firstLine="480" w:firstLineChars="200"/>
        <w:rPr>
          <w:sz w:val="24"/>
          <w:szCs w:val="24"/>
        </w:rPr>
      </w:pPr>
    </w:p>
    <w:tbl>
      <w:tblPr>
        <w:tblStyle w:val="9"/>
        <w:tblW w:w="5260" w:type="dxa"/>
        <w:jc w:val="center"/>
        <w:tblInd w:w="93" w:type="dxa"/>
        <w:tblLayout w:type="fixed"/>
        <w:tblCellMar>
          <w:top w:w="0" w:type="dxa"/>
          <w:left w:w="108" w:type="dxa"/>
          <w:bottom w:w="0" w:type="dxa"/>
          <w:right w:w="108" w:type="dxa"/>
        </w:tblCellMar>
      </w:tblPr>
      <w:tblGrid>
        <w:gridCol w:w="3417"/>
        <w:gridCol w:w="1843"/>
      </w:tblGrid>
      <w:tr>
        <w:tblPrEx>
          <w:tblLayout w:type="fixed"/>
          <w:tblCellMar>
            <w:top w:w="0" w:type="dxa"/>
            <w:left w:w="108" w:type="dxa"/>
            <w:bottom w:w="0" w:type="dxa"/>
            <w:right w:w="108" w:type="dxa"/>
          </w:tblCellMar>
        </w:tblPrEx>
        <w:trPr>
          <w:trHeight w:val="270" w:hRule="atLeast"/>
          <w:jc w:val="center"/>
        </w:trPr>
        <w:tc>
          <w:tcPr>
            <w:tcW w:w="5260" w:type="dxa"/>
            <w:gridSpan w:val="2"/>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Times New Roman" w:hAnsi="Times New Roman"/>
                <w:szCs w:val="21"/>
              </w:rPr>
              <w:t>表</w:t>
            </w:r>
            <w:r>
              <w:rPr>
                <w:rFonts w:ascii="Times New Roman" w:hAnsi="Times New Roman"/>
                <w:szCs w:val="21"/>
              </w:rPr>
              <w:t>1  2018</w:t>
            </w:r>
            <w:r>
              <w:rPr>
                <w:rFonts w:hint="eastAsia" w:ascii="Times New Roman" w:hAnsi="Times New Roman"/>
                <w:szCs w:val="21"/>
              </w:rPr>
              <w:t>年某高校毕业生户籍迁移分类情况</w:t>
            </w:r>
          </w:p>
        </w:tc>
      </w:tr>
      <w:tr>
        <w:tblPrEx>
          <w:tblLayout w:type="fixed"/>
          <w:tblCellMar>
            <w:top w:w="0" w:type="dxa"/>
            <w:left w:w="108" w:type="dxa"/>
            <w:bottom w:w="0" w:type="dxa"/>
            <w:right w:w="108" w:type="dxa"/>
          </w:tblCellMar>
        </w:tblPrEx>
        <w:trPr>
          <w:trHeight w:val="270" w:hRule="atLeast"/>
          <w:jc w:val="center"/>
        </w:trPr>
        <w:tc>
          <w:tcPr>
            <w:tcW w:w="3417"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宋体" w:hAnsi="宋体" w:cs="宋体"/>
                <w:color w:val="000000"/>
                <w:kern w:val="0"/>
                <w:sz w:val="22"/>
              </w:rPr>
              <w:t>总毕业生人数</w:t>
            </w:r>
          </w:p>
        </w:tc>
        <w:tc>
          <w:tcPr>
            <w:tcW w:w="1843"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ascii="宋体" w:hAnsi="宋体" w:cs="宋体"/>
                <w:color w:val="000000"/>
                <w:kern w:val="0"/>
                <w:sz w:val="22"/>
              </w:rPr>
              <w:t>9150</w:t>
            </w:r>
          </w:p>
        </w:tc>
      </w:tr>
      <w:tr>
        <w:tblPrEx>
          <w:tblLayout w:type="fixed"/>
          <w:tblCellMar>
            <w:top w:w="0" w:type="dxa"/>
            <w:left w:w="108" w:type="dxa"/>
            <w:bottom w:w="0" w:type="dxa"/>
            <w:right w:w="108" w:type="dxa"/>
          </w:tblCellMar>
        </w:tblPrEx>
        <w:trPr>
          <w:trHeight w:val="270" w:hRule="atLeast"/>
          <w:jc w:val="center"/>
        </w:trPr>
        <w:tc>
          <w:tcPr>
            <w:tcW w:w="3417"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宋体" w:hAnsi="宋体" w:cs="宋体"/>
                <w:color w:val="000000"/>
                <w:kern w:val="0"/>
                <w:sz w:val="22"/>
              </w:rPr>
              <w:t>户籍在校毕业生人数</w:t>
            </w:r>
          </w:p>
        </w:tc>
        <w:tc>
          <w:tcPr>
            <w:tcW w:w="1843"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ascii="宋体" w:hAnsi="宋体" w:cs="宋体"/>
                <w:color w:val="000000"/>
                <w:kern w:val="0"/>
                <w:sz w:val="22"/>
              </w:rPr>
              <w:t>1075</w:t>
            </w:r>
          </w:p>
        </w:tc>
      </w:tr>
      <w:tr>
        <w:tblPrEx>
          <w:tblLayout w:type="fixed"/>
          <w:tblCellMar>
            <w:top w:w="0" w:type="dxa"/>
            <w:left w:w="108" w:type="dxa"/>
            <w:bottom w:w="0" w:type="dxa"/>
            <w:right w:w="108" w:type="dxa"/>
          </w:tblCellMar>
        </w:tblPrEx>
        <w:trPr>
          <w:trHeight w:val="270" w:hRule="atLeast"/>
          <w:jc w:val="center"/>
        </w:trPr>
        <w:tc>
          <w:tcPr>
            <w:tcW w:w="3417"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宋体" w:hAnsi="宋体" w:cs="宋体"/>
                <w:color w:val="000000"/>
                <w:kern w:val="0"/>
                <w:sz w:val="22"/>
              </w:rPr>
              <w:t>本校升学及延缓派遣</w:t>
            </w:r>
          </w:p>
        </w:tc>
        <w:tc>
          <w:tcPr>
            <w:tcW w:w="1843"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ascii="宋体" w:hAnsi="宋体" w:cs="宋体"/>
                <w:color w:val="000000"/>
                <w:kern w:val="0"/>
                <w:sz w:val="22"/>
              </w:rPr>
              <w:t>168</w:t>
            </w:r>
          </w:p>
        </w:tc>
      </w:tr>
      <w:tr>
        <w:tblPrEx>
          <w:tblLayout w:type="fixed"/>
          <w:tblCellMar>
            <w:top w:w="0" w:type="dxa"/>
            <w:left w:w="108" w:type="dxa"/>
            <w:bottom w:w="0" w:type="dxa"/>
            <w:right w:w="108" w:type="dxa"/>
          </w:tblCellMar>
        </w:tblPrEx>
        <w:trPr>
          <w:trHeight w:val="270" w:hRule="atLeast"/>
          <w:jc w:val="center"/>
        </w:trPr>
        <w:tc>
          <w:tcPr>
            <w:tcW w:w="3417"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宋体" w:hAnsi="宋体" w:cs="宋体"/>
                <w:color w:val="000000"/>
                <w:kern w:val="0"/>
                <w:sz w:val="22"/>
              </w:rPr>
              <w:t>省外就业</w:t>
            </w:r>
          </w:p>
        </w:tc>
        <w:tc>
          <w:tcPr>
            <w:tcW w:w="1843"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ascii="宋体" w:hAnsi="宋体" w:cs="宋体"/>
                <w:color w:val="000000"/>
                <w:kern w:val="0"/>
                <w:sz w:val="22"/>
              </w:rPr>
              <w:t>701</w:t>
            </w:r>
          </w:p>
        </w:tc>
      </w:tr>
      <w:tr>
        <w:tblPrEx>
          <w:tblLayout w:type="fixed"/>
          <w:tblCellMar>
            <w:top w:w="0" w:type="dxa"/>
            <w:left w:w="108" w:type="dxa"/>
            <w:bottom w:w="0" w:type="dxa"/>
            <w:right w:w="108" w:type="dxa"/>
          </w:tblCellMar>
        </w:tblPrEx>
        <w:trPr>
          <w:trHeight w:val="270" w:hRule="atLeast"/>
          <w:jc w:val="center"/>
        </w:trPr>
        <w:tc>
          <w:tcPr>
            <w:tcW w:w="3417"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宋体" w:hAnsi="宋体" w:cs="宋体"/>
                <w:color w:val="000000"/>
                <w:kern w:val="0"/>
                <w:sz w:val="22"/>
              </w:rPr>
              <w:t>省内市外就业</w:t>
            </w:r>
          </w:p>
        </w:tc>
        <w:tc>
          <w:tcPr>
            <w:tcW w:w="1843"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ascii="宋体" w:hAnsi="宋体" w:cs="宋体"/>
                <w:color w:val="000000"/>
                <w:kern w:val="0"/>
                <w:sz w:val="22"/>
              </w:rPr>
              <w:t>30</w:t>
            </w:r>
          </w:p>
        </w:tc>
      </w:tr>
      <w:tr>
        <w:tblPrEx>
          <w:tblLayout w:type="fixed"/>
          <w:tblCellMar>
            <w:top w:w="0" w:type="dxa"/>
            <w:left w:w="108" w:type="dxa"/>
            <w:bottom w:w="0" w:type="dxa"/>
            <w:right w:w="108" w:type="dxa"/>
          </w:tblCellMar>
        </w:tblPrEx>
        <w:trPr>
          <w:trHeight w:val="270" w:hRule="atLeast"/>
          <w:jc w:val="center"/>
        </w:trPr>
        <w:tc>
          <w:tcPr>
            <w:tcW w:w="3417"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宋体" w:hAnsi="宋体" w:cs="宋体"/>
                <w:color w:val="000000"/>
                <w:kern w:val="0"/>
                <w:sz w:val="22"/>
              </w:rPr>
              <w:t>市内就业及升学</w:t>
            </w:r>
          </w:p>
        </w:tc>
        <w:tc>
          <w:tcPr>
            <w:tcW w:w="1843"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ascii="宋体" w:hAnsi="宋体" w:cs="宋体"/>
                <w:color w:val="000000"/>
                <w:kern w:val="0"/>
                <w:sz w:val="22"/>
              </w:rPr>
              <w:t>48</w:t>
            </w:r>
          </w:p>
        </w:tc>
      </w:tr>
      <w:tr>
        <w:tblPrEx>
          <w:tblLayout w:type="fixed"/>
          <w:tblCellMar>
            <w:top w:w="0" w:type="dxa"/>
            <w:left w:w="108" w:type="dxa"/>
            <w:bottom w:w="0" w:type="dxa"/>
            <w:right w:w="108" w:type="dxa"/>
          </w:tblCellMar>
        </w:tblPrEx>
        <w:trPr>
          <w:trHeight w:val="270" w:hRule="atLeast"/>
          <w:jc w:val="center"/>
        </w:trPr>
        <w:tc>
          <w:tcPr>
            <w:tcW w:w="3417"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宋体" w:hAnsi="宋体" w:cs="宋体"/>
                <w:color w:val="000000"/>
                <w:kern w:val="0"/>
                <w:sz w:val="22"/>
              </w:rPr>
              <w:t>省外升学</w:t>
            </w:r>
          </w:p>
        </w:tc>
        <w:tc>
          <w:tcPr>
            <w:tcW w:w="1843"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ascii="宋体" w:hAnsi="宋体" w:cs="宋体"/>
                <w:color w:val="000000"/>
                <w:kern w:val="0"/>
                <w:sz w:val="22"/>
              </w:rPr>
              <w:t>126</w:t>
            </w:r>
          </w:p>
        </w:tc>
      </w:tr>
      <w:tr>
        <w:tblPrEx>
          <w:tblLayout w:type="fixed"/>
          <w:tblCellMar>
            <w:top w:w="0" w:type="dxa"/>
            <w:left w:w="108" w:type="dxa"/>
            <w:bottom w:w="0" w:type="dxa"/>
            <w:right w:w="108" w:type="dxa"/>
          </w:tblCellMar>
        </w:tblPrEx>
        <w:trPr>
          <w:trHeight w:val="270" w:hRule="atLeast"/>
          <w:jc w:val="center"/>
        </w:trPr>
        <w:tc>
          <w:tcPr>
            <w:tcW w:w="3417"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宋体" w:hAnsi="宋体" w:cs="宋体"/>
                <w:color w:val="000000"/>
                <w:kern w:val="0"/>
                <w:sz w:val="22"/>
              </w:rPr>
              <w:t>省内市外升学</w:t>
            </w:r>
          </w:p>
        </w:tc>
        <w:tc>
          <w:tcPr>
            <w:tcW w:w="1843"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ascii="宋体" w:hAnsi="宋体" w:cs="宋体"/>
                <w:color w:val="000000"/>
                <w:kern w:val="0"/>
                <w:sz w:val="22"/>
              </w:rPr>
              <w:t>1</w:t>
            </w:r>
          </w:p>
        </w:tc>
      </w:tr>
      <w:tr>
        <w:tblPrEx>
          <w:tblLayout w:type="fixed"/>
          <w:tblCellMar>
            <w:top w:w="0" w:type="dxa"/>
            <w:left w:w="108" w:type="dxa"/>
            <w:bottom w:w="0" w:type="dxa"/>
            <w:right w:w="108" w:type="dxa"/>
          </w:tblCellMar>
        </w:tblPrEx>
        <w:trPr>
          <w:trHeight w:val="270" w:hRule="atLeast"/>
          <w:jc w:val="center"/>
        </w:trPr>
        <w:tc>
          <w:tcPr>
            <w:tcW w:w="3417"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hint="eastAsia" w:ascii="宋体" w:hAnsi="宋体" w:cs="宋体"/>
                <w:color w:val="000000"/>
                <w:kern w:val="0"/>
                <w:sz w:val="22"/>
              </w:rPr>
              <w:t>市内升学</w:t>
            </w:r>
          </w:p>
        </w:tc>
        <w:tc>
          <w:tcPr>
            <w:tcW w:w="1843" w:type="dxa"/>
            <w:tcBorders>
              <w:top w:val="single" w:color="auto" w:sz="4" w:space="0"/>
              <w:left w:val="nil"/>
              <w:bottom w:val="single" w:color="auto" w:sz="4" w:space="0"/>
              <w:right w:val="nil"/>
            </w:tcBorders>
            <w:vAlign w:val="center"/>
          </w:tcPr>
          <w:p>
            <w:pPr>
              <w:widowControl/>
              <w:jc w:val="center"/>
              <w:rPr>
                <w:rFonts w:ascii="宋体" w:cs="宋体"/>
                <w:color w:val="000000"/>
                <w:kern w:val="0"/>
                <w:sz w:val="22"/>
              </w:rPr>
            </w:pPr>
            <w:r>
              <w:rPr>
                <w:rFonts w:ascii="宋体" w:hAnsi="宋体" w:cs="宋体"/>
                <w:color w:val="000000"/>
                <w:kern w:val="0"/>
                <w:sz w:val="22"/>
              </w:rPr>
              <w:t>1</w:t>
            </w:r>
          </w:p>
        </w:tc>
      </w:tr>
    </w:tbl>
    <w:p>
      <w:pPr>
        <w:rPr>
          <w:rFonts w:ascii="Times New Roman" w:hAnsi="Times New Roman"/>
          <w:szCs w:val="21"/>
        </w:rPr>
      </w:pPr>
    </w:p>
    <w:p>
      <w:pPr>
        <w:pStyle w:val="2"/>
        <w:numPr>
          <w:ilvl w:val="0"/>
          <w:numId w:val="1"/>
        </w:numPr>
        <w:spacing w:beforeLines="50" w:afterLines="50" w:line="360" w:lineRule="auto"/>
        <w:jc w:val="center"/>
        <w:rPr>
          <w:sz w:val="28"/>
          <w:szCs w:val="28"/>
        </w:rPr>
      </w:pPr>
      <w:r>
        <w:rPr>
          <w:rFonts w:hint="eastAsia"/>
          <w:sz w:val="28"/>
          <w:szCs w:val="28"/>
        </w:rPr>
        <w:t>高校户籍档案信息化建设的必要性</w:t>
      </w:r>
    </w:p>
    <w:p>
      <w:pPr>
        <w:ind w:firstLine="415" w:firstLineChars="198"/>
        <w:rPr>
          <w:rFonts w:ascii="Times New Roman" w:hAnsi="Times New Roman"/>
          <w:szCs w:val="21"/>
        </w:rPr>
      </w:pPr>
      <w:r>
        <w:rPr>
          <w:rFonts w:hint="eastAsia" w:ascii="Times New Roman" w:hAnsi="Times New Roman"/>
          <w:szCs w:val="21"/>
        </w:rPr>
        <w:t>由于当前高校户籍档案管理中仍沿用传统户籍档案管理方式，高校户籍档案管理部门已越来越难以适应日益增长的户籍档案管理需要，户籍档案管理部门需要探索新的管理模式。在当前信息化时代的背景下，加强高校户籍档案信息化建设以取代传统档案管理模式越来越凸显出其必要性，具体有以下三方面：</w:t>
      </w:r>
    </w:p>
    <w:p>
      <w:pPr>
        <w:pStyle w:val="14"/>
        <w:spacing w:beforeLines="30" w:afterLines="30" w:line="360" w:lineRule="exact"/>
        <w:ind w:firstLine="31680"/>
        <w:rPr>
          <w:b/>
        </w:rPr>
      </w:pPr>
      <w:r>
        <w:rPr>
          <w:rFonts w:hint="eastAsia"/>
          <w:b/>
        </w:rPr>
        <w:t>（一）高校的发展对户籍档案管理提出新要求</w:t>
      </w:r>
    </w:p>
    <w:p>
      <w:pPr>
        <w:ind w:firstLine="420" w:firstLineChars="200"/>
        <w:rPr>
          <w:rFonts w:ascii="Times New Roman" w:hAnsi="Times New Roman"/>
          <w:szCs w:val="21"/>
        </w:rPr>
      </w:pPr>
      <w:r>
        <w:pict>
          <v:shape id="_x0000_s1026" o:spid="_x0000_s1026" o:spt="75" type="#_x0000_t75" style="position:absolute;left:0pt;margin-left:27pt;margin-top:214.5pt;height:182.15pt;width:376.9pt;mso-wrap-distance-bottom:0pt;mso-wrap-distance-top:0pt;z-index:251658240;mso-width-relative:page;mso-height-relative:page;" filled="f" o:preferrelative="t" stroked="f" coordsize="21600,21600">
            <v:path/>
            <v:fill on="f" focussize="0,0"/>
            <v:stroke on="f" joinstyle="miter"/>
            <v:imagedata r:id="rId4" o:title=""/>
            <o:lock v:ext="edit" aspectratio="t"/>
            <w10:wrap type="topAndBottom"/>
          </v:shape>
        </w:pict>
      </w:r>
      <w:r>
        <w:rPr>
          <w:rFonts w:hint="eastAsia" w:ascii="Times New Roman" w:hAnsi="Times New Roman"/>
          <w:szCs w:val="21"/>
        </w:rPr>
        <w:t>随着我国高等教育水平的不断提高，高校每年的招生人数与教职工招聘人数都在逐年增加。</w:t>
      </w:r>
      <w:r>
        <w:rPr>
          <w:rFonts w:ascii="Times New Roman" w:hAnsi="Times New Roman"/>
          <w:szCs w:val="21"/>
        </w:rPr>
        <w:t>2016</w:t>
      </w:r>
      <w:r>
        <w:rPr>
          <w:rFonts w:hint="eastAsia" w:ascii="Times New Roman" w:hAnsi="Times New Roman"/>
          <w:szCs w:val="21"/>
        </w:rPr>
        <w:t>年全国普通本科招生人数为</w:t>
      </w:r>
      <w:r>
        <w:rPr>
          <w:rFonts w:ascii="Times New Roman" w:hAnsi="Times New Roman"/>
          <w:szCs w:val="21"/>
        </w:rPr>
        <w:t>748.6</w:t>
      </w:r>
      <w:r>
        <w:rPr>
          <w:rFonts w:hint="eastAsia" w:ascii="Times New Roman" w:hAnsi="Times New Roman"/>
          <w:szCs w:val="21"/>
        </w:rPr>
        <w:t>万人，普通高等学校教职工总数为</w:t>
      </w:r>
      <w:r>
        <w:rPr>
          <w:rFonts w:ascii="Times New Roman" w:hAnsi="Times New Roman"/>
          <w:szCs w:val="21"/>
        </w:rPr>
        <w:t>247</w:t>
      </w:r>
      <w:r>
        <w:rPr>
          <w:rFonts w:hint="eastAsia" w:ascii="Times New Roman" w:hAnsi="Times New Roman"/>
          <w:szCs w:val="21"/>
        </w:rPr>
        <w:t>万人。户籍选择由原籍迁入高校所在地的学生大约为总人数的</w:t>
      </w:r>
      <w:r>
        <w:rPr>
          <w:rFonts w:ascii="Times New Roman" w:hAnsi="Times New Roman"/>
          <w:szCs w:val="21"/>
        </w:rPr>
        <w:t>10%</w:t>
      </w:r>
      <w:r>
        <w:rPr>
          <w:rFonts w:hint="eastAsia" w:ascii="Times New Roman" w:hAnsi="Times New Roman"/>
          <w:szCs w:val="21"/>
        </w:rPr>
        <w:t>，教职工大多数都将户籍迁入学校，因此高校需要管理的户籍数量是非常庞大的，且逐年增加的态势越来越明显。面对数量巨大的户籍卡、记录常表以及户口页借条等户籍档案文件，使用传统的档案盒分类保管方式容易造成档案遗失或分类不当等问题，较大地降低了户籍档案管理的效率；此外，目前高校户籍档案管理部门多采用按入学年份及毕业年份进行分类并装入不同档案盒的方式，但随着高校毕业方式的不断变化，延迟毕业、提前毕业、肄业等特殊毕业方式会使得学生的毕业年份发生改变，从而造成学生户籍档案分类不当、难以及时找到等问题，户籍科甚至可能仍保存有近十年前毕业学生的户籍卡，严重损害了高校户籍管理部门的服务质量。而采用信息化管理则可以使办公无纸化，有利于户籍档案的分类及特殊状态标注，因此高校户籍档案管理的信息化建设尤为重要。</w:t>
      </w:r>
    </w:p>
    <w:p>
      <w:pPr>
        <w:ind w:firstLine="420" w:firstLineChars="200"/>
        <w:rPr>
          <w:rFonts w:ascii="Times New Roman" w:hAnsi="Times New Roman"/>
          <w:szCs w:val="21"/>
        </w:rPr>
      </w:pPr>
    </w:p>
    <w:p>
      <w:pPr>
        <w:ind w:firstLine="420" w:firstLineChars="200"/>
        <w:rPr>
          <w:rFonts w:ascii="Times New Roman" w:hAnsi="Times New Roman"/>
          <w:szCs w:val="21"/>
        </w:rPr>
      </w:pPr>
      <w:r>
        <w:rPr>
          <w:rFonts w:hint="eastAsia" w:ascii="Times New Roman" w:hAnsi="Times New Roman"/>
          <w:szCs w:val="21"/>
        </w:rPr>
        <w:t>图</w:t>
      </w:r>
      <w:r>
        <w:rPr>
          <w:rFonts w:ascii="Times New Roman" w:hAnsi="Times New Roman"/>
          <w:szCs w:val="21"/>
        </w:rPr>
        <w:t>1 2007-2016</w:t>
      </w:r>
      <w:r>
        <w:rPr>
          <w:rFonts w:hint="eastAsia" w:ascii="Times New Roman" w:hAnsi="Times New Roman"/>
          <w:szCs w:val="21"/>
        </w:rPr>
        <w:t>年普通高等学校本科招生数及教职工总数变化</w:t>
      </w:r>
      <w:r>
        <w:rPr>
          <w:rFonts w:ascii="Times New Roman" w:hAnsi="Times New Roman"/>
          <w:szCs w:val="21"/>
        </w:rPr>
        <w:t xml:space="preserve"> </w:t>
      </w:r>
      <w:r>
        <w:rPr>
          <w:rFonts w:hint="eastAsia" w:ascii="Times New Roman" w:hAnsi="Times New Roman"/>
          <w:szCs w:val="21"/>
        </w:rPr>
        <w:t>数据来源：国家统计局</w:t>
      </w:r>
    </w:p>
    <w:p>
      <w:pPr>
        <w:ind w:firstLine="480" w:firstLineChars="200"/>
        <w:rPr>
          <w:sz w:val="24"/>
          <w:szCs w:val="24"/>
        </w:rPr>
      </w:pPr>
    </w:p>
    <w:p>
      <w:pPr>
        <w:pStyle w:val="14"/>
        <w:spacing w:beforeLines="30" w:afterLines="30" w:line="360" w:lineRule="exact"/>
        <w:ind w:firstLine="31680"/>
        <w:rPr>
          <w:b/>
        </w:rPr>
      </w:pPr>
      <w:r>
        <w:rPr>
          <w:rFonts w:hint="eastAsia"/>
          <w:b/>
        </w:rPr>
        <w:t>（二）提高户籍档案服务水平的需要</w:t>
      </w:r>
    </w:p>
    <w:p>
      <w:pPr>
        <w:ind w:firstLine="420" w:firstLineChars="200"/>
        <w:rPr>
          <w:rFonts w:ascii="Times New Roman" w:hAnsi="Times New Roman"/>
          <w:szCs w:val="21"/>
        </w:rPr>
      </w:pPr>
      <w:r>
        <w:rPr>
          <w:rFonts w:hint="eastAsia" w:ascii="Times New Roman" w:hAnsi="Times New Roman"/>
          <w:szCs w:val="21"/>
        </w:rPr>
        <w:t>户籍档案与身份证挂失、办理护照及签证、毕业等活动息息相关，高校学生及教职工由于各种原因常需调取个人户籍档案进行身份证明，因此高校户籍管理部门的另一主要职能为面向学校教职工提供户籍档案保存及调取服务。如何安全、长久地保存在校师生的户籍，如何快速而精准地调取服务对象的户籍档案，成为高校户籍管理部门需研究的重要课题，而高校档案的信息化则可以较好地完成这两项职能。另一方面，在学生毕业时，户籍管理部门需将全校毕业生户籍档案提交辖区派出所，根据其毕业去向生成户口迁移证并及时发放给毕业生，面对如此巨大的工作量，传统户籍档案管理方式需要巨大的人力及时间成本，对于以安保工作为主的高校保卫处来说并不现实，而户籍档案管理部门可以依靠信息化手段，通过计算机和互联网对户籍信息进行分类并上报派出所，通过户籍档案管理数字化平台等信息化工具进行户口迁移证的预约及发放工作，从而大大降低人力及时间成本，提高服务效率。因此，从提高高校户籍档案管理部门服务水平的角度来说，信息化建设是非常有必要的。</w:t>
      </w:r>
    </w:p>
    <w:p>
      <w:pPr>
        <w:pStyle w:val="14"/>
        <w:spacing w:beforeLines="30" w:afterLines="30" w:line="360" w:lineRule="exact"/>
        <w:ind w:firstLine="31680"/>
        <w:rPr>
          <w:b/>
        </w:rPr>
      </w:pPr>
      <w:r>
        <w:rPr>
          <w:rFonts w:hint="eastAsia"/>
          <w:b/>
        </w:rPr>
        <w:t>（三）提高高校信息与社会信息交流效率的需要</w:t>
      </w:r>
    </w:p>
    <w:p>
      <w:pPr>
        <w:ind w:firstLine="420" w:firstLineChars="200"/>
        <w:rPr>
          <w:rFonts w:ascii="Times New Roman" w:hAnsi="Times New Roman"/>
          <w:szCs w:val="21"/>
        </w:rPr>
      </w:pPr>
      <w:r>
        <w:rPr>
          <w:rFonts w:hint="eastAsia" w:ascii="Times New Roman" w:hAnsi="Times New Roman"/>
          <w:szCs w:val="21"/>
        </w:rPr>
        <w:t>随着信息技术应用的不断普及，社会各职能部门信息化程度不断提高，高校户籍管理部门也不例外。一方面，高校户籍管理部门作为与最新户籍政策、制度密切相关的职能部门，及时地获取最新户籍政策并根据政策及时调整户籍管理方案，通知相关在校师生等工作尤为重要。而在传统档案管理模式中，最新户籍政策需要通过高校其他职能部门逐级向下传递，效率较低；而信息化档案管理模式则通过信息化办公平台由派出所或高校管理部门直接获取相应的信息，并根据信息及时作出相应的对策，工作效率大大提高。</w:t>
      </w:r>
    </w:p>
    <w:p>
      <w:pPr>
        <w:ind w:firstLine="420" w:firstLineChars="200"/>
        <w:rPr>
          <w:rFonts w:ascii="Times New Roman" w:hAnsi="Times New Roman"/>
          <w:szCs w:val="21"/>
        </w:rPr>
      </w:pPr>
      <w:r>
        <w:rPr>
          <w:rFonts w:hint="eastAsia" w:ascii="Times New Roman" w:hAnsi="Times New Roman"/>
          <w:szCs w:val="21"/>
        </w:rPr>
        <w:t>另一方面，随着信息技术的不断发展，更高效、更便捷、更精确的信息技术不断涌现，高校户籍管理部门需要及时与社会研发部门及其他高校户籍管理部门进行技术交流并及时获取最新技术，以适应不断变化的户籍档案管理需要，从而不断提高高校信息化水平。加强最新技术在社会与高校户籍管理部门之间的流通，既是高校发展的需求，也是促进高校户籍档案管理方式不断进步的有效手段</w:t>
      </w:r>
      <w:r>
        <w:rPr>
          <w:rFonts w:ascii="Times New Roman" w:hAnsi="Times New Roman"/>
          <w:szCs w:val="21"/>
          <w:vertAlign w:val="superscript"/>
        </w:rPr>
        <w:t>[5]</w:t>
      </w:r>
      <w:r>
        <w:rPr>
          <w:rFonts w:hint="eastAsia" w:ascii="Times New Roman" w:hAnsi="Times New Roman"/>
          <w:szCs w:val="21"/>
        </w:rPr>
        <w:t>。</w:t>
      </w:r>
    </w:p>
    <w:p>
      <w:pPr>
        <w:pStyle w:val="2"/>
        <w:numPr>
          <w:ilvl w:val="0"/>
          <w:numId w:val="1"/>
        </w:numPr>
        <w:spacing w:beforeLines="50" w:afterLines="50" w:line="360" w:lineRule="auto"/>
        <w:jc w:val="center"/>
        <w:rPr>
          <w:sz w:val="28"/>
          <w:szCs w:val="28"/>
        </w:rPr>
      </w:pPr>
      <w:r>
        <w:rPr>
          <w:rFonts w:hint="eastAsia"/>
          <w:sz w:val="28"/>
          <w:szCs w:val="28"/>
        </w:rPr>
        <w:t>高校户籍档案管理向信息化转型的路径</w:t>
      </w:r>
    </w:p>
    <w:p>
      <w:pPr>
        <w:ind w:firstLine="420" w:firstLineChars="200"/>
        <w:rPr>
          <w:rFonts w:ascii="Times New Roman" w:hAnsi="Times New Roman"/>
          <w:szCs w:val="21"/>
        </w:rPr>
      </w:pPr>
      <w:r>
        <w:rPr>
          <w:rFonts w:hint="eastAsia" w:ascii="Times New Roman" w:hAnsi="Times New Roman"/>
          <w:szCs w:val="21"/>
        </w:rPr>
        <w:t>在信息化背景下，高校户籍档案管理的信息化建设为当前高校户籍档案管理模式的转型方向提供了较好的思路，向信息化转型的途径是高校户籍档案管理部门首先需要研究的问题。从现代社会信息的存在形式来看，高校户籍档案管理向信息化转型的路径主要分为三个阶段：信息整合、信息数字化、信息对外开放</w:t>
      </w:r>
      <w:r>
        <w:rPr>
          <w:rFonts w:ascii="Times New Roman" w:hAnsi="Times New Roman"/>
          <w:szCs w:val="21"/>
          <w:vertAlign w:val="superscript"/>
        </w:rPr>
        <w:t>[6]</w:t>
      </w:r>
      <w:r>
        <w:rPr>
          <w:rFonts w:hint="eastAsia" w:ascii="Times New Roman" w:hAnsi="Times New Roman"/>
          <w:szCs w:val="21"/>
        </w:rPr>
        <w:t>，如图所示：</w:t>
      </w:r>
    </w:p>
    <w:p>
      <w:pPr>
        <w:ind w:firstLine="420" w:firstLineChars="200"/>
        <w:rPr>
          <w:rFonts w:ascii="Times New Roman" w:hAnsi="Times New Roman"/>
          <w:szCs w:val="21"/>
        </w:rPr>
      </w:pPr>
      <w:r>
        <w:pict>
          <v:group id="_x0000_s1027" o:spid="_x0000_s1027" o:spt="203" style="position:absolute;left:0pt;margin-left:45.85pt;margin-top:11.7pt;height:262.9pt;width:307.7pt;z-index:251659264;mso-width-relative:page;mso-height-relative:page;" coordorigin="2201,7743" coordsize="5081,5258">
            <o:lock v:ext="edit"/>
            <v:group id="_x0000_s1028" o:spid="_x0000_s1028" o:spt="203" style="position:absolute;left:2201;top:7880;height:4948;width:2228;" coordorigin="2201,7880" coordsize="2228,4948">
              <o:lock v:ext="edit"/>
              <v:rect id="_x0000_s1029" o:spid="_x0000_s1029" o:spt="1" style="position:absolute;left:2201;top:7880;height:760;width:2228;" coordsize="21600,21600">
                <v:path/>
                <v:fill focussize="0,0"/>
                <v:stroke/>
                <v:imagedata o:title=""/>
                <o:lock v:ext="edit"/>
              </v:rect>
              <v:rect id="_x0000_s1030" o:spid="_x0000_s1030" o:spt="1" style="position:absolute;left:2201;top:9981;height:760;width:2228;" coordsize="21600,21600">
                <v:path/>
                <v:fill focussize="0,0"/>
                <v:stroke/>
                <v:imagedata o:title=""/>
                <o:lock v:ext="edit"/>
              </v:rect>
              <v:rect id="_x0000_s1031" o:spid="_x0000_s1031" o:spt="1" style="position:absolute;left:2201;top:12068;height:760;width:2228;" coordsize="21600,21600">
                <v:path/>
                <v:fill focussize="0,0"/>
                <v:stroke/>
                <v:imagedata o:title=""/>
                <o:lock v:ext="edit"/>
              </v:rect>
              <v:shape id="_x0000_s1032" o:spid="_x0000_s1032" o:spt="32" type="#_x0000_t32" style="position:absolute;left:3246;top:8654;height:1300;width:14;" o:connectortype="straight" filled="f" coordsize="21600,21600">
                <v:path arrowok="t"/>
                <v:fill on="f" focussize="0,0"/>
                <v:stroke endarrow="open"/>
                <v:imagedata o:title=""/>
                <o:lock v:ext="edit"/>
              </v:shape>
              <v:shape id="_x0000_s1033" o:spid="_x0000_s1033" o:spt="32" type="#_x0000_t32" style="position:absolute;left:3274;top:10768;height:1300;width:14;" o:connectortype="straight" filled="f" coordsize="21600,21600">
                <v:path arrowok="t"/>
                <v:fill on="f" focussize="0,0"/>
                <v:stroke endarrow="open"/>
                <v:imagedata o:title=""/>
                <o:lock v:ext="edit"/>
              </v:shape>
              <v:shape id="文本框 2" o:spid="_x0000_s1034" o:spt="202" type="#_x0000_t202" style="position:absolute;left:2505;top:8032;height:546;width:1721;" stroked="f" coordsize="21600,21600">
                <v:path/>
                <v:fill focussize="0,0"/>
                <v:stroke on="f" joinstyle="miter"/>
                <v:imagedata o:title=""/>
                <o:lock v:ext="edit"/>
                <v:textbox>
                  <w:txbxContent/>
                </v:textbox>
              </v:shape>
              <v:shape id="文本框 2" o:spid="_x0000_s1035" o:spt="202" type="#_x0000_t202" style="position:absolute;left:2405;top:10137;height:546;width:1821;" stroked="f" coordsize="21600,21600">
                <v:path/>
                <v:fill focussize="0,0"/>
                <v:stroke on="f" joinstyle="miter"/>
                <v:imagedata o:title=""/>
                <o:lock v:ext="edit"/>
                <v:textbox>
                  <w:txbxContent>
                    <w:p>
                      <w:pPr>
                        <w:ind w:firstLine="210" w:firstLineChars="100"/>
                        <w:jc w:val="center"/>
                      </w:pPr>
                      <w:r>
                        <w:rPr>
                          <w:rFonts w:hint="eastAsia"/>
                        </w:rPr>
                        <w:t>户籍信息数字化</w:t>
                      </w:r>
                    </w:p>
                  </w:txbxContent>
                </v:textbox>
              </v:shape>
              <v:shape id="文本框 2" o:spid="_x0000_s1036" o:spt="202" type="#_x0000_t202" style="position:absolute;left:2335;top:12212;height:546;width:2024;" stroked="f" coordsize="21600,21600">
                <v:path/>
                <v:fill focussize="0,0"/>
                <v:stroke on="f" joinstyle="miter"/>
                <v:imagedata o:title=""/>
                <o:lock v:ext="edit"/>
                <v:textbox>
                  <w:txbxContent>
                    <w:p>
                      <w:pPr>
                        <w:jc w:val="center"/>
                      </w:pPr>
                      <w:r>
                        <w:rPr>
                          <w:rFonts w:hint="eastAsia"/>
                        </w:rPr>
                        <w:t>户籍信息对外开放</w:t>
                      </w:r>
                    </w:p>
                  </w:txbxContent>
                </v:textbox>
              </v:shape>
            </v:group>
            <v:shape id="文本框 2" o:spid="_x0000_s1037" o:spt="202" type="#_x0000_t202" style="position:absolute;left:5611;top:8368;height:400;width:1671;" coordsize="21600,21600">
              <v:path/>
              <v:fill focussize="0,0"/>
              <v:stroke joinstyle="miter"/>
              <v:imagedata o:title=""/>
              <o:lock v:ext="edit"/>
              <v:textbox style="mso-next-textbox:#文本框 2;">
                <w:txbxContent>
                  <w:p>
                    <w:pPr>
                      <w:ind w:firstLine="210" w:firstLineChars="100"/>
                      <w:jc w:val="center"/>
                    </w:pPr>
                    <w:r>
                      <w:rPr>
                        <w:rFonts w:hint="eastAsia"/>
                      </w:rPr>
                      <w:t>规范系统管理户籍信息整合</w:t>
                    </w:r>
                  </w:p>
                </w:txbxContent>
              </v:textbox>
            </v:shape>
            <v:group id="_x0000_s1038" o:spid="_x0000_s1038" o:spt="203" style="position:absolute;left:4429;top:7880;height:698;width:1182;" coordorigin="4429,7880" coordsize="1182,698">
              <o:lock v:ext="edit"/>
              <v:shape id="_x0000_s1039" o:spid="_x0000_s1039" o:spt="34" type="#_x0000_t34" style="position:absolute;left:4429;top:8219;height:359;width:1182;" o:connectortype="elbow" filled="f" coordsize="21600,21600" adj=",-494514,-80936">
                <v:path arrowok="t"/>
                <v:fill on="f" focussize="0,0"/>
                <v:stroke endarrow="block"/>
                <v:imagedata o:title=""/>
                <o:lock v:ext="edit"/>
              </v:shape>
              <v:shape id="_x0000_s1040" o:spid="_x0000_s1040" o:spt="34" type="#_x0000_t34" style="position:absolute;left:4429;top:7880;flip:y;height:339;width:1182;" o:connectortype="elbow" filled="f" coordsize="21600,21600" adj=",523688,-80936">
                <v:path arrowok="t"/>
                <v:fill on="f" focussize="0,0"/>
                <v:stroke endarrow="block"/>
                <v:imagedata o:title=""/>
                <o:lock v:ext="edit"/>
              </v:shape>
            </v:group>
            <v:shape id="文本框 2" o:spid="_x0000_s1041" o:spt="202" type="#_x0000_t202" style="position:absolute;left:5611;top:7743;height:400;width:1671;" coordsize="21600,21600">
              <v:path/>
              <v:fill focussize="0,0"/>
              <v:stroke joinstyle="miter"/>
              <v:imagedata o:title=""/>
              <o:lock v:ext="edit"/>
              <v:textbox>
                <w:txbxContent>
                  <w:p>
                    <w:r>
                      <w:rPr>
                        <w:rFonts w:hint="eastAsia"/>
                      </w:rPr>
                      <w:t>优化档案结构</w:t>
                    </w:r>
                  </w:p>
                </w:txbxContent>
              </v:textbox>
            </v:shape>
            <v:group id="_x0000_s1042" o:spid="_x0000_s1042" o:spt="203" style="position:absolute;left:4429;top:10070;height:698;width:1182;" coordorigin="4429,7880" coordsize="1182,698">
              <o:lock v:ext="edit"/>
              <v:shape id="_x0000_s1043" o:spid="_x0000_s1043" o:spt="34" type="#_x0000_t34" style="position:absolute;left:4429;top:8219;height:359;width:1182;" o:connectortype="elbow" filled="f" coordsize="21600,21600" adj=",-494514,-80936">
                <v:path arrowok="t"/>
                <v:fill on="f" focussize="0,0"/>
                <v:stroke endarrow="block"/>
                <v:imagedata o:title=""/>
                <o:lock v:ext="edit"/>
              </v:shape>
              <v:shape id="_x0000_s1044" o:spid="_x0000_s1044" o:spt="34" type="#_x0000_t34" style="position:absolute;left:4429;top:7880;flip:y;height:339;width:1182;" o:connectortype="elbow" filled="f" coordsize="21600,21600" adj=",523688,-80936">
                <v:path arrowok="t"/>
                <v:fill on="f" focussize="0,0"/>
                <v:stroke endarrow="block"/>
                <v:imagedata o:title=""/>
                <o:lock v:ext="edit"/>
              </v:shape>
            </v:group>
            <v:group id="_x0000_s1045" o:spid="_x0000_s1045" o:spt="203" style="position:absolute;left:4429;top:12130;height:698;width:1182;" coordorigin="4429,7880" coordsize="1182,698">
              <o:lock v:ext="edit"/>
              <v:shape id="_x0000_s1046" o:spid="_x0000_s1046" o:spt="34" type="#_x0000_t34" style="position:absolute;left:4429;top:8219;height:359;width:1182;" o:connectortype="elbow" filled="f" coordsize="21600,21600" adj=",-494514,-80936">
                <v:path arrowok="t"/>
                <v:fill on="f" focussize="0,0"/>
                <v:stroke endarrow="block"/>
                <v:imagedata o:title=""/>
                <o:lock v:ext="edit"/>
              </v:shape>
              <v:shape id="_x0000_s1047" o:spid="_x0000_s1047" o:spt="34" type="#_x0000_t34" style="position:absolute;left:4429;top:7880;flip:y;height:339;width:1182;" o:connectortype="elbow" filled="f" coordsize="21600,21600" adj=",523688,-80936">
                <v:path arrowok="t"/>
                <v:fill on="f" focussize="0,0"/>
                <v:stroke endarrow="block"/>
                <v:imagedata o:title=""/>
                <o:lock v:ext="edit"/>
              </v:shape>
            </v:group>
            <v:shape id="文本框 2" o:spid="_x0000_s1048" o:spt="202" type="#_x0000_t202" style="position:absolute;left:5611;top:9843;height:400;width:1671;" coordsize="21600,21600">
              <v:path/>
              <v:fill focussize="0,0"/>
              <v:stroke joinstyle="miter"/>
              <v:imagedata o:title=""/>
              <o:lock v:ext="edit"/>
              <v:textbox>
                <w:txbxContent>
                  <w:p>
                    <w:r>
                      <w:rPr>
                        <w:rFonts w:hint="eastAsia"/>
                      </w:rPr>
                      <w:t>建立数字档案</w:t>
                    </w:r>
                  </w:p>
                </w:txbxContent>
              </v:textbox>
            </v:shape>
            <v:shape id="文本框 2" o:spid="_x0000_s1049" o:spt="202" type="#_x0000_t202" style="position:absolute;left:5611;top:10561;height:400;width:1671;" coordsize="21600,21600">
              <v:path/>
              <v:fill focussize="0,0"/>
              <v:stroke joinstyle="miter"/>
              <v:imagedata o:title=""/>
              <o:lock v:ext="edit"/>
              <v:textbox>
                <w:txbxContent>
                  <w:p>
                    <w:r>
                      <w:rPr>
                        <w:rFonts w:hint="eastAsia"/>
                      </w:rPr>
                      <w:t>建设信息化平台</w:t>
                    </w:r>
                  </w:p>
                </w:txbxContent>
              </v:textbox>
            </v:shape>
            <v:shape id="文本框 2" o:spid="_x0000_s1050" o:spt="202" type="#_x0000_t202" style="position:absolute;left:5611;top:11894;height:400;width:1671;" coordsize="21600,21600">
              <v:path/>
              <v:fill focussize="0,0"/>
              <v:stroke joinstyle="miter"/>
              <v:imagedata o:title=""/>
              <o:lock v:ext="edit"/>
              <v:textbox>
                <w:txbxContent>
                  <w:p>
                    <w:r>
                      <w:rPr>
                        <w:rFonts w:hint="eastAsia"/>
                      </w:rPr>
                      <w:t>充分利用信息</w:t>
                    </w:r>
                  </w:p>
                </w:txbxContent>
              </v:textbox>
            </v:shape>
            <v:shape id="文本框 2" o:spid="_x0000_s1051" o:spt="202" type="#_x0000_t202" style="position:absolute;left:5611;top:12601;height:400;width:1671;" coordsize="21600,21600">
              <v:path/>
              <v:fill focussize="0,0"/>
              <v:stroke joinstyle="miter"/>
              <v:imagedata o:title=""/>
              <o:lock v:ext="edit"/>
              <v:textbox>
                <w:txbxContent>
                  <w:p>
                    <w:r>
                      <w:rPr>
                        <w:rFonts w:hint="eastAsia"/>
                      </w:rPr>
                      <w:t>提升服务质量</w:t>
                    </w:r>
                  </w:p>
                </w:txbxContent>
              </v:textbox>
            </v:shape>
          </v:group>
        </w:pict>
      </w: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rPr>
          <w:rFonts w:ascii="Times New Roman" w:hAnsi="Times New Roman"/>
          <w:szCs w:val="21"/>
        </w:rPr>
      </w:pPr>
    </w:p>
    <w:p>
      <w:pPr>
        <w:ind w:firstLine="420" w:firstLineChars="200"/>
        <w:jc w:val="center"/>
        <w:rPr>
          <w:rFonts w:ascii="Times New Roman" w:hAnsi="Times New Roman"/>
          <w:szCs w:val="21"/>
        </w:rPr>
      </w:pPr>
      <w:r>
        <w:rPr>
          <w:rFonts w:hint="eastAsia" w:ascii="Times New Roman" w:hAnsi="Times New Roman"/>
          <w:szCs w:val="21"/>
        </w:rPr>
        <w:t>图</w:t>
      </w:r>
      <w:r>
        <w:rPr>
          <w:rFonts w:ascii="Times New Roman" w:hAnsi="Times New Roman"/>
          <w:szCs w:val="21"/>
        </w:rPr>
        <w:t xml:space="preserve">2 </w:t>
      </w:r>
      <w:r>
        <w:rPr>
          <w:rFonts w:hint="eastAsia" w:ascii="Times New Roman" w:hAnsi="Times New Roman"/>
          <w:szCs w:val="21"/>
        </w:rPr>
        <w:t>高校户籍档案管理向信息化转型的路径</w:t>
      </w:r>
    </w:p>
    <w:p>
      <w:pPr>
        <w:rPr>
          <w:rFonts w:ascii="Times New Roman" w:hAnsi="Times New Roman"/>
          <w:szCs w:val="21"/>
        </w:rPr>
      </w:pPr>
    </w:p>
    <w:p>
      <w:pPr>
        <w:pStyle w:val="14"/>
        <w:spacing w:beforeLines="30" w:afterLines="30" w:line="360" w:lineRule="exact"/>
        <w:ind w:firstLine="31680"/>
        <w:rPr>
          <w:b/>
        </w:rPr>
      </w:pPr>
      <w:r>
        <w:rPr>
          <w:rFonts w:hint="eastAsia"/>
          <w:b/>
        </w:rPr>
        <w:t>（一）户籍档案的信息整合</w:t>
      </w:r>
    </w:p>
    <w:p>
      <w:pPr>
        <w:ind w:firstLine="420" w:firstLineChars="200"/>
        <w:rPr>
          <w:rFonts w:ascii="Times New Roman" w:hAnsi="Times New Roman"/>
          <w:szCs w:val="21"/>
        </w:rPr>
      </w:pPr>
      <w:r>
        <w:rPr>
          <w:rFonts w:hint="eastAsia" w:ascii="Times New Roman" w:hAnsi="Times New Roman"/>
          <w:szCs w:val="21"/>
        </w:rPr>
        <w:t>信息的整合是指将大量信息通过一定标准将其分为不同类别，从而提高信息利用率、优化信息结构的工作。户籍档案信息的整合是高效管理户籍档案、充分利用户籍档案的前提。一方面，随着高校的不断发展，高校招生人数逐年增加，与之相应的在校教职工数量也随之增加，户籍档案数量日趋庞大；另一方面，由于我国人口、产业、教育等国情的不断变化，国家户籍政策也随国情的变化而不断变化，与国家户籍政策相对应的不同在校教职工户籍类别也不断变化，给高校户籍管理部门的分类管理带来了较大的困难。如果不能对各类户籍档案进行有效整合，户籍档案管理部门不仅无法准确了解当前户籍在校学生的毕业、就业情况，也无法为户籍在校教职工提供最新户籍政策的咨询服务，从而严重降低了户籍管理部门的服务质量，给户籍管理造成了较大的混乱</w:t>
      </w:r>
      <w:r>
        <w:rPr>
          <w:rFonts w:ascii="Times New Roman" w:hAnsi="Times New Roman"/>
          <w:szCs w:val="21"/>
          <w:vertAlign w:val="superscript"/>
        </w:rPr>
        <w:t>[7]</w:t>
      </w:r>
      <w:r>
        <w:rPr>
          <w:rFonts w:hint="eastAsia" w:ascii="Times New Roman" w:hAnsi="Times New Roman"/>
          <w:szCs w:val="21"/>
        </w:rPr>
        <w:t>。因此，高校户籍档案管理的信息化建设首要条件就是对不同户籍档案进行全面整合，将基数较大的户籍档案以实际利用为导向进行精确的分类整合，在注重提高户籍档案管理质量的同时优化档案结构；在保证户籍档案完整性及真实性的前提下克服传统档案管理模式的分散性，提高户籍档案的规范化系统管理程度。</w:t>
      </w:r>
    </w:p>
    <w:p>
      <w:pPr>
        <w:pStyle w:val="14"/>
        <w:spacing w:beforeLines="30" w:afterLines="30" w:line="360" w:lineRule="exact"/>
        <w:ind w:firstLine="31680"/>
        <w:rPr>
          <w:b/>
        </w:rPr>
      </w:pPr>
      <w:r>
        <w:rPr>
          <w:rFonts w:hint="eastAsia"/>
          <w:b/>
        </w:rPr>
        <w:t>（二）户籍档案管理的数字化</w:t>
      </w:r>
    </w:p>
    <w:p>
      <w:pPr>
        <w:ind w:firstLine="420" w:firstLineChars="200"/>
        <w:rPr>
          <w:rFonts w:ascii="Times New Roman" w:hAnsi="Times New Roman"/>
          <w:szCs w:val="21"/>
        </w:rPr>
      </w:pPr>
      <w:r>
        <w:rPr>
          <w:rFonts w:hint="eastAsia" w:ascii="Times New Roman" w:hAnsi="Times New Roman"/>
          <w:szCs w:val="21"/>
        </w:rPr>
        <w:t>传统纸质户籍档案管理模式在当前的形势下暴露出越来越多的弊端：分类困难、户籍易遗失、纸质老化、存档归档困难等，而户籍档案管理的数字化则可以有效避免这些问题。户籍档案管理的数字化在于充分利用计算机及互联网技术，通过建设信息化数字化户籍档案管理平台，将纸质户籍档案转化为数字化档案，并以校园网、互联网为基础形成一个系统化、规范化、大容量的户籍信息档案馆，从而大大延长了户籍档案的保存时间，并建立了完整的档案调取与存档流程，为户籍档案的有序、安全保存提供了有力的保障。此外，在户籍档案数字化管理的基础上建立可供户籍在校学生及教职工自主查询、浏览及在线咨询等功能，从而减轻高校户籍管理部门的工作量，提高户籍档案管理效率。在进行户籍档案数字化管理的同时，也对网络安全、配套硬件及工作人员相关知识提出了更高的要求，户籍管理部门也需要根据数字化管理的进程对人事、制度、硬件等方面进行及时调整。</w:t>
      </w:r>
    </w:p>
    <w:p>
      <w:pPr>
        <w:pStyle w:val="14"/>
        <w:spacing w:beforeLines="30" w:afterLines="30" w:line="360" w:lineRule="exact"/>
        <w:ind w:firstLine="31680"/>
        <w:rPr>
          <w:b/>
        </w:rPr>
      </w:pPr>
      <w:r>
        <w:rPr>
          <w:rFonts w:hint="eastAsia"/>
          <w:b/>
        </w:rPr>
        <w:t>（三）户籍档案管理的开放利用</w:t>
      </w:r>
    </w:p>
    <w:p>
      <w:pPr>
        <w:ind w:firstLine="420" w:firstLineChars="200"/>
        <w:rPr>
          <w:rFonts w:ascii="Times New Roman" w:hAnsi="Times New Roman"/>
          <w:szCs w:val="21"/>
        </w:rPr>
      </w:pPr>
      <w:r>
        <w:rPr>
          <w:rFonts w:hint="eastAsia" w:ascii="Times New Roman" w:hAnsi="Times New Roman"/>
          <w:szCs w:val="21"/>
        </w:rPr>
        <w:t>随着社会信息化程度的不断提高，信息透明化、公开化已成为衡量档案管理质量的一个重要标志</w:t>
      </w:r>
      <w:r>
        <w:rPr>
          <w:rFonts w:ascii="Times New Roman" w:hAnsi="Times New Roman"/>
          <w:szCs w:val="21"/>
          <w:vertAlign w:val="superscript"/>
        </w:rPr>
        <w:t>[8]</w:t>
      </w:r>
      <w:r>
        <w:rPr>
          <w:rFonts w:hint="eastAsia" w:ascii="Times New Roman" w:hAnsi="Times New Roman"/>
          <w:szCs w:val="21"/>
        </w:rPr>
        <w:t>。对于高校户籍档案管理工作而言，户籍档案的信息化建设的最终目的之一即为在保证个人隐私的前提下公开、公正、透明地进行户籍档案管理工作，并充分利用户籍档案使之能够满足户籍档案拥有者的各项需求。高校户籍档案的开放利用对于在校学生及教职工等人事都有着较为重要的意义：一方面，从在校学生的角度来说，户籍档案的充分开放及利用有利于学生自主查询当前户籍状态，从而在就职或升学作出是否迁移户口等决策，也便于学生调取个人户籍档案进行护照办理、身份证补办等事务；从教职工的角度来说，有选择地户籍档案的开放有利于使高校各项人事任免及调动透明化，有利于公平就职环境的建设，也有利于教职工在结婚、购买住房、落户等与户籍档案关系较为紧密的重要事务中获取更多的户籍信息，从而降低了户籍管理部门与教职工之间的信息不对称性，为教职工办理各项事务提供了便利。</w:t>
      </w:r>
    </w:p>
    <w:p>
      <w:pPr>
        <w:pStyle w:val="2"/>
        <w:numPr>
          <w:ilvl w:val="0"/>
          <w:numId w:val="1"/>
        </w:numPr>
        <w:spacing w:beforeLines="50" w:afterLines="50" w:line="360" w:lineRule="auto"/>
        <w:jc w:val="center"/>
        <w:rPr>
          <w:sz w:val="28"/>
          <w:szCs w:val="28"/>
        </w:rPr>
      </w:pPr>
      <w:r>
        <w:rPr>
          <w:rFonts w:hint="eastAsia"/>
          <w:sz w:val="28"/>
          <w:szCs w:val="28"/>
        </w:rPr>
        <w:t>结论与对策</w:t>
      </w:r>
    </w:p>
    <w:p>
      <w:pPr>
        <w:pStyle w:val="14"/>
        <w:spacing w:beforeLines="30" w:afterLines="30" w:line="360" w:lineRule="exact"/>
        <w:ind w:firstLine="31680"/>
        <w:rPr>
          <w:b/>
        </w:rPr>
      </w:pPr>
      <w:r>
        <w:rPr>
          <w:rFonts w:hint="eastAsia"/>
          <w:b/>
        </w:rPr>
        <w:t>（一）主要结论</w:t>
      </w:r>
    </w:p>
    <w:p>
      <w:pPr>
        <w:ind w:firstLine="420" w:firstLineChars="200"/>
        <w:rPr>
          <w:rFonts w:ascii="Times New Roman" w:hAnsi="Times New Roman"/>
          <w:szCs w:val="21"/>
        </w:rPr>
      </w:pPr>
      <w:r>
        <w:rPr>
          <w:rFonts w:hint="eastAsia" w:ascii="Times New Roman" w:hAnsi="Times New Roman"/>
          <w:szCs w:val="21"/>
        </w:rPr>
        <w:t>通过对信息化背景下高校户籍档案管理模式转型思路的讨论，本文得到了以下三点主要结论：</w:t>
      </w:r>
    </w:p>
    <w:p>
      <w:pPr>
        <w:ind w:firstLine="420" w:firstLineChars="200"/>
        <w:rPr>
          <w:rFonts w:ascii="Times New Roman" w:hAnsi="Times New Roman"/>
          <w:szCs w:val="21"/>
        </w:rPr>
      </w:pPr>
      <w:r>
        <w:rPr>
          <w:rFonts w:hint="eastAsia" w:ascii="Times New Roman" w:hAnsi="Times New Roman"/>
          <w:szCs w:val="21"/>
        </w:rPr>
        <w:t>第一，当前高校户籍管理部门存在着诸多问题，在工作人员的数量及专业度、管理观念、与其他部门对接情况等方面存在的问题较为突出，这些问题的存在较为严重地影响了高校户籍档案管理的工作效率，也在一定程度上制约了高校户籍档案管理模式的转型，因此，变革当前高校户籍档案管理部门的管理模式成为提高户籍管理效率及质量的重要前提。</w:t>
      </w:r>
    </w:p>
    <w:p>
      <w:pPr>
        <w:ind w:firstLine="420" w:firstLineChars="200"/>
        <w:rPr>
          <w:rFonts w:ascii="Times New Roman" w:hAnsi="Times New Roman"/>
          <w:szCs w:val="21"/>
        </w:rPr>
      </w:pPr>
      <w:r>
        <w:rPr>
          <w:rFonts w:hint="eastAsia" w:ascii="Times New Roman" w:hAnsi="Times New Roman"/>
          <w:szCs w:val="21"/>
        </w:rPr>
        <w:t>第二，随着全社会信息化建设程度的不断深入，高校户籍管理的信息化建设为高校户籍管理模式转型提供了新思路。高校户籍管理的信息化建设延长了户籍的保存时间，简化并规范了户籍调取及借出的流程，并提高了户籍管理的工作效率和质量，有效解决了传统户籍档案管理模式中的诸多问题。因此，高校户籍档案管理模式应主要向信息化建设转型。</w:t>
      </w:r>
    </w:p>
    <w:p>
      <w:pPr>
        <w:ind w:firstLine="420" w:firstLineChars="200"/>
        <w:rPr>
          <w:rFonts w:ascii="Times New Roman" w:hAnsi="Times New Roman"/>
          <w:szCs w:val="21"/>
        </w:rPr>
      </w:pPr>
      <w:r>
        <w:rPr>
          <w:rFonts w:hint="eastAsia" w:ascii="Times New Roman" w:hAnsi="Times New Roman"/>
          <w:szCs w:val="21"/>
        </w:rPr>
        <w:t>第三，从现代社会信息的存在形式及利用方式来说，高校户籍档案管理模式向信息化转型的过程主要分为三个阶段：户籍信息整合、户籍信息数字化、户籍信息开放利用。其中户籍信息整合是户籍档案管理信息化建设的前提，户籍信息的开放利用是户籍档案管理信息化建设的主要目的。高校户籍管理部门应随着形势的变化而不断制定新的制度及管理模式。</w:t>
      </w:r>
    </w:p>
    <w:p>
      <w:pPr>
        <w:pStyle w:val="14"/>
        <w:spacing w:beforeLines="30" w:afterLines="30" w:line="360" w:lineRule="exact"/>
        <w:ind w:firstLine="31680"/>
        <w:rPr>
          <w:b/>
        </w:rPr>
      </w:pPr>
      <w:r>
        <w:rPr>
          <w:rFonts w:hint="eastAsia"/>
          <w:b/>
        </w:rPr>
        <w:t>（二）户籍档案管理向信息化转型的对策</w:t>
      </w:r>
    </w:p>
    <w:p>
      <w:pPr>
        <w:ind w:firstLine="420" w:firstLineChars="200"/>
        <w:rPr>
          <w:rFonts w:ascii="Times New Roman" w:hAnsi="Times New Roman"/>
          <w:szCs w:val="21"/>
        </w:rPr>
      </w:pPr>
      <w:r>
        <w:rPr>
          <w:rFonts w:hint="eastAsia" w:ascii="Times New Roman" w:hAnsi="Times New Roman"/>
          <w:szCs w:val="21"/>
        </w:rPr>
        <w:t>第一，增加户籍档案管理人员人数，加强户籍档案管理人员的全面培养</w:t>
      </w:r>
      <w:r>
        <w:rPr>
          <w:rFonts w:ascii="Times New Roman" w:hAnsi="Times New Roman"/>
          <w:szCs w:val="21"/>
          <w:vertAlign w:val="superscript"/>
        </w:rPr>
        <w:t>[9]</w:t>
      </w:r>
      <w:r>
        <w:rPr>
          <w:rFonts w:hint="eastAsia" w:ascii="Times New Roman" w:hAnsi="Times New Roman"/>
          <w:szCs w:val="21"/>
        </w:rPr>
        <w:t>。由于高校户籍档案管理部门在高校保卫处工作中处于次要，因此工作人员不足使得工作人员的流动性较大，从而无法形成完整的信息化改革方案；加强户籍档案管理人员的计算机、互联网等信息技术方面的知识培训有利于户籍档案管理人员对户籍档案管理信息化建设的熟练度，从而推动高校户籍档案管理的信息化建设进程。</w:t>
      </w:r>
    </w:p>
    <w:p>
      <w:pPr>
        <w:ind w:firstLine="420" w:firstLineChars="200"/>
        <w:rPr>
          <w:rFonts w:ascii="Times New Roman" w:hAnsi="Times New Roman"/>
          <w:szCs w:val="21"/>
        </w:rPr>
      </w:pPr>
      <w:r>
        <w:rPr>
          <w:rFonts w:hint="eastAsia" w:ascii="Times New Roman" w:hAnsi="Times New Roman"/>
          <w:szCs w:val="21"/>
        </w:rPr>
        <w:t>第二，加强网络安全建设，定期检查各项硬件设施。高校户籍管理信息化建设依托于互联网技术，在利用互联网的同时也承担着如黑客攻击、系统漏洞等网络风险，因此加强网络安全建设，使户籍管理工作在安全的网络环境下进行尤为重要。此外，对于户籍档案管理中使用的各种硬件也应定期检查并及时更新，以保证户籍信息的完整保存。</w:t>
      </w:r>
    </w:p>
    <w:p>
      <w:pPr>
        <w:ind w:firstLine="420" w:firstLineChars="200"/>
        <w:rPr>
          <w:rFonts w:ascii="Times New Roman" w:hAnsi="Times New Roman"/>
          <w:szCs w:val="21"/>
        </w:rPr>
      </w:pPr>
      <w:r>
        <w:rPr>
          <w:rFonts w:hint="eastAsia" w:ascii="Times New Roman" w:hAnsi="Times New Roman"/>
          <w:szCs w:val="21"/>
        </w:rPr>
        <w:t>第三，加大信息化建设经费支持力度。户籍档案管理的信息化建设除需要专业人才外，也需要相应的基础设施建设，如大型信息存储器、图文扫描设备、网络服务器、摄影设备等，其经费需求较为巨大</w:t>
      </w:r>
      <w:r>
        <w:rPr>
          <w:rFonts w:ascii="Times New Roman" w:hAnsi="Times New Roman"/>
          <w:szCs w:val="21"/>
          <w:vertAlign w:val="superscript"/>
        </w:rPr>
        <w:t>[10]</w:t>
      </w:r>
      <w:r>
        <w:rPr>
          <w:rFonts w:hint="eastAsia" w:ascii="Times New Roman" w:hAnsi="Times New Roman"/>
          <w:szCs w:val="21"/>
        </w:rPr>
        <w:t>。因此，加大经费的投入有利于更快地形成系统化的户籍档案管理平台。</w:t>
      </w:r>
    </w:p>
    <w:p>
      <w:pPr>
        <w:ind w:firstLine="420" w:firstLineChars="200"/>
        <w:rPr>
          <w:rFonts w:ascii="Times New Roman" w:hAnsi="Times New Roman"/>
          <w:szCs w:val="21"/>
        </w:rPr>
      </w:pPr>
      <w:r>
        <w:rPr>
          <w:rFonts w:hint="eastAsia" w:ascii="Times New Roman" w:hAnsi="Times New Roman"/>
          <w:szCs w:val="21"/>
        </w:rPr>
        <w:t>第四，加大户籍档案管理部门的宣传力度。由于户籍工作的重要性较高与优先级较低的不匹配性，在提供各项户籍档案服务时户籍档案管理部门与学生教职工存在较为严重的信息不对称，通过微信公众号、微博等新兴媒体加大对学生及年轻教职工群体的宣传力度可以有效普及户籍档案信息化管理理念，从而加速高校户籍档案管理模式向信息化的转型。</w:t>
      </w: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jc w:val="center"/>
        <w:rPr>
          <w:rFonts w:eastAsia="黑体"/>
        </w:rPr>
      </w:pPr>
      <w:r>
        <w:rPr>
          <w:rFonts w:hint="eastAsia" w:eastAsia="黑体"/>
        </w:rPr>
        <w:t>（参考文献）</w:t>
      </w:r>
    </w:p>
    <w:p>
      <w:pPr>
        <w:pStyle w:val="4"/>
        <w:numPr>
          <w:ilvl w:val="0"/>
          <w:numId w:val="2"/>
        </w:numPr>
        <w:tabs>
          <w:tab w:val="clear" w:pos="845"/>
        </w:tabs>
        <w:spacing w:line="300" w:lineRule="auto"/>
        <w:ind w:left="358"/>
        <w:rPr>
          <w:sz w:val="18"/>
          <w:szCs w:val="18"/>
        </w:rPr>
      </w:pPr>
      <w:r>
        <w:rPr>
          <w:rFonts w:hint="eastAsia"/>
          <w:sz w:val="18"/>
          <w:szCs w:val="18"/>
        </w:rPr>
        <w:t>邱迎春</w:t>
      </w:r>
      <w:r>
        <w:rPr>
          <w:sz w:val="18"/>
          <w:szCs w:val="18"/>
        </w:rPr>
        <w:t>.</w:t>
      </w:r>
      <w:r>
        <w:rPr>
          <w:rFonts w:hint="eastAsia"/>
          <w:sz w:val="18"/>
          <w:szCs w:val="18"/>
        </w:rPr>
        <w:t>高校户籍管理的主要问题及策略</w:t>
      </w:r>
      <w:r>
        <w:rPr>
          <w:sz w:val="18"/>
          <w:szCs w:val="18"/>
        </w:rPr>
        <w:t>——</w:t>
      </w:r>
      <w:r>
        <w:rPr>
          <w:rFonts w:hint="eastAsia"/>
          <w:sz w:val="18"/>
          <w:szCs w:val="18"/>
        </w:rPr>
        <w:t>以广西工学院为例</w:t>
      </w:r>
      <w:r>
        <w:rPr>
          <w:sz w:val="18"/>
          <w:szCs w:val="18"/>
        </w:rPr>
        <w:t>[J].</w:t>
      </w:r>
      <w:r>
        <w:rPr>
          <w:rFonts w:hint="eastAsia"/>
          <w:sz w:val="18"/>
          <w:szCs w:val="18"/>
        </w:rPr>
        <w:t>管理科学，</w:t>
      </w:r>
      <w:r>
        <w:rPr>
          <w:sz w:val="18"/>
          <w:szCs w:val="18"/>
        </w:rPr>
        <w:t>2016:108.</w:t>
      </w:r>
    </w:p>
    <w:p>
      <w:pPr>
        <w:pStyle w:val="4"/>
        <w:numPr>
          <w:ilvl w:val="0"/>
          <w:numId w:val="2"/>
        </w:numPr>
        <w:tabs>
          <w:tab w:val="clear" w:pos="845"/>
        </w:tabs>
        <w:spacing w:line="300" w:lineRule="auto"/>
        <w:ind w:left="358"/>
        <w:rPr>
          <w:sz w:val="18"/>
          <w:szCs w:val="18"/>
        </w:rPr>
      </w:pPr>
      <w:r>
        <w:rPr>
          <w:rFonts w:hint="eastAsia"/>
          <w:sz w:val="18"/>
          <w:szCs w:val="18"/>
        </w:rPr>
        <w:t>王松云，杜艳，李雪云</w:t>
      </w:r>
      <w:r>
        <w:rPr>
          <w:sz w:val="18"/>
          <w:szCs w:val="18"/>
        </w:rPr>
        <w:t>.</w:t>
      </w:r>
      <w:r>
        <w:rPr>
          <w:rFonts w:hint="eastAsia"/>
          <w:sz w:val="18"/>
          <w:szCs w:val="18"/>
        </w:rPr>
        <w:t>论高校户籍档案管理的现状和革新</w:t>
      </w:r>
      <w:r>
        <w:rPr>
          <w:sz w:val="18"/>
          <w:szCs w:val="18"/>
        </w:rPr>
        <w:t>[J].</w:t>
      </w:r>
      <w:r>
        <w:rPr>
          <w:rFonts w:hint="eastAsia"/>
          <w:sz w:val="18"/>
          <w:szCs w:val="18"/>
        </w:rPr>
        <w:t>宿州学院学报，</w:t>
      </w:r>
      <w:r>
        <w:rPr>
          <w:sz w:val="18"/>
          <w:szCs w:val="18"/>
        </w:rPr>
        <w:t>2011(6):93-95.</w:t>
      </w:r>
    </w:p>
    <w:p>
      <w:pPr>
        <w:pStyle w:val="4"/>
        <w:numPr>
          <w:ilvl w:val="0"/>
          <w:numId w:val="2"/>
        </w:numPr>
        <w:tabs>
          <w:tab w:val="clear" w:pos="845"/>
        </w:tabs>
        <w:spacing w:line="300" w:lineRule="auto"/>
        <w:ind w:left="358"/>
        <w:rPr>
          <w:sz w:val="18"/>
          <w:szCs w:val="18"/>
        </w:rPr>
      </w:pPr>
      <w:r>
        <w:rPr>
          <w:rFonts w:hint="eastAsia"/>
          <w:sz w:val="18"/>
          <w:szCs w:val="18"/>
        </w:rPr>
        <w:t>何显宏</w:t>
      </w:r>
      <w:r>
        <w:rPr>
          <w:sz w:val="18"/>
          <w:szCs w:val="18"/>
        </w:rPr>
        <w:t>.</w:t>
      </w:r>
      <w:r>
        <w:rPr>
          <w:rFonts w:hint="eastAsia"/>
          <w:sz w:val="18"/>
          <w:szCs w:val="18"/>
        </w:rPr>
        <w:t>浅析大数据背景下高校图书馆档案管理与优化</w:t>
      </w:r>
      <w:r>
        <w:rPr>
          <w:sz w:val="18"/>
          <w:szCs w:val="18"/>
        </w:rPr>
        <w:t>[J].</w:t>
      </w:r>
      <w:r>
        <w:rPr>
          <w:rFonts w:hint="eastAsia"/>
          <w:sz w:val="18"/>
          <w:szCs w:val="18"/>
        </w:rPr>
        <w:t>图书馆工作与研究</w:t>
      </w:r>
      <w:r>
        <w:rPr>
          <w:sz w:val="18"/>
          <w:szCs w:val="18"/>
        </w:rPr>
        <w:t>,2017</w:t>
      </w:r>
      <w:r>
        <w:rPr>
          <w:rFonts w:hint="eastAsia"/>
          <w:sz w:val="18"/>
          <w:szCs w:val="18"/>
        </w:rPr>
        <w:t>：</w:t>
      </w:r>
      <w:r>
        <w:rPr>
          <w:sz w:val="18"/>
          <w:szCs w:val="18"/>
        </w:rPr>
        <w:t>105-107</w:t>
      </w:r>
    </w:p>
    <w:p>
      <w:pPr>
        <w:pStyle w:val="4"/>
        <w:numPr>
          <w:ilvl w:val="0"/>
          <w:numId w:val="2"/>
        </w:numPr>
        <w:tabs>
          <w:tab w:val="clear" w:pos="845"/>
        </w:tabs>
        <w:spacing w:line="300" w:lineRule="auto"/>
        <w:ind w:left="358"/>
        <w:rPr>
          <w:sz w:val="18"/>
          <w:szCs w:val="18"/>
        </w:rPr>
      </w:pPr>
      <w:r>
        <w:rPr>
          <w:rFonts w:hint="eastAsia"/>
          <w:sz w:val="18"/>
          <w:szCs w:val="18"/>
        </w:rPr>
        <w:t>翟晓黎</w:t>
      </w:r>
      <w:r>
        <w:rPr>
          <w:sz w:val="18"/>
          <w:szCs w:val="18"/>
        </w:rPr>
        <w:t>.</w:t>
      </w:r>
      <w:r>
        <w:rPr>
          <w:rFonts w:hint="eastAsia"/>
          <w:sz w:val="18"/>
          <w:szCs w:val="18"/>
        </w:rPr>
        <w:t>高校户籍改革分析</w:t>
      </w:r>
      <w:r>
        <w:rPr>
          <w:sz w:val="18"/>
          <w:szCs w:val="18"/>
        </w:rPr>
        <w:t>[J].</w:t>
      </w:r>
      <w:r>
        <w:rPr>
          <w:rFonts w:hint="eastAsia"/>
          <w:sz w:val="18"/>
          <w:szCs w:val="18"/>
        </w:rPr>
        <w:t>科教文汇，</w:t>
      </w:r>
      <w:r>
        <w:rPr>
          <w:sz w:val="18"/>
          <w:szCs w:val="18"/>
        </w:rPr>
        <w:t xml:space="preserve"> 2006( 7): 3-4.</w:t>
      </w:r>
    </w:p>
    <w:p>
      <w:pPr>
        <w:pStyle w:val="4"/>
        <w:numPr>
          <w:ilvl w:val="0"/>
          <w:numId w:val="2"/>
        </w:numPr>
        <w:tabs>
          <w:tab w:val="clear" w:pos="845"/>
        </w:tabs>
        <w:spacing w:line="300" w:lineRule="auto"/>
        <w:ind w:left="358"/>
        <w:rPr>
          <w:sz w:val="18"/>
          <w:szCs w:val="18"/>
        </w:rPr>
      </w:pPr>
      <w:r>
        <w:rPr>
          <w:rFonts w:hint="eastAsia"/>
          <w:sz w:val="18"/>
          <w:szCs w:val="18"/>
        </w:rPr>
        <w:t>张学</w:t>
      </w:r>
      <w:r>
        <w:rPr>
          <w:sz w:val="18"/>
          <w:szCs w:val="18"/>
        </w:rPr>
        <w:t>.</w:t>
      </w:r>
      <w:r>
        <w:rPr>
          <w:rFonts w:hint="eastAsia"/>
          <w:sz w:val="18"/>
          <w:szCs w:val="18"/>
        </w:rPr>
        <w:t>浅谈高校档案管理信息化建设</w:t>
      </w:r>
      <w:r>
        <w:rPr>
          <w:sz w:val="18"/>
          <w:szCs w:val="18"/>
        </w:rPr>
        <w:t>[J].</w:t>
      </w:r>
      <w:r>
        <w:rPr>
          <w:rFonts w:hint="eastAsia"/>
          <w:sz w:val="18"/>
          <w:szCs w:val="18"/>
        </w:rPr>
        <w:t>办公室业务，</w:t>
      </w:r>
      <w:r>
        <w:rPr>
          <w:sz w:val="18"/>
          <w:szCs w:val="18"/>
        </w:rPr>
        <w:t>2013(11):145-146.</w:t>
      </w:r>
    </w:p>
    <w:p>
      <w:pPr>
        <w:pStyle w:val="4"/>
        <w:numPr>
          <w:ilvl w:val="0"/>
          <w:numId w:val="2"/>
        </w:numPr>
        <w:tabs>
          <w:tab w:val="clear" w:pos="845"/>
        </w:tabs>
        <w:spacing w:line="300" w:lineRule="auto"/>
        <w:ind w:left="358"/>
        <w:rPr>
          <w:sz w:val="18"/>
          <w:szCs w:val="18"/>
        </w:rPr>
      </w:pPr>
      <w:r>
        <w:rPr>
          <w:rFonts w:hint="eastAsia"/>
          <w:sz w:val="18"/>
          <w:szCs w:val="18"/>
        </w:rPr>
        <w:t>刘筱筠</w:t>
      </w:r>
      <w:r>
        <w:rPr>
          <w:sz w:val="18"/>
          <w:szCs w:val="18"/>
        </w:rPr>
        <w:t>.</w:t>
      </w:r>
      <w:r>
        <w:rPr>
          <w:rFonts w:hint="eastAsia"/>
          <w:sz w:val="18"/>
          <w:szCs w:val="18"/>
        </w:rPr>
        <w:t>论高校档案管理的信息化</w:t>
      </w:r>
      <w:r>
        <w:rPr>
          <w:sz w:val="18"/>
          <w:szCs w:val="18"/>
        </w:rPr>
        <w:t>[J].</w:t>
      </w:r>
      <w:r>
        <w:rPr>
          <w:rFonts w:hint="eastAsia"/>
          <w:sz w:val="18"/>
          <w:szCs w:val="18"/>
        </w:rPr>
        <w:t>科技情报开发与经济</w:t>
      </w:r>
      <w:r>
        <w:rPr>
          <w:sz w:val="18"/>
          <w:szCs w:val="18"/>
        </w:rPr>
        <w:t>,2010(9):186-189.</w:t>
      </w:r>
    </w:p>
    <w:p>
      <w:pPr>
        <w:pStyle w:val="4"/>
        <w:numPr>
          <w:ilvl w:val="0"/>
          <w:numId w:val="2"/>
        </w:numPr>
        <w:tabs>
          <w:tab w:val="clear" w:pos="845"/>
        </w:tabs>
        <w:spacing w:line="300" w:lineRule="auto"/>
        <w:ind w:left="358"/>
        <w:rPr>
          <w:sz w:val="18"/>
          <w:szCs w:val="18"/>
        </w:rPr>
      </w:pPr>
      <w:r>
        <w:rPr>
          <w:rFonts w:hint="eastAsia"/>
          <w:sz w:val="18"/>
          <w:szCs w:val="18"/>
        </w:rPr>
        <w:t>韩莉</w:t>
      </w:r>
      <w:r>
        <w:rPr>
          <w:sz w:val="18"/>
          <w:szCs w:val="18"/>
        </w:rPr>
        <w:t>.</w:t>
      </w:r>
      <w:r>
        <w:rPr>
          <w:rFonts w:hint="eastAsia"/>
          <w:sz w:val="18"/>
          <w:szCs w:val="18"/>
        </w:rPr>
        <w:t>高校户籍档案管理模式初探</w:t>
      </w:r>
      <w:r>
        <w:rPr>
          <w:sz w:val="18"/>
          <w:szCs w:val="18"/>
        </w:rPr>
        <w:t>[J].</w:t>
      </w:r>
      <w:r>
        <w:rPr>
          <w:rFonts w:hint="eastAsia"/>
          <w:sz w:val="18"/>
          <w:szCs w:val="18"/>
        </w:rPr>
        <w:t>兰台世界，</w:t>
      </w:r>
      <w:r>
        <w:rPr>
          <w:sz w:val="18"/>
          <w:szCs w:val="18"/>
        </w:rPr>
        <w:t>2008(8): 27-28</w:t>
      </w:r>
    </w:p>
    <w:p>
      <w:pPr>
        <w:pStyle w:val="4"/>
        <w:numPr>
          <w:ilvl w:val="0"/>
          <w:numId w:val="2"/>
        </w:numPr>
        <w:tabs>
          <w:tab w:val="clear" w:pos="845"/>
        </w:tabs>
        <w:spacing w:line="300" w:lineRule="auto"/>
        <w:ind w:left="358"/>
        <w:rPr>
          <w:sz w:val="18"/>
          <w:szCs w:val="18"/>
        </w:rPr>
      </w:pPr>
      <w:r>
        <w:rPr>
          <w:rFonts w:hint="eastAsia"/>
          <w:sz w:val="18"/>
          <w:szCs w:val="18"/>
        </w:rPr>
        <w:t>葛翠玲，张虹波</w:t>
      </w:r>
      <w:r>
        <w:rPr>
          <w:sz w:val="18"/>
          <w:szCs w:val="18"/>
        </w:rPr>
        <w:t>.</w:t>
      </w:r>
      <w:r>
        <w:rPr>
          <w:rFonts w:hint="eastAsia"/>
          <w:sz w:val="18"/>
          <w:szCs w:val="18"/>
        </w:rPr>
        <w:t>信息化时代的高校科研档案管理</w:t>
      </w:r>
      <w:r>
        <w:rPr>
          <w:sz w:val="18"/>
          <w:szCs w:val="18"/>
        </w:rPr>
        <w:t>[J].</w:t>
      </w:r>
      <w:r>
        <w:rPr>
          <w:rFonts w:hint="eastAsia"/>
          <w:sz w:val="18"/>
          <w:szCs w:val="18"/>
        </w:rPr>
        <w:t>西安文理学院学报，</w:t>
      </w:r>
      <w:r>
        <w:rPr>
          <w:sz w:val="18"/>
          <w:szCs w:val="18"/>
        </w:rPr>
        <w:t>2007(3):116-119.</w:t>
      </w:r>
    </w:p>
    <w:p>
      <w:pPr>
        <w:pStyle w:val="4"/>
        <w:numPr>
          <w:ilvl w:val="0"/>
          <w:numId w:val="2"/>
        </w:numPr>
        <w:tabs>
          <w:tab w:val="clear" w:pos="845"/>
        </w:tabs>
        <w:spacing w:line="300" w:lineRule="auto"/>
        <w:ind w:left="358"/>
        <w:rPr>
          <w:sz w:val="18"/>
          <w:szCs w:val="18"/>
        </w:rPr>
      </w:pPr>
      <w:r>
        <w:rPr>
          <w:rFonts w:hint="eastAsia"/>
          <w:sz w:val="18"/>
          <w:szCs w:val="18"/>
        </w:rPr>
        <w:t>商蕾，程高峰</w:t>
      </w:r>
      <w:r>
        <w:rPr>
          <w:sz w:val="18"/>
          <w:szCs w:val="18"/>
        </w:rPr>
        <w:t>.</w:t>
      </w:r>
      <w:r>
        <w:rPr>
          <w:rFonts w:hint="eastAsia"/>
          <w:sz w:val="18"/>
          <w:szCs w:val="18"/>
        </w:rPr>
        <w:t>完善高校户籍管理方法探究</w:t>
      </w:r>
      <w:r>
        <w:rPr>
          <w:sz w:val="18"/>
          <w:szCs w:val="18"/>
        </w:rPr>
        <w:t>——</w:t>
      </w:r>
      <w:r>
        <w:rPr>
          <w:rFonts w:hint="eastAsia"/>
          <w:sz w:val="18"/>
          <w:szCs w:val="18"/>
        </w:rPr>
        <w:t>以河北农业大学为例</w:t>
      </w:r>
      <w:r>
        <w:rPr>
          <w:sz w:val="18"/>
          <w:szCs w:val="18"/>
        </w:rPr>
        <w:t>[J].</w:t>
      </w:r>
      <w:r>
        <w:rPr>
          <w:rFonts w:hint="eastAsia"/>
          <w:sz w:val="18"/>
          <w:szCs w:val="18"/>
        </w:rPr>
        <w:t>河北农业大学学报，</w:t>
      </w:r>
      <w:r>
        <w:rPr>
          <w:sz w:val="18"/>
          <w:szCs w:val="18"/>
        </w:rPr>
        <w:t>2012(6):77-80.</w:t>
      </w:r>
    </w:p>
    <w:p>
      <w:pPr>
        <w:pStyle w:val="4"/>
        <w:numPr>
          <w:ilvl w:val="0"/>
          <w:numId w:val="2"/>
        </w:numPr>
        <w:tabs>
          <w:tab w:val="clear" w:pos="845"/>
        </w:tabs>
        <w:spacing w:line="300" w:lineRule="auto"/>
        <w:ind w:left="358"/>
        <w:rPr>
          <w:sz w:val="18"/>
          <w:szCs w:val="18"/>
        </w:rPr>
      </w:pPr>
      <w:r>
        <w:rPr>
          <w:rFonts w:hint="eastAsia"/>
          <w:sz w:val="18"/>
          <w:szCs w:val="18"/>
        </w:rPr>
        <w:t>闭线林</w:t>
      </w:r>
      <w:r>
        <w:rPr>
          <w:sz w:val="18"/>
          <w:szCs w:val="18"/>
        </w:rPr>
        <w:t>.</w:t>
      </w:r>
      <w:r>
        <w:rPr>
          <w:rFonts w:hint="eastAsia"/>
          <w:sz w:val="18"/>
          <w:szCs w:val="18"/>
        </w:rPr>
        <w:t>新时期高校档案信息化建设探析</w:t>
      </w:r>
      <w:r>
        <w:rPr>
          <w:sz w:val="18"/>
          <w:szCs w:val="18"/>
        </w:rPr>
        <w:t>[J].</w:t>
      </w:r>
      <w:r>
        <w:rPr>
          <w:rFonts w:hint="eastAsia"/>
          <w:sz w:val="18"/>
          <w:szCs w:val="18"/>
        </w:rPr>
        <w:t>陕西档案，</w:t>
      </w:r>
      <w:r>
        <w:rPr>
          <w:sz w:val="18"/>
          <w:szCs w:val="18"/>
        </w:rPr>
        <w:t>2014(5):69-71.</w:t>
      </w:r>
    </w:p>
    <w:p>
      <w:pPr>
        <w:rPr>
          <w:sz w:val="24"/>
          <w:szCs w:val="24"/>
        </w:rPr>
      </w:pPr>
    </w:p>
    <w:p>
      <w:pPr>
        <w:numPr>
          <w:ilvl w:val="0"/>
          <w:numId w:val="0"/>
        </w:numPr>
        <w:tabs>
          <w:tab w:val="left" w:pos="-1080"/>
        </w:tabs>
        <w:snapToGrid w:val="0"/>
        <w:spacing w:line="300" w:lineRule="auto"/>
        <w:ind w:left="-62" w:leftChars="0"/>
        <w:jc w:val="left"/>
        <w:rPr>
          <w:rFonts w:hint="eastAsia" w:ascii="Times New Roman" w:hAnsi="Times New Roman"/>
          <w:kern w:val="0"/>
          <w:szCs w:val="21"/>
          <w:lang w:eastAsia="zh-CN"/>
        </w:rPr>
      </w:pPr>
    </w:p>
    <w:p>
      <w:pPr>
        <w:numPr>
          <w:ilvl w:val="0"/>
          <w:numId w:val="0"/>
        </w:numPr>
        <w:tabs>
          <w:tab w:val="left" w:pos="-1080"/>
        </w:tabs>
        <w:snapToGrid w:val="0"/>
        <w:spacing w:line="300" w:lineRule="auto"/>
        <w:ind w:left="-62" w:leftChars="0"/>
        <w:jc w:val="left"/>
        <w:rPr>
          <w:rFonts w:hint="eastAsia" w:ascii="Times New Roman" w:hAnsi="Times New Roman"/>
          <w:kern w:val="0"/>
          <w:szCs w:val="21"/>
          <w:lang w:eastAsia="zh-CN"/>
        </w:rPr>
      </w:pPr>
    </w:p>
    <w:p>
      <w:pPr>
        <w:numPr>
          <w:ilvl w:val="0"/>
          <w:numId w:val="0"/>
        </w:numPr>
        <w:tabs>
          <w:tab w:val="left" w:pos="-1080"/>
        </w:tabs>
        <w:snapToGrid w:val="0"/>
        <w:spacing w:line="300" w:lineRule="auto"/>
        <w:ind w:left="-62" w:leftChars="0"/>
        <w:jc w:val="left"/>
        <w:rPr>
          <w:rFonts w:hint="eastAsia" w:ascii="Times New Roman" w:hAnsi="Times New Roman"/>
          <w:kern w:val="0"/>
          <w:szCs w:val="21"/>
          <w:lang w:eastAsia="zh-CN"/>
        </w:rPr>
      </w:pPr>
    </w:p>
    <w:p>
      <w:pPr>
        <w:numPr>
          <w:ilvl w:val="0"/>
          <w:numId w:val="0"/>
        </w:numPr>
        <w:tabs>
          <w:tab w:val="left" w:pos="-1080"/>
        </w:tabs>
        <w:snapToGrid w:val="0"/>
        <w:spacing w:line="300" w:lineRule="auto"/>
        <w:ind w:left="-62" w:leftChars="0"/>
        <w:jc w:val="left"/>
        <w:rPr>
          <w:rFonts w:hint="eastAsia" w:ascii="Times New Roman" w:hAnsi="Times New Roman"/>
          <w:kern w:val="0"/>
          <w:szCs w:val="21"/>
          <w:lang w:eastAsia="zh-CN"/>
        </w:rPr>
      </w:pPr>
    </w:p>
    <w:p>
      <w:pPr>
        <w:numPr>
          <w:ilvl w:val="0"/>
          <w:numId w:val="0"/>
        </w:numPr>
        <w:tabs>
          <w:tab w:val="left" w:pos="-1080"/>
        </w:tabs>
        <w:snapToGrid w:val="0"/>
        <w:spacing w:line="300" w:lineRule="auto"/>
        <w:ind w:left="-62" w:leftChars="0"/>
        <w:jc w:val="left"/>
        <w:rPr>
          <w:rFonts w:hint="eastAsia" w:ascii="Times New Roman" w:hAnsi="Times New Roman"/>
          <w:kern w:val="0"/>
          <w:szCs w:val="21"/>
          <w:lang w:eastAsia="zh-CN"/>
        </w:rPr>
      </w:pPr>
    </w:p>
    <w:p>
      <w:pPr>
        <w:numPr>
          <w:ilvl w:val="0"/>
          <w:numId w:val="0"/>
        </w:numPr>
        <w:tabs>
          <w:tab w:val="left" w:pos="-1080"/>
        </w:tabs>
        <w:snapToGrid w:val="0"/>
        <w:spacing w:line="300" w:lineRule="auto"/>
        <w:ind w:left="-62" w:leftChars="0"/>
        <w:jc w:val="left"/>
        <w:rPr>
          <w:rFonts w:hint="eastAsia" w:ascii="Times New Roman" w:hAnsi="Times New Roman"/>
          <w:kern w:val="0"/>
          <w:szCs w:val="21"/>
          <w:lang w:val="en-US" w:eastAsia="zh-CN"/>
        </w:rPr>
      </w:pPr>
      <w:r>
        <w:rPr>
          <w:rFonts w:hint="eastAsia" w:ascii="Times New Roman" w:hAnsi="Times New Roman"/>
          <w:kern w:val="0"/>
          <w:szCs w:val="21"/>
          <w:lang w:eastAsia="zh-CN"/>
        </w:rPr>
        <w:t>作者简介：唐婷（</w:t>
      </w:r>
      <w:r>
        <w:rPr>
          <w:rFonts w:hint="eastAsia" w:ascii="Times New Roman" w:hAnsi="Times New Roman"/>
          <w:kern w:val="0"/>
          <w:szCs w:val="21"/>
          <w:lang w:val="en-US" w:eastAsia="zh-CN"/>
        </w:rPr>
        <w:t>1978-</w:t>
      </w:r>
      <w:r>
        <w:rPr>
          <w:rFonts w:hint="eastAsia" w:ascii="Times New Roman" w:hAnsi="Times New Roman"/>
          <w:kern w:val="0"/>
          <w:szCs w:val="21"/>
          <w:lang w:eastAsia="zh-CN"/>
        </w:rPr>
        <w:t>），女，辽宁沈阳人，沈阳化工大学档案馆馆员，教育学硕士，</w:t>
      </w:r>
      <w:r>
        <w:rPr>
          <w:rFonts w:hint="eastAsia" w:ascii="Times New Roman" w:hAnsi="Times New Roman"/>
          <w:kern w:val="0"/>
          <w:szCs w:val="21"/>
          <w:lang w:val="en-US" w:eastAsia="zh-CN"/>
        </w:rPr>
        <w:t>110003，电话：13998208896，</w:t>
      </w:r>
      <w:bookmarkStart w:id="0" w:name="_GoBack"/>
      <w:bookmarkEnd w:id="0"/>
      <w:r>
        <w:rPr>
          <w:rFonts w:hint="eastAsia" w:ascii="Times New Roman" w:hAnsi="Times New Roman"/>
          <w:kern w:val="0"/>
          <w:szCs w:val="21"/>
          <w:lang w:eastAsia="zh-CN"/>
        </w:rPr>
        <w:t>邮箱：</w:t>
      </w:r>
      <w:r>
        <w:rPr>
          <w:rFonts w:hint="eastAsia" w:ascii="Times New Roman" w:hAnsi="Times New Roman"/>
          <w:kern w:val="0"/>
          <w:szCs w:val="21"/>
          <w:lang w:val="en-US" w:eastAsia="zh-CN"/>
        </w:rPr>
        <w:t>tangting1978@163.com</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chineseCounting"/>
      <w:suff w:val="nothing"/>
      <w:lvlText w:val="%1、"/>
      <w:lvlJc w:val="left"/>
      <w:rPr>
        <w:rFonts w:cs="Times New Roman"/>
      </w:rPr>
    </w:lvl>
  </w:abstractNum>
  <w:abstractNum w:abstractNumId="1">
    <w:nsid w:val="0B65462E"/>
    <w:multiLevelType w:val="multilevel"/>
    <w:tmpl w:val="0B65462E"/>
    <w:lvl w:ilvl="0" w:tentative="0">
      <w:start w:val="1"/>
      <w:numFmt w:val="decimal"/>
      <w:lvlText w:val="[%1]"/>
      <w:lvlJc w:val="left"/>
      <w:pPr>
        <w:tabs>
          <w:tab w:val="left" w:pos="845"/>
        </w:tabs>
        <w:ind w:left="845" w:hanging="42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1705"/>
    <w:rsid w:val="00011D31"/>
    <w:rsid w:val="000316DE"/>
    <w:rsid w:val="00032662"/>
    <w:rsid w:val="00052E6E"/>
    <w:rsid w:val="000616E0"/>
    <w:rsid w:val="00094741"/>
    <w:rsid w:val="000F18BA"/>
    <w:rsid w:val="00114B9C"/>
    <w:rsid w:val="00114D35"/>
    <w:rsid w:val="00116F64"/>
    <w:rsid w:val="001177E8"/>
    <w:rsid w:val="00182F25"/>
    <w:rsid w:val="001A21D1"/>
    <w:rsid w:val="001B4050"/>
    <w:rsid w:val="001E2C99"/>
    <w:rsid w:val="001F695B"/>
    <w:rsid w:val="00273F7F"/>
    <w:rsid w:val="0037720E"/>
    <w:rsid w:val="003E55C8"/>
    <w:rsid w:val="004335AF"/>
    <w:rsid w:val="00454243"/>
    <w:rsid w:val="0046029C"/>
    <w:rsid w:val="00470810"/>
    <w:rsid w:val="00493D71"/>
    <w:rsid w:val="004A1B46"/>
    <w:rsid w:val="004A1D06"/>
    <w:rsid w:val="004A6DD3"/>
    <w:rsid w:val="004C5B3C"/>
    <w:rsid w:val="004D05AF"/>
    <w:rsid w:val="004D564C"/>
    <w:rsid w:val="00500E56"/>
    <w:rsid w:val="00503B8D"/>
    <w:rsid w:val="00536EDE"/>
    <w:rsid w:val="005A0169"/>
    <w:rsid w:val="005C5E5D"/>
    <w:rsid w:val="005D0ADB"/>
    <w:rsid w:val="00605F8E"/>
    <w:rsid w:val="00611915"/>
    <w:rsid w:val="00613CD9"/>
    <w:rsid w:val="00620189"/>
    <w:rsid w:val="006227FE"/>
    <w:rsid w:val="006279FF"/>
    <w:rsid w:val="00691BE7"/>
    <w:rsid w:val="00691EFC"/>
    <w:rsid w:val="006A774A"/>
    <w:rsid w:val="006E5436"/>
    <w:rsid w:val="0072496F"/>
    <w:rsid w:val="00756C30"/>
    <w:rsid w:val="00764B04"/>
    <w:rsid w:val="0077107F"/>
    <w:rsid w:val="00780D75"/>
    <w:rsid w:val="00792AC3"/>
    <w:rsid w:val="008222B9"/>
    <w:rsid w:val="008325CF"/>
    <w:rsid w:val="00834BD0"/>
    <w:rsid w:val="00890914"/>
    <w:rsid w:val="00891868"/>
    <w:rsid w:val="008A07A7"/>
    <w:rsid w:val="008A4DB8"/>
    <w:rsid w:val="008B7476"/>
    <w:rsid w:val="008E734A"/>
    <w:rsid w:val="008F0A22"/>
    <w:rsid w:val="008F77CF"/>
    <w:rsid w:val="00902DB7"/>
    <w:rsid w:val="009B1328"/>
    <w:rsid w:val="00A13244"/>
    <w:rsid w:val="00A14887"/>
    <w:rsid w:val="00A4481A"/>
    <w:rsid w:val="00A82936"/>
    <w:rsid w:val="00AC2AF8"/>
    <w:rsid w:val="00AD5204"/>
    <w:rsid w:val="00AF109A"/>
    <w:rsid w:val="00AF220E"/>
    <w:rsid w:val="00B00E6B"/>
    <w:rsid w:val="00B203FC"/>
    <w:rsid w:val="00BC517B"/>
    <w:rsid w:val="00BE353B"/>
    <w:rsid w:val="00C00D72"/>
    <w:rsid w:val="00CB76A0"/>
    <w:rsid w:val="00CB7BE8"/>
    <w:rsid w:val="00D1684C"/>
    <w:rsid w:val="00D17AAB"/>
    <w:rsid w:val="00D87C44"/>
    <w:rsid w:val="00D91705"/>
    <w:rsid w:val="00D967BD"/>
    <w:rsid w:val="00DE3237"/>
    <w:rsid w:val="00DF2A62"/>
    <w:rsid w:val="00E325B3"/>
    <w:rsid w:val="00E35A8A"/>
    <w:rsid w:val="00E54A0A"/>
    <w:rsid w:val="00E952C7"/>
    <w:rsid w:val="00EB1AB5"/>
    <w:rsid w:val="00ED4947"/>
    <w:rsid w:val="00EE6D8B"/>
    <w:rsid w:val="00F46F2C"/>
    <w:rsid w:val="00F47284"/>
    <w:rsid w:val="00F6631D"/>
    <w:rsid w:val="00F737A8"/>
    <w:rsid w:val="00FA4A24"/>
    <w:rsid w:val="00FE141E"/>
    <w:rsid w:val="2DEB688D"/>
    <w:rsid w:val="32661C7D"/>
    <w:rsid w:val="452E2897"/>
    <w:rsid w:val="61DE6B62"/>
    <w:rsid w:val="693B7328"/>
    <w:rsid w:val="6B0E78AF"/>
    <w:rsid w:val="7C4C440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32"/>
        <o:r id="V:Rule2" type="connector" idref="#_x0000_s1033"/>
        <o:r id="V:Rule3" type="connector" idref="#_x0000_s1039"/>
        <o:r id="V:Rule4" type="connector" idref="#_x0000_s1040"/>
        <o:r id="V:Rule5" type="connector" idref="#_x0000_s1043"/>
        <o:r id="V:Rule6" type="connector" idref="#_x0000_s1044"/>
        <o:r id="V:Rule7" type="connector" idref="#_x0000_s1046"/>
        <o:r id="V:Rule8" type="connector" idref="#_x0000_s104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link w:val="10"/>
    <w:qFormat/>
    <w:uiPriority w:val="99"/>
    <w:pPr>
      <w:keepNext/>
      <w:keepLines/>
      <w:spacing w:before="260" w:after="260" w:line="413" w:lineRule="auto"/>
      <w:outlineLvl w:val="2"/>
    </w:pPr>
    <w:rPr>
      <w:rFonts w:ascii="Times New Roman" w:hAnsi="Times New Roman"/>
      <w:b/>
      <w:bCs/>
      <w:kern w:val="0"/>
      <w:sz w:val="32"/>
      <w:szCs w:val="32"/>
    </w:rPr>
  </w:style>
  <w:style w:type="character" w:default="1" w:styleId="8">
    <w:name w:val="Default Paragraph Font"/>
    <w:semiHidden/>
    <w:uiPriority w:val="99"/>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16"/>
    <w:semiHidden/>
    <w:uiPriority w:val="99"/>
    <w:pPr>
      <w:shd w:val="clear" w:color="auto" w:fill="000080"/>
    </w:pPr>
    <w:rPr>
      <w:rFonts w:ascii="Times New Roman" w:hAnsi="Times New Roman"/>
      <w:kern w:val="0"/>
      <w:sz w:val="2"/>
    </w:rPr>
  </w:style>
  <w:style w:type="paragraph" w:styleId="4">
    <w:name w:val="endnote text"/>
    <w:basedOn w:val="1"/>
    <w:link w:val="15"/>
    <w:semiHidden/>
    <w:qFormat/>
    <w:uiPriority w:val="99"/>
    <w:pPr>
      <w:snapToGrid w:val="0"/>
      <w:jc w:val="left"/>
    </w:pPr>
    <w:rPr>
      <w:rFonts w:ascii="Times New Roman" w:hAnsi="Times New Roman"/>
      <w:kern w:val="0"/>
      <w:sz w:val="24"/>
      <w:szCs w:val="24"/>
    </w:rPr>
  </w:style>
  <w:style w:type="paragraph" w:styleId="5">
    <w:name w:val="Balloon Text"/>
    <w:basedOn w:val="1"/>
    <w:link w:val="13"/>
    <w:semiHidden/>
    <w:qFormat/>
    <w:uiPriority w:val="99"/>
    <w:rPr>
      <w:kern w:val="0"/>
      <w:sz w:val="18"/>
      <w:szCs w:val="18"/>
    </w:rPr>
  </w:style>
  <w:style w:type="paragraph" w:styleId="6">
    <w:name w:val="footer"/>
    <w:basedOn w:val="1"/>
    <w:link w:val="12"/>
    <w:qFormat/>
    <w:uiPriority w:val="99"/>
    <w:pPr>
      <w:tabs>
        <w:tab w:val="center" w:pos="4153"/>
        <w:tab w:val="right" w:pos="8306"/>
      </w:tabs>
      <w:snapToGrid w:val="0"/>
      <w:jc w:val="left"/>
    </w:pPr>
    <w:rPr>
      <w:kern w:val="0"/>
      <w:sz w:val="18"/>
      <w:szCs w:val="18"/>
    </w:rPr>
  </w:style>
  <w:style w:type="paragraph" w:styleId="7">
    <w:name w:val="header"/>
    <w:basedOn w:val="1"/>
    <w:link w:val="11"/>
    <w:qFormat/>
    <w:uiPriority w:val="99"/>
    <w:pPr>
      <w:pBdr>
        <w:bottom w:val="single" w:color="auto" w:sz="6" w:space="1"/>
      </w:pBdr>
      <w:tabs>
        <w:tab w:val="center" w:pos="4153"/>
        <w:tab w:val="right" w:pos="8306"/>
      </w:tabs>
      <w:snapToGrid w:val="0"/>
      <w:jc w:val="center"/>
    </w:pPr>
    <w:rPr>
      <w:kern w:val="0"/>
      <w:sz w:val="18"/>
      <w:szCs w:val="18"/>
    </w:rPr>
  </w:style>
  <w:style w:type="character" w:customStyle="1" w:styleId="10">
    <w:name w:val="Heading 3 Char"/>
    <w:basedOn w:val="8"/>
    <w:link w:val="2"/>
    <w:locked/>
    <w:uiPriority w:val="99"/>
    <w:rPr>
      <w:rFonts w:ascii="Times New Roman" w:hAnsi="Times New Roman" w:eastAsia="宋体"/>
      <w:b/>
      <w:sz w:val="32"/>
    </w:rPr>
  </w:style>
  <w:style w:type="character" w:customStyle="1" w:styleId="11">
    <w:name w:val="Header Char"/>
    <w:basedOn w:val="8"/>
    <w:link w:val="7"/>
    <w:qFormat/>
    <w:locked/>
    <w:uiPriority w:val="99"/>
    <w:rPr>
      <w:sz w:val="18"/>
    </w:rPr>
  </w:style>
  <w:style w:type="character" w:customStyle="1" w:styleId="12">
    <w:name w:val="Footer Char"/>
    <w:basedOn w:val="8"/>
    <w:link w:val="6"/>
    <w:locked/>
    <w:uiPriority w:val="99"/>
    <w:rPr>
      <w:sz w:val="18"/>
    </w:rPr>
  </w:style>
  <w:style w:type="character" w:customStyle="1" w:styleId="13">
    <w:name w:val="Balloon Text Char"/>
    <w:basedOn w:val="8"/>
    <w:link w:val="5"/>
    <w:semiHidden/>
    <w:locked/>
    <w:uiPriority w:val="99"/>
    <w:rPr>
      <w:sz w:val="18"/>
    </w:rPr>
  </w:style>
  <w:style w:type="paragraph" w:customStyle="1" w:styleId="14">
    <w:name w:val="正文 + 段前: 4.65 磅"/>
    <w:basedOn w:val="1"/>
    <w:uiPriority w:val="99"/>
    <w:pPr>
      <w:spacing w:line="300" w:lineRule="auto"/>
      <w:ind w:firstLine="420" w:firstLineChars="200"/>
    </w:pPr>
    <w:rPr>
      <w:rFonts w:ascii="Times New Roman" w:hAnsi="Times New Roman"/>
      <w:szCs w:val="21"/>
    </w:rPr>
  </w:style>
  <w:style w:type="character" w:customStyle="1" w:styleId="15">
    <w:name w:val="Endnote Text Char"/>
    <w:basedOn w:val="8"/>
    <w:link w:val="4"/>
    <w:semiHidden/>
    <w:locked/>
    <w:uiPriority w:val="99"/>
    <w:rPr>
      <w:rFonts w:ascii="Times New Roman" w:hAnsi="Times New Roman" w:eastAsia="宋体"/>
      <w:sz w:val="24"/>
    </w:rPr>
  </w:style>
  <w:style w:type="character" w:customStyle="1" w:styleId="16">
    <w:name w:val="Document Map Char"/>
    <w:basedOn w:val="8"/>
    <w:link w:val="3"/>
    <w:semiHidden/>
    <w:locked/>
    <w:uiPriority w:val="99"/>
    <w:rPr>
      <w:rFonts w:ascii="Times New Roman" w:hAnsi="Times New Roman"/>
      <w:sz w:val="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Info spid="_x0000_s1030"/>
    <customShpInfo spid="_x0000_s1031"/>
    <customShpInfo spid="_x0000_s1032"/>
    <customShpInfo spid="_x0000_s1033"/>
    <customShpInfo spid="_x0000_s1034"/>
    <customShpInfo spid="_x0000_s1035"/>
    <customShpInfo spid="_x0000_s1036"/>
    <customShpInfo spid="_x0000_s1028"/>
    <customShpInfo spid="_x0000_s1037"/>
    <customShpInfo spid="_x0000_s1039"/>
    <customShpInfo spid="_x0000_s1040"/>
    <customShpInfo spid="_x0000_s1038"/>
    <customShpInfo spid="_x0000_s1041"/>
    <customShpInfo spid="_x0000_s1043"/>
    <customShpInfo spid="_x0000_s1044"/>
    <customShpInfo spid="_x0000_s1042"/>
    <customShpInfo spid="_x0000_s1046"/>
    <customShpInfo spid="_x0000_s1047"/>
    <customShpInfo spid="_x0000_s1045"/>
    <customShpInfo spid="_x0000_s1048"/>
    <customShpInfo spid="_x0000_s1049"/>
    <customShpInfo spid="_x0000_s1050"/>
    <customShpInfo spid="_x0000_s105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6</Pages>
  <Words>3027</Words>
  <Characters>3967</Characters>
  <Lines>0</Lines>
  <Paragraphs>0</Paragraphs>
  <TotalTime>7</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2018-06-25T13:10:00Z</dcterms:created>
  <dc:creator>Windows 用户</dc:creator>
  <cp:lastModifiedBy>TT1388473301</cp:lastModifiedBy>
  <dcterms:modified xsi:type="dcterms:W3CDTF">2018-07-16T06:08:59Z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2052-10.1.0.7468</vt:lpwstr>
  </property>
</Properties>
</file>