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tabs>
          <w:tab w:val="left" w:pos="1950"/>
        </w:tabs>
        <w:spacing w:before="0" w:beforeAutospacing="0" w:after="0" w:afterAutospacing="0"/>
        <w:ind w:left="0" w:right="0"/>
        <w:jc w:val="both"/>
        <w:rPr>
          <w:b/>
          <w:bCs w:val="0"/>
          <w:sz w:val="44"/>
          <w:szCs w:val="44"/>
          <w:lang w:val="en-US"/>
        </w:rPr>
      </w:pPr>
      <w:r>
        <w:rPr>
          <w:rFonts w:hint="eastAsia" w:ascii="Calibri" w:hAnsi="Calibri" w:eastAsia="宋体" w:cs="宋体"/>
          <w:b/>
          <w:bCs w:val="0"/>
          <w:kern w:val="2"/>
          <w:sz w:val="44"/>
          <w:szCs w:val="44"/>
          <w:lang w:val="en-US" w:eastAsia="zh-CN" w:bidi="ar"/>
        </w:rPr>
        <w:t xml:space="preserve">           浅论新生儿高血压</w:t>
      </w:r>
    </w:p>
    <w:p>
      <w:pPr>
        <w:keepNext w:val="0"/>
        <w:keepLines w:val="0"/>
        <w:widowControl w:val="0"/>
        <w:suppressLineNumbers w:val="0"/>
        <w:spacing w:before="0" w:beforeAutospacing="0" w:after="0" w:afterAutospacing="0" w:line="220" w:lineRule="atLeast"/>
        <w:ind w:left="0" w:right="0"/>
        <w:jc w:val="both"/>
        <w:rPr>
          <w:rFonts w:hint="eastAsia" w:ascii="宋体" w:hAnsi="宋体" w:eastAsia="宋体" w:cs="宋体"/>
          <w:sz w:val="24"/>
          <w:szCs w:val="24"/>
          <w:lang w:val="en-US"/>
        </w:rPr>
      </w:pPr>
      <w:r>
        <w:rPr>
          <w:rFonts w:hint="eastAsia" w:ascii="楷体" w:hAnsi="楷体" w:eastAsia="楷体" w:cs="楷体"/>
          <w:b/>
          <w:bCs w:val="0"/>
          <w:kern w:val="2"/>
          <w:sz w:val="24"/>
          <w:szCs w:val="24"/>
          <w:lang w:val="en-US" w:eastAsia="zh-CN" w:bidi="ar"/>
        </w:rPr>
        <w:t xml:space="preserve">                              </w:t>
      </w:r>
      <w:r>
        <w:rPr>
          <w:rFonts w:hint="eastAsia" w:ascii="宋体" w:hAnsi="宋体" w:eastAsia="宋体" w:cs="宋体"/>
          <w:b/>
          <w:bCs w:val="0"/>
          <w:kern w:val="2"/>
          <w:sz w:val="24"/>
          <w:szCs w:val="24"/>
          <w:lang w:val="en-US" w:eastAsia="zh-CN" w:bidi="ar"/>
        </w:rPr>
        <w:t xml:space="preserve">张婷综述        </w:t>
      </w:r>
    </w:p>
    <w:p>
      <w:pPr>
        <w:keepNext w:val="0"/>
        <w:keepLines w:val="0"/>
        <w:widowControl w:val="0"/>
        <w:suppressLineNumbers w:val="0"/>
        <w:spacing w:before="0" w:beforeAutospacing="0" w:after="0" w:afterAutospacing="0" w:line="220" w:lineRule="atLeast"/>
        <w:ind w:left="0" w:right="0" w:firstLine="1205" w:firstLineChars="500"/>
        <w:jc w:val="both"/>
        <w:rPr>
          <w:rFonts w:hint="eastAsia" w:ascii="宋体" w:hAnsi="宋体" w:eastAsia="宋体" w:cs="宋体"/>
          <w:b/>
          <w:bCs w:val="0"/>
          <w:sz w:val="24"/>
          <w:szCs w:val="24"/>
          <w:lang w:val="en-US"/>
        </w:rPr>
      </w:pPr>
      <w:r>
        <w:rPr>
          <w:rFonts w:hint="eastAsia" w:ascii="宋体" w:hAnsi="宋体" w:eastAsia="宋体" w:cs="宋体"/>
          <w:b/>
          <w:bCs w:val="0"/>
          <w:kern w:val="2"/>
          <w:sz w:val="24"/>
          <w:szCs w:val="24"/>
          <w:lang w:val="en-US" w:eastAsia="zh-CN" w:bidi="ar"/>
        </w:rPr>
        <w:t>（荆州市中心医院新生儿科   湖北荆州 434020）</w:t>
      </w:r>
    </w:p>
    <w:p>
      <w:pPr>
        <w:keepNext w:val="0"/>
        <w:keepLines w:val="0"/>
        <w:widowControl w:val="0"/>
        <w:suppressLineNumbers w:val="0"/>
        <w:tabs>
          <w:tab w:val="left" w:pos="2055"/>
        </w:tabs>
        <w:spacing w:before="0" w:beforeAutospacing="0" w:after="0" w:afterAutospacing="0"/>
        <w:ind w:left="0" w:right="0"/>
        <w:jc w:val="both"/>
        <w:rPr>
          <w:b/>
          <w:bCs w:val="0"/>
          <w:sz w:val="44"/>
          <w:szCs w:val="44"/>
          <w:lang w:val="en-US"/>
        </w:rPr>
      </w:pP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摘要：新生儿高血压看似发病率高，但在重症监护室不常发生.该领域研究甚少至今尚缺乏较为可靠、公认的数据.经先前研究，最新的新生儿高血压定义为只要符合以下任意一条：血压超过平均年龄血压的2个标准差或者收缩压超过同体质、同胎龄和日龄婴儿的95%以上。新生儿高血压常常被我们忽视，因为症状不典型。严重的高血压可能在短期内导致多器官功能损伤，长期预后也差，所以更需要我们严格管理，测量规范，及时发现，适当干预，不过，目前对于新生儿高血压的治疗主要参考病案报道和专家意见，仍没有统一标准及固定指南，本文就新生儿高血压定义变化及发生率，临床特征，各种病因等多方面在此做一综述。</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关键词：新生儿  血压  高血压  肾脏疾病</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color w:val="000000"/>
          <w:sz w:val="24"/>
          <w:szCs w:val="24"/>
          <w:lang w:val="en-US"/>
        </w:rPr>
      </w:pPr>
      <w:r>
        <w:rPr>
          <w:rFonts w:hint="eastAsia" w:ascii="楷体" w:hAnsi="楷体" w:eastAsia="楷体" w:cs="楷体"/>
          <w:color w:val="000000"/>
          <w:kern w:val="2"/>
          <w:sz w:val="24"/>
          <w:szCs w:val="24"/>
          <w:lang w:val="en-US" w:eastAsia="zh-CN" w:bidi="ar"/>
        </w:rPr>
        <w:t>Shallow theory Neonatal hypertension</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color w:val="000000"/>
          <w:kern w:val="2"/>
          <w:sz w:val="24"/>
          <w:szCs w:val="24"/>
          <w:lang w:val="en-US" w:eastAsia="zh-CN" w:bidi="ar"/>
        </w:rPr>
      </w:pPr>
      <w:r>
        <w:rPr>
          <w:rFonts w:hint="eastAsia" w:ascii="楷体" w:hAnsi="楷体" w:eastAsia="楷体" w:cs="楷体"/>
          <w:color w:val="000000"/>
          <w:kern w:val="2"/>
          <w:sz w:val="24"/>
          <w:szCs w:val="24"/>
          <w:lang w:val="en-US" w:eastAsia="zh-CN" w:bidi="ar"/>
        </w:rPr>
        <w:t>ZHANG Ting reviewing</w:t>
      </w:r>
    </w:p>
    <w:p>
      <w:pPr>
        <w:keepNext w:val="0"/>
        <w:keepLines w:val="0"/>
        <w:widowControl w:val="0"/>
        <w:suppressLineNumbers w:val="0"/>
        <w:spacing w:before="0" w:beforeAutospacing="0" w:after="0" w:afterAutospacing="0" w:line="360" w:lineRule="auto"/>
        <w:ind w:right="0"/>
        <w:jc w:val="both"/>
        <w:rPr>
          <w:rFonts w:hint="eastAsia" w:ascii="楷体" w:hAnsi="楷体" w:eastAsia="楷体" w:cs="楷体"/>
          <w:color w:val="000000"/>
          <w:sz w:val="24"/>
          <w:szCs w:val="24"/>
          <w:lang w:val="en-US"/>
        </w:rPr>
      </w:pPr>
      <w:r>
        <w:rPr>
          <w:rFonts w:hint="eastAsia" w:ascii="楷体" w:hAnsi="楷体" w:eastAsia="楷体" w:cs="楷体"/>
          <w:color w:val="000000"/>
          <w:kern w:val="2"/>
          <w:sz w:val="24"/>
          <w:szCs w:val="24"/>
          <w:lang w:val="en-US" w:eastAsia="zh-CN" w:bidi="ar"/>
        </w:rPr>
        <w:t>(the  department of neonatal, Jing Zhou Central Hospital Jing zhou434020,Hubei,China)</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b/>
          <w:bCs w:val="0"/>
          <w:color w:val="000000"/>
          <w:sz w:val="24"/>
          <w:szCs w:val="24"/>
          <w:lang w:val="en-US"/>
        </w:rPr>
      </w:pPr>
      <w:bookmarkStart w:id="0" w:name="_GoBack"/>
      <w:bookmarkEnd w:id="0"/>
    </w:p>
    <w:p>
      <w:pPr>
        <w:keepNext w:val="0"/>
        <w:keepLines w:val="0"/>
        <w:widowControl/>
        <w:suppressLineNumbers w:val="0"/>
        <w:jc w:val="left"/>
        <w:rPr>
          <w:rFonts w:hint="eastAsia" w:ascii="楷体" w:hAnsi="楷体" w:eastAsia="楷体" w:cs="Arial"/>
          <w:color w:val="000000"/>
          <w:sz w:val="24"/>
          <w:szCs w:val="24"/>
          <w:shd w:val="clear" w:fill="F8F8F8"/>
          <w:lang w:val="en-US"/>
        </w:rPr>
      </w:pPr>
      <w:r>
        <w:rPr>
          <w:rFonts w:hint="eastAsia" w:ascii="楷体" w:hAnsi="楷体" w:eastAsia="楷体" w:cs="Arial"/>
          <w:color w:val="000000"/>
          <w:kern w:val="2"/>
          <w:sz w:val="24"/>
          <w:szCs w:val="24"/>
          <w:shd w:val="clear" w:fill="F8F8F8"/>
          <w:lang w:val="en-US" w:eastAsia="zh-CN" w:bidi="ar"/>
        </w:rPr>
        <w:t>Abstract: Neonatal hypertension appears to be a high incidence rate but it is relatively uncommon in the intensive care unit. There is little research in this field and is still lack of reliable and universally accepted data. SO far, neonatal hypertension has defined arbitrarily as blood pressure more than 2 standard deviations is defined as systolic BP above 95% for infants of similar size, gestational age and postnatal age. We usually ignore neonatal hypertension because symptoms of neonatal hypertension are often non-specific. The  malignant  high BP may leads to end organ damage in short term and long-term prognosis is poor ,so neonatal hypertension needs strict  management, formal measurement, timely detection and appropriate treatment. But, neonatal hypertension management is chiefly base on case series and expert opinion and there are no unified standard and fixed guidelines. This review will present the changes in definition ,incidence rate ,clinical features, multiple cause of neonatal hypertension.</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color w:val="000000"/>
          <w:sz w:val="24"/>
          <w:szCs w:val="24"/>
          <w:shd w:val="clear" w:fill="F8F8F8"/>
          <w:lang w:val="en-US"/>
        </w:rPr>
      </w:pPr>
      <w:r>
        <w:rPr>
          <w:rFonts w:hint="eastAsia" w:ascii="楷体" w:hAnsi="楷体" w:eastAsia="楷体" w:cs="楷体"/>
          <w:kern w:val="2"/>
          <w:sz w:val="24"/>
          <w:szCs w:val="24"/>
          <w:lang w:val="en-US" w:eastAsia="zh-CN" w:bidi="ar"/>
        </w:rPr>
        <w:t xml:space="preserve">Key words: Neonate  </w:t>
      </w:r>
      <w:r>
        <w:rPr>
          <w:rFonts w:hint="eastAsia" w:ascii="宋体" w:hAnsi="宋体" w:eastAsia="宋体" w:cs="宋体"/>
          <w:b/>
          <w:color w:val="131413"/>
          <w:kern w:val="2"/>
          <w:sz w:val="24"/>
          <w:szCs w:val="24"/>
          <w:lang w:val="en-US" w:eastAsia="zh-CN" w:bidi="ar"/>
        </w:rPr>
        <w:t xml:space="preserve">Blood pressure  </w:t>
      </w:r>
      <w:r>
        <w:rPr>
          <w:rFonts w:hint="eastAsia" w:ascii="楷体" w:hAnsi="楷体" w:eastAsia="楷体" w:cs="Arial"/>
          <w:color w:val="000000"/>
          <w:kern w:val="2"/>
          <w:sz w:val="24"/>
          <w:szCs w:val="24"/>
          <w:shd w:val="clear" w:fill="F8F8F8"/>
          <w:lang w:val="en-US" w:eastAsia="zh-CN" w:bidi="ar"/>
        </w:rPr>
        <w:t xml:space="preserve">hypertension   </w:t>
      </w:r>
      <w:r>
        <w:rPr>
          <w:rFonts w:hint="eastAsia" w:ascii="宋体" w:hAnsi="宋体" w:eastAsia="宋体" w:cs="宋体"/>
          <w:b/>
          <w:color w:val="231F20"/>
          <w:kern w:val="2"/>
          <w:sz w:val="24"/>
          <w:szCs w:val="24"/>
          <w:lang w:val="en-US" w:eastAsia="zh-CN" w:bidi="ar"/>
        </w:rPr>
        <w:t>renal disease</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sz w:val="24"/>
          <w:szCs w:val="24"/>
          <w:lang w:val="en-US"/>
        </w:rPr>
      </w:pP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sz w:val="24"/>
          <w:szCs w:val="24"/>
          <w:lang w:val="en-US"/>
        </w:rPr>
      </w:pP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  </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新生儿高血压早在40年前就已经被发现，而且确实存在，由于当时条件有限，缺少测量血压有创或无创的仪器，不能及时发现异常的血压，漏掉可疑数据，再加上那个年代，儿科医师对相关新生儿高血压知识欠缺，并没有引起高度重视</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&lt;EndNote&gt;&lt;Cite&gt;&lt;Author&gt;Adelman&lt;/Author&gt;&lt;Year&gt;1978&lt;/Year&gt;&lt;RecNum&gt;152&lt;/RecNum&gt;&lt;DisplayText&gt;(1)&lt;/DisplayText&gt;&lt;record&gt;&lt;rec-number&gt;152&lt;/rec-number&gt;&lt;foreign-keys&gt;&lt;key app="EN" db-id="xfrr00vzixaz24ewdrrvwaadse99axv9wra2" timestamp="1469798636"&gt;152&lt;/key&gt;&lt;/foreign-keys&gt;&lt;ref-type name="Journal Article"&gt;17&lt;/ref-type&gt;&lt;contributors&gt;&lt;authors&gt;&lt;author&gt;Adelman, R. D.&lt;/author&gt;&lt;/authors&gt;&lt;/contributors&gt;&lt;titles&gt;&lt;title&gt;Neonatal hypertension[J]&lt;/title&gt;&lt;secondary-title&gt;Pediatr Clin North Am&lt;/secondary-title&gt;&lt;alt-title&gt;Pediatric clinics of North America&lt;/alt-title&gt;&lt;/titles&gt;&lt;periodical&gt;&lt;full-title&gt;Pediatr Clin North Am&lt;/full-title&gt;&lt;abbr-1&gt;Pediatric clinics of North America&lt;/abbr-1&gt;&lt;/periodical&gt;&lt;alt-periodical&gt;&lt;full-title&gt;Pediatr Clin North Am&lt;/full-title&gt;&lt;abbr-1&gt;Pediatric clinics of North America&lt;/abbr-1&gt;&lt;/alt-periodical&gt;&lt;pages&gt;99-110&lt;/pages&gt;&lt;volume&gt;25&lt;/volume&gt;&lt;number&gt;1&lt;/number&gt;&lt;edition&gt;1978/02/01&lt;/edition&gt;&lt;keywords&gt;&lt;keyword&gt;Humans&lt;/keyword&gt;&lt;keyword&gt;*Hypertension/diagnosis/etiology/physiopathology&lt;/keyword&gt;&lt;keyword&gt;Infant, Newborn&lt;/keyword&gt;&lt;keyword&gt;*Infant, Newborn, Diseases/etiology&lt;/keyword&gt;&lt;/keywords&gt;&lt;dates&gt;&lt;year&gt;1978&lt;/year&gt;&lt;pub-dates&gt;&lt;date&gt;Feb&lt;/date&gt;&lt;/pub-dates&gt;&lt;/dates&gt;&lt;isbn&gt;0031-3955 (Print)&amp;#xD;0031-3955&lt;/isbn&gt;&lt;accession-num&gt;628572&lt;/accession-num&gt;&lt;urls&gt;&lt;/urls&gt;&lt;remote-database-provider&gt;NLM&lt;/remote-database-provider&gt;&lt;language&gt;eng&lt;/language&gt;&lt;/record&gt;&lt;/Cite&gt;&lt;/EndNote&gt;</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(1)</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几十年来，随着知识不断更新以及仪器逐步研发、提高和推广，新生儿高血压发生率在升高。但是，在健康足月儿中，患病率稀少，不到0.2%，这组人群中，不常规推荐进行高血压筛查，相反，在重症监护室的新生儿中，高血压的发病率较高</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&lt;EndNote&gt;&lt;Cite&gt;&lt;Author&gt;VanDeVoorde&lt;/Author&gt;&lt;Year&gt;2014&lt;/Year&gt;&lt;RecNum&gt;154&lt;/RecNum&gt;&lt;DisplayText&gt;(2)&lt;/DisplayText&gt;&lt;record&gt;&lt;rec-number&gt;154&lt;/rec-number&gt;&lt;foreign-keys&gt;&lt;key app="EN" db-id="xfrr00vzixaz24ewdrrvwaadse99axv9wra2" timestamp="1469800774"&gt;154&lt;/key&gt;&lt;key app="ENWeb" db-id=""&gt;0&lt;/key&gt;&lt;/foreign-keys&gt;&lt;ref-type name="Journal Article"&gt;17&lt;/ref-type&gt;&lt;contributors&gt;&lt;authors&gt;&lt;author&gt;VanDeVoorde, René G.&lt;/author&gt;&lt;author&gt;Mitsnefes, Mark M.&lt;/author&gt;&lt;/authors&gt;&lt;/contributors&gt;&lt;titles&gt;&lt;title&gt;Neonatal Hypertension&lt;/title&gt;&lt;/titles&gt;&lt;pages&gt;349-361&lt;/pages&gt;&lt;dates&gt;&lt;year&gt;2014&lt;/year&gt;&lt;/dates&gt;&lt;urls&gt;&lt;/urls&gt;&lt;electronic-resource-num&gt;10.1007/978-3-642-39988-6_20&lt;/electronic-resource-num&gt;&lt;/record&gt;&lt;/Cite&gt;&lt;/EndNote&gt;</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,通过流行病学调查结果显示，近几年来，已经被证实，数据在不断地变化，而且不同研究的人员，统计的数据也是差异迥然</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(2-5)</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：0.2%~3%</w:t>
      </w: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ADDIN  EN.CITE &lt;EndNote&gt;&lt;Cite&gt;&lt;Author&gt;!!! INVALID CITATION !!! &lt;/Author&gt;&lt;RecNum&gt;0&lt;/RecNum&gt;&lt;DisplayText&gt;(3)&lt;/DisplayText&gt;&lt;record&gt;&lt;dates&gt;&lt;year&gt;!!! INVALID CITATION !!! &lt;/year&gt;&lt;/dates&gt;&lt;/record&gt;&lt;/Cite&gt;&lt;/EndNote&gt;</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
          <w:sz w:val="24"/>
          <w:szCs w:val="24"/>
          <w:lang w:val="en-US" w:eastAsia="zh-CN" w:bidi="ar"/>
        </w:rPr>
        <w:fldChar w:fldCharType="end"/>
      </w:r>
      <w:r>
        <w:rPr>
          <w:rFonts w:hint="eastAsia" w:ascii="宋体" w:hAnsi="宋体" w:eastAsia="宋体" w:cs="宋体"/>
          <w:kern w:val="2"/>
          <w:sz w:val="24"/>
          <w:szCs w:val="24"/>
          <w:lang w:val="en-US" w:eastAsia="zh-CN" w:bidi="ar"/>
        </w:rPr>
        <w:t>，0.81%~3.2%, 1%~2.5%.大多数婴儿无临床症状，起病隐匿，在新生儿中，尤其是在重症监护室，新生儿高血压将被认为与生命体征紧密联系，故血压的测量很有必要，以尽快找到潜在的病因，并决定合适的治疗</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(6)</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高血压受遗传因素和环境因素影响，目前，流行病学研究报道发现，低出生体重儿与血压呈反比关系，暗示在胎儿发育中可能因受到环境因素影响而导致后期高血压。当新生儿持续高血压一直发展到婴儿期和早期儿童期，等到成年后，可能导致心血管疾病、慢性肾病或脑卒中的发生</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(7)</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Cs/>
          <w:sz w:val="24"/>
          <w:szCs w:val="24"/>
          <w:lang w:val="en-US"/>
        </w:rPr>
      </w:pPr>
      <w:r>
        <w:rPr>
          <w:rFonts w:hint="default" w:ascii="Calibri" w:hAnsi="Calibri" w:eastAsia="宋体" w:cs="Times New Roman"/>
          <w:b/>
          <w:bCs w:val="0"/>
          <w:kern w:val="2"/>
          <w:sz w:val="44"/>
          <w:szCs w:val="44"/>
          <w:lang w:val="en-US" w:eastAsia="zh-CN" w:bidi="ar"/>
        </w:rPr>
        <w:t xml:space="preserve">  </w:t>
      </w:r>
      <w:r>
        <w:rPr>
          <w:rFonts w:hint="eastAsia" w:ascii="宋体" w:hAnsi="宋体" w:eastAsia="宋体" w:cs="宋体"/>
          <w:b/>
          <w:bCs w:val="0"/>
          <w:kern w:val="2"/>
          <w:sz w:val="24"/>
          <w:szCs w:val="24"/>
          <w:lang w:val="en-US" w:eastAsia="zh-CN" w:bidi="ar"/>
        </w:rPr>
        <w:t>一、</w:t>
      </w:r>
      <w:r>
        <w:rPr>
          <w:rFonts w:hint="eastAsia" w:ascii="宋体" w:hAnsi="宋体" w:eastAsia="宋体" w:cs="宋体"/>
          <w:bCs/>
          <w:kern w:val="2"/>
          <w:sz w:val="24"/>
          <w:szCs w:val="24"/>
          <w:lang w:val="en-US" w:eastAsia="zh-CN" w:bidi="ar"/>
        </w:rPr>
        <w:t>新生儿高血压定义</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sz w:val="24"/>
          <w:szCs w:val="24"/>
          <w:lang w:val="en-US"/>
        </w:rPr>
      </w:pPr>
      <w:r>
        <w:rPr>
          <w:rFonts w:hint="eastAsia" w:ascii="宋体" w:hAnsi="宋体" w:eastAsia="宋体" w:cs="宋体"/>
          <w:bCs/>
          <w:kern w:val="2"/>
          <w:sz w:val="24"/>
          <w:szCs w:val="24"/>
          <w:lang w:val="en-US" w:eastAsia="zh-CN" w:bidi="ar"/>
        </w:rPr>
        <w:t>（一）定义变化 规定新生儿正常血压值本身就是一件复杂的事情，因为主要的变量如胎龄、出生体重、生后日龄都会影响数值的变化，所以相同的值不能简单统一地应用到整个新生儿期，正常血压值都难以定义，加之缺少大规模、规范、系统地研究，故相关可靠数据仍未统计，新生儿高血压的定义也逐年变化，早期，新生儿高血压常被定义：足月儿超过90/60，早产儿超过80/50，而其他人则以单量定义，即收缩压&gt;113mmHg或平均动脉压&gt;70mmHg作为标准</w:t>
      </w:r>
      <w:r>
        <w:rPr>
          <w:rFonts w:hint="eastAsia" w:ascii="宋体" w:hAnsi="宋体" w:eastAsia="宋体" w:cs="宋体"/>
          <w:bCs/>
          <w:kern w:val="2"/>
          <w:sz w:val="24"/>
          <w:szCs w:val="24"/>
          <w:vertAlign w:val="superscript"/>
          <w:lang w:val="en-US" w:eastAsia="zh-CN" w:bidi="ar"/>
        </w:rPr>
        <w:fldChar w:fldCharType="begin"/>
      </w:r>
      <w:r>
        <w:rPr>
          <w:rFonts w:hint="eastAsia" w:ascii="宋体" w:hAnsi="宋体" w:eastAsia="宋体" w:cs="宋体"/>
          <w:bCs/>
          <w:kern w:val="2"/>
          <w:sz w:val="24"/>
          <w:szCs w:val="24"/>
          <w:vertAlign w:val="superscript"/>
          <w:lang w:val="en-US" w:eastAsia="zh-CN" w:bidi="ar"/>
        </w:rPr>
        <w:instrText xml:space="preserve"> ADDIN EN.CITE </w:instrText>
      </w:r>
      <w:r>
        <w:rPr>
          <w:rFonts w:hint="eastAsia" w:ascii="宋体" w:hAnsi="宋体" w:eastAsia="宋体" w:cs="宋体"/>
          <w:bCs/>
          <w:kern w:val="2"/>
          <w:sz w:val="24"/>
          <w:szCs w:val="24"/>
          <w:vertAlign w:val="superscript"/>
          <w:lang w:val="en-US" w:eastAsia="zh-CN" w:bidi="ar"/>
        </w:rPr>
        <w:fldChar w:fldCharType="begin"/>
      </w:r>
      <w:r>
        <w:rPr>
          <w:rFonts w:hint="eastAsia" w:ascii="宋体" w:hAnsi="宋体" w:eastAsia="宋体" w:cs="宋体"/>
          <w:bCs/>
          <w:kern w:val="2"/>
          <w:sz w:val="24"/>
          <w:szCs w:val="24"/>
          <w:vertAlign w:val="superscript"/>
          <w:lang w:val="en-US" w:eastAsia="zh-CN" w:bidi="ar"/>
        </w:rPr>
        <w:instrText xml:space="preserve"> ADDIN EN.CITE.DATA </w:instrText>
      </w:r>
      <w:r>
        <w:rPr>
          <w:rFonts w:hint="eastAsia" w:ascii="宋体" w:hAnsi="宋体" w:eastAsia="宋体" w:cs="宋体"/>
          <w:bCs/>
          <w:kern w:val="2"/>
          <w:sz w:val="24"/>
          <w:szCs w:val="24"/>
          <w:vertAlign w:val="superscript"/>
          <w:lang w:val="en-US" w:eastAsia="zh-CN" w:bidi="ar"/>
        </w:rPr>
        <w:fldChar w:fldCharType="separate"/>
      </w:r>
      <w:r>
        <w:rPr>
          <w:rFonts w:hint="eastAsia" w:ascii="宋体" w:hAnsi="宋体" w:eastAsia="宋体" w:cs="宋体"/>
          <w:bCs/>
          <w:kern w:val="2"/>
          <w:sz w:val="24"/>
          <w:szCs w:val="24"/>
          <w:vertAlign w:val="superscript"/>
          <w:lang w:val="en-US" w:eastAsia="zh-CN" w:bidi="ar"/>
        </w:rPr>
        <w:fldChar w:fldCharType="end"/>
      </w:r>
      <w:r>
        <w:rPr>
          <w:rFonts w:hint="eastAsia" w:ascii="宋体" w:hAnsi="宋体" w:eastAsia="宋体" w:cs="宋体"/>
          <w:bCs/>
          <w:kern w:val="2"/>
          <w:sz w:val="24"/>
          <w:szCs w:val="24"/>
          <w:vertAlign w:val="superscript"/>
          <w:lang w:val="en-US" w:eastAsia="zh-CN" w:bidi="ar"/>
        </w:rPr>
        <w:fldChar w:fldCharType="separate"/>
      </w:r>
      <w:r>
        <w:rPr>
          <w:rFonts w:hint="eastAsia" w:ascii="宋体" w:hAnsi="宋体" w:eastAsia="宋体" w:cs="宋体"/>
          <w:bCs/>
          <w:kern w:val="2"/>
          <w:sz w:val="24"/>
          <w:szCs w:val="24"/>
          <w:vertAlign w:val="superscript"/>
          <w:lang w:val="en-US" w:eastAsia="zh-CN" w:bidi="ar"/>
        </w:rPr>
        <w:t>(8, 9)</w:t>
      </w:r>
      <w:r>
        <w:rPr>
          <w:rFonts w:hint="eastAsia" w:ascii="宋体" w:hAnsi="宋体" w:eastAsia="宋体" w:cs="宋体"/>
          <w:bCs/>
          <w:kern w:val="2"/>
          <w:sz w:val="24"/>
          <w:szCs w:val="24"/>
          <w:vertAlign w:val="superscript"/>
          <w:lang w:val="en-US" w:eastAsia="zh-CN" w:bidi="ar"/>
        </w:rPr>
        <w:fldChar w:fldCharType="end"/>
      </w:r>
      <w:r>
        <w:rPr>
          <w:rFonts w:hint="eastAsia" w:ascii="宋体" w:hAnsi="宋体" w:eastAsia="宋体" w:cs="宋体"/>
          <w:bCs/>
          <w:kern w:val="2"/>
          <w:sz w:val="24"/>
          <w:szCs w:val="24"/>
          <w:lang w:val="en-US" w:eastAsia="zh-CN" w:bidi="ar"/>
        </w:rPr>
        <w:t>。随着较规范性数据出现，后又被定义为：三次读数超过同胎龄、同出生体重的第95个百分位数</w:t>
      </w:r>
      <w:r>
        <w:rPr>
          <w:rFonts w:hint="eastAsia" w:ascii="宋体" w:hAnsi="宋体" w:eastAsia="宋体" w:cs="宋体"/>
          <w:bCs/>
          <w:kern w:val="2"/>
          <w:sz w:val="24"/>
          <w:szCs w:val="24"/>
          <w:vertAlign w:val="superscript"/>
          <w:lang w:val="en-US" w:eastAsia="zh-CN" w:bidi="ar"/>
        </w:rPr>
        <w:fldChar w:fldCharType="begin"/>
      </w:r>
      <w:r>
        <w:rPr>
          <w:rFonts w:hint="eastAsia" w:ascii="宋体" w:hAnsi="宋体" w:eastAsia="宋体" w:cs="宋体"/>
          <w:bCs/>
          <w:kern w:val="2"/>
          <w:sz w:val="24"/>
          <w:szCs w:val="24"/>
          <w:vertAlign w:val="superscript"/>
          <w:lang w:val="en-US" w:eastAsia="zh-CN" w:bidi="ar"/>
        </w:rPr>
        <w:instrText xml:space="preserve"> ADDIN EN.CITE &lt;EndNote&gt;&lt;Cite&gt;&lt;Author&gt;VanDeVoorde&lt;/Author&gt;&lt;Year&gt;2014&lt;/Year&gt;&lt;RecNum&gt;154&lt;/RecNum&gt;&lt;DisplayText&gt;(2)&lt;/DisplayText&gt;&lt;record&gt;&lt;rec-number&gt;154&lt;/rec-number&gt;&lt;foreign-keys&gt;&lt;key app="EN" db-id="xfrr00vzixaz24ewdrrvwaadse99axv9wra2" timestamp="1469800774"&gt;154&lt;/key&gt;&lt;key app="ENWeb" db-id=""&gt;0&lt;/key&gt;&lt;/foreign-keys&gt;&lt;ref-type name="Journal Article"&gt;17&lt;/ref-type&gt;&lt;contributors&gt;&lt;authors&gt;&lt;author&gt;VanDeVoorde, René G.&lt;/author&gt;&lt;author&gt;Mitsnefes, Mark M.&lt;/author&gt;&lt;/authors&gt;&lt;/contributors&gt;&lt;titles&gt;&lt;title&gt;Neonatal Hypertension&lt;/title&gt;&lt;/titles&gt;&lt;pages&gt;349-361&lt;/pages&gt;&lt;dates&gt;&lt;year&gt;2014&lt;/year&gt;&lt;/dates&gt;&lt;urls&gt;&lt;/urls&gt;&lt;electronic-resource-num&gt;10.1007/978-3-642-39988-6_20&lt;/electronic-resource-num&gt;&lt;/record&gt;&lt;/Cite&gt;&lt;/EndNote&gt;</w:instrText>
      </w:r>
      <w:r>
        <w:rPr>
          <w:rFonts w:hint="eastAsia" w:ascii="宋体" w:hAnsi="宋体" w:eastAsia="宋体" w:cs="宋体"/>
          <w:bCs/>
          <w:kern w:val="2"/>
          <w:sz w:val="24"/>
          <w:szCs w:val="24"/>
          <w:vertAlign w:val="superscript"/>
          <w:lang w:val="en-US" w:eastAsia="zh-CN" w:bidi="ar"/>
        </w:rPr>
        <w:fldChar w:fldCharType="separate"/>
      </w:r>
      <w:r>
        <w:rPr>
          <w:rFonts w:hint="eastAsia" w:ascii="宋体" w:hAnsi="宋体" w:eastAsia="宋体" w:cs="宋体"/>
          <w:bCs/>
          <w:kern w:val="2"/>
          <w:sz w:val="24"/>
          <w:szCs w:val="24"/>
          <w:vertAlign w:val="superscript"/>
          <w:lang w:val="en-US" w:eastAsia="zh-CN" w:bidi="ar"/>
        </w:rPr>
        <w:t>(2)</w:t>
      </w:r>
      <w:r>
        <w:rPr>
          <w:rFonts w:hint="eastAsia" w:ascii="宋体" w:hAnsi="宋体" w:eastAsia="宋体" w:cs="宋体"/>
          <w:bCs/>
          <w:kern w:val="2"/>
          <w:sz w:val="24"/>
          <w:szCs w:val="24"/>
          <w:vertAlign w:val="superscript"/>
          <w:lang w:val="en-US" w:eastAsia="zh-CN" w:bidi="ar"/>
        </w:rPr>
        <w:fldChar w:fldCharType="end"/>
      </w:r>
      <w:r>
        <w:rPr>
          <w:rFonts w:hint="eastAsia" w:ascii="宋体" w:hAnsi="宋体" w:eastAsia="宋体" w:cs="宋体"/>
          <w:bCs/>
          <w:kern w:val="2"/>
          <w:sz w:val="24"/>
          <w:szCs w:val="24"/>
          <w:lang w:val="en-US" w:eastAsia="zh-CN" w:bidi="ar"/>
        </w:rPr>
        <w:t>。目前被定义为，</w:t>
      </w:r>
      <w:r>
        <w:rPr>
          <w:rFonts w:hint="eastAsia" w:ascii="宋体" w:hAnsi="宋体" w:eastAsia="宋体" w:cs="宋体"/>
          <w:kern w:val="2"/>
          <w:sz w:val="24"/>
          <w:szCs w:val="24"/>
          <w:lang w:val="en-US" w:eastAsia="zh-CN" w:bidi="ar"/>
        </w:rPr>
        <w:t>只要符合以下任意一条：血压超过平均年龄血压的2个标准差或者收缩压超过同体质、同胎龄和日龄新生儿的95%以上</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(4, 6)</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color w:val="0D0D0D"/>
          <w:sz w:val="24"/>
          <w:szCs w:val="24"/>
          <w:lang w:val="en-US"/>
        </w:rPr>
      </w:pPr>
      <w:r>
        <w:rPr>
          <w:rFonts w:hint="eastAsia" w:ascii="宋体" w:hAnsi="宋体" w:eastAsia="宋体" w:cs="宋体"/>
          <w:kern w:val="2"/>
          <w:sz w:val="24"/>
          <w:szCs w:val="24"/>
          <w:lang w:val="en-US" w:eastAsia="zh-CN" w:bidi="ar"/>
        </w:rPr>
        <w:t>（二）影响血压值的变量  血压是一个变量，它在连续变化着，同时也受多种因素影响，在新生儿这种特殊群体里，这些因素包括胎龄，出生体重，生后日龄，矫正胎龄、是否为适龄儿和性别</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(4, 10)</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，甚至还受到孕母层面的影响,研究数据显示，血压值随着胎龄及出生体重的增加而增加，而且对于早产儿，最重要的影响因素为矫正胎龄，对于足月儿，则是出生体重</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&lt;EndNote&gt;&lt;Cite&gt;&lt;Author&gt;Flynn&lt;/Author&gt;&lt;Year&gt;2012&lt;/Year&gt;&lt;RecNum&gt;155&lt;/RecNum&gt;&lt;DisplayText&gt;(11)&lt;/DisplayText&gt;&lt;record&gt;&lt;rec-number&gt;155&lt;/rec-number&gt;&lt;foreign-keys&gt;&lt;key app="EN" db-id="xfrr00vzixaz24ewdrrvwaadse99axv9wra2" timestamp="1469801010"&gt;155&lt;/key&gt;&lt;/foreign-keys&gt;&lt;ref-type name="Journal Article"&gt;17&lt;/ref-type&gt;&lt;contributors&gt;&lt;authors&gt;&lt;author&gt;Flynn, J. T.&lt;/author&gt;&lt;/authors&gt;&lt;/contributors&gt;&lt;auth-address&gt;Division of Nephrology, Seattle Children&amp;apos;s Hospital, Department of Pediatrics, University of Washington School of Medicine, Seattle, Washington 48105, USA. joseph.flynn@seattlechildrens.org&lt;/auth-address&gt;&lt;titles&gt;&lt;title&gt;Hypertension in the neonatal period&lt;/title&gt;&lt;secondary-title&gt;Curr Opin Pediatr&lt;/secondary-title&gt;&lt;alt-title&gt;Current opinion in pediatrics&lt;/alt-title&gt;&lt;/titles&gt;&lt;periodical&gt;&lt;full-title&gt;Curr Opin Pediatr&lt;/full-title&gt;&lt;abbr-1&gt;Current opinion in pediatrics&lt;/abbr-1&gt;&lt;/periodical&gt;&lt;alt-periodical&gt;&lt;full-title&gt;Curr Opin Pediatr&lt;/full-title&gt;&lt;abbr-1&gt;Current opinion in pediatrics&lt;/abbr-1&gt;&lt;/alt-periodical&gt;&lt;pages&gt;197-204&lt;/pages&gt;&lt;volume&gt;24&lt;/volume&gt;&lt;number&gt;2&lt;/number&gt;&lt;edition&gt;2012/03/20&lt;/edition&gt;&lt;keywords&gt;&lt;keyword&gt;Antihypertensive Agents/therapeutic use&lt;/keyword&gt;&lt;keyword&gt;Blood Pressure/physiology&lt;/keyword&gt;&lt;keyword&gt;Diagnosis, Differential&lt;/keyword&gt;&lt;keyword&gt;Humans&lt;/keyword&gt;&lt;keyword&gt;Hypertension/*diagnosis/drug therapy/epidemiology/etiology&lt;/keyword&gt;&lt;keyword&gt;Incidence&lt;/keyword&gt;&lt;keyword&gt;Infant, Newborn&lt;/keyword&gt;&lt;keyword&gt;Reference Values&lt;/keyword&gt;&lt;/keywords&gt;&lt;dates&gt;&lt;year&gt;2012&lt;/year&gt;&lt;pub-dates&gt;&lt;date&gt;Apr&lt;/date&gt;&lt;/pub-dates&gt;&lt;/dates&gt;&lt;isbn&gt;1040-8703&lt;/isbn&gt;&lt;accession-num&gt;22426156&lt;/accession-num&gt;&lt;urls&gt;&lt;/urls&gt;&lt;electronic-resource-num&gt;10.1097/MOP.0b013e32834f8329&lt;/electronic-resource-num&gt;&lt;remote-database-provider&gt;NLM&lt;/remote-database-provider&gt;&lt;language&gt;eng&lt;/language&gt;&lt;/record&gt;&lt;/Cite&gt;&lt;/EndNote&gt;</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(11)</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color w:val="000000"/>
          <w:kern w:val="2"/>
          <w:sz w:val="24"/>
          <w:szCs w:val="24"/>
          <w:lang w:val="en-US" w:eastAsia="zh-CN" w:bidi="ar"/>
        </w:rPr>
        <w:t>，另有研究发现，血压与出生体重、身长、头围呈正相关。还随胎龄的增加而增加</w: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 </w:instrTex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EN.CITE.DATA </w:instrText>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t>(12)</w:t>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D0D0D"/>
          <w:kern w:val="2"/>
          <w:sz w:val="24"/>
          <w:szCs w:val="24"/>
          <w:lang w:val="en-US" w:eastAsia="zh-CN" w:bidi="ar"/>
        </w:rPr>
        <w:t>。早产儿相比于足月儿，血压值偏高，更容易患高血压，研究表明，在新生儿重症监护室中，早产儿患高血压患病率高达1.4%，早产儿患高血压中，男性占优势</w:t>
      </w:r>
      <w:r>
        <w:rPr>
          <w:rFonts w:hint="eastAsia" w:ascii="宋体" w:hAnsi="宋体" w:eastAsia="宋体" w:cs="宋体"/>
          <w:color w:val="0D0D0D"/>
          <w:kern w:val="2"/>
          <w:sz w:val="24"/>
          <w:szCs w:val="24"/>
          <w:vertAlign w:val="superscript"/>
          <w:lang w:val="en-US" w:eastAsia="zh-CN" w:bidi="ar"/>
        </w:rPr>
        <w:fldChar w:fldCharType="begin"/>
      </w:r>
      <w:r>
        <w:rPr>
          <w:rFonts w:hint="eastAsia" w:ascii="宋体" w:hAnsi="宋体" w:eastAsia="宋体" w:cs="宋体"/>
          <w:color w:val="0D0D0D"/>
          <w:kern w:val="2"/>
          <w:sz w:val="24"/>
          <w:szCs w:val="24"/>
          <w:vertAlign w:val="superscript"/>
          <w:lang w:val="en-US" w:eastAsia="zh-CN" w:bidi="ar"/>
        </w:rPr>
        <w:instrText xml:space="preserve"> ADDIN EN.CITE </w:instrText>
      </w:r>
      <w:r>
        <w:rPr>
          <w:rFonts w:hint="eastAsia" w:ascii="宋体" w:hAnsi="宋体" w:eastAsia="宋体" w:cs="宋体"/>
          <w:color w:val="0D0D0D"/>
          <w:kern w:val="2"/>
          <w:sz w:val="24"/>
          <w:szCs w:val="24"/>
          <w:vertAlign w:val="superscript"/>
          <w:lang w:val="en-US" w:eastAsia="zh-CN" w:bidi="ar"/>
        </w:rPr>
        <w:fldChar w:fldCharType="begin"/>
      </w:r>
      <w:r>
        <w:rPr>
          <w:rFonts w:hint="eastAsia" w:ascii="宋体" w:hAnsi="宋体" w:eastAsia="宋体" w:cs="宋体"/>
          <w:color w:val="0D0D0D"/>
          <w:kern w:val="2"/>
          <w:sz w:val="24"/>
          <w:szCs w:val="24"/>
          <w:vertAlign w:val="superscript"/>
          <w:lang w:val="en-US" w:eastAsia="zh-CN" w:bidi="ar"/>
        </w:rPr>
        <w:instrText xml:space="preserve"> ADDIN EN.CITE.DATA </w:instrText>
      </w:r>
      <w:r>
        <w:rPr>
          <w:rFonts w:hint="eastAsia" w:ascii="宋体" w:hAnsi="宋体" w:eastAsia="宋体" w:cs="宋体"/>
          <w:color w:val="0D0D0D"/>
          <w:kern w:val="2"/>
          <w:sz w:val="24"/>
          <w:szCs w:val="24"/>
          <w:vertAlign w:val="superscript"/>
          <w:lang w:val="en-US" w:eastAsia="zh-CN" w:bidi="ar"/>
        </w:rPr>
        <w:fldChar w:fldCharType="separate"/>
      </w:r>
      <w:r>
        <w:rPr>
          <w:rFonts w:hint="eastAsia" w:ascii="宋体" w:hAnsi="宋体" w:eastAsia="宋体" w:cs="宋体"/>
          <w:color w:val="0D0D0D"/>
          <w:kern w:val="2"/>
          <w:sz w:val="24"/>
          <w:szCs w:val="24"/>
          <w:vertAlign w:val="superscript"/>
          <w:lang w:val="en-US" w:eastAsia="zh-CN" w:bidi="ar"/>
        </w:rPr>
        <w:fldChar w:fldCharType="end"/>
      </w:r>
      <w:r>
        <w:rPr>
          <w:rFonts w:hint="eastAsia" w:ascii="宋体" w:hAnsi="宋体" w:eastAsia="宋体" w:cs="宋体"/>
          <w:color w:val="0D0D0D"/>
          <w:kern w:val="2"/>
          <w:sz w:val="24"/>
          <w:szCs w:val="24"/>
          <w:vertAlign w:val="superscript"/>
          <w:lang w:val="en-US" w:eastAsia="zh-CN" w:bidi="ar"/>
        </w:rPr>
        <w:fldChar w:fldCharType="separate"/>
      </w:r>
      <w:r>
        <w:rPr>
          <w:rFonts w:hint="eastAsia" w:ascii="宋体" w:hAnsi="宋体" w:eastAsia="宋体" w:cs="宋体"/>
          <w:color w:val="0D0D0D"/>
          <w:kern w:val="2"/>
          <w:sz w:val="24"/>
          <w:szCs w:val="24"/>
          <w:vertAlign w:val="superscript"/>
          <w:lang w:val="en-US" w:eastAsia="zh-CN" w:bidi="ar"/>
        </w:rPr>
        <w:t>(13, 14)</w:t>
      </w:r>
      <w:r>
        <w:rPr>
          <w:rFonts w:hint="eastAsia" w:ascii="宋体" w:hAnsi="宋体" w:eastAsia="宋体" w:cs="宋体"/>
          <w:color w:val="0D0D0D"/>
          <w:kern w:val="2"/>
          <w:sz w:val="24"/>
          <w:szCs w:val="24"/>
          <w:vertAlign w:val="superscript"/>
          <w:lang w:val="en-US" w:eastAsia="zh-CN" w:bidi="ar"/>
        </w:rPr>
        <w:fldChar w:fldCharType="end"/>
      </w:r>
      <w:r>
        <w:rPr>
          <w:rFonts w:hint="eastAsia" w:ascii="宋体" w:hAnsi="宋体" w:eastAsia="宋体" w:cs="宋体"/>
          <w:color w:val="0D0D0D"/>
          <w:kern w:val="2"/>
          <w:sz w:val="24"/>
          <w:szCs w:val="24"/>
          <w:lang w:val="en-US" w:eastAsia="zh-CN" w:bidi="ar"/>
        </w:rPr>
        <w:t>.在重症监护室的新生儿，应常规监测血压，特别是早产儿。研究表明，最初Apgar评分较低或在NICU住院天数较长的比那些正常的，天数短的更有可能出现高血压，而且，Friedman等对转出NICU的新生儿在6周内三次测血压，发现收缩&gt;116mmHg的发生率高达2.6%。因此，建议对从监护室转出的新生儿仍需要监测血压以便及早发现异常值</w:t>
      </w:r>
      <w:r>
        <w:rPr>
          <w:rFonts w:hint="eastAsia" w:ascii="宋体" w:hAnsi="宋体" w:eastAsia="宋体" w:cs="宋体"/>
          <w:color w:val="0D0D0D"/>
          <w:kern w:val="2"/>
          <w:sz w:val="24"/>
          <w:szCs w:val="24"/>
          <w:vertAlign w:val="superscript"/>
          <w:lang w:val="en-US" w:eastAsia="zh-CN" w:bidi="ar"/>
        </w:rPr>
        <w:fldChar w:fldCharType="begin"/>
      </w:r>
      <w:r>
        <w:rPr>
          <w:rFonts w:hint="eastAsia" w:ascii="宋体" w:hAnsi="宋体" w:eastAsia="宋体" w:cs="宋体"/>
          <w:color w:val="0D0D0D"/>
          <w:kern w:val="2"/>
          <w:sz w:val="24"/>
          <w:szCs w:val="24"/>
          <w:vertAlign w:val="superscript"/>
          <w:lang w:val="en-US" w:eastAsia="zh-CN" w:bidi="ar"/>
        </w:rPr>
        <w:instrText xml:space="preserve"> ADDIN EN.CITE &lt;EndNote&gt;&lt;Cite&gt;&lt;Author&gt;Friedman&lt;/Author&gt;&lt;Year&gt;1987&lt;/Year&gt;&lt;RecNum&gt;161&lt;/RecNum&gt;&lt;DisplayText&gt;(8)&lt;/DisplayText&gt;&lt;record&gt;&lt;rec-number&gt;161&lt;/rec-number&gt;&lt;foreign-keys&gt;&lt;key app="EN" db-id="xfrr00vzixaz24ewdrrvwaadse99axv9wra2" timestamp="1469803959"&gt;161&lt;/key&gt;&lt;/foreign-keys&gt;&lt;ref-type name="Journal Article"&gt;17&lt;/ref-type&gt;&lt;contributors&gt;&lt;authors&gt;&lt;author&gt;Friedman, A. L.&lt;/author&gt;&lt;author&gt;Hustead, V. A.&lt;/author&gt;&lt;/authors&gt;&lt;/contributors&gt;&lt;auth-address&gt;Department of Pediatrics, University of Wisconsin, Clinical Science Center, Madison 53792.&lt;/auth-address&gt;&lt;titles&gt;&lt;title&gt;Hypertension in babies following discharge from a neonatal intensive care unit. A 3-year follow-up&lt;/title&gt;&lt;secondary-title&gt;Pediatr Nephrol&lt;/secondary-title&gt;&lt;alt-title&gt;Pediatric nephrology (Berlin, Germany)&lt;/alt-title&gt;&lt;/titles&gt;&lt;periodical&gt;&lt;full-title&gt;Pediatr Nephrol&lt;/full-title&gt;&lt;abbr-1&gt;Pediatric nephrology (Berlin, Germany)&lt;/abbr-1&gt;&lt;/periodical&gt;&lt;alt-periodical&gt;&lt;full-title&gt;Pediatr Nephrol&lt;/full-title&gt;&lt;abbr-1&gt;Pediatric nephrology (Berlin, Germany)&lt;/abbr-1&gt;&lt;/alt-periodical&gt;&lt;pages&gt;30-4&lt;/pages&gt;&lt;volume&gt;1&lt;/volume&gt;&lt;number&gt;1&lt;/number&gt;&lt;edition&gt;1987/01/01&lt;/edition&gt;&lt;keywords&gt;&lt;keyword&gt;Female&lt;/keyword&gt;&lt;keyword&gt;Follow-Up Studies&lt;/keyword&gt;&lt;keyword&gt;Humans&lt;/keyword&gt;&lt;keyword&gt;Hypertension, Renal/*etiology&lt;/keyword&gt;&lt;keyword&gt;Infant&lt;/keyword&gt;&lt;keyword&gt;Infant, Newborn&lt;/keyword&gt;&lt;keyword&gt;*Intensive Care Units, Neonatal&lt;/keyword&gt;&lt;keyword&gt;Male&lt;/keyword&gt;&lt;keyword&gt;Pregnancy&lt;/keyword&gt;&lt;/keywords&gt;&lt;dates&gt;&lt;year&gt;1987&lt;/year&gt;&lt;pub-dates&gt;&lt;date&gt;Jan&lt;/date&gt;&lt;/pub-dates&gt;&lt;/dates&gt;&lt;isbn&gt;0931-041X (Print)&amp;#xD;0931-041x&lt;/isbn&gt;&lt;accession-num&gt;3153257&lt;/accession-num&gt;&lt;urls&gt;&lt;/urls&gt;&lt;remote-database-provider&gt;NLM&lt;/remote-database-provider&gt;&lt;language&gt;eng&lt;/language&gt;&lt;/record&gt;&lt;/Cite&gt;&lt;/EndNote&gt;</w:instrText>
      </w:r>
      <w:r>
        <w:rPr>
          <w:rFonts w:hint="eastAsia" w:ascii="宋体" w:hAnsi="宋体" w:eastAsia="宋体" w:cs="宋体"/>
          <w:color w:val="0D0D0D"/>
          <w:kern w:val="2"/>
          <w:sz w:val="24"/>
          <w:szCs w:val="24"/>
          <w:vertAlign w:val="superscript"/>
          <w:lang w:val="en-US" w:eastAsia="zh-CN" w:bidi="ar"/>
        </w:rPr>
        <w:fldChar w:fldCharType="separate"/>
      </w:r>
      <w:r>
        <w:rPr>
          <w:rFonts w:hint="eastAsia" w:ascii="宋体" w:hAnsi="宋体" w:eastAsia="宋体" w:cs="宋体"/>
          <w:color w:val="0D0D0D"/>
          <w:kern w:val="2"/>
          <w:sz w:val="24"/>
          <w:szCs w:val="24"/>
          <w:vertAlign w:val="superscript"/>
          <w:lang w:val="en-US" w:eastAsia="zh-CN" w:bidi="ar"/>
        </w:rPr>
        <w:t>(8)</w:t>
      </w:r>
      <w:r>
        <w:rPr>
          <w:rFonts w:hint="eastAsia" w:ascii="宋体" w:hAnsi="宋体" w:eastAsia="宋体" w:cs="宋体"/>
          <w:color w:val="0D0D0D"/>
          <w:kern w:val="2"/>
          <w:sz w:val="24"/>
          <w:szCs w:val="24"/>
          <w:vertAlign w:val="superscript"/>
          <w:lang w:val="en-US" w:eastAsia="zh-CN" w:bidi="ar"/>
        </w:rPr>
        <w:fldChar w:fldCharType="end"/>
      </w:r>
      <w:r>
        <w:rPr>
          <w:rFonts w:hint="eastAsia" w:ascii="宋体" w:hAnsi="宋体" w:eastAsia="宋体" w:cs="宋体"/>
          <w:color w:val="0D0D0D"/>
          <w:kern w:val="2"/>
          <w:sz w:val="24"/>
          <w:szCs w:val="24"/>
          <w:lang w:val="en-US" w:eastAsia="zh-CN" w:bidi="ar"/>
        </w:rPr>
        <w:t>。</w:t>
      </w:r>
    </w:p>
    <w:p>
      <w:pPr>
        <w:keepNext w:val="0"/>
        <w:keepLines w:val="0"/>
        <w:widowControl w:val="0"/>
        <w:suppressLineNumbers w:val="0"/>
        <w:tabs>
          <w:tab w:val="left" w:pos="2055"/>
        </w:tabs>
        <w:spacing w:before="0" w:beforeAutospacing="0" w:after="0" w:afterAutospacing="0"/>
        <w:ind w:left="0" w:right="0" w:firstLine="360" w:firstLineChars="150"/>
        <w:jc w:val="both"/>
        <w:rPr>
          <w:rFonts w:hint="eastAsia" w:ascii="宋体" w:hAnsi="宋体" w:eastAsia="宋体" w:cs="宋体"/>
          <w:color w:val="0D0D0D"/>
          <w:sz w:val="24"/>
          <w:szCs w:val="24"/>
          <w:lang w:val="en-US"/>
        </w:rPr>
      </w:pPr>
      <w:r>
        <w:rPr>
          <w:rFonts w:hint="eastAsia" w:ascii="宋体" w:hAnsi="宋体" w:eastAsia="宋体" w:cs="宋体"/>
          <w:color w:val="0D0D0D"/>
          <w:kern w:val="2"/>
          <w:sz w:val="24"/>
          <w:szCs w:val="24"/>
          <w:lang w:val="en-US" w:eastAsia="zh-CN" w:bidi="ar"/>
        </w:rPr>
        <w:t>二、血压的测量方法对比</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color w:val="0D0D0D"/>
          <w:sz w:val="24"/>
          <w:szCs w:val="24"/>
          <w:vertAlign w:val="superscript"/>
          <w:lang w:val="en-US"/>
        </w:rPr>
      </w:pPr>
      <w:r>
        <w:rPr>
          <w:rFonts w:hint="eastAsia" w:ascii="宋体" w:hAnsi="宋体" w:eastAsia="宋体" w:cs="宋体"/>
          <w:color w:val="0D0D0D"/>
          <w:kern w:val="2"/>
          <w:sz w:val="24"/>
          <w:szCs w:val="24"/>
          <w:lang w:val="en-US" w:eastAsia="zh-CN" w:bidi="ar"/>
        </w:rPr>
        <w:t xml:space="preserve">    新生儿血压受到的混杂因素较多，不仅要顾及孕母历史（用药及疾病）</w:t>
      </w:r>
      <w:r>
        <w:rPr>
          <w:rFonts w:hint="eastAsia" w:ascii="宋体" w:hAnsi="宋体" w:eastAsia="宋体" w:cs="宋体"/>
          <w:color w:val="0D0D0D"/>
          <w:kern w:val="2"/>
          <w:sz w:val="24"/>
          <w:szCs w:val="24"/>
          <w:vertAlign w:val="superscript"/>
          <w:lang w:val="en-US" w:eastAsia="zh-CN" w:bidi="ar"/>
        </w:rPr>
        <w:fldChar w:fldCharType="begin"/>
      </w:r>
      <w:r>
        <w:rPr>
          <w:rFonts w:hint="eastAsia" w:ascii="宋体" w:hAnsi="宋体" w:eastAsia="宋体" w:cs="宋体"/>
          <w:color w:val="0D0D0D"/>
          <w:kern w:val="2"/>
          <w:sz w:val="24"/>
          <w:szCs w:val="24"/>
          <w:vertAlign w:val="superscript"/>
          <w:lang w:val="en-US" w:eastAsia="zh-CN" w:bidi="ar"/>
        </w:rPr>
        <w:instrText xml:space="preserve"> ADDIN EN.CITE </w:instrText>
      </w:r>
      <w:r>
        <w:rPr>
          <w:rFonts w:hint="eastAsia" w:ascii="宋体" w:hAnsi="宋体" w:eastAsia="宋体" w:cs="宋体"/>
          <w:color w:val="0D0D0D"/>
          <w:kern w:val="2"/>
          <w:sz w:val="24"/>
          <w:szCs w:val="24"/>
          <w:vertAlign w:val="superscript"/>
          <w:lang w:val="en-US" w:eastAsia="zh-CN" w:bidi="ar"/>
        </w:rPr>
        <w:fldChar w:fldCharType="begin"/>
      </w:r>
      <w:r>
        <w:rPr>
          <w:rFonts w:hint="eastAsia" w:ascii="宋体" w:hAnsi="宋体" w:eastAsia="宋体" w:cs="宋体"/>
          <w:color w:val="0D0D0D"/>
          <w:kern w:val="2"/>
          <w:sz w:val="24"/>
          <w:szCs w:val="24"/>
          <w:vertAlign w:val="superscript"/>
          <w:lang w:val="en-US" w:eastAsia="zh-CN" w:bidi="ar"/>
        </w:rPr>
        <w:instrText xml:space="preserve"> ADDIN EN.CITE.DATA </w:instrText>
      </w:r>
      <w:r>
        <w:rPr>
          <w:rFonts w:hint="eastAsia" w:ascii="宋体" w:hAnsi="宋体" w:eastAsia="宋体" w:cs="宋体"/>
          <w:color w:val="0D0D0D"/>
          <w:kern w:val="2"/>
          <w:sz w:val="24"/>
          <w:szCs w:val="24"/>
          <w:vertAlign w:val="superscript"/>
          <w:lang w:val="en-US" w:eastAsia="zh-CN" w:bidi="ar"/>
        </w:rPr>
        <w:fldChar w:fldCharType="separate"/>
      </w:r>
      <w:r>
        <w:rPr>
          <w:rFonts w:hint="eastAsia" w:ascii="宋体" w:hAnsi="宋体" w:eastAsia="宋体" w:cs="宋体"/>
          <w:color w:val="0D0D0D"/>
          <w:kern w:val="2"/>
          <w:sz w:val="24"/>
          <w:szCs w:val="24"/>
          <w:vertAlign w:val="superscript"/>
          <w:lang w:val="en-US" w:eastAsia="zh-CN" w:bidi="ar"/>
        </w:rPr>
        <w:fldChar w:fldCharType="end"/>
      </w:r>
      <w:r>
        <w:rPr>
          <w:rFonts w:hint="eastAsia" w:ascii="宋体" w:hAnsi="宋体" w:eastAsia="宋体" w:cs="宋体"/>
          <w:color w:val="0D0D0D"/>
          <w:kern w:val="2"/>
          <w:sz w:val="24"/>
          <w:szCs w:val="24"/>
          <w:vertAlign w:val="superscript"/>
          <w:lang w:val="en-US" w:eastAsia="zh-CN" w:bidi="ar"/>
        </w:rPr>
        <w:fldChar w:fldCharType="separate"/>
      </w:r>
      <w:r>
        <w:rPr>
          <w:rFonts w:hint="eastAsia" w:ascii="宋体" w:hAnsi="宋体" w:eastAsia="宋体" w:cs="宋体"/>
          <w:color w:val="0D0D0D"/>
          <w:kern w:val="2"/>
          <w:sz w:val="24"/>
          <w:szCs w:val="24"/>
          <w:vertAlign w:val="superscript"/>
          <w:lang w:val="en-US" w:eastAsia="zh-CN" w:bidi="ar"/>
        </w:rPr>
        <w:t>(15, 16)</w:t>
      </w:r>
      <w:r>
        <w:rPr>
          <w:rFonts w:hint="eastAsia" w:ascii="宋体" w:hAnsi="宋体" w:eastAsia="宋体" w:cs="宋体"/>
          <w:color w:val="0D0D0D"/>
          <w:kern w:val="2"/>
          <w:sz w:val="24"/>
          <w:szCs w:val="24"/>
          <w:vertAlign w:val="superscript"/>
          <w:lang w:val="en-US" w:eastAsia="zh-CN" w:bidi="ar"/>
        </w:rPr>
        <w:fldChar w:fldCharType="end"/>
      </w:r>
      <w:r>
        <w:rPr>
          <w:rFonts w:hint="eastAsia" w:ascii="宋体" w:hAnsi="宋体" w:eastAsia="宋体" w:cs="宋体"/>
          <w:color w:val="0D0D0D"/>
          <w:kern w:val="2"/>
          <w:sz w:val="24"/>
          <w:szCs w:val="24"/>
          <w:lang w:val="en-US" w:eastAsia="zh-CN" w:bidi="ar"/>
        </w:rPr>
        <w:t>，还需考虑围产期及产后的危险因素，而且，测量血压的方法也显得很重要，测量新生儿血压的最佳方法是通过采用经脐动脉或外周动脉（桡动脉）留置导管进行直接测量动脉血压。但风险较大，目前在新生儿血压测量技术中，自动示波法测量血压被广泛应用且逐步取代直接测量，而其他间接测量方法如触诊、听诊在新生儿并不实用</w:t>
      </w:r>
      <w:r>
        <w:rPr>
          <w:rFonts w:hint="eastAsia" w:ascii="宋体" w:hAnsi="宋体" w:eastAsia="宋体" w:cs="宋体"/>
          <w:color w:val="0D0D0D"/>
          <w:kern w:val="2"/>
          <w:sz w:val="24"/>
          <w:szCs w:val="24"/>
          <w:vertAlign w:val="superscript"/>
          <w:lang w:val="en-US" w:eastAsia="zh-CN" w:bidi="ar"/>
        </w:rPr>
        <w:t>(2,3,6)</w:t>
      </w:r>
      <w:r>
        <w:rPr>
          <w:rFonts w:hint="eastAsia" w:ascii="宋体" w:hAnsi="宋体" w:eastAsia="宋体" w:cs="宋体"/>
          <w:kern w:val="2"/>
          <w:sz w:val="24"/>
          <w:szCs w:val="24"/>
          <w:lang w:val="en-US" w:eastAsia="zh-CN" w:bidi="ar"/>
        </w:rPr>
        <w:t>,</w:t>
      </w:r>
      <w:r>
        <w:rPr>
          <w:rFonts w:hint="eastAsia" w:ascii="宋体" w:hAnsi="宋体" w:eastAsia="宋体" w:cs="宋体"/>
          <w:color w:val="000000"/>
          <w:kern w:val="2"/>
          <w:sz w:val="24"/>
          <w:szCs w:val="24"/>
          <w:lang w:val="en-US" w:eastAsia="zh-CN" w:bidi="ar"/>
        </w:rPr>
        <w:t>表1为两种方法的对比</w: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 </w:instrTex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EN.CITE.DATA </w:instrText>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t>(2-4, 17, 18)</w:t>
      </w:r>
      <w:r>
        <w:rPr>
          <w:rFonts w:hint="eastAsia" w:ascii="宋体" w:hAnsi="宋体" w:eastAsia="宋体" w:cs="宋体"/>
          <w:color w:val="000000"/>
          <w:kern w:val="2"/>
          <w:sz w:val="24"/>
          <w:szCs w:val="24"/>
          <w:vertAlign w:val="superscript"/>
          <w:lang w:val="en-US" w:eastAsia="zh-CN" w:bidi="ar"/>
        </w:rPr>
        <w:fldChar w:fldCharType="end"/>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color w:val="FF0000"/>
          <w:sz w:val="24"/>
          <w:szCs w:val="24"/>
          <w:lang w:val="en-US"/>
        </w:rPr>
      </w:pPr>
      <w:r>
        <w:rPr>
          <w:rFonts w:hint="eastAsia" w:ascii="宋体" w:hAnsi="宋体" w:eastAsia="宋体" w:cs="宋体"/>
          <w:color w:val="000000"/>
          <w:kern w:val="2"/>
          <w:sz w:val="24"/>
          <w:szCs w:val="24"/>
          <w:lang w:val="en-US" w:eastAsia="zh-CN" w:bidi="ar"/>
        </w:rPr>
        <w:t xml:space="preserve">   目前，采用示波法进行间接性测量为最可行的无创方法，有研究显示袖带尺寸是决定无创测量精确度的重要因素之一，在选择最优袖带尺寸的情况下，上述两种方法之间的差异为0.02mmHg,但存在低血压时，示波法比侵入法要高估6.5mmHg,因此，当用示波法测量小早产儿时，得出低压值的同时，应结合临床症状及实验室指标综合分析，因为低血压绝对不是唯一用来评估血流动力学状况，还有反映心血管的参数，如心率、尿量、血乳酸浓度、PH、标准剩余碱</w: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 </w:instrTex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EN.CITE.DATA </w:instrText>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t>(17, 18)</w:t>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lang w:val="en-US" w:eastAsia="zh-CN" w:bidi="ar"/>
        </w:rPr>
        <w:t>。</w:t>
      </w:r>
    </w:p>
    <w:p>
      <w:pPr>
        <w:keepNext w:val="0"/>
        <w:keepLines w:val="0"/>
        <w:widowControl w:val="0"/>
        <w:numPr>
          <w:ilvl w:val="0"/>
          <w:numId w:val="1"/>
        </w:numPr>
        <w:suppressLineNumbers w:val="0"/>
        <w:tabs>
          <w:tab w:val="left" w:pos="2055"/>
        </w:tabs>
        <w:spacing w:before="0" w:beforeAutospacing="0" w:after="0" w:afterAutospacing="0"/>
        <w:ind w:left="0" w:right="0" w:firstLine="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新生儿高血压的病因</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 xml:space="preserve">    新生儿高血压的致病因素呈现多样性，但不到一半的病因是明确的，早期最常见的病因为肾血管性高血压、先天性肾功能异常，慢性肺疾病是另外一个重要地诊断分类，目前考虑最常见三大病因分别为脐动脉血栓栓塞、支气管肺发育不良、主动脉缩窄</w: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 &lt;EndNote&gt;&lt;Cite&gt;&lt;Author&gt;VanDeVoorde&lt;/Author&gt;&lt;Year&gt;2014&lt;/Year&gt;&lt;RecNum&gt;154&lt;/RecNum&gt;&lt;DisplayText&gt;(2)&lt;/DisplayText&gt;&lt;record&gt;&lt;rec-number&gt;154&lt;/rec-number&gt;&lt;foreign-keys&gt;&lt;key app="EN" db-id="xfrr00vzixaz24ewdrrvwaadse99axv9wra2" timestamp="1469800774"&gt;154&lt;/key&gt;&lt;key app="ENWeb" db-id=""&gt;0&lt;/key&gt;&lt;/foreign-keys&gt;&lt;ref-type name="Journal Article"&gt;17&lt;/ref-type&gt;&lt;contributors&gt;&lt;authors&gt;&lt;author&gt;VanDeVoorde, René G.&lt;/author&gt;&lt;author&gt;Mitsnefes, Mark M.&lt;/author&gt;&lt;/authors&gt;&lt;/contributors&gt;&lt;titles&gt;&lt;title&gt;Neonatal Hypertension&lt;/title&gt;&lt;/titles&gt;&lt;pages&gt;349-361&lt;/pages&gt;&lt;dates&gt;&lt;year&gt;2014&lt;/year&gt;&lt;/dates&gt;&lt;urls&gt;&lt;/urls&gt;&lt;electronic-resource-num&gt;10.1007/978-3-642-39988-6_20&lt;/electronic-resource-num&gt;&lt;/record&gt;&lt;/Cite&gt;&lt;/EndNote&gt;</w:instrText>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t>(2)</w:t>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lang w:val="en-US" w:eastAsia="zh-CN" w:bidi="ar"/>
        </w:rPr>
        <w:t>。新生儿高血压也可能继发于其他器官系统的疾病（肾脏、肺部、心血管、内分泌、神经系统、肿瘤等）、药物使用（母体、新生儿）、母体高血压以及其他。如图1.</w: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 </w:instrTex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EN.CITE.DATA </w:instrText>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t>(2-6, 11, 19)</w:t>
      </w:r>
      <w:r>
        <w:rPr>
          <w:rFonts w:hint="eastAsia" w:ascii="宋体" w:hAnsi="宋体" w:eastAsia="宋体" w:cs="宋体"/>
          <w:color w:val="000000"/>
          <w:kern w:val="2"/>
          <w:sz w:val="24"/>
          <w:szCs w:val="24"/>
          <w:vertAlign w:val="superscript"/>
          <w:lang w:val="en-US" w:eastAsia="zh-CN" w:bidi="ar"/>
        </w:rPr>
        <w:fldChar w:fldCharType="end"/>
      </w:r>
    </w:p>
    <w:p>
      <w:pPr>
        <w:keepNext w:val="0"/>
        <w:keepLines w:val="0"/>
        <w:widowControl w:val="0"/>
        <w:suppressLineNumbers w:val="0"/>
        <w:tabs>
          <w:tab w:val="left" w:pos="142"/>
        </w:tabs>
        <w:spacing w:before="0" w:beforeAutospacing="0" w:after="0" w:afterAutospacing="0"/>
        <w:ind w:left="0" w:right="0"/>
        <w:jc w:val="both"/>
      </w:pPr>
      <w:r>
        <w:rPr>
          <w:rFonts w:hint="eastAsia" w:ascii="宋体" w:hAnsi="宋体" w:eastAsia="宋体" w:cs="宋体"/>
          <w:color w:val="000000"/>
          <w:kern w:val="2"/>
          <w:sz w:val="24"/>
          <w:szCs w:val="24"/>
          <w:lang w:val="en-US" w:eastAsia="zh-CN" w:bidi="ar"/>
        </w:rPr>
        <w:t>新生儿高血压病理生理过程通常是肾素-血管紧张素、醛固酮、儿茶酚胺升高或/和水钠潴留，脐动脉导管相关性高血压，可能因长期留置，破坏脐血管内皮细</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color w:val="000000"/>
          <w:sz w:val="24"/>
          <w:szCs w:val="24"/>
          <w:u w:val="single"/>
          <w:lang w:val="en-US"/>
        </w:rPr>
      </w:pPr>
      <w:r>
        <w:rPr>
          <w:rFonts w:hint="eastAsia" w:ascii="宋体" w:hAnsi="宋体" w:eastAsia="宋体" w:cs="宋体"/>
          <w:kern w:val="2"/>
          <w:sz w:val="24"/>
          <w:szCs w:val="24"/>
          <w:lang w:val="en-US" w:eastAsia="zh-CN" w:bidi="ar"/>
        </w:rPr>
        <w:t>细胞，导致血栓形成</w:t>
      </w:r>
      <w:r>
        <w:rPr>
          <w:rFonts w:hint="eastAsia" w:ascii="宋体" w:hAnsi="宋体" w:eastAsia="宋体" w:cs="宋体"/>
          <w:color w:val="000000"/>
          <w:kern w:val="2"/>
          <w:sz w:val="24"/>
          <w:szCs w:val="24"/>
          <w:lang w:val="en-US" w:eastAsia="zh-CN" w:bidi="ar"/>
        </w:rPr>
        <w:t>风险增高，从而使得肾动脉栓塞，局部梗塞，肾素释放</w: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 &lt;EndNote&gt;&lt;Cite&gt;&lt;Author&gt;VanDeVoorde&lt;/Author&gt;&lt;Year&gt;2014&lt;/Year&gt;&lt;RecNum&gt;154&lt;/RecNum&gt;&lt;DisplayText&gt;(2)&lt;/DisplayText&gt;&lt;record&gt;&lt;rec-number&gt;154&lt;/rec-number&gt;&lt;foreign-keys&gt;&lt;key app="EN" db-id="xfrr00vzixaz24ewdrrvwaadse99axv9wra2" timestamp="1469800774"&gt;154&lt;/key&gt;&lt;key app="ENWeb" db-id=""&gt;0&lt;/key&gt;&lt;/foreign-keys&gt;&lt;ref-type name="Journal Article"&gt;17&lt;/ref-type&gt;&lt;contributors&gt;&lt;authors&gt;&lt;author&gt;VanDeVoorde, René G.&lt;/author&gt;&lt;author&gt;Mitsnefes, Mark M.&lt;/author&gt;&lt;/authors&gt;&lt;/contributors&gt;&lt;titles&gt;&lt;title&gt;Neonatal Hypertension&lt;/title&gt;&lt;/titles&gt;&lt;pages&gt;349-361&lt;/pages&gt;&lt;dates&gt;&lt;year&gt;2014&lt;/year&gt;&lt;/dates&gt;&lt;urls&gt;&lt;/urls&gt;&lt;electronic-resource-num&gt;10.1007/978-3-642-39988-6_20&lt;/electronic-resource-num&gt;&lt;/record&gt;&lt;/Cite&gt;&lt;/EndNote&gt;</w:instrText>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t>(2)</w:t>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u w:val="single"/>
          <w:lang w:val="en-US" w:eastAsia="zh-CN" w:bidi="ar"/>
        </w:rPr>
        <w:t>.</w:t>
      </w:r>
    </w:p>
    <w:p>
      <w:pPr>
        <w:keepNext w:val="0"/>
        <w:keepLines w:val="0"/>
        <w:widowControl w:val="0"/>
        <w:suppressLineNumbers w:val="0"/>
        <w:tabs>
          <w:tab w:val="left" w:pos="5980"/>
        </w:tabs>
        <w:spacing w:before="0" w:beforeAutospacing="0" w:after="0" w:afterAutospacing="0"/>
        <w:ind w:left="0" w:right="0" w:firstLine="475" w:firstLineChars="198"/>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绝大多数的新生儿高血压都是无症状的，一般多在生命体征的常规监测中被发现，往往表现为非特异性，主要并发症为心肺及神经系统症状，如：喂养困难、呼吸暂停、呼吸急促、烦躁、嗜睡，更严重的高血压可能表现为呕吐、癫痫发作等。而长期的高血压可能会导致充血性心力衰竭（体重增加、肺水肿、肝大），但罕见。在新生儿高血压病因中，继发性的占重要比例，故新生儿一旦发现高血压应反复规范测量、确定后需仔细评估，查找潜在病因</w: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 </w:instrText>
      </w:r>
      <w:r>
        <w:rPr>
          <w:rFonts w:hint="eastAsia" w:ascii="宋体" w:hAnsi="宋体" w:eastAsia="宋体" w:cs="宋体"/>
          <w:color w:val="000000"/>
          <w:kern w:val="2"/>
          <w:sz w:val="24"/>
          <w:szCs w:val="24"/>
          <w:vertAlign w:val="superscript"/>
          <w:lang w:val="en-US" w:eastAsia="zh-CN" w:bidi="ar"/>
        </w:rPr>
        <w:fldChar w:fldCharType="begin"/>
      </w:r>
      <w:r>
        <w:rPr>
          <w:rFonts w:hint="eastAsia" w:ascii="宋体" w:hAnsi="宋体" w:eastAsia="宋体" w:cs="宋体"/>
          <w:color w:val="000000"/>
          <w:kern w:val="2"/>
          <w:sz w:val="24"/>
          <w:szCs w:val="24"/>
          <w:vertAlign w:val="superscript"/>
          <w:lang w:val="en-US" w:eastAsia="zh-CN" w:bidi="ar"/>
        </w:rPr>
        <w:instrText xml:space="preserve"> ADDIN EN.CITE.DATA </w:instrText>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vertAlign w:val="superscript"/>
          <w:lang w:val="en-US" w:eastAsia="zh-CN" w:bidi="ar"/>
        </w:rPr>
        <w:fldChar w:fldCharType="separate"/>
      </w:r>
      <w:r>
        <w:rPr>
          <w:rFonts w:hint="eastAsia" w:ascii="宋体" w:hAnsi="宋体" w:eastAsia="宋体" w:cs="宋体"/>
          <w:color w:val="000000"/>
          <w:kern w:val="2"/>
          <w:sz w:val="24"/>
          <w:szCs w:val="24"/>
          <w:vertAlign w:val="superscript"/>
          <w:lang w:val="en-US" w:eastAsia="zh-CN" w:bidi="ar"/>
        </w:rPr>
        <w:t>(2, 6)</w:t>
      </w:r>
      <w:r>
        <w:rPr>
          <w:rFonts w:hint="eastAsia" w:ascii="宋体" w:hAnsi="宋体" w:eastAsia="宋体" w:cs="宋体"/>
          <w:color w:val="000000"/>
          <w:kern w:val="2"/>
          <w:sz w:val="24"/>
          <w:szCs w:val="24"/>
          <w:vertAlign w:val="superscript"/>
          <w:lang w:val="en-US" w:eastAsia="zh-CN" w:bidi="ar"/>
        </w:rPr>
        <w:fldChar w:fldCharType="end"/>
      </w:r>
      <w:r>
        <w:rPr>
          <w:rFonts w:hint="eastAsia" w:ascii="宋体" w:hAnsi="宋体" w:eastAsia="宋体" w:cs="宋体"/>
          <w:color w:val="000000"/>
          <w:kern w:val="2"/>
          <w:sz w:val="24"/>
          <w:szCs w:val="24"/>
          <w:vertAlign w:val="superscript"/>
          <w:lang w:val="en-US" w:eastAsia="zh-CN" w:bidi="ar"/>
        </w:rPr>
        <w:t xml:space="preserve"> </w:t>
      </w:r>
      <w:r>
        <w:rPr>
          <w:rFonts w:hint="eastAsia" w:ascii="宋体" w:hAnsi="宋体" w:eastAsia="宋体" w:cs="宋体"/>
          <w:color w:val="000000"/>
          <w:kern w:val="2"/>
          <w:sz w:val="24"/>
          <w:szCs w:val="24"/>
          <w:lang w:val="en-US" w:eastAsia="zh-CN" w:bidi="ar"/>
        </w:rPr>
        <w:t>.</w:t>
      </w:r>
      <w:r>
        <w:rPr>
          <w:rFonts w:hint="eastAsia" w:ascii="宋体" w:hAnsi="宋体" w:eastAsia="宋体" w:cs="宋体"/>
          <w:color w:val="000000"/>
          <w:kern w:val="2"/>
          <w:sz w:val="24"/>
          <w:szCs w:val="24"/>
          <w:vertAlign w:val="superscript"/>
          <w:lang w:val="en-US" w:eastAsia="zh-CN" w:bidi="ar"/>
        </w:rPr>
        <w:t xml:space="preserve"> </w:t>
      </w:r>
      <w:r>
        <w:rPr>
          <w:rFonts w:hint="eastAsia" w:ascii="宋体" w:hAnsi="宋体" w:eastAsia="宋体" w:cs="宋体"/>
          <w:color w:val="000000"/>
          <w:kern w:val="2"/>
          <w:sz w:val="24"/>
          <w:szCs w:val="24"/>
          <w:lang w:val="en-US" w:eastAsia="zh-CN" w:bidi="ar"/>
        </w:rPr>
        <w:t>根据新生儿高血压最常见的病因，最初需要筛查的有无肾脏疾病及心肺问题，然后进一步筛查有无中枢神经系统或内分泌系统疾病以及其他，当然因排除医源性药物和母体因素，如图2</w:t>
      </w:r>
    </w:p>
    <w:p>
      <w:pPr>
        <w:keepNext w:val="0"/>
        <w:keepLines w:val="0"/>
        <w:widowControl/>
        <w:numPr>
          <w:ilvl w:val="0"/>
          <w:numId w:val="0"/>
        </w:numPr>
        <w:suppressLineNumbers w:val="0"/>
        <w:ind w:leftChars="0"/>
        <w:jc w:val="left"/>
        <w:rPr>
          <w:rFonts w:hint="default" w:ascii="Calibri" w:hAnsi="Calibri" w:eastAsia="宋体" w:cs="Times New Roman"/>
          <w:b/>
          <w:bCs w:val="0"/>
          <w:color w:val="000000"/>
          <w:kern w:val="2"/>
          <w:sz w:val="36"/>
          <w:szCs w:val="36"/>
          <w:lang w:val="en-US" w:eastAsia="zh-CN" w:bidi="ar"/>
        </w:rPr>
      </w:pPr>
      <w:r>
        <w:rPr>
          <w:rFonts w:hint="eastAsia" w:ascii="宋体" w:hAnsi="宋体" w:eastAsia="宋体" w:cs="宋体"/>
          <w:color w:val="000000"/>
          <w:kern w:val="2"/>
          <w:sz w:val="24"/>
          <w:szCs w:val="24"/>
          <w:lang w:val="en-US" w:eastAsia="zh-CN" w:bidi="ar"/>
        </w:rPr>
        <w:t>四、新生儿高血压的治疗</w:t>
      </w:r>
      <w:r>
        <w:rPr>
          <w:rFonts w:hint="default" w:ascii="Calibri" w:hAnsi="Calibri" w:eastAsia="宋体" w:cs="Times New Roman"/>
          <w:color w:val="000000"/>
          <w:kern w:val="2"/>
          <w:sz w:val="36"/>
          <w:szCs w:val="36"/>
          <w:lang w:val="en-US" w:eastAsia="zh-CN" w:bidi="ar"/>
        </w:rPr>
        <w:t xml:space="preserve">       </w:t>
      </w:r>
      <w:r>
        <w:rPr>
          <w:rFonts w:hint="default" w:ascii="Calibri" w:hAnsi="Calibri" w:eastAsia="宋体" w:cs="Times New Roman"/>
          <w:b/>
          <w:bCs w:val="0"/>
          <w:color w:val="000000"/>
          <w:kern w:val="2"/>
          <w:sz w:val="36"/>
          <w:szCs w:val="36"/>
          <w:lang w:val="en-US" w:eastAsia="zh-CN" w:bidi="ar"/>
        </w:rPr>
        <w:t xml:space="preserve">                      </w:t>
      </w:r>
      <w:r>
        <w:rPr>
          <w:rFonts w:hint="default" w:ascii="Calibri" w:hAnsi="Calibri" w:eastAsia="宋体" w:cs="Times New Roman"/>
          <w:b/>
          <w:bCs w:val="0"/>
          <w:color w:val="000000"/>
          <w:kern w:val="2"/>
          <w:sz w:val="36"/>
          <w:szCs w:val="36"/>
          <w:lang w:val="en-US" w:eastAsia="zh-CN" w:bidi="ar"/>
        </w:rPr>
        <w:tab/>
      </w:r>
      <w:r>
        <w:rPr>
          <w:rFonts w:hint="default" w:ascii="Calibri" w:hAnsi="Calibri" w:eastAsia="宋体" w:cs="Times New Roman"/>
          <w:b/>
          <w:bCs w:val="0"/>
          <w:color w:val="000000"/>
          <w:kern w:val="2"/>
          <w:sz w:val="36"/>
          <w:szCs w:val="36"/>
          <w:lang w:val="en-US" w:eastAsia="zh-CN" w:bidi="ar"/>
        </w:rPr>
        <w:t xml:space="preserve"> </w:t>
      </w:r>
    </w:p>
    <w:p>
      <w:pPr>
        <w:keepNext w:val="0"/>
        <w:keepLines w:val="0"/>
        <w:widowControl/>
        <w:numPr>
          <w:ilvl w:val="0"/>
          <w:numId w:val="0"/>
        </w:numPr>
        <w:suppressLineNumbers w:val="0"/>
        <w:ind w:leftChars="0"/>
        <w:jc w:val="left"/>
        <w:rPr>
          <w:b/>
          <w:bCs w:val="0"/>
          <w:color w:val="000000"/>
          <w:szCs w:val="21"/>
          <w:lang w:val="en-US"/>
        </w:rPr>
      </w:pPr>
      <w:r>
        <w:rPr>
          <w:rFonts w:hint="eastAsia" w:ascii="宋体" w:hAnsi="宋体" w:eastAsia="宋体" w:cs="宋体"/>
          <w:kern w:val="2"/>
          <w:sz w:val="24"/>
          <w:szCs w:val="24"/>
          <w:lang w:val="en-US" w:eastAsia="zh-CN" w:bidi="ar"/>
        </w:rPr>
        <w:t xml:space="preserve">    目前，新生儿高血压研究不多而缺少相关数据，对于其治疗计划仍没有统一的标准，不像成人年高血压有标准指南，新生儿高血压治疗主要基于个案报道及专家意见</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(4, 11)</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。同样，至今缺少因年长儿高血压未治疗而产生长期影响的资料，所以，对于该年龄组的特殊性，更加谨慎的选择保守治疗</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&lt;EndNote&gt;&lt;Cite&gt;&lt;Author&gt;Flynn&lt;/Author&gt;&lt;Year&gt;2012&lt;/Year&gt;&lt;RecNum&gt;155&lt;/RecNum&gt;&lt;DisplayText&gt;(11)&lt;/DisplayText&gt;&lt;record&gt;&lt;rec-number&gt;155&lt;/rec-number&gt;&lt;foreign-keys&gt;&lt;key app="EN" db-id="xfrr00vzixaz24ewdrrvwaadse99axv9wra2" timestamp="1469801010"&gt;155&lt;/key&gt;&lt;/foreign-keys&gt;&lt;ref-type name="Journal Article"&gt;17&lt;/ref-type&gt;&lt;contributors&gt;&lt;authors&gt;&lt;author&gt;Flynn, J. T.&lt;/author&gt;&lt;/authors&gt;&lt;/contributors&gt;&lt;auth-address&gt;Division of Nephrology, Seattle Children&amp;apos;s Hospital, Department of Pediatrics, University of Washington School of Medicine, Seattle, Washington 48105, USA. joseph.flynn@seattlechildrens.org&lt;/auth-address&gt;&lt;titles&gt;&lt;title&gt;Hypertension in the neonatal period&lt;/title&gt;&lt;secondary-title&gt;Curr Opin Pediatr&lt;/secondary-title&gt;&lt;alt-title&gt;Current opinion in pediatrics&lt;/alt-title&gt;&lt;/titles&gt;&lt;periodical&gt;&lt;full-title&gt;Curr Opin Pediatr&lt;/full-title&gt;&lt;abbr-1&gt;Current opinion in pediatrics&lt;/abbr-1&gt;&lt;/periodical&gt;&lt;alt-periodical&gt;&lt;full-title&gt;Curr Opin Pediatr&lt;/full-title&gt;&lt;abbr-1&gt;Current opinion in pediatrics&lt;/abbr-1&gt;&lt;/alt-periodical&gt;&lt;pages&gt;197-204&lt;/pages&gt;&lt;volume&gt;24&lt;/volume&gt;&lt;number&gt;2&lt;/number&gt;&lt;edition&gt;2012/03/20&lt;/edition&gt;&lt;keywords&gt;&lt;keyword&gt;Antihypertensive Agents/therapeutic use&lt;/keyword&gt;&lt;keyword&gt;Blood Pressure/physiology&lt;/keyword&gt;&lt;keyword&gt;Diagnosis, Differential&lt;/keyword&gt;&lt;keyword&gt;Humans&lt;/keyword&gt;&lt;keyword&gt;Hypertension/*diagnosis/drug therapy/epidemiology/etiology&lt;/keyword&gt;&lt;keyword&gt;Incidence&lt;/keyword&gt;&lt;keyword&gt;Infant, Newborn&lt;/keyword&gt;&lt;keyword&gt;Reference Values&lt;/keyword&gt;&lt;/keywords&gt;&lt;dates&gt;&lt;year&gt;2012&lt;/year&gt;&lt;pub-dates&gt;&lt;date&gt;Apr&lt;/date&gt;&lt;/pub-dates&gt;&lt;/dates&gt;&lt;isbn&gt;1040-8703&lt;/isbn&gt;&lt;accession-num&gt;22426156&lt;/accession-num&gt;&lt;urls&gt;&lt;/urls&gt;&lt;electronic-resource-num&gt;10.1097/MOP.0b013e32834f8329&lt;/electronic-resource-num&gt;&lt;remote-database-provider&gt;NLM&lt;/remote-database-provider&gt;&lt;language&gt;eng&lt;/language&gt;&lt;/record&gt;&lt;/Cite&gt;&lt;/EndNote&gt;</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(11)</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新生儿高血压的治疗原则更多需要考虑到血压升高的严重程度及明确的潜在病因。首先得寻找医源性的原因，1.如果正在使用UCA,如果条件允许应拔出，2.液体量是否过多，应避免，如果肾功能受损，更应适当限制总量，必要时给予利尿剂，3.患儿是否处于疼痛状态或正在使用某些影响血压的药物，应缓解疼痛或停用药物（糖皮质激素、氨茶碱和正性肌力药），可能有助于控制血压</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(4, 6)</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根据血压严重程度划分可分为恶性高血压、中度高血压和轻度高血压。恶性高血压必须紧急处理，静脉输注抗压药，但应避免血压快速下降导致脑和肾损伤。中度情况也需要治疗，首选药物为利尿剂、普萘洛尔。轻度情况则需要密切监测血压，如果需要治疗，首选袢利尿剂（噻嗪类）。治疗新生儿高血压的药物包括：血管紧张素转换酶抑制剂、β-受体阻滞剂(αβ受体、α受体)、钙通道阻滞剂、利尿剂、醛固酮拮抗剂等</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(4, 6)</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。总结表2</w:t>
      </w:r>
    </w:p>
    <w:p>
      <w:pPr>
        <w:keepNext w:val="0"/>
        <w:keepLines w:val="0"/>
        <w:widowControl w:val="0"/>
        <w:suppressLineNumbers w:val="0"/>
        <w:tabs>
          <w:tab w:val="left" w:pos="2055"/>
        </w:tabs>
        <w:spacing w:before="0" w:beforeAutospacing="0" w:after="0" w:afterAutospacing="0"/>
        <w:ind w:left="0" w:right="0" w:firstLine="240" w:firstLineChars="1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关键是努力选择最适合临床情况的抗压药，当静脉用药时，应密切监测血压，因为可能会导致血压骤降，而血压突然急剧下降会造成脑及肾不利影响，而且，在治疗这群具有挑战性的新生儿的同时，每位儿科医师应认清药物的作用机制及副作用，这点很重要。新生儿高血压的远期疗效，主要依据潜在的病因，大多数新生儿高血压在3-6个月时可以控制，但少数可能会长期用药</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(16)</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对于肾实质性高血压，可能会长期处于高血压状态。甚至需要手术。新生儿高血压很少给予手术治疗，需要手术治疗的疾病：肾动脉狭窄，肾静脉血栓形成，尿路梗阻，多囊肾，肾盂输尿管连接部梗阻，肾母细胞瘤，神经母细胞瘤，主动脉狭窄等</w: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 </w:instrText>
      </w:r>
      <w:r>
        <w:rPr>
          <w:rFonts w:hint="eastAsia" w:ascii="宋体" w:hAnsi="宋体" w:eastAsia="宋体" w:cs="宋体"/>
          <w:kern w:val="2"/>
          <w:sz w:val="24"/>
          <w:szCs w:val="24"/>
          <w:vertAlign w:val="superscript"/>
          <w:lang w:val="en-US" w:eastAsia="zh-CN" w:bidi="ar"/>
        </w:rPr>
        <w:fldChar w:fldCharType="begin"/>
      </w:r>
      <w:r>
        <w:rPr>
          <w:rFonts w:hint="eastAsia" w:ascii="宋体" w:hAnsi="宋体" w:eastAsia="宋体" w:cs="宋体"/>
          <w:kern w:val="2"/>
          <w:sz w:val="24"/>
          <w:szCs w:val="24"/>
          <w:vertAlign w:val="superscript"/>
          <w:lang w:val="en-US" w:eastAsia="zh-CN" w:bidi="ar"/>
        </w:rPr>
        <w:instrText xml:space="preserve"> ADDIN EN.CITE.DATA </w:instrText>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vertAlign w:val="superscript"/>
          <w:lang w:val="en-US" w:eastAsia="zh-CN" w:bidi="ar"/>
        </w:rPr>
        <w:fldChar w:fldCharType="separate"/>
      </w:r>
      <w:r>
        <w:rPr>
          <w:rFonts w:hint="eastAsia" w:ascii="宋体" w:hAnsi="宋体" w:eastAsia="宋体" w:cs="宋体"/>
          <w:kern w:val="2"/>
          <w:sz w:val="24"/>
          <w:szCs w:val="24"/>
          <w:vertAlign w:val="superscript"/>
          <w:lang w:val="en-US" w:eastAsia="zh-CN" w:bidi="ar"/>
        </w:rPr>
        <w:t>(4)</w:t>
      </w:r>
      <w:r>
        <w:rPr>
          <w:rFonts w:hint="eastAsia" w:ascii="宋体" w:hAnsi="宋体" w:eastAsia="宋体" w:cs="宋体"/>
          <w:kern w:val="2"/>
          <w:sz w:val="24"/>
          <w:szCs w:val="24"/>
          <w:vertAlign w:val="superscript"/>
          <w:lang w:val="en-US" w:eastAsia="zh-CN" w:bidi="ar"/>
        </w:rPr>
        <w:fldChar w:fldCharType="end"/>
      </w:r>
      <w:r>
        <w:rPr>
          <w:rFonts w:hint="eastAsia" w:ascii="宋体" w:hAnsi="宋体" w:eastAsia="宋体" w:cs="宋体"/>
          <w:kern w:val="2"/>
          <w:sz w:val="24"/>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新生儿高血压始终是一个挑战性话题，因为群体的特殊性、复杂性、多变性，要求儿科医师更高的觉悟和更谨慎的态度，询问病史需详细、全面、具体；体格</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检查需轻柔、细致、反复，同时还应具有敏锐的洞察力，高度的责任心及缜密的临床思维，针对性检查的同时应密切结合临床不能仅仅依赖辅助设备，对于新生儿高血压，应系统化评估，尽可能找因，个体化治疗，随访追踪结局的发展，但长期治疗的必要性仍要进一步研究证实。</w:t>
      </w:r>
    </w:p>
    <w:p>
      <w:pPr>
        <w:keepNext w:val="0"/>
        <w:keepLines w:val="0"/>
        <w:widowControl w:val="0"/>
        <w:suppressLineNumbers w:val="0"/>
        <w:tabs>
          <w:tab w:val="center" w:pos="4153"/>
        </w:tabs>
        <w:spacing w:before="0" w:beforeAutospacing="0" w:after="0" w:afterAutospacing="0"/>
        <w:ind w:left="0" w:right="0" w:firstLine="480"/>
        <w:jc w:val="both"/>
        <w:rPr>
          <w:b/>
          <w:bCs w:val="0"/>
          <w:color w:val="000000"/>
          <w:sz w:val="44"/>
          <w:szCs w:val="44"/>
          <w:lang w:val="en-US"/>
        </w:rPr>
      </w:pPr>
    </w:p>
    <w:p>
      <w:pPr>
        <w:keepNext w:val="0"/>
        <w:keepLines w:val="0"/>
        <w:widowControl w:val="0"/>
        <w:suppressLineNumbers w:val="0"/>
        <w:spacing w:before="0" w:beforeAutospacing="0" w:after="0" w:afterAutospacing="0"/>
        <w:ind w:left="0" w:right="0"/>
        <w:jc w:val="left"/>
      </w:pPr>
      <w:r>
        <w:rPr>
          <w:rFonts w:hint="default" w:ascii="Calibri" w:hAnsi="Calibri" w:eastAsia="宋体" w:cs="Times New Roman"/>
          <w:kern w:val="2"/>
          <w:sz w:val="21"/>
          <w:szCs w:val="22"/>
          <w:lang w:val="en-US" w:eastAsia="zh-CN" w:bidi="ar"/>
        </w:rPr>
        <w:t xml:space="preserve">                               </w:t>
      </w:r>
      <w:r>
        <w:rPr>
          <w:rFonts w:hint="eastAsia" w:ascii="Calibri" w:hAnsi="Calibri" w:eastAsia="宋体" w:cs="Times New Roman"/>
          <w:kern w:val="2"/>
          <w:sz w:val="21"/>
          <w:szCs w:val="22"/>
          <w:lang w:val="en-US" w:eastAsia="zh-CN" w:bidi="ar"/>
        </w:rPr>
        <w:t xml:space="preserve"> </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参考文献</w:t>
      </w:r>
      <w:r>
        <w:rPr>
          <w:rFonts w:hint="default" w:ascii="Calibri" w:hAnsi="Calibri" w:eastAsia="宋体" w:cs="Times New Roman"/>
          <w:kern w:val="2"/>
          <w:sz w:val="20"/>
          <w:szCs w:val="22"/>
          <w:lang w:val="en-US" w:eastAsia="zh-CN" w:bidi="ar"/>
        </w:rPr>
        <w:fldChar w:fldCharType="begin"/>
      </w:r>
      <w:r>
        <w:rPr>
          <w:rFonts w:hint="default" w:ascii="Calibri" w:hAnsi="Calibri" w:eastAsia="宋体" w:cs="Times New Roman"/>
          <w:kern w:val="2"/>
          <w:sz w:val="21"/>
          <w:szCs w:val="22"/>
          <w:lang w:val="en-US" w:eastAsia="zh-CN" w:bidi="ar"/>
        </w:rPr>
        <w:instrText xml:space="preserve"> ADDIN  EN.REFLIST </w:instrText>
      </w:r>
      <w:r>
        <w:rPr>
          <w:rFonts w:hint="default" w:ascii="Calibri" w:hAnsi="Calibri" w:eastAsia="宋体" w:cs="Times New Roman"/>
          <w:kern w:val="2"/>
          <w:sz w:val="20"/>
          <w:szCs w:val="22"/>
          <w:lang w:val="en-US" w:eastAsia="zh-CN" w:bidi="ar"/>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fldChar w:fldCharType="end"/>
      </w:r>
      <w:r>
        <w:rPr>
          <w:rFonts w:hint="default" w:ascii="Calibri" w:hAnsi="Calibri" w:eastAsia="宋体" w:cs="Times New Roman"/>
          <w:kern w:val="2"/>
          <w:sz w:val="21"/>
          <w:szCs w:val="22"/>
          <w:lang w:val="en-US" w:eastAsia="zh-CN" w:bidi="ar"/>
        </w:rPr>
        <w:t>[</w:t>
      </w:r>
      <w:r>
        <w:rPr>
          <w:rFonts w:hint="default" w:ascii="Calibri" w:hAnsi="Calibri" w:eastAsia="宋体" w:cs="Times New Roman"/>
          <w:kern w:val="2"/>
          <w:sz w:val="20"/>
          <w:szCs w:val="22"/>
          <w:lang w:val="en-US" w:eastAsia="zh-CN" w:bidi="ar"/>
        </w:rPr>
        <w:fldChar w:fldCharType="begin"/>
      </w:r>
      <w:r>
        <w:rPr>
          <w:rFonts w:hint="default" w:ascii="Calibri" w:hAnsi="Calibri" w:eastAsia="宋体" w:cs="Times New Roman"/>
          <w:kern w:val="2"/>
          <w:sz w:val="21"/>
          <w:szCs w:val="22"/>
          <w:lang w:val="en-US" w:eastAsia="zh-CN" w:bidi="ar"/>
        </w:rPr>
        <w:instrText xml:space="preserve"> ADDIN EN.REFLIST </w:instrText>
      </w:r>
      <w:r>
        <w:rPr>
          <w:rFonts w:hint="default" w:ascii="Calibri" w:hAnsi="Calibri" w:eastAsia="宋体" w:cs="Times New Roman"/>
          <w:kern w:val="2"/>
          <w:sz w:val="20"/>
          <w:szCs w:val="22"/>
          <w:lang w:val="en-US" w:eastAsia="zh-CN" w:bidi="ar"/>
        </w:rPr>
        <w:fldChar w:fldCharType="separate"/>
      </w:r>
      <w:r>
        <w:rPr>
          <w:rFonts w:hint="default" w:ascii="Calibri" w:hAnsi="Calibri" w:eastAsia="宋体" w:cs="Times New Roman"/>
          <w:kern w:val="2"/>
          <w:sz w:val="21"/>
          <w:szCs w:val="22"/>
          <w:lang w:val="en-US" w:eastAsia="zh-CN" w:bidi="ar"/>
        </w:rPr>
        <w:t>1].</w:t>
      </w:r>
      <w:r>
        <w:rPr>
          <w:rFonts w:hint="default" w:ascii="Calibri" w:hAnsi="Calibri" w:eastAsia="宋体" w:cs="Times New Roman"/>
          <w:kern w:val="2"/>
          <w:sz w:val="21"/>
          <w:szCs w:val="22"/>
          <w:lang w:val="en-US" w:eastAsia="zh-CN" w:bidi="ar"/>
        </w:rPr>
        <w:tab/>
      </w:r>
      <w:r>
        <w:rPr>
          <w:rFonts w:hint="default" w:ascii="Calibri" w:hAnsi="Calibri" w:eastAsia="宋体" w:cs="Times New Roman"/>
          <w:kern w:val="2"/>
          <w:sz w:val="21"/>
          <w:szCs w:val="22"/>
          <w:lang w:val="en-US" w:eastAsia="zh-CN" w:bidi="ar"/>
        </w:rPr>
        <w:t>Adelman RD. Neonatal hypertension[J]. Pediatric clinics of North America. 1978;25(1):99-110.</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[2].</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VanDeVoorde RG, Mitsnefes MM. Neonatal Hypertension. 2014:349-61.</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[3].</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Dionne JM, Abitbol CL, Flynn JT. Hypertension in infancy: diagnosis, management and outcome. Pediatric nephrology (Berlin, Germany). 2012;27(1):17-32.</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[4].</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Sharma D, Farahbakhsh N, Shastri S, Sharma P. Neonatal hypertension. The journal of maternal-fetal &amp; neonatal medicine : the official journal of the European Association of Perinatal Medicine, the Federation of Asia and Oceania Perinatal Societies, the International Society of Perinatal Obstet. 2016:1-11.</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[5].</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Nickavar A, Assadi F. Managing hypertension in the newborn infants. International journal of preventive medicine. 2014;5(Suppl 1):S39-43.</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[6].</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Fanaroff JM, Fanaroff AA. Blood pressure disorders in the neonate: hypotension and hypertension. Seminars in fetal &amp; neonatal medicine. 2006;11(3):174-81.</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[7].</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Ojeda NB, Johnson WR, Dwyer TM, Alexander BT. Early renal denervation prevents development of hypertension in growth-restricted offspring. Clinical and experimental pharmacology &amp; physiology. 2007;34(11):1212-6.</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 xml:space="preserve">[8]. </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Friedman AL, Hustead VA. Hypertension in babies following discharge from a neonatal intensive care unit. A 3-year follow-up. Pediatric nephrology (Berlin, Germany). 1987;1(1):30-4.</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[9].</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Skalina ME, Kliegman RM, Fanaroff AA. Epidemiology and management of severe symptomatic neonatal hypertension. American journal of perinatology. 1986;3(3):235-9.</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[10].</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Pejovic B, Peco-Antic A, Marinkovic-Eric J. Blood pressure in non-critically ill preterm and full-term neonates. Pediatric nephrology (Berlin, Germany). 2007;22(2):249-57.</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[11].</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Flynn JT. Hypertension in the neonatal period. Current opinion in pediatrics. 2012;24(2):197-204.</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[12].</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Salihoglu O, Can E, Beskardes A, Koc BS, Tan I, Can G, et al. Delivery room blood pressure percentiles of healthy, singleton, liveborn neonates. Pediatrics international : official journal of the Japan Pediatric Society. 2012;54(2):182-9.</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[13].</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Shah AB, Hashmi SS, Sahulee R, Pannu H, Gupta-Malhotra M. Characteristics of systemic hypertension in preterm children. Journal of clinical hypertension (Greenwich, Conn). 2015;17(5):364-70.</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[14].</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Sahu R, Pannu H, Yu R, Shete S, Bricker JT, Gupta-Malhotra M. Systemic hypertension requiring treatment in the neonatal intensive care unit. The Journal of pediatrics. 2013;163(1):84-8.</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[15].</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Kent AL, Chaudhari T. Determinants of neonatal blood pressure. Current hypertension reports. 2013;15(5):426-32.</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[16].</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Seliem WA, Falk MC, Shadbolt B, Kent AL. Antenatal and postnatal risk factors for neonatal hypertension and infant follow-up. Pediatric nephrology (Berlin, Germany). 2007;22(12):2081-7.</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[17].</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Takci S, Yigit S, Korkmaz A, Yurdakok M. Comparison between oscillometric and invasive blood pressure measurements in critically ill premature infants. Acta paediatrica (Oslo, Norway : 1992). 2012;101(2):132-5.</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[18].</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Lalan S, Blowey D. Comparison between oscillometric and intra-arterial blood pressure measurements in ill preterm and full-term neonates. Journal of the American Society of Hypertension : JASH. 2014;8(1):36-44.</w:t>
      </w:r>
    </w:p>
    <w:p>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both"/>
      </w:pPr>
      <w:r>
        <w:rPr>
          <w:rFonts w:hint="default" w:ascii="Calibri" w:hAnsi="Calibri" w:eastAsia="宋体" w:cs="Times New Roman"/>
          <w:kern w:val="2"/>
          <w:sz w:val="20"/>
          <w:szCs w:val="22"/>
          <w:lang w:val="en-US" w:eastAsia="zh-CN" w:bidi="ar"/>
        </w:rPr>
        <w:t>[19].</w:t>
      </w:r>
      <w:r>
        <w:rPr>
          <w:rFonts w:hint="default" w:ascii="Calibri" w:hAnsi="Calibri" w:eastAsia="宋体" w:cs="Times New Roman"/>
          <w:kern w:val="2"/>
          <w:sz w:val="20"/>
          <w:szCs w:val="22"/>
          <w:lang w:val="en-US" w:eastAsia="zh-CN" w:bidi="ar"/>
        </w:rPr>
        <w:tab/>
      </w:r>
      <w:r>
        <w:rPr>
          <w:rFonts w:hint="default" w:ascii="Calibri" w:hAnsi="Calibri" w:eastAsia="宋体" w:cs="Times New Roman"/>
          <w:kern w:val="2"/>
          <w:sz w:val="20"/>
          <w:szCs w:val="22"/>
          <w:lang w:val="en-US" w:eastAsia="zh-CN" w:bidi="ar"/>
        </w:rPr>
        <w:t>Peotta V, Rahmouni K, Segar JL, Morgan DA, Pitz KM, Rice OM, et al. Neonatal growth restriction-related leptin deficiency enhances leptin-triggered sympathetic activation and central angiotensin II receptor-dependent stress-evoked hypertension. Pediatric research. 2016.</w:t>
      </w:r>
    </w:p>
    <w:p>
      <w:pPr>
        <w:keepNext w:val="0"/>
        <w:keepLines w:val="0"/>
        <w:widowControl/>
        <w:suppressLineNumbers w:val="0"/>
        <w:jc w:val="left"/>
      </w:pPr>
      <w:r>
        <w:rPr>
          <w:rFonts w:hint="default" w:ascii="Calibri" w:hAnsi="Calibri" w:eastAsia="宋体" w:cs="Times New Roman"/>
          <w:kern w:val="2"/>
          <w:sz w:val="21"/>
          <w:szCs w:val="22"/>
          <w:lang w:val="en-US" w:eastAsia="zh-CN" w:bidi="ar"/>
        </w:rPr>
        <w:fldChar w:fldCharType="end"/>
      </w:r>
    </w:p>
    <w:p>
      <w:pPr>
        <w:sectPr>
          <w:pgSz w:w="12240" w:h="15840"/>
          <w:pgMar w:top="1440" w:right="1800" w:bottom="1440" w:left="1800" w:header="720" w:footer="720" w:gutter="0"/>
          <w:cols w:space="425" w:num="1"/>
          <w:docGrid w:type="lines" w:linePitch="312" w:charSpace="0"/>
        </w:sectPr>
      </w:pPr>
    </w:p>
    <w:tbl>
      <w:tblPr>
        <w:tblStyle w:val="5"/>
        <w:tblpPr w:leftFromText="180" w:rightFromText="180" w:vertAnchor="text" w:horzAnchor="margin" w:tblpXSpec="left" w:tblpY="520"/>
        <w:tblOverlap w:val="never"/>
        <w:tblW w:w="8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31"/>
        <w:gridCol w:w="3674"/>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sz w:val="24"/>
                <w:szCs w:val="24"/>
                <w:lang w:val="en-US"/>
              </w:rPr>
            </w:pPr>
            <w:r>
              <w:rPr>
                <w:rFonts w:hint="eastAsia" w:ascii="宋体" w:hAnsi="宋体" w:eastAsia="宋体" w:cs="宋体"/>
                <w:b/>
                <w:bCs w:val="0"/>
                <w:kern w:val="2"/>
                <w:sz w:val="24"/>
                <w:szCs w:val="24"/>
                <w:lang w:val="en-US" w:eastAsia="zh-CN" w:bidi="ar"/>
              </w:rPr>
              <w:t>表1</w:t>
            </w:r>
          </w:p>
        </w:tc>
        <w:tc>
          <w:tcPr>
            <w:tcW w:w="367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kern w:val="2"/>
                <w:sz w:val="24"/>
                <w:szCs w:val="24"/>
                <w:lang w:val="en-US" w:eastAsia="zh-CN" w:bidi="ar"/>
              </w:rPr>
              <w:t>直</w:t>
            </w:r>
            <w:r>
              <w:rPr>
                <w:rFonts w:hint="eastAsia" w:ascii="宋体" w:hAnsi="宋体" w:eastAsia="宋体" w:cs="宋体"/>
                <w:b/>
                <w:bCs w:val="0"/>
                <w:color w:val="000000"/>
                <w:kern w:val="2"/>
                <w:sz w:val="24"/>
                <w:szCs w:val="24"/>
                <w:lang w:val="en-US" w:eastAsia="zh-CN" w:bidi="ar"/>
              </w:rPr>
              <w:t>接测量方法</w:t>
            </w:r>
          </w:p>
        </w:tc>
        <w:tc>
          <w:tcPr>
            <w:tcW w:w="3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间接测量方法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9" w:hRule="atLeast"/>
        </w:trPr>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本质</w:t>
            </w:r>
          </w:p>
        </w:tc>
        <w:tc>
          <w:tcPr>
            <w:tcW w:w="367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侵入性操作</w:t>
            </w:r>
          </w:p>
        </w:tc>
        <w:tc>
          <w:tcPr>
            <w:tcW w:w="3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非侵入性操作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具体方法</w:t>
            </w:r>
          </w:p>
        </w:tc>
        <w:tc>
          <w:tcPr>
            <w:tcW w:w="367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在脐动脉或桡动脉中留置动脉导管直接进行测量</w:t>
            </w:r>
          </w:p>
        </w:tc>
        <w:tc>
          <w:tcPr>
            <w:tcW w:w="3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采用示波法或自动化多普勒技术进行测量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优点</w:t>
            </w:r>
          </w:p>
        </w:tc>
        <w:tc>
          <w:tcPr>
            <w:tcW w:w="367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准确度高</w:t>
            </w:r>
          </w:p>
        </w:tc>
        <w:tc>
          <w:tcPr>
            <w:tcW w:w="3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无创、方便、可行，可重复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缺点</w:t>
            </w:r>
          </w:p>
        </w:tc>
        <w:tc>
          <w:tcPr>
            <w:tcW w:w="367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风险大：如血栓、出血、感染。</w:t>
            </w:r>
          </w:p>
        </w:tc>
        <w:tc>
          <w:tcPr>
            <w:tcW w:w="3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有误差，需要多次测量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实用性</w:t>
            </w:r>
          </w:p>
        </w:tc>
        <w:tc>
          <w:tcPr>
            <w:tcW w:w="367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差，风险高</w:t>
            </w:r>
          </w:p>
        </w:tc>
        <w:tc>
          <w:tcPr>
            <w:tcW w:w="3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相对好，风险低，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相关性</w:t>
            </w:r>
          </w:p>
        </w:tc>
        <w:tc>
          <w:tcPr>
            <w:tcW w:w="669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两者之间存在良好的一致性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精确度</w:t>
            </w:r>
          </w:p>
        </w:tc>
        <w:tc>
          <w:tcPr>
            <w:tcW w:w="367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虽高，但在新生儿中不实际</w:t>
            </w:r>
          </w:p>
        </w:tc>
        <w:tc>
          <w:tcPr>
            <w:tcW w:w="302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在早产儿血压下限的精确度不够，高估血压值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625" w:type="dxa"/>
            <w:gridSpan w:val="3"/>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应用过程中的注意事项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直</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接</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测</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量</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方</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法</w:t>
            </w:r>
          </w:p>
        </w:tc>
        <w:tc>
          <w:tcPr>
            <w:tcW w:w="669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2"/>
              </w:numPr>
              <w:suppressLineNumbers w:val="0"/>
              <w:tabs>
                <w:tab w:val="left" w:pos="2055"/>
              </w:tabs>
              <w:spacing w:before="0" w:beforeAutospacing="0" w:after="0" w:afterAutospacing="0"/>
              <w:ind w:left="0" w:right="0" w:firstLine="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探头应保持在心脏水平</w:t>
            </w:r>
          </w:p>
          <w:p>
            <w:pPr>
              <w:keepNext w:val="0"/>
              <w:keepLines w:val="0"/>
              <w:widowControl w:val="0"/>
              <w:numPr>
                <w:ilvl w:val="0"/>
                <w:numId w:val="2"/>
              </w:numPr>
              <w:suppressLineNumbers w:val="0"/>
              <w:tabs>
                <w:tab w:val="left" w:pos="2055"/>
              </w:tabs>
              <w:spacing w:before="0" w:beforeAutospacing="0" w:after="0" w:afterAutospacing="0"/>
              <w:ind w:left="0" w:right="0" w:firstLine="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导管内无气泡</w:t>
            </w:r>
          </w:p>
          <w:p>
            <w:pPr>
              <w:keepNext w:val="0"/>
              <w:keepLines w:val="0"/>
              <w:widowControl w:val="0"/>
              <w:numPr>
                <w:ilvl w:val="0"/>
                <w:numId w:val="2"/>
              </w:numPr>
              <w:suppressLineNumbers w:val="0"/>
              <w:tabs>
                <w:tab w:val="left" w:pos="2055"/>
              </w:tabs>
              <w:spacing w:before="0" w:beforeAutospacing="0" w:after="0" w:afterAutospacing="0"/>
              <w:ind w:left="0" w:right="0" w:firstLine="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监视器上的动脉波形应有明显的重搏切迹</w:t>
            </w:r>
          </w:p>
          <w:p>
            <w:pPr>
              <w:keepNext w:val="0"/>
              <w:keepLines w:val="0"/>
              <w:widowControl w:val="0"/>
              <w:numPr>
                <w:ilvl w:val="0"/>
                <w:numId w:val="2"/>
              </w:numPr>
              <w:suppressLineNumbers w:val="0"/>
              <w:tabs>
                <w:tab w:val="left" w:pos="2055"/>
              </w:tabs>
              <w:spacing w:before="0" w:beforeAutospacing="0" w:after="0" w:afterAutospacing="0"/>
              <w:ind w:left="0" w:right="0" w:firstLine="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导管应选择长度最小和顺应性低的。</w:t>
            </w:r>
          </w:p>
          <w:p>
            <w:pPr>
              <w:keepNext w:val="0"/>
              <w:keepLines w:val="0"/>
              <w:widowControl w:val="0"/>
              <w:numPr>
                <w:ilvl w:val="0"/>
                <w:numId w:val="2"/>
              </w:numPr>
              <w:suppressLineNumbers w:val="0"/>
              <w:tabs>
                <w:tab w:val="left" w:pos="2055"/>
              </w:tabs>
              <w:spacing w:before="0" w:beforeAutospacing="0" w:after="0" w:afterAutospacing="0"/>
              <w:ind w:left="0" w:right="0" w:firstLine="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压力传感器需定期归零，应连续灌注肝素抗凝</w:t>
            </w:r>
          </w:p>
          <w:p>
            <w:pPr>
              <w:keepNext w:val="0"/>
              <w:keepLines w:val="0"/>
              <w:widowControl w:val="0"/>
              <w:numPr>
                <w:ilvl w:val="0"/>
                <w:numId w:val="2"/>
              </w:numPr>
              <w:suppressLineNumbers w:val="0"/>
              <w:tabs>
                <w:tab w:val="left" w:pos="2055"/>
              </w:tabs>
              <w:spacing w:before="0" w:beforeAutospacing="0" w:after="0" w:afterAutospacing="0"/>
              <w:ind w:left="0" w:right="0" w:firstLine="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脐动脉导管放置时间为5-7天后必须取出</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选择适当大小的脐导管。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间</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接</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测</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量</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方</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 xml:space="preserve">   法</w:t>
            </w:r>
          </w:p>
        </w:tc>
        <w:tc>
          <w:tcPr>
            <w:tcW w:w="6694"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3"/>
              </w:numPr>
              <w:suppressLineNumbers w:val="0"/>
              <w:tabs>
                <w:tab w:val="left" w:pos="2055"/>
              </w:tabs>
              <w:spacing w:before="0" w:beforeAutospacing="0" w:after="0" w:afterAutospacing="0"/>
              <w:ind w:left="0" w:right="0" w:firstLine="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一般测量为右上臂</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2.处于仰卧或俯卧婴儿应处于睡觉或安静状态</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3.当喂养或任何其他医疗干预后90分钟再进行测量</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4.袖口大小应规范、适当，最小的袖口大小至少覆盖上臂的2/3以及包住整个手臂的80%-100%</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5.袖口放置后，婴儿应不受干扰15分钟（新生儿哭闹时，收缩压会升高17-25mmHg）</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2"/>
                <w:sz w:val="24"/>
                <w:szCs w:val="24"/>
                <w:lang w:val="en-US" w:eastAsia="zh-CN" w:bidi="ar"/>
              </w:rPr>
              <w:t>6.每次测量应连续测3次，间隔2分钟。</w:t>
            </w:r>
          </w:p>
          <w:p>
            <w:pPr>
              <w:keepNext w:val="0"/>
              <w:keepLines w:val="0"/>
              <w:widowControl w:val="0"/>
              <w:suppressLineNumbers w:val="0"/>
              <w:tabs>
                <w:tab w:val="left" w:pos="2055"/>
              </w:tabs>
              <w:spacing w:before="0" w:beforeAutospacing="0" w:after="0" w:afterAutospacing="0"/>
              <w:ind w:left="0" w:right="0"/>
              <w:jc w:val="both"/>
              <w:rPr>
                <w:rFonts w:hint="eastAsia" w:ascii="宋体" w:hAnsi="宋体" w:eastAsia="宋体" w:cs="宋体"/>
                <w:b/>
                <w:bCs w:val="0"/>
                <w:color w:val="000000"/>
                <w:sz w:val="24"/>
                <w:szCs w:val="24"/>
                <w:lang w:val="en-US"/>
              </w:rPr>
            </w:pPr>
          </w:p>
        </w:tc>
      </w:tr>
    </w:tbl>
    <w:p>
      <w:pPr>
        <w:keepNext w:val="0"/>
        <w:keepLines w:val="0"/>
        <w:widowControl w:val="0"/>
        <w:suppressLineNumbers w:val="0"/>
        <w:tabs>
          <w:tab w:val="center" w:pos="4153"/>
        </w:tabs>
        <w:spacing w:before="0" w:beforeAutospacing="0" w:after="0" w:afterAutospacing="0"/>
        <w:ind w:left="1110" w:right="0" w:firstLine="90"/>
        <w:jc w:val="both"/>
        <w:rPr>
          <w:lang w:val="en-US"/>
        </w:rPr>
      </w:pPr>
    </w:p>
    <w:p>
      <w:pPr>
        <w:keepNext w:val="0"/>
        <w:keepLines w:val="0"/>
        <w:widowControl/>
        <w:suppressLineNumbers w:val="0"/>
        <w:spacing w:before="0" w:beforeAutospacing="0" w:after="0" w:afterAutospacing="0"/>
        <w:ind w:left="0" w:right="0"/>
        <w:jc w:val="left"/>
        <w:rPr>
          <w:lang w:val="en-US"/>
        </w:rPr>
      </w:pPr>
    </w:p>
    <w:p>
      <w:pPr>
        <w:keepNext w:val="0"/>
        <w:keepLines w:val="0"/>
        <w:widowControl w:val="0"/>
        <w:suppressLineNumbers w:val="0"/>
        <w:tabs>
          <w:tab w:val="center" w:pos="4153"/>
        </w:tabs>
        <w:spacing w:before="0" w:beforeAutospacing="0" w:after="0" w:afterAutospacing="0"/>
        <w:ind w:left="0" w:right="0"/>
        <w:jc w:val="both"/>
      </w:pPr>
      <w:r>
        <w:rPr>
          <w:rFonts w:hint="eastAsia" w:ascii="Calibri" w:hAnsi="Calibri" w:eastAsia="宋体" w:cs="宋体"/>
          <w:kern w:val="2"/>
          <w:sz w:val="21"/>
          <w:szCs w:val="22"/>
          <w:lang w:val="en-US" w:eastAsia="zh-CN" w:bidi="ar"/>
        </w:rPr>
        <w:t>表</w:t>
      </w:r>
      <w:r>
        <w:rPr>
          <w:rFonts w:hint="default" w:ascii="Calibri" w:hAnsi="Calibri" w:eastAsia="宋体" w:cs="Times New Roman"/>
          <w:kern w:val="2"/>
          <w:sz w:val="21"/>
          <w:szCs w:val="22"/>
          <w:lang w:val="en-US" w:eastAsia="zh-CN" w:bidi="ar"/>
        </w:rPr>
        <w:t xml:space="preserve">1 </w:t>
      </w:r>
      <w:r>
        <w:rPr>
          <w:rFonts w:hint="eastAsia" w:ascii="Calibri" w:hAnsi="Calibri" w:eastAsia="宋体" w:cs="宋体"/>
          <w:kern w:val="2"/>
          <w:sz w:val="21"/>
          <w:szCs w:val="22"/>
          <w:lang w:val="en-US" w:eastAsia="zh-CN" w:bidi="ar"/>
        </w:rPr>
        <w:t>为两种测量血压方法的对比</w:t>
      </w:r>
    </w:p>
    <w:p>
      <w:pPr>
        <w:sectPr>
          <w:pgSz w:w="12240" w:h="15840"/>
          <w:pgMar w:top="1440" w:right="1800" w:bottom="1440" w:left="1800" w:header="720" w:footer="720" w:gutter="0"/>
          <w:cols w:space="425" w:num="1"/>
          <w:docGrid w:type="lines" w:linePitch="312" w:charSpace="0"/>
        </w:sectPr>
      </w:pPr>
    </w:p>
    <w:p>
      <w:r>
        <w:drawing>
          <wp:inline distT="0" distB="0" distL="114300" distR="114300">
            <wp:extent cx="5102860" cy="3237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02860" cy="323723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图</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为新生儿高血压的多种病因</w:t>
      </w:r>
    </w:p>
    <w:p>
      <w:pPr>
        <w:sectPr>
          <w:pgSz w:w="12240" w:h="15840"/>
          <w:pgMar w:top="1440" w:right="1800" w:bottom="1440" w:left="1800" w:header="720" w:footer="720" w:gutter="0"/>
          <w:cols w:space="425" w:num="1"/>
          <w:docGrid w:type="lines" w:linePitch="312" w:charSpace="0"/>
        </w:sectPr>
      </w:pPr>
    </w:p>
    <w:p>
      <w:pPr>
        <w:keepNext w:val="0"/>
        <w:keepLines w:val="0"/>
        <w:widowControl w:val="0"/>
        <w:suppressLineNumbers w:val="0"/>
        <w:tabs>
          <w:tab w:val="center" w:pos="4153"/>
        </w:tabs>
        <w:spacing w:before="0" w:beforeAutospacing="0" w:after="0" w:afterAutospacing="0"/>
        <w:ind w:left="1050" w:right="0"/>
        <w:jc w:val="center"/>
        <w:rPr>
          <w:szCs w:val="21"/>
          <w:lang w:val="en-US"/>
        </w:rPr>
      </w:pPr>
      <w:r>
        <w:rPr>
          <w:rFonts w:hint="default" w:ascii="Calibri" w:hAnsi="Calibri" w:eastAsia="宋体" w:cs="Times New Roman"/>
          <w:kern w:val="2"/>
          <w:sz w:val="21"/>
          <w:szCs w:val="22"/>
          <w:lang w:val="en-US" w:eastAsia="zh-CN" w:bidi="ar"/>
        </w:rPr>
        <w:pict>
          <v:shape id="_x0000_s1041" o:spid="_x0000_s1041" o:spt="13" type="#_x0000_t13" style="position:absolute;left:0pt;margin-left:110pt;margin-top:46.35pt;height:6pt;width:25pt;z-index:243793920;mso-width-relative:page;mso-height-relative:page;" coordsize="21600,21600">
            <v:path/>
            <v:fill focussize="0,0"/>
            <v:stroke joinstyle="miter"/>
            <v:imagedata o:title=""/>
            <o:lock v:ext="edit"/>
          </v:shape>
        </w:pict>
      </w:r>
      <w:r>
        <w:rPr>
          <w:rFonts w:hint="default" w:ascii="Calibri" w:hAnsi="Calibri" w:eastAsia="宋体" w:cs="Times New Roman"/>
          <w:kern w:val="2"/>
          <w:sz w:val="21"/>
          <w:szCs w:val="22"/>
          <w:lang w:val="en-US" w:eastAsia="zh-CN" w:bidi="ar"/>
        </w:rPr>
        <w:pict>
          <v:shape id="_x0000_s1042" o:spid="_x0000_s1042" o:spt="13" type="#_x0000_t13" style="position:absolute;left:0pt;margin-left:374pt;margin-top:16.45pt;height:7pt;width:20.95pt;z-index:244842496;mso-width-relative:page;mso-height-relative:page;" coordsize="21600,21600">
            <v:path/>
            <v:fill focussize="0,0"/>
            <v:stroke joinstyle="miter"/>
            <v:imagedata o:title=""/>
            <o:lock v:ext="edit"/>
          </v:shape>
        </w:pict>
      </w:r>
      <w:r>
        <w:rPr>
          <w:rFonts w:hint="default" w:ascii="Calibri" w:hAnsi="Calibri" w:eastAsia="宋体" w:cs="Times New Roman"/>
          <w:kern w:val="2"/>
          <w:sz w:val="21"/>
          <w:szCs w:val="22"/>
          <w:lang w:val="en-US" w:eastAsia="zh-CN" w:bidi="ar"/>
        </w:rPr>
        <w:pict>
          <v:shape id="_x0000_s1043" o:spid="_x0000_s1043" o:spt="87" type="#_x0000_t87" style="position:absolute;left:0pt;margin-left:35.5pt;margin-top:26.65pt;height:103.4pt;width:10.5pt;z-index:245891072;mso-width-relative:page;mso-height-relative:page;" filled="t" coordsize="21600,21600">
            <v:path arrowok="t"/>
            <v:fill on="t" focussize="0,0"/>
            <v:stroke/>
            <v:imagedata o:title=""/>
            <o:lock v:ext="edit"/>
          </v:shape>
        </w:pict>
      </w:r>
      <w:r>
        <w:rPr>
          <w:rFonts w:hint="default" w:ascii="Calibri" w:hAnsi="Calibri" w:eastAsia="宋体" w:cs="Times New Roman"/>
          <w:kern w:val="2"/>
          <w:sz w:val="21"/>
          <w:szCs w:val="22"/>
          <w:lang w:val="en-US" w:eastAsia="zh-CN" w:bidi="ar"/>
        </w:rPr>
        <w:pict>
          <v:shape id="_x0000_s1044" o:spid="_x0000_s1044" o:spt="3" type="#_x0000_t3" style="position:absolute;left:0pt;margin-left:-16pt;margin-top:57.8pt;height:39pt;width:46.05pt;z-index:246939648;mso-width-relative:page;mso-height-relative:page;" coordsize="21600,21600">
            <v:path/>
            <v:fill focussize="0,0"/>
            <v:stroke/>
            <v:imagedata o:title=""/>
            <o:lock v:ext="edit"/>
            <v:textbox>
              <w:txbxContent>
                <w:p>
                  <w:pPr>
                    <w:keepNext w:val="0"/>
                    <w:keepLines w:val="0"/>
                    <w:widowControl w:val="0"/>
                    <w:suppressLineNumbers w:val="0"/>
                    <w:spacing w:before="0" w:beforeAutospacing="0" w:after="0" w:afterAutospacing="0"/>
                    <w:ind w:left="0" w:right="0"/>
                    <w:jc w:val="both"/>
                    <w:rPr>
                      <w:szCs w:val="21"/>
                      <w:lang w:val="en-US"/>
                    </w:rPr>
                  </w:pPr>
                  <w:r>
                    <w:rPr>
                      <w:rFonts w:hint="eastAsia" w:ascii="Calibri" w:hAnsi="Calibri" w:eastAsia="宋体" w:cs="宋体"/>
                      <w:kern w:val="2"/>
                      <w:sz w:val="21"/>
                      <w:szCs w:val="21"/>
                      <w:lang w:val="en-US" w:eastAsia="zh-CN" w:bidi="ar"/>
                    </w:rPr>
                    <w:t>初筛</w:t>
                  </w:r>
                </w:p>
              </w:txbxContent>
            </v:textbox>
          </v:shape>
        </w:pict>
      </w:r>
      <w:r>
        <w:rPr>
          <w:szCs w:val="21"/>
          <w:lang w:val="en-US"/>
        </w:rPr>
        <w:t>1.</w:t>
      </w:r>
      <w:r>
        <w:rPr>
          <w:rFonts w:hint="eastAsia" w:ascii="Calibri" w:hAnsi="Calibri" w:eastAsia="宋体" w:cs="宋体"/>
          <w:szCs w:val="21"/>
          <w:lang w:eastAsia="zh-CN"/>
        </w:rPr>
        <w:t>肾疾病（如急性肾损伤、急性肾小管坏死、多囊肾、梗阻、血栓等</w:t>
      </w:r>
      <w:r>
        <w:rPr>
          <w:szCs w:val="21"/>
          <w:lang w:val="en-US"/>
        </w:rPr>
        <w:t>)</w:t>
      </w:r>
      <w:r>
        <w:rPr>
          <w:rFonts w:hint="eastAsia" w:ascii="Calibri" w:hAnsi="Calibri" w:eastAsia="宋体" w:cs="宋体"/>
          <w:sz w:val="32"/>
          <w:szCs w:val="32"/>
          <w:vertAlign w:val="superscript"/>
          <w:lang w:eastAsia="zh-CN"/>
        </w:rPr>
        <w:t>体征</w:t>
      </w:r>
      <w:r>
        <w:rPr>
          <w:sz w:val="32"/>
          <w:szCs w:val="32"/>
          <w:vertAlign w:val="superscript"/>
          <w:lang w:eastAsia="zh-CN"/>
        </w:rPr>
        <w:t xml:space="preserve"> </w:t>
      </w:r>
      <w:r>
        <w:rPr>
          <w:rFonts w:hint="eastAsia" w:ascii="Calibri" w:hAnsi="Calibri" w:eastAsia="宋体" w:cs="宋体"/>
          <w:szCs w:val="21"/>
          <w:lang w:eastAsia="zh-CN"/>
        </w:rPr>
        <w:t>水肿腹部包块等</w:t>
      </w:r>
      <w:r>
        <w:rPr>
          <w:szCs w:val="21"/>
          <w:lang w:eastAsia="zh-CN"/>
        </w:rPr>
        <w:t xml:space="preserve"> </w:t>
      </w:r>
      <w:r>
        <w:rPr>
          <w:rFonts w:hint="eastAsia" w:ascii="Calibri" w:hAnsi="Calibri" w:eastAsia="宋体" w:cs="宋体"/>
          <w:sz w:val="32"/>
          <w:szCs w:val="32"/>
          <w:vertAlign w:val="superscript"/>
          <w:lang w:eastAsia="zh-CN"/>
        </w:rPr>
        <w:t>检查</w:t>
      </w:r>
      <w:r>
        <w:rPr>
          <w:sz w:val="32"/>
          <w:szCs w:val="32"/>
          <w:vertAlign w:val="superscript"/>
          <w:lang w:val="en-US"/>
        </w:rPr>
        <w:t xml:space="preserve">  </w:t>
      </w:r>
      <w:r>
        <w:rPr>
          <w:rFonts w:hint="eastAsia" w:ascii="Calibri" w:hAnsi="Calibri" w:eastAsia="宋体" w:cs="宋体"/>
          <w:szCs w:val="21"/>
          <w:lang w:eastAsia="zh-CN"/>
        </w:rPr>
        <w:t>血清电解质、尿素氮、血清肌酐、尿常规、肾脏超声多普勒</w:t>
      </w:r>
      <w:r>
        <w:rPr>
          <w:rFonts w:hint="eastAsia" w:ascii="Calibri" w:hAnsi="Calibri" w:eastAsia="宋体" w:cs="宋体"/>
          <w:lang w:eastAsia="zh-CN"/>
        </w:rPr>
        <w:t>、</w:t>
      </w:r>
    </w:p>
    <w:p>
      <w:pPr>
        <w:keepNext w:val="0"/>
        <w:keepLines w:val="0"/>
        <w:widowControl w:val="0"/>
        <w:suppressLineNumbers w:val="0"/>
        <w:tabs>
          <w:tab w:val="center" w:pos="4153"/>
        </w:tabs>
        <w:spacing w:before="0" w:beforeAutospacing="0" w:after="0" w:afterAutospacing="0"/>
        <w:ind w:left="1111" w:leftChars="529" w:right="0"/>
        <w:jc w:val="both"/>
        <w:rPr>
          <w:szCs w:val="21"/>
          <w:lang w:val="en-US"/>
        </w:rPr>
      </w:pPr>
      <w:r>
        <w:rPr>
          <w:rFonts w:hint="eastAsia" w:ascii="Calibri" w:hAnsi="Calibri" w:eastAsia="宋体" w:cs="宋体"/>
          <w:kern w:val="2"/>
          <w:sz w:val="21"/>
          <w:szCs w:val="21"/>
          <w:lang w:val="en-US" w:eastAsia="zh-CN" w:bidi="ar"/>
        </w:rPr>
        <w:t>肾核素扫描</w:t>
      </w:r>
    </w:p>
    <w:p>
      <w:pPr>
        <w:keepNext w:val="0"/>
        <w:keepLines w:val="0"/>
        <w:widowControl w:val="0"/>
        <w:suppressLineNumbers w:val="0"/>
        <w:tabs>
          <w:tab w:val="center" w:pos="4153"/>
        </w:tabs>
        <w:spacing w:before="0" w:beforeAutospacing="0" w:after="0" w:afterAutospacing="0"/>
        <w:ind w:left="1110" w:right="0" w:firstLine="90"/>
        <w:jc w:val="both"/>
        <w:rPr>
          <w:szCs w:val="21"/>
          <w:lang w:val="en-US"/>
        </w:rPr>
      </w:pPr>
      <w:r>
        <w:rPr>
          <w:rFonts w:hint="default" w:ascii="Calibri" w:hAnsi="Calibri" w:eastAsia="宋体" w:cs="Times New Roman"/>
          <w:kern w:val="2"/>
          <w:sz w:val="21"/>
          <w:szCs w:val="22"/>
          <w:lang w:val="en-US" w:eastAsia="zh-CN" w:bidi="ar"/>
        </w:rPr>
        <w:pict>
          <v:shape id="_x0000_s1045" o:spid="_x0000_s1045" o:spt="4" type="#_x0000_t4" style="position:absolute;left:0pt;margin-left:-85.05pt;margin-top:1pt;height:166pt;width:40.5pt;z-index:247988224;mso-width-relative:page;mso-height-relative:page;" coordsize="21600,21600">
            <v:path/>
            <v:fill focussize="0,0"/>
            <v:stroke joinstyle="miter"/>
            <v:imagedata o:title=""/>
            <o:lock v:ext="edit"/>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体征及检查</w:t>
                  </w:r>
                </w:p>
              </w:txbxContent>
            </v:textbox>
          </v:shape>
        </w:pict>
      </w:r>
      <w:r>
        <w:rPr>
          <w:lang w:eastAsia="zh-CN"/>
        </w:rPr>
        <w:pict>
          <v:shape id="_x0000_s1046" o:spid="_x0000_s1046" o:spt="38" type="#_x0000_t38" style="position:absolute;left:0pt;margin-left:-46.05pt;margin-top:37.5pt;height:44.5pt;width:47.5pt;rotation:-5898240f;z-index:249036800;mso-width-relative:page;mso-height-relative:page;" filled="t" stroked="t" coordsize="21600,21600" adj="10777">
            <v:path arrowok="t"/>
            <v:fill on="t" focussize="0,0"/>
            <v:stroke color="#1F497D" endarrow="open"/>
            <v:imagedata o:title=""/>
            <o:lock v:ext="edit"/>
          </v:shape>
        </w:pict>
      </w:r>
      <w:r>
        <w:rPr>
          <w:lang w:eastAsia="zh-CN"/>
        </w:rPr>
        <w:pict>
          <v:shape id="_x0000_s1047" o:spid="_x0000_s1047" o:spt="38" type="#_x0000_t38" style="position:absolute;left:0pt;flip:y;margin-left:-52.25pt;margin-top:87.65pt;height:43.45pt;width:58.8pt;rotation:-5898240f;z-index:250085376;mso-width-relative:page;mso-height-relative:page;" filled="t" stroked="t" coordsize="21600,21600" adj="10809">
            <v:path arrowok="t"/>
            <v:fill on="t" focussize="0,0"/>
            <v:stroke color="#1F497D" endarrow="open"/>
            <v:imagedata o:title=""/>
            <o:lock v:ext="edit"/>
          </v:shape>
        </w:pict>
      </w:r>
      <w:r>
        <w:rPr>
          <w:lang w:eastAsia="zh-CN"/>
        </w:rPr>
        <w:pict>
          <v:shape id="_x0000_s1048" o:spid="_x0000_s1048" o:spt="13" type="#_x0000_t13" style="position:absolute;left:0pt;margin-left:367.95pt;margin-top:46.75pt;height:6pt;width:37.05pt;z-index:251133952;mso-width-relative:page;mso-height-relative:page;" coordsize="21600,21600">
            <v:path/>
            <v:fill focussize="0,0"/>
            <v:stroke joinstyle="miter"/>
            <v:imagedata o:title=""/>
            <o:lock v:ext="edit"/>
            <v:textbox>
              <w:txbxContent>
                <w:p>
                  <w:pPr>
                    <w:keepNext w:val="0"/>
                    <w:keepLines w:val="0"/>
                    <w:widowControl w:val="0"/>
                    <w:suppressLineNumbers w:val="0"/>
                    <w:spacing w:before="0" w:beforeAutospacing="0" w:after="0" w:afterAutospacing="0"/>
                    <w:ind w:left="0" w:right="0"/>
                    <w:jc w:val="both"/>
                    <w:rPr>
                      <w:lang w:val="en-US"/>
                    </w:rPr>
                  </w:pPr>
                </w:p>
              </w:txbxContent>
            </v:textbox>
          </v:shape>
        </w:pict>
      </w:r>
      <w:r>
        <w:rPr>
          <w:lang w:eastAsia="zh-CN"/>
        </w:rPr>
        <w:pict>
          <v:shape id="_x0000_s1049" o:spid="_x0000_s1049" o:spt="13" type="#_x0000_t13" style="position:absolute;left:0pt;margin-left:386.95pt;margin-top:13.3pt;height:6pt;width:34pt;z-index:252182528;mso-width-relative:page;mso-height-relative:page;" coordsize="21600,21600">
            <v:path/>
            <v:fill focussize="0,0"/>
            <v:stroke joinstyle="miter"/>
            <v:imagedata o:title=""/>
            <o:lock v:ext="edit"/>
          </v:shape>
        </w:pict>
      </w:r>
      <w:r>
        <w:rPr>
          <w:szCs w:val="21"/>
          <w:lang w:val="en-US"/>
        </w:rPr>
        <w:t>2.</w:t>
      </w:r>
      <w:r>
        <w:rPr>
          <w:rFonts w:hint="eastAsia" w:ascii="Calibri" w:hAnsi="Calibri" w:eastAsia="宋体" w:cs="宋体"/>
          <w:szCs w:val="21"/>
          <w:lang w:eastAsia="zh-CN"/>
        </w:rPr>
        <w:t>心肺疾病（气胸、支气管肺发育不良、主动脉缩窄、动脉导管未闭等）</w:t>
      </w:r>
      <w:r>
        <w:rPr>
          <w:szCs w:val="21"/>
          <w:lang w:eastAsia="zh-CN"/>
        </w:rPr>
        <w:t xml:space="preserve"> </w:t>
      </w:r>
      <w:r>
        <w:rPr>
          <w:rFonts w:hint="eastAsia" w:ascii="Calibri" w:hAnsi="Calibri" w:eastAsia="宋体" w:cs="宋体"/>
          <w:sz w:val="36"/>
          <w:szCs w:val="36"/>
          <w:vertAlign w:val="superscript"/>
          <w:lang w:eastAsia="zh-CN"/>
        </w:rPr>
        <w:t>体征</w:t>
      </w:r>
      <w:r>
        <w:rPr>
          <w:szCs w:val="21"/>
          <w:lang w:eastAsia="zh-CN"/>
        </w:rPr>
        <w:t xml:space="preserve"> </w:t>
      </w:r>
      <w:r>
        <w:rPr>
          <w:rFonts w:hint="eastAsia" w:ascii="Calibri" w:hAnsi="Calibri" w:eastAsia="宋体" w:cs="宋体"/>
          <w:szCs w:val="21"/>
          <w:lang w:eastAsia="zh-CN"/>
        </w:rPr>
        <w:t>呼吸急促、呼吸困难、呼吸暂停、左前胸及背部杂音或股动脉搏动↓</w:t>
      </w:r>
      <w:r>
        <w:rPr>
          <w:szCs w:val="21"/>
          <w:lang w:val="en-US"/>
        </w:rPr>
        <w:t xml:space="preserve">  </w:t>
      </w:r>
      <w:r>
        <w:rPr>
          <w:rFonts w:hint="eastAsia" w:ascii="Calibri" w:hAnsi="Calibri" w:eastAsia="宋体" w:cs="宋体"/>
          <w:sz w:val="36"/>
          <w:szCs w:val="36"/>
          <w:vertAlign w:val="superscript"/>
          <w:lang w:eastAsia="zh-CN"/>
        </w:rPr>
        <w:t>检查</w:t>
      </w:r>
      <w:r>
        <w:rPr>
          <w:szCs w:val="21"/>
          <w:lang w:val="en-US"/>
        </w:rPr>
        <w:t xml:space="preserve">  </w:t>
      </w:r>
      <w:r>
        <w:rPr>
          <w:rFonts w:hint="eastAsia" w:ascii="Calibri" w:hAnsi="Calibri" w:eastAsia="宋体" w:cs="宋体"/>
          <w:szCs w:val="21"/>
          <w:lang w:eastAsia="zh-CN"/>
        </w:rPr>
        <w:t>胸片</w:t>
      </w:r>
      <w:r>
        <w:rPr>
          <w:szCs w:val="21"/>
          <w:lang w:val="en-US"/>
        </w:rPr>
        <w:t>(</w:t>
      </w:r>
      <w:r>
        <w:rPr>
          <w:rFonts w:hint="eastAsia" w:ascii="Calibri" w:hAnsi="Calibri" w:eastAsia="宋体" w:cs="宋体"/>
          <w:szCs w:val="21"/>
          <w:lang w:eastAsia="zh-CN"/>
        </w:rPr>
        <w:t>心脏扩大、气胸</w:t>
      </w:r>
      <w:r>
        <w:rPr>
          <w:szCs w:val="21"/>
          <w:lang w:val="en-US"/>
        </w:rPr>
        <w:t>)</w:t>
      </w:r>
      <w:r>
        <w:rPr>
          <w:rFonts w:hint="eastAsia" w:ascii="Calibri" w:hAnsi="Calibri" w:eastAsia="宋体" w:cs="宋体"/>
          <w:szCs w:val="21"/>
          <w:lang w:eastAsia="zh-CN"/>
        </w:rPr>
        <w:t>、胸部</w:t>
      </w:r>
      <w:r>
        <w:rPr>
          <w:szCs w:val="21"/>
          <w:lang w:val="en-US"/>
        </w:rPr>
        <w:t>CT</w:t>
      </w:r>
      <w:r>
        <w:rPr>
          <w:rFonts w:hint="eastAsia" w:ascii="Calibri" w:hAnsi="Calibri" w:eastAsia="宋体" w:cs="宋体"/>
          <w:szCs w:val="21"/>
          <w:lang w:eastAsia="zh-CN"/>
        </w:rPr>
        <w:t>（慢性肺部疾病）、超声心动图（主动脉缩窄、动脉导管未闭）</w:t>
      </w:r>
    </w:p>
    <w:p>
      <w:pPr>
        <w:keepNext w:val="0"/>
        <w:keepLines w:val="0"/>
        <w:widowControl w:val="0"/>
        <w:suppressLineNumbers w:val="0"/>
        <w:tabs>
          <w:tab w:val="center" w:pos="4153"/>
        </w:tabs>
        <w:spacing w:before="0" w:beforeAutospacing="0" w:after="0" w:afterAutospacing="0"/>
        <w:ind w:left="1110" w:right="0" w:firstLine="90"/>
        <w:jc w:val="both"/>
      </w:pPr>
      <w:r>
        <w:rPr>
          <w:rFonts w:hint="default" w:ascii="Calibri" w:hAnsi="Calibri" w:eastAsia="宋体" w:cs="Times New Roman"/>
          <w:kern w:val="2"/>
          <w:sz w:val="21"/>
          <w:szCs w:val="22"/>
          <w:lang w:val="en-US" w:eastAsia="zh-CN" w:bidi="ar"/>
        </w:rPr>
        <w:pict>
          <v:shape id="_x0000_s1050" o:spid="_x0000_s1050" o:spt="3" type="#_x0000_t3" style="position:absolute;left:0pt;margin-left:-11pt;margin-top:45pt;height:40.4pt;width:47pt;z-index:253231104;mso-width-relative:page;mso-height-relative:page;" coordsize="21600,21600">
            <v:path/>
            <v:fill focussize="0,0"/>
            <v:stroke/>
            <v:imagedata o:title=""/>
            <o:lock v:ext="edit"/>
            <v:textbox>
              <w:txbxContent>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精筛</w:t>
                  </w:r>
                </w:p>
              </w:txbxContent>
            </v:textbox>
          </v:shape>
        </w:pict>
      </w:r>
      <w:r>
        <w:rPr>
          <w:lang w:eastAsia="zh-CN"/>
        </w:rPr>
        <w:pict>
          <v:shape id="_x0000_s1051" o:spid="_x0000_s1051" o:spt="87" type="#_x0000_t87" style="position:absolute;left:0pt;margin-left:39.95pt;margin-top:23.3pt;height:88pt;width:8.5pt;z-index:254279680;mso-width-relative:page;mso-height-relative:page;" filled="t" coordsize="21600,21600">
            <v:path arrowok="t"/>
            <v:fill on="t" focussize="0,0"/>
            <v:stroke/>
            <v:imagedata o:title=""/>
            <o:lock v:ext="edit"/>
          </v:shape>
        </w:pict>
      </w:r>
      <w:r>
        <w:rPr>
          <w:lang w:eastAsia="zh-CN"/>
        </w:rPr>
        <w:pict>
          <v:shape id="_x0000_s1052" o:spid="_x0000_s1052" o:spt="13" type="#_x0000_t13" style="position:absolute;left:0pt;margin-left:77.45pt;margin-top:46.9pt;height:5.95pt;width:31.5pt;z-index:255328256;mso-width-relative:page;mso-height-relative:page;" coordsize="21600,21600">
            <v:path/>
            <v:fill focussize="0,0"/>
            <v:stroke joinstyle="miter"/>
            <v:imagedata o:title=""/>
            <o:lock v:ext="edit"/>
          </v:shape>
        </w:pict>
      </w:r>
      <w:r>
        <w:rPr>
          <w:lang w:eastAsia="zh-CN"/>
        </w:rPr>
        <w:pict>
          <v:shape id="_x0000_s1053" o:spid="_x0000_s1053" o:spt="13" type="#_x0000_t13" style="position:absolute;left:0pt;margin-left:323.95pt;margin-top:14.9pt;height:5.95pt;width:37pt;z-index:256376832;mso-width-relative:page;mso-height-relative:page;" coordsize="21600,21600">
            <v:path/>
            <v:fill focussize="0,0"/>
            <v:stroke joinstyle="miter"/>
            <v:imagedata o:title=""/>
            <o:lock v:ext="edit"/>
          </v:shape>
        </w:pict>
      </w:r>
      <w:r>
        <w:rPr>
          <w:szCs w:val="21"/>
          <w:lang w:val="en-US"/>
        </w:rPr>
        <w:t>1</w:t>
      </w:r>
      <w:r>
        <w:rPr>
          <w:lang w:val="en-US"/>
        </w:rPr>
        <w:t>.</w:t>
      </w:r>
      <w:r>
        <w:rPr>
          <w:rFonts w:hint="eastAsia" w:ascii="Calibri" w:hAnsi="Calibri" w:eastAsia="宋体" w:cs="宋体"/>
          <w:lang w:eastAsia="zh-CN"/>
        </w:rPr>
        <w:t>中枢神经系统（脑室内出血、硬膜下血肿、占位病变等）</w:t>
      </w:r>
      <w:r>
        <w:rPr>
          <w:szCs w:val="21"/>
          <w:lang w:eastAsia="zh-CN"/>
        </w:rPr>
        <w:t xml:space="preserve"> </w:t>
      </w:r>
      <w:r>
        <w:rPr>
          <w:rFonts w:hint="eastAsia" w:ascii="Calibri" w:hAnsi="Calibri" w:eastAsia="宋体" w:cs="宋体"/>
          <w:sz w:val="36"/>
          <w:szCs w:val="36"/>
          <w:vertAlign w:val="superscript"/>
          <w:lang w:eastAsia="zh-CN"/>
        </w:rPr>
        <w:t>体征</w:t>
      </w:r>
      <w:r>
        <w:rPr>
          <w:szCs w:val="21"/>
          <w:lang w:val="en-US"/>
        </w:rPr>
        <w:t xml:space="preserve">  </w:t>
      </w:r>
      <w:r>
        <w:rPr>
          <w:rFonts w:hint="eastAsia" w:ascii="Calibri" w:hAnsi="Calibri" w:eastAsia="宋体" w:cs="宋体"/>
          <w:szCs w:val="21"/>
          <w:lang w:eastAsia="zh-CN"/>
        </w:rPr>
        <w:t>烦躁、前囟膨出</w:t>
      </w:r>
      <w:r>
        <w:rPr>
          <w:szCs w:val="21"/>
          <w:lang w:eastAsia="zh-CN"/>
        </w:rPr>
        <w:t xml:space="preserve"> </w:t>
      </w:r>
      <w:r>
        <w:rPr>
          <w:rFonts w:hint="eastAsia" w:ascii="Calibri" w:hAnsi="Calibri" w:eastAsia="宋体" w:cs="宋体"/>
          <w:sz w:val="36"/>
          <w:szCs w:val="36"/>
          <w:vertAlign w:val="superscript"/>
          <w:lang w:eastAsia="zh-CN"/>
        </w:rPr>
        <w:t>检查</w:t>
      </w:r>
      <w:r>
        <w:rPr>
          <w:szCs w:val="21"/>
          <w:lang w:val="en-US"/>
        </w:rPr>
        <w:t xml:space="preserve">  </w:t>
      </w:r>
      <w:r>
        <w:rPr>
          <w:rFonts w:hint="eastAsia" w:ascii="Calibri" w:hAnsi="Calibri" w:eastAsia="宋体" w:cs="宋体"/>
          <w:lang w:eastAsia="zh-CN"/>
        </w:rPr>
        <w:t>头颅超声或</w:t>
      </w:r>
      <w:r>
        <w:rPr>
          <w:lang w:val="en-US"/>
        </w:rPr>
        <w:t>CT</w:t>
      </w:r>
      <w:r>
        <w:rPr>
          <w:rFonts w:hint="eastAsia" w:ascii="Calibri" w:hAnsi="Calibri" w:eastAsia="宋体" w:cs="宋体"/>
          <w:lang w:eastAsia="zh-CN"/>
        </w:rPr>
        <w:t>或</w:t>
      </w:r>
      <w:r>
        <w:rPr>
          <w:lang w:val="en-US"/>
        </w:rPr>
        <w:t xml:space="preserve"> MRI</w:t>
      </w:r>
    </w:p>
    <w:p>
      <w:pPr>
        <w:keepNext w:val="0"/>
        <w:keepLines w:val="0"/>
        <w:widowControl w:val="0"/>
        <w:suppressLineNumbers w:val="0"/>
        <w:tabs>
          <w:tab w:val="center" w:pos="4153"/>
        </w:tabs>
        <w:spacing w:before="0" w:beforeAutospacing="0" w:after="0" w:afterAutospacing="0"/>
        <w:ind w:left="1110" w:right="0" w:firstLine="90"/>
        <w:jc w:val="both"/>
      </w:pPr>
      <w:r>
        <w:rPr>
          <w:rFonts w:hint="default" w:ascii="Calibri" w:hAnsi="Calibri" w:eastAsia="宋体" w:cs="Times New Roman"/>
          <w:kern w:val="2"/>
          <w:sz w:val="21"/>
          <w:szCs w:val="22"/>
          <w:lang w:val="en-US" w:eastAsia="zh-CN" w:bidi="ar"/>
        </w:rPr>
        <w:pict>
          <v:shape id="_x0000_s1054" o:spid="_x0000_s1054" o:spt="13" type="#_x0000_t13" style="position:absolute;left:0pt;flip:y;margin-left:354.95pt;margin-top:47pt;height:6pt;width:33pt;z-index:257425408;mso-width-relative:page;mso-height-relative:page;" coordsize="21600,21600">
            <v:path/>
            <v:fill focussize="0,0"/>
            <v:stroke joinstyle="miter"/>
            <v:imagedata o:title=""/>
            <o:lock v:ext="edit"/>
          </v:shape>
        </w:pict>
      </w:r>
      <w:r>
        <w:rPr>
          <w:rFonts w:hint="default" w:ascii="Calibri" w:hAnsi="Calibri" w:eastAsia="宋体" w:cs="Times New Roman"/>
          <w:kern w:val="2"/>
          <w:sz w:val="21"/>
          <w:szCs w:val="22"/>
          <w:lang w:val="en-US" w:eastAsia="zh-CN" w:bidi="ar"/>
        </w:rPr>
        <w:pict>
          <v:shape id="_x0000_s1055" o:spid="_x0000_s1055" o:spt="13" type="#_x0000_t13" style="position:absolute;left:0pt;flip:y;margin-left:369.95pt;margin-top:16.15pt;height:6pt;width:33.5pt;z-index:258473984;mso-width-relative:page;mso-height-relative:page;" coordsize="21600,21600">
            <v:path/>
            <v:fill focussize="0,0"/>
            <v:stroke joinstyle="miter"/>
            <v:imagedata o:title=""/>
            <o:lock v:ext="edit"/>
          </v:shape>
        </w:pict>
      </w:r>
      <w:r>
        <w:rPr>
          <w:rFonts w:hint="default" w:ascii="Calibri" w:hAnsi="Calibri" w:eastAsia="宋体" w:cs="Times New Roman"/>
          <w:kern w:val="2"/>
          <w:sz w:val="21"/>
          <w:szCs w:val="21"/>
          <w:lang w:val="en-US" w:eastAsia="zh-CN" w:bidi="ar"/>
        </w:rPr>
        <w:t>2.</w:t>
      </w:r>
      <w:r>
        <w:rPr>
          <w:rFonts w:hint="eastAsia" w:ascii="Calibri" w:hAnsi="Calibri" w:eastAsia="宋体" w:cs="宋体"/>
          <w:kern w:val="2"/>
          <w:sz w:val="21"/>
          <w:szCs w:val="21"/>
          <w:lang w:val="en-US" w:eastAsia="zh-CN" w:bidi="ar"/>
        </w:rPr>
        <w:t>内分泌系统（甲亢、先天</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1"/>
          <w:lang w:val="en-US" w:eastAsia="zh-CN" w:bidi="ar"/>
        </w:rPr>
        <w:t>性肾上腺皮质增生症、醛固酮增多症等）</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32"/>
          <w:szCs w:val="32"/>
          <w:vertAlign w:val="superscript"/>
          <w:lang w:val="en-US" w:eastAsia="zh-CN" w:bidi="ar"/>
        </w:rPr>
        <w:t>体征</w:t>
      </w:r>
      <w:r>
        <w:rPr>
          <w:rFonts w:hint="default" w:ascii="Calibri" w:hAnsi="Calibri" w:eastAsia="宋体" w:cs="Times New Roman"/>
          <w:kern w:val="2"/>
          <w:sz w:val="32"/>
          <w:szCs w:val="32"/>
          <w:vertAlign w:val="superscript"/>
          <w:lang w:val="en-US" w:eastAsia="zh-CN" w:bidi="ar"/>
        </w:rPr>
        <w:t xml:space="preserve">  </w:t>
      </w:r>
      <w:r>
        <w:rPr>
          <w:rFonts w:hint="eastAsia" w:ascii="Calibri" w:hAnsi="Calibri" w:eastAsia="宋体" w:cs="宋体"/>
          <w:kern w:val="2"/>
          <w:sz w:val="21"/>
          <w:szCs w:val="22"/>
          <w:lang w:val="en-US" w:eastAsia="zh-CN" w:bidi="ar"/>
        </w:rPr>
        <w:t>心动过速、甲状腺肿大、突眼、前额突出、颅缝早闭、两性生殖器</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36"/>
          <w:szCs w:val="36"/>
          <w:vertAlign w:val="superscript"/>
          <w:lang w:val="en-US" w:eastAsia="zh-CN" w:bidi="ar"/>
        </w:rPr>
        <w:t>检查</w:t>
      </w:r>
      <w:r>
        <w:rPr>
          <w:rFonts w:hint="default" w:ascii="Calibri" w:hAnsi="Calibri" w:eastAsia="宋体" w:cs="Times New Roman"/>
          <w:kern w:val="2"/>
          <w:sz w:val="21"/>
          <w:szCs w:val="21"/>
          <w:lang w:val="en-US" w:eastAsia="zh-CN" w:bidi="ar"/>
        </w:rPr>
        <w:t xml:space="preserve">  </w:t>
      </w:r>
      <w:r>
        <w:rPr>
          <w:rFonts w:hint="eastAsia" w:ascii="Calibri" w:hAnsi="Calibri" w:eastAsia="宋体" w:cs="宋体"/>
          <w:kern w:val="2"/>
          <w:sz w:val="21"/>
          <w:szCs w:val="22"/>
          <w:lang w:val="en-US" w:eastAsia="zh-CN" w:bidi="ar"/>
        </w:rPr>
        <w:t>甲功、血浆肾素活性、醛固酮、尿钠、钾、尿肌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酐、尿类固醇代谢物、尿</w:t>
      </w:r>
      <w:r>
        <w:rPr>
          <w:rFonts w:hint="default" w:ascii="Calibri" w:hAnsi="Calibri" w:eastAsia="宋体" w:cs="Times New Roman"/>
          <w:kern w:val="2"/>
          <w:sz w:val="21"/>
          <w:szCs w:val="22"/>
          <w:lang w:val="en-US" w:eastAsia="zh-CN" w:bidi="ar"/>
        </w:rPr>
        <w:t>VMA/HVA</w:t>
      </w:r>
      <w:r>
        <w:rPr>
          <w:rFonts w:hint="eastAsia" w:ascii="Calibri" w:hAnsi="Calibri" w:eastAsia="宋体" w:cs="宋体"/>
          <w:kern w:val="2"/>
          <w:sz w:val="21"/>
          <w:szCs w:val="22"/>
          <w:lang w:val="en-US" w:eastAsia="zh-CN" w:bidi="ar"/>
        </w:rPr>
        <w:t>等</w:t>
      </w:r>
    </w:p>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2"/>
          <w:lang w:val="en-US" w:eastAsia="zh-CN" w:bidi="ar"/>
        </w:rPr>
        <w:t>图</w:t>
      </w:r>
      <w:r>
        <w:rPr>
          <w:rFonts w:hint="default" w:ascii="Calibri" w:hAnsi="Calibri" w:eastAsia="宋体" w:cs="Times New Roman"/>
          <w:kern w:val="2"/>
          <w:sz w:val="21"/>
          <w:szCs w:val="22"/>
          <w:lang w:val="en-US" w:eastAsia="zh-CN" w:bidi="ar"/>
        </w:rPr>
        <w:t xml:space="preserve">2 </w:t>
      </w:r>
      <w:r>
        <w:rPr>
          <w:rFonts w:hint="eastAsia" w:ascii="Calibri" w:hAnsi="Calibri" w:eastAsia="宋体" w:cs="宋体"/>
          <w:kern w:val="2"/>
          <w:sz w:val="21"/>
          <w:szCs w:val="22"/>
          <w:lang w:val="en-US" w:eastAsia="zh-CN" w:bidi="ar"/>
        </w:rPr>
        <w:t>为新生儿高血压的一般体征及检查</w:t>
      </w:r>
    </w:p>
    <w:p>
      <w:pPr>
        <w:sectPr>
          <w:pgSz w:w="12240" w:h="15840"/>
          <w:pgMar w:top="1440" w:right="1800" w:bottom="1440" w:left="1800" w:header="720" w:footer="720" w:gutter="0"/>
          <w:cols w:space="425" w:num="1"/>
          <w:docGrid w:type="lines" w:linePitch="312" w:charSpace="0"/>
        </w:sectPr>
      </w:pPr>
    </w:p>
    <w:tbl>
      <w:tblPr>
        <w:tblStyle w:val="5"/>
        <w:tblW w:w="957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10"/>
        <w:gridCol w:w="1350"/>
        <w:gridCol w:w="6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70" w:hRule="atLeast"/>
        </w:trPr>
        <w:tc>
          <w:tcPr>
            <w:tcW w:w="1510" w:type="dxa"/>
            <w:vMerge w:val="restar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szCs w:val="21"/>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血管紧张素转换酶抑制剂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 w:val="18"/>
                <w:szCs w:val="18"/>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卡托普利</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lang w:val="en-US"/>
              </w:rPr>
            </w:pPr>
            <w:r>
              <w:rPr>
                <w:rFonts w:hint="eastAsia" w:ascii="Calibri" w:hAnsi="Calibri" w:eastAsia="宋体" w:cs="宋体"/>
                <w:kern w:val="2"/>
                <w:sz w:val="21"/>
                <w:szCs w:val="22"/>
                <w:lang w:val="en-US" w:eastAsia="zh-CN" w:bidi="ar"/>
              </w:rPr>
              <w:t>新生儿：口服，最初：</w:t>
            </w:r>
            <w:r>
              <w:rPr>
                <w:rFonts w:hint="default" w:ascii="Calibri" w:hAnsi="Calibri" w:eastAsia="宋体" w:cs="Times New Roman"/>
                <w:kern w:val="2"/>
                <w:sz w:val="21"/>
                <w:szCs w:val="22"/>
                <w:lang w:val="en-US" w:eastAsia="zh-CN" w:bidi="ar"/>
              </w:rPr>
              <w:t>0.01mg/kg,</w:t>
            </w:r>
            <w:r>
              <w:rPr>
                <w:rFonts w:hint="eastAsia" w:ascii="宋体" w:hAnsi="宋体" w:eastAsia="宋体" w:cs="宋体"/>
                <w:kern w:val="2"/>
                <w:sz w:val="21"/>
                <w:szCs w:val="22"/>
                <w:lang w:val="en-US" w:eastAsia="zh-CN" w:bidi="ar"/>
              </w:rPr>
              <w:t>最大：</w:t>
            </w:r>
            <w:r>
              <w:rPr>
                <w:rFonts w:hint="default" w:ascii="Calibri" w:hAnsi="Calibri" w:eastAsia="宋体" w:cs="Times New Roman"/>
                <w:kern w:val="2"/>
                <w:sz w:val="21"/>
                <w:szCs w:val="22"/>
                <w:lang w:val="en-US" w:eastAsia="zh-CN" w:bidi="ar"/>
              </w:rPr>
              <w:t>1.5mg/kg/d,</w:t>
            </w:r>
            <w:r>
              <w:rPr>
                <w:rFonts w:hint="eastAsia" w:ascii="宋体" w:hAnsi="宋体" w:eastAsia="宋体" w:cs="宋体"/>
                <w:kern w:val="2"/>
                <w:sz w:val="21"/>
                <w:szCs w:val="22"/>
                <w:lang w:val="en-US" w:eastAsia="zh-CN" w:bidi="ar"/>
              </w:rPr>
              <w:t>分</w:t>
            </w:r>
            <w:r>
              <w:rPr>
                <w:rFonts w:hint="default" w:ascii="Calibri" w:hAnsi="Calibri" w:eastAsia="宋体" w:cs="Times New Roman"/>
                <w:kern w:val="2"/>
                <w:sz w:val="21"/>
                <w:szCs w:val="22"/>
                <w:lang w:val="en-US" w:eastAsia="zh-CN" w:bidi="ar"/>
              </w:rPr>
              <w:t>3-4</w:t>
            </w:r>
            <w:r>
              <w:rPr>
                <w:rFonts w:hint="eastAsia" w:ascii="宋体" w:hAnsi="宋体" w:eastAsia="宋体" w:cs="宋体"/>
                <w:kern w:val="2"/>
                <w:sz w:val="21"/>
                <w:szCs w:val="22"/>
                <w:lang w:val="en-US" w:eastAsia="zh-CN" w:bidi="ar"/>
              </w:rPr>
              <w:t>次</w:t>
            </w:r>
            <w:r>
              <w:rPr>
                <w:rFonts w:hint="default" w:ascii="Calibri" w:hAnsi="Calibri" w:eastAsia="宋体" w:cs="Times New Roman"/>
                <w:kern w:val="2"/>
                <w:sz w:val="21"/>
                <w:szCs w:val="22"/>
                <w:lang w:val="en-US" w:eastAsia="zh-CN" w:bidi="ar"/>
              </w:rPr>
              <w:t>/</w:t>
            </w:r>
            <w:r>
              <w:rPr>
                <w:rFonts w:hint="eastAsia" w:ascii="宋体" w:hAnsi="宋体" w:eastAsia="宋体" w:cs="宋体"/>
                <w:kern w:val="2"/>
                <w:sz w:val="21"/>
                <w:szCs w:val="22"/>
                <w:lang w:val="en-US" w:eastAsia="zh-CN" w:bidi="ar"/>
              </w:rPr>
              <w:t>日，</w:t>
            </w:r>
          </w:p>
          <w:p>
            <w:pPr>
              <w:keepNext w:val="0"/>
              <w:keepLines w:val="0"/>
              <w:widowControl w:val="0"/>
              <w:suppressLineNumbers w:val="0"/>
              <w:spacing w:before="0" w:beforeAutospacing="0" w:after="0" w:afterAutospacing="0"/>
              <w:ind w:left="0" w:right="0"/>
              <w:jc w:val="both"/>
              <w:rPr>
                <w:rFonts w:hint="default" w:ascii="Calibri" w:hAnsi="Calibri" w:eastAsia="宋体"/>
                <w:sz w:val="15"/>
                <w:szCs w:val="15"/>
                <w:lang w:val="en-US"/>
              </w:rPr>
            </w:pPr>
            <w:r>
              <w:rPr>
                <w:rFonts w:hint="eastAsia" w:ascii="Calibri" w:hAnsi="Calibri" w:eastAsia="宋体" w:cs="宋体"/>
                <w:kern w:val="2"/>
                <w:sz w:val="21"/>
                <w:szCs w:val="22"/>
                <w:lang w:val="en-US" w:eastAsia="zh-CN" w:bidi="ar"/>
              </w:rPr>
              <w:t>婴儿：最初：</w:t>
            </w:r>
            <w:r>
              <w:rPr>
                <w:rFonts w:hint="default" w:ascii="Calibri" w:hAnsi="Calibri" w:eastAsia="宋体" w:cs="Times New Roman"/>
                <w:kern w:val="2"/>
                <w:sz w:val="21"/>
                <w:szCs w:val="22"/>
                <w:lang w:val="en-US" w:eastAsia="zh-CN" w:bidi="ar"/>
              </w:rPr>
              <w:t>0.1-0.3mg/kg,</w:t>
            </w:r>
            <w:r>
              <w:rPr>
                <w:rFonts w:hint="eastAsia" w:ascii="宋体" w:hAnsi="宋体" w:eastAsia="宋体" w:cs="宋体"/>
                <w:kern w:val="2"/>
                <w:sz w:val="21"/>
                <w:szCs w:val="22"/>
                <w:lang w:val="en-US" w:eastAsia="zh-CN" w:bidi="ar"/>
              </w:rPr>
              <w:t>最大：</w:t>
            </w:r>
            <w:r>
              <w:rPr>
                <w:rFonts w:hint="default" w:ascii="Calibri" w:hAnsi="Calibri" w:eastAsia="宋体" w:cs="Times New Roman"/>
                <w:kern w:val="2"/>
                <w:sz w:val="21"/>
                <w:szCs w:val="22"/>
                <w:lang w:val="en-US" w:eastAsia="zh-CN" w:bidi="ar"/>
              </w:rPr>
              <w:t>6mg/kg/d,</w:t>
            </w:r>
            <w:r>
              <w:rPr>
                <w:rFonts w:hint="eastAsia" w:ascii="宋体" w:hAnsi="宋体" w:eastAsia="宋体" w:cs="宋体"/>
                <w:kern w:val="2"/>
                <w:sz w:val="21"/>
                <w:szCs w:val="22"/>
                <w:lang w:val="en-US" w:eastAsia="zh-CN" w:bidi="ar"/>
              </w:rPr>
              <w:t>分</w:t>
            </w:r>
            <w:r>
              <w:rPr>
                <w:rFonts w:hint="default" w:ascii="Calibri" w:hAnsi="Calibri" w:eastAsia="宋体" w:cs="Times New Roman"/>
                <w:kern w:val="2"/>
                <w:sz w:val="21"/>
                <w:szCs w:val="22"/>
                <w:lang w:val="en-US" w:eastAsia="zh-CN" w:bidi="ar"/>
              </w:rPr>
              <w:t>2-3</w:t>
            </w:r>
            <w:r>
              <w:rPr>
                <w:rFonts w:hint="eastAsia" w:ascii="宋体" w:hAnsi="宋体" w:eastAsia="宋体" w:cs="宋体"/>
                <w:kern w:val="2"/>
                <w:sz w:val="21"/>
                <w:szCs w:val="22"/>
                <w:lang w:val="en-US" w:eastAsia="zh-CN" w:bidi="ar"/>
              </w:rPr>
              <w:t>次</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日，密切监测肾功能和血压，禁用于双侧肾血管性疾病、主动脉狭窄、高血钾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 w:val="44"/>
                <w:szCs w:val="44"/>
                <w:lang w:val="en-US"/>
              </w:rPr>
            </w:pPr>
            <w:r>
              <w:rPr>
                <w:rFonts w:hint="eastAsia" w:ascii="Calibri" w:hAnsi="Calibri" w:eastAsia="宋体" w:cs="宋体"/>
                <w:kern w:val="2"/>
                <w:sz w:val="21"/>
                <w:szCs w:val="22"/>
                <w:lang w:val="en-US" w:eastAsia="zh-CN" w:bidi="ar"/>
              </w:rPr>
              <w:t>依那普利</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kern w:val="2"/>
                <w:sz w:val="21"/>
                <w:szCs w:val="22"/>
                <w:lang w:val="en-US" w:eastAsia="zh-CN" w:bidi="ar"/>
              </w:rPr>
              <w:t>口服，</w:t>
            </w:r>
            <w:r>
              <w:rPr>
                <w:rFonts w:hint="default" w:ascii="Calibri" w:hAnsi="Calibri" w:eastAsia="宋体" w:cs="Times New Roman"/>
                <w:kern w:val="2"/>
                <w:sz w:val="21"/>
                <w:szCs w:val="22"/>
                <w:lang w:val="en-US" w:eastAsia="zh-CN" w:bidi="ar"/>
              </w:rPr>
              <w:t>0.08-0.6mg/kg/d,1-2</w:t>
            </w:r>
            <w:r>
              <w:rPr>
                <w:rFonts w:hint="eastAsia" w:ascii="宋体" w:hAnsi="宋体" w:eastAsia="宋体" w:cs="宋体"/>
                <w:kern w:val="2"/>
                <w:sz w:val="21"/>
                <w:szCs w:val="22"/>
                <w:lang w:val="en-US" w:eastAsia="zh-CN" w:bidi="ar"/>
              </w:rPr>
              <w:t>次</w:t>
            </w:r>
            <w:r>
              <w:rPr>
                <w:rFonts w:hint="default" w:ascii="Calibri" w:hAnsi="Calibri" w:eastAsia="宋体" w:cs="Times New Roman"/>
                <w:kern w:val="2"/>
                <w:sz w:val="21"/>
                <w:szCs w:val="22"/>
                <w:lang w:val="en-US" w:eastAsia="zh-CN" w:bidi="ar"/>
              </w:rPr>
              <w:t>/</w:t>
            </w:r>
            <w:r>
              <w:rPr>
                <w:rFonts w:hint="eastAsia" w:ascii="宋体" w:hAnsi="宋体" w:eastAsia="宋体" w:cs="宋体"/>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 w:val="44"/>
                <w:szCs w:val="44"/>
                <w:lang w:val="en-US"/>
              </w:rPr>
            </w:pPr>
            <w:r>
              <w:rPr>
                <w:rFonts w:hint="eastAsia" w:ascii="Calibri" w:hAnsi="Calibri" w:eastAsia="宋体" w:cs="宋体"/>
                <w:kern w:val="2"/>
                <w:sz w:val="21"/>
                <w:szCs w:val="22"/>
                <w:lang w:val="en-US" w:eastAsia="zh-CN" w:bidi="ar"/>
              </w:rPr>
              <w:t>赖诺普利</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 w:val="18"/>
                <w:szCs w:val="18"/>
                <w:lang w:val="en-US"/>
              </w:rPr>
            </w:pPr>
            <w:r>
              <w:rPr>
                <w:rFonts w:hint="eastAsia" w:ascii="Calibri" w:hAnsi="Calibri" w:eastAsia="宋体" w:cs="宋体"/>
                <w:kern w:val="2"/>
                <w:sz w:val="21"/>
                <w:szCs w:val="22"/>
                <w:lang w:val="en-US" w:eastAsia="zh-CN" w:bidi="ar"/>
              </w:rPr>
              <w:t>口服，</w:t>
            </w:r>
            <w:r>
              <w:rPr>
                <w:rFonts w:hint="default" w:ascii="Calibri" w:hAnsi="Calibri" w:eastAsia="宋体" w:cs="Times New Roman"/>
                <w:kern w:val="2"/>
                <w:sz w:val="21"/>
                <w:szCs w:val="22"/>
                <w:lang w:val="en-US" w:eastAsia="zh-CN" w:bidi="ar"/>
              </w:rPr>
              <w:t>0.1-0.5mg/kg/d,1</w:t>
            </w:r>
            <w:r>
              <w:rPr>
                <w:rFonts w:hint="eastAsia" w:ascii="宋体" w:hAnsi="宋体" w:eastAsia="宋体" w:cs="宋体"/>
                <w:kern w:val="2"/>
                <w:sz w:val="21"/>
                <w:szCs w:val="22"/>
                <w:lang w:val="en-US" w:eastAsia="zh-CN" w:bidi="ar"/>
              </w:rPr>
              <w:t>次</w:t>
            </w:r>
            <w:r>
              <w:rPr>
                <w:rFonts w:hint="default" w:ascii="Calibri" w:hAnsi="Calibri" w:eastAsia="宋体" w:cs="Times New Roman"/>
                <w:kern w:val="2"/>
                <w:sz w:val="21"/>
                <w:szCs w:val="22"/>
                <w:lang w:val="en-US" w:eastAsia="zh-CN" w:bidi="ar"/>
              </w:rPr>
              <w:t>/</w:t>
            </w:r>
            <w:r>
              <w:rPr>
                <w:rFonts w:hint="eastAsia" w:ascii="宋体" w:hAnsi="宋体" w:eastAsia="宋体" w:cs="宋体"/>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510" w:type="dxa"/>
            <w:vMerge w:val="continue"/>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 w:val="44"/>
                <w:szCs w:val="44"/>
                <w:lang w:val="en-US"/>
              </w:rPr>
            </w:pPr>
            <w:r>
              <w:rPr>
                <w:rFonts w:hint="eastAsia" w:ascii="Calibri" w:hAnsi="Calibri" w:eastAsia="宋体" w:cs="宋体"/>
                <w:color w:val="000000"/>
                <w:kern w:val="2"/>
                <w:sz w:val="21"/>
                <w:szCs w:val="22"/>
                <w:lang w:val="en-US" w:eastAsia="zh-CN" w:bidi="ar"/>
              </w:rPr>
              <w:t>喹那普利</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0.1-0.2mg/kg/d,1</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olor w:val="000000"/>
                <w:szCs w:val="21"/>
                <w:lang w:val="en-US"/>
              </w:rPr>
            </w:pPr>
            <w:r>
              <w:rPr>
                <w:rFonts w:hint="eastAsia" w:ascii="Calibri" w:hAnsi="Calibri" w:eastAsia="宋体" w:cs="宋体"/>
                <w:color w:val="000000"/>
                <w:kern w:val="2"/>
                <w:sz w:val="21"/>
                <w:szCs w:val="22"/>
                <w:lang w:val="en-US" w:eastAsia="zh-CN" w:bidi="ar"/>
              </w:rPr>
              <w:t>血管扩张剂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硝普钠</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 w:val="44"/>
                <w:szCs w:val="44"/>
                <w:lang w:val="en-US"/>
              </w:rPr>
            </w:pPr>
            <w:r>
              <w:rPr>
                <w:rFonts w:hint="eastAsia" w:ascii="Calibri" w:hAnsi="Calibri" w:eastAsia="宋体" w:cs="宋体"/>
                <w:color w:val="000000"/>
                <w:kern w:val="2"/>
                <w:sz w:val="21"/>
                <w:szCs w:val="22"/>
                <w:lang w:val="en-US" w:eastAsia="zh-CN" w:bidi="ar"/>
              </w:rPr>
              <w:t>静注，最初</w:t>
            </w:r>
            <w:r>
              <w:rPr>
                <w:rFonts w:hint="default" w:ascii="Calibri" w:hAnsi="Calibri" w:eastAsia="宋体" w:cs="Times New Roman"/>
                <w:color w:val="000000"/>
                <w:kern w:val="2"/>
                <w:sz w:val="21"/>
                <w:szCs w:val="22"/>
                <w:lang w:val="en-US" w:eastAsia="zh-CN" w:bidi="ar"/>
              </w:rPr>
              <w:t>:0.25mg/kg/min,</w:t>
            </w:r>
            <w:r>
              <w:rPr>
                <w:rFonts w:hint="eastAsia" w:ascii="宋体" w:hAnsi="宋体" w:eastAsia="宋体" w:cs="宋体"/>
                <w:color w:val="000000"/>
                <w:kern w:val="2"/>
                <w:sz w:val="21"/>
                <w:szCs w:val="22"/>
                <w:lang w:val="en-US" w:eastAsia="zh-CN" w:bidi="ar"/>
              </w:rPr>
              <w:t>最大：</w:t>
            </w:r>
            <w:r>
              <w:rPr>
                <w:rFonts w:hint="default" w:ascii="Calibri" w:hAnsi="Calibri" w:eastAsia="宋体" w:cs="Times New Roman"/>
                <w:color w:val="000000"/>
                <w:kern w:val="2"/>
                <w:sz w:val="21"/>
                <w:szCs w:val="22"/>
                <w:lang w:val="en-US" w:eastAsia="zh-CN" w:bidi="ar"/>
              </w:rPr>
              <w:t>8mg/kg/min</w:t>
            </w:r>
            <w:r>
              <w:rPr>
                <w:rFonts w:hint="eastAsia" w:ascii="宋体" w:hAnsi="宋体" w:eastAsia="宋体" w:cs="宋体"/>
                <w:color w:val="000000"/>
                <w:kern w:val="2"/>
                <w:sz w:val="21"/>
                <w:szCs w:val="22"/>
                <w:lang w:val="en-US" w:eastAsia="zh-CN" w:bidi="ar"/>
              </w:rPr>
              <w:t>持续输注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肼屈嗪</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静注，</w:t>
            </w:r>
            <w:r>
              <w:rPr>
                <w:rFonts w:hint="default" w:ascii="Calibri" w:hAnsi="Calibri" w:eastAsia="宋体" w:cs="Times New Roman"/>
                <w:color w:val="000000"/>
                <w:kern w:val="2"/>
                <w:sz w:val="21"/>
                <w:szCs w:val="22"/>
                <w:lang w:val="en-US" w:eastAsia="zh-CN" w:bidi="ar"/>
              </w:rPr>
              <w:t>0.2-1mg/kg,</w:t>
            </w:r>
            <w:r>
              <w:rPr>
                <w:rFonts w:hint="eastAsia" w:ascii="宋体" w:hAnsi="宋体" w:eastAsia="宋体" w:cs="宋体"/>
                <w:color w:val="000000"/>
                <w:kern w:val="2"/>
                <w:sz w:val="21"/>
                <w:szCs w:val="22"/>
                <w:lang w:val="en-US" w:eastAsia="zh-CN" w:bidi="ar"/>
              </w:rPr>
              <w:t>每</w:t>
            </w:r>
            <w:r>
              <w:rPr>
                <w:rFonts w:hint="default" w:ascii="Calibri" w:hAnsi="Calibri" w:eastAsia="宋体" w:cs="Times New Roman"/>
                <w:color w:val="000000"/>
                <w:kern w:val="2"/>
                <w:sz w:val="21"/>
                <w:szCs w:val="22"/>
                <w:lang w:val="en-US" w:eastAsia="zh-CN" w:bidi="ar"/>
              </w:rPr>
              <w:t>4</w:t>
            </w:r>
            <w:r>
              <w:rPr>
                <w:rFonts w:hint="eastAsia" w:ascii="宋体" w:hAnsi="宋体" w:eastAsia="宋体" w:cs="宋体"/>
                <w:color w:val="000000"/>
                <w:kern w:val="2"/>
                <w:sz w:val="21"/>
                <w:szCs w:val="22"/>
                <w:lang w:val="en-US" w:eastAsia="zh-CN" w:bidi="ar"/>
              </w:rPr>
              <w:t>小时一次；口服，</w:t>
            </w:r>
            <w:r>
              <w:rPr>
                <w:rFonts w:hint="default" w:ascii="Calibri" w:hAnsi="Calibri" w:eastAsia="宋体" w:cs="Times New Roman"/>
                <w:color w:val="000000"/>
                <w:kern w:val="2"/>
                <w:sz w:val="21"/>
                <w:szCs w:val="22"/>
                <w:lang w:val="en-US" w:eastAsia="zh-CN" w:bidi="ar"/>
              </w:rPr>
              <w:t>0.1-0.2mg/kg,2-3</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olor w:val="000000"/>
                <w:szCs w:val="21"/>
                <w:lang w:val="en-US"/>
              </w:rPr>
            </w:pPr>
            <w:r>
              <w:rPr>
                <w:rFonts w:hint="default" w:ascii="Calibri" w:hAnsi="Calibri" w:eastAsia="宋体" w:cs="Times New Roman"/>
                <w:color w:val="000000"/>
                <w:kern w:val="2"/>
                <w:sz w:val="21"/>
                <w:szCs w:val="22"/>
                <w:lang w:val="en-US" w:eastAsia="zh-CN" w:bidi="ar"/>
              </w:rPr>
              <w:t xml:space="preserve">             </w:t>
            </w:r>
            <w:r>
              <w:rPr>
                <w:rFonts w:hint="eastAsia" w:ascii="Calibri" w:hAnsi="Calibri" w:eastAsia="宋体" w:cs="宋体"/>
                <w:color w:val="000000"/>
                <w:kern w:val="2"/>
                <w:sz w:val="21"/>
                <w:szCs w:val="22"/>
                <w:lang w:val="en-US" w:eastAsia="zh-CN" w:bidi="ar"/>
              </w:rPr>
              <w:t>钙通道阻滞剂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尼卡地平</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静注，</w:t>
            </w:r>
            <w:r>
              <w:rPr>
                <w:rFonts w:hint="default" w:ascii="Calibri" w:hAnsi="Calibri" w:eastAsia="宋体" w:cs="Times New Roman"/>
                <w:color w:val="000000"/>
                <w:kern w:val="2"/>
                <w:sz w:val="21"/>
                <w:szCs w:val="22"/>
                <w:lang w:val="en-US" w:eastAsia="zh-CN" w:bidi="ar"/>
              </w:rPr>
              <w:t>0.5-4mg/kg/min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氨氯地平</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口服，最初：</w:t>
            </w:r>
            <w:r>
              <w:rPr>
                <w:rFonts w:hint="default" w:ascii="Calibri" w:hAnsi="Calibri" w:eastAsia="宋体" w:cs="Times New Roman"/>
                <w:color w:val="000000"/>
                <w:kern w:val="2"/>
                <w:sz w:val="21"/>
                <w:szCs w:val="22"/>
                <w:lang w:val="en-US" w:eastAsia="zh-CN" w:bidi="ar"/>
              </w:rPr>
              <w:t>0.1mg/kg,</w:t>
            </w:r>
            <w:r>
              <w:rPr>
                <w:rFonts w:hint="eastAsia" w:ascii="宋体" w:hAnsi="宋体" w:eastAsia="宋体" w:cs="宋体"/>
                <w:color w:val="000000"/>
                <w:kern w:val="2"/>
                <w:sz w:val="21"/>
                <w:szCs w:val="22"/>
                <w:lang w:val="en-US" w:eastAsia="zh-CN" w:bidi="ar"/>
              </w:rPr>
              <w:t>最大：</w:t>
            </w:r>
            <w:r>
              <w:rPr>
                <w:rFonts w:hint="default" w:ascii="Calibri" w:hAnsi="Calibri" w:eastAsia="宋体" w:cs="Times New Roman"/>
                <w:color w:val="000000"/>
                <w:kern w:val="2"/>
                <w:sz w:val="21"/>
                <w:szCs w:val="22"/>
                <w:lang w:val="en-US" w:eastAsia="zh-CN" w:bidi="ar"/>
              </w:rPr>
              <w:t>0.6mg/kg/d</w:t>
            </w:r>
            <w:r>
              <w:rPr>
                <w:rFonts w:hint="eastAsia" w:ascii="宋体" w:hAnsi="宋体" w:eastAsia="宋体" w:cs="宋体"/>
                <w:color w:val="000000"/>
                <w:kern w:val="2"/>
                <w:sz w:val="21"/>
                <w:szCs w:val="22"/>
                <w:lang w:val="en-US" w:eastAsia="zh-CN" w:bidi="ar"/>
              </w:rPr>
              <w:t>，分</w:t>
            </w:r>
            <w:r>
              <w:rPr>
                <w:rFonts w:hint="default" w:ascii="Calibri" w:hAnsi="Calibri" w:eastAsia="宋体" w:cs="Times New Roman"/>
                <w:color w:val="000000"/>
                <w:kern w:val="2"/>
                <w:sz w:val="21"/>
                <w:szCs w:val="22"/>
                <w:lang w:val="en-US" w:eastAsia="zh-CN" w:bidi="ar"/>
              </w:rPr>
              <w:t>1-2</w:t>
            </w:r>
            <w:r>
              <w:rPr>
                <w:rFonts w:hint="eastAsia" w:ascii="宋体" w:hAnsi="宋体" w:eastAsia="宋体" w:cs="宋体"/>
                <w:color w:val="000000"/>
                <w:kern w:val="2"/>
                <w:sz w:val="21"/>
                <w:szCs w:val="22"/>
                <w:lang w:val="en-US" w:eastAsia="zh-CN" w:bidi="ar"/>
              </w:rPr>
              <w:t>次，副作用：心律失常，监测钙和镁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依拉地平</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口服，最初：</w:t>
            </w:r>
            <w:r>
              <w:rPr>
                <w:rFonts w:hint="default" w:ascii="Calibri" w:hAnsi="Calibri" w:eastAsia="宋体" w:cs="Times New Roman"/>
                <w:color w:val="000000"/>
                <w:kern w:val="2"/>
                <w:sz w:val="21"/>
                <w:szCs w:val="22"/>
                <w:lang w:val="en-US" w:eastAsia="zh-CN" w:bidi="ar"/>
              </w:rPr>
              <w:t>0.05-0.15mg/kg,</w:t>
            </w:r>
            <w:r>
              <w:rPr>
                <w:rFonts w:hint="eastAsia" w:ascii="宋体" w:hAnsi="宋体" w:eastAsia="宋体" w:cs="宋体"/>
                <w:color w:val="000000"/>
                <w:kern w:val="2"/>
                <w:sz w:val="21"/>
                <w:szCs w:val="22"/>
                <w:lang w:val="en-US" w:eastAsia="zh-CN" w:bidi="ar"/>
              </w:rPr>
              <w:t>最大：</w:t>
            </w:r>
            <w:r>
              <w:rPr>
                <w:rFonts w:hint="default" w:ascii="Calibri" w:hAnsi="Calibri" w:eastAsia="宋体" w:cs="Times New Roman"/>
                <w:color w:val="000000"/>
                <w:kern w:val="2"/>
                <w:sz w:val="21"/>
                <w:szCs w:val="22"/>
                <w:lang w:val="en-US" w:eastAsia="zh-CN" w:bidi="ar"/>
              </w:rPr>
              <w:t>0.8mg/kg/d,</w:t>
            </w:r>
            <w:r>
              <w:rPr>
                <w:rFonts w:hint="eastAsia" w:ascii="宋体" w:hAnsi="宋体" w:eastAsia="宋体" w:cs="宋体"/>
                <w:color w:val="000000"/>
                <w:kern w:val="2"/>
                <w:sz w:val="21"/>
                <w:szCs w:val="22"/>
                <w:lang w:val="en-US" w:eastAsia="zh-CN" w:bidi="ar"/>
              </w:rPr>
              <w:t>分</w:t>
            </w:r>
            <w:r>
              <w:rPr>
                <w:rFonts w:hint="default" w:ascii="Calibri" w:hAnsi="Calibri" w:eastAsia="宋体" w:cs="Times New Roman"/>
                <w:color w:val="000000"/>
                <w:kern w:val="2"/>
                <w:sz w:val="21"/>
                <w:szCs w:val="22"/>
                <w:lang w:val="en-US" w:eastAsia="zh-CN" w:bidi="ar"/>
              </w:rPr>
              <w:t>3-4</w:t>
            </w:r>
            <w:r>
              <w:rPr>
                <w:rFonts w:hint="eastAsia" w:ascii="宋体" w:hAnsi="宋体" w:eastAsia="宋体" w:cs="宋体"/>
                <w:color w:val="000000"/>
                <w:kern w:val="2"/>
                <w:sz w:val="21"/>
                <w:szCs w:val="22"/>
                <w:lang w:val="en-US" w:eastAsia="zh-CN"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硝苯地平</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口服，最初：</w:t>
            </w:r>
            <w:r>
              <w:rPr>
                <w:rFonts w:hint="default" w:ascii="Calibri" w:hAnsi="Calibri" w:eastAsia="宋体" w:cs="Times New Roman"/>
                <w:color w:val="000000"/>
                <w:kern w:val="2"/>
                <w:sz w:val="21"/>
                <w:szCs w:val="22"/>
                <w:lang w:val="en-US" w:eastAsia="zh-CN" w:bidi="ar"/>
              </w:rPr>
              <w:t>0.25mg/kg,</w:t>
            </w:r>
            <w:r>
              <w:rPr>
                <w:rFonts w:hint="eastAsia" w:ascii="宋体" w:hAnsi="宋体" w:eastAsia="宋体" w:cs="宋体"/>
                <w:color w:val="000000"/>
                <w:kern w:val="2"/>
                <w:sz w:val="21"/>
                <w:szCs w:val="22"/>
                <w:lang w:val="en-US" w:eastAsia="zh-CN" w:bidi="ar"/>
              </w:rPr>
              <w:t>最大：</w:t>
            </w:r>
            <w:r>
              <w:rPr>
                <w:rFonts w:hint="default" w:ascii="Calibri" w:hAnsi="Calibri" w:eastAsia="宋体" w:cs="Times New Roman"/>
                <w:color w:val="000000"/>
                <w:kern w:val="2"/>
                <w:sz w:val="21"/>
                <w:szCs w:val="22"/>
                <w:lang w:val="en-US" w:eastAsia="zh-CN" w:bidi="ar"/>
              </w:rPr>
              <w:t>2.5mg,</w:t>
            </w:r>
            <w:r>
              <w:rPr>
                <w:rFonts w:hint="eastAsia" w:ascii="宋体" w:hAnsi="宋体" w:eastAsia="宋体" w:cs="宋体"/>
                <w:color w:val="000000"/>
                <w:kern w:val="2"/>
                <w:sz w:val="21"/>
                <w:szCs w:val="22"/>
                <w:lang w:val="en-US" w:eastAsia="zh-CN" w:bidi="ar"/>
              </w:rPr>
              <w:t>每隔</w:t>
            </w:r>
            <w:r>
              <w:rPr>
                <w:rFonts w:hint="default" w:ascii="Calibri" w:hAnsi="Calibri" w:eastAsia="宋体" w:cs="Times New Roman"/>
                <w:color w:val="000000"/>
                <w:kern w:val="2"/>
                <w:sz w:val="21"/>
                <w:szCs w:val="22"/>
                <w:lang w:val="en-US" w:eastAsia="zh-CN" w:bidi="ar"/>
              </w:rPr>
              <w:t>4-6</w:t>
            </w:r>
            <w:r>
              <w:rPr>
                <w:rFonts w:hint="eastAsia" w:ascii="宋体" w:hAnsi="宋体" w:eastAsia="宋体" w:cs="宋体"/>
                <w:color w:val="000000"/>
                <w:kern w:val="2"/>
                <w:sz w:val="21"/>
                <w:szCs w:val="22"/>
                <w:lang w:val="en-US" w:eastAsia="zh-CN" w:bidi="ar"/>
              </w:rPr>
              <w:t>小时一次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olor w:val="000000"/>
                <w:szCs w:val="21"/>
                <w:lang w:val="en-US"/>
              </w:rPr>
            </w:pPr>
            <w:r>
              <w:rPr>
                <w:rFonts w:hint="default" w:ascii="Calibri" w:hAnsi="Calibri" w:eastAsia="宋体" w:cs="Times New Roman"/>
                <w:color w:val="000000"/>
                <w:kern w:val="2"/>
                <w:sz w:val="21"/>
                <w:szCs w:val="22"/>
                <w:lang w:val="en-US" w:eastAsia="zh-CN" w:bidi="ar"/>
              </w:rPr>
              <w:t xml:space="preserve">                     </w:t>
            </w:r>
            <w:r>
              <w:rPr>
                <w:rFonts w:hint="eastAsia" w:ascii="Calibri" w:hAnsi="Calibri" w:eastAsia="宋体" w:cs="宋体"/>
                <w:color w:val="000000"/>
                <w:kern w:val="2"/>
                <w:sz w:val="21"/>
                <w:szCs w:val="22"/>
                <w:lang w:val="en-US" w:eastAsia="zh-CN" w:bidi="ar"/>
              </w:rPr>
              <w:t>利尿剂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阿米洛利</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0.4-0.625mg/kg/d,1-2</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呋塞米</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1-6mg/kg</w:t>
            </w:r>
            <w:r>
              <w:rPr>
                <w:rFonts w:hint="eastAsia" w:ascii="宋体" w:hAnsi="宋体" w:eastAsia="宋体" w:cs="宋体"/>
                <w:color w:val="000000"/>
                <w:kern w:val="2"/>
                <w:sz w:val="21"/>
                <w:szCs w:val="22"/>
                <w:lang w:val="en-US" w:eastAsia="zh-CN" w:bidi="ar"/>
              </w:rPr>
              <w:t>，</w:t>
            </w:r>
            <w:r>
              <w:rPr>
                <w:rFonts w:hint="default" w:ascii="Calibri" w:hAnsi="Calibri" w:eastAsia="宋体" w:cs="Times New Roman"/>
                <w:color w:val="000000"/>
                <w:kern w:val="2"/>
                <w:sz w:val="21"/>
                <w:szCs w:val="22"/>
                <w:lang w:val="en-US" w:eastAsia="zh-CN" w:bidi="ar"/>
              </w:rPr>
              <w:t>1-4</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日，静推：</w:t>
            </w:r>
            <w:r>
              <w:rPr>
                <w:rFonts w:hint="default" w:ascii="Calibri" w:hAnsi="Calibri" w:eastAsia="宋体" w:cs="Times New Roman"/>
                <w:color w:val="000000"/>
                <w:kern w:val="2"/>
                <w:sz w:val="21"/>
                <w:szCs w:val="22"/>
                <w:lang w:val="en-US" w:eastAsia="zh-CN" w:bidi="ar"/>
              </w:rPr>
              <w:t>1mg/kg,</w:t>
            </w:r>
            <w:r>
              <w:rPr>
                <w:rFonts w:hint="eastAsia" w:ascii="宋体" w:hAnsi="宋体" w:eastAsia="宋体" w:cs="宋体"/>
                <w:color w:val="000000"/>
                <w:kern w:val="2"/>
                <w:sz w:val="21"/>
                <w:szCs w:val="22"/>
                <w:lang w:val="en-US" w:eastAsia="zh-CN" w:bidi="ar"/>
              </w:rPr>
              <w:t>每隔</w:t>
            </w:r>
            <w:r>
              <w:rPr>
                <w:rFonts w:hint="default" w:ascii="Calibri" w:hAnsi="Calibri" w:eastAsia="宋体" w:cs="Times New Roman"/>
                <w:color w:val="000000"/>
                <w:kern w:val="2"/>
                <w:sz w:val="21"/>
                <w:szCs w:val="22"/>
                <w:lang w:val="en-US" w:eastAsia="zh-CN" w:bidi="ar"/>
              </w:rPr>
              <w:t>12-24</w:t>
            </w:r>
            <w:r>
              <w:rPr>
                <w:rFonts w:hint="eastAsia" w:ascii="宋体" w:hAnsi="宋体" w:eastAsia="宋体" w:cs="宋体"/>
                <w:color w:val="000000"/>
                <w:kern w:val="2"/>
                <w:sz w:val="21"/>
                <w:szCs w:val="22"/>
                <w:lang w:val="en-US" w:eastAsia="zh-CN" w:bidi="ar"/>
              </w:rPr>
              <w:t>小时一次。最好短期用，监测电解质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双氢氯噻嗪</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1-3mg/kg/d,2</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日，监测电解质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olor w:val="000000"/>
                <w:szCs w:val="21"/>
                <w:lang w:val="en-US"/>
              </w:rPr>
            </w:pPr>
            <w:r>
              <w:rPr>
                <w:rFonts w:hint="eastAsia" w:ascii="Calibri" w:hAnsi="Calibri" w:eastAsia="宋体" w:cs="宋体"/>
                <w:color w:val="000000"/>
                <w:kern w:val="2"/>
                <w:sz w:val="21"/>
                <w:szCs w:val="22"/>
                <w:lang w:val="en-US" w:eastAsia="zh-CN" w:bidi="ar"/>
              </w:rPr>
              <w:t>醛固酮拮抗剂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螺内酯</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0.5-1.5mg/kg,2</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olor w:val="000000"/>
                <w:szCs w:val="21"/>
                <w:lang w:val="en-US"/>
              </w:rPr>
            </w:pPr>
            <w:r>
              <w:rPr>
                <w:rFonts w:hint="eastAsia" w:ascii="Calibri" w:hAnsi="Calibri" w:eastAsia="宋体" w:cs="宋体"/>
                <w:color w:val="000000"/>
                <w:kern w:val="2"/>
                <w:sz w:val="21"/>
                <w:szCs w:val="22"/>
                <w:lang w:val="en-US" w:eastAsia="zh-CN" w:bidi="ar"/>
              </w:rPr>
              <w:t>α，β受体阻断剂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拉贝洛尔</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1mg/kg,2-3</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日，最大：</w:t>
            </w:r>
            <w:r>
              <w:rPr>
                <w:rFonts w:hint="default" w:ascii="Calibri" w:hAnsi="Calibri" w:eastAsia="宋体" w:cs="Times New Roman"/>
                <w:color w:val="000000"/>
                <w:kern w:val="2"/>
                <w:sz w:val="21"/>
                <w:szCs w:val="22"/>
                <w:lang w:val="en-US" w:eastAsia="zh-CN" w:bidi="ar"/>
              </w:rPr>
              <w:t>10mg/kg/d;</w:t>
            </w:r>
            <w:r>
              <w:rPr>
                <w:rFonts w:hint="eastAsia" w:ascii="宋体" w:hAnsi="宋体" w:eastAsia="宋体" w:cs="宋体"/>
                <w:color w:val="000000"/>
                <w:kern w:val="2"/>
                <w:sz w:val="21"/>
                <w:szCs w:val="22"/>
                <w:lang w:val="en-US" w:eastAsia="zh-CN" w:bidi="ar"/>
              </w:rPr>
              <w:t>静注：</w:t>
            </w:r>
            <w:r>
              <w:rPr>
                <w:rFonts w:hint="default" w:ascii="Calibri" w:hAnsi="Calibri" w:eastAsia="宋体" w:cs="Times New Roman"/>
                <w:color w:val="000000"/>
                <w:kern w:val="2"/>
                <w:sz w:val="21"/>
                <w:szCs w:val="22"/>
                <w:lang w:val="en-US" w:eastAsia="zh-CN" w:bidi="ar"/>
              </w:rPr>
              <w:t>0.2-1mg/kg,</w:t>
            </w:r>
            <w:r>
              <w:rPr>
                <w:rFonts w:hint="eastAsia" w:ascii="宋体" w:hAnsi="宋体" w:eastAsia="宋体" w:cs="宋体"/>
                <w:color w:val="000000"/>
                <w:kern w:val="2"/>
                <w:sz w:val="21"/>
                <w:szCs w:val="22"/>
                <w:lang w:val="en-US" w:eastAsia="zh-CN" w:bidi="ar"/>
              </w:rPr>
              <w:t>每隔</w:t>
            </w:r>
            <w:r>
              <w:rPr>
                <w:rFonts w:hint="default" w:ascii="Calibri" w:hAnsi="Calibri" w:eastAsia="宋体" w:cs="Times New Roman"/>
                <w:color w:val="000000"/>
                <w:kern w:val="2"/>
                <w:sz w:val="21"/>
                <w:szCs w:val="22"/>
                <w:lang w:val="en-US" w:eastAsia="zh-CN" w:bidi="ar"/>
              </w:rPr>
              <w:t>4-6</w:t>
            </w:r>
            <w:r>
              <w:rPr>
                <w:rFonts w:hint="eastAsia" w:ascii="宋体" w:hAnsi="宋体" w:eastAsia="宋体" w:cs="宋体"/>
                <w:color w:val="000000"/>
                <w:kern w:val="2"/>
                <w:sz w:val="21"/>
                <w:szCs w:val="22"/>
                <w:lang w:val="en-US" w:eastAsia="zh-CN" w:bidi="ar"/>
              </w:rPr>
              <w:t>小时或</w:t>
            </w:r>
            <w:r>
              <w:rPr>
                <w:rFonts w:hint="default" w:ascii="Calibri" w:hAnsi="Calibri" w:eastAsia="宋体" w:cs="Times New Roman"/>
                <w:color w:val="000000"/>
                <w:kern w:val="2"/>
                <w:sz w:val="21"/>
                <w:szCs w:val="22"/>
                <w:lang w:val="en-US" w:eastAsia="zh-CN" w:bidi="ar"/>
              </w:rPr>
              <w:t>0.25-3mg/kg/h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卡维洛尔</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0.05-0.4mg/kg,2-3</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olor w:val="000000"/>
                <w:szCs w:val="21"/>
                <w:lang w:val="en-US"/>
              </w:rPr>
            </w:pPr>
            <w:r>
              <w:rPr>
                <w:rFonts w:hint="eastAsia" w:ascii="Calibri" w:hAnsi="Calibri" w:eastAsia="宋体" w:cs="宋体"/>
                <w:color w:val="000000"/>
                <w:kern w:val="2"/>
                <w:sz w:val="21"/>
                <w:szCs w:val="22"/>
                <w:lang w:val="en-US" w:eastAsia="zh-CN" w:bidi="ar"/>
              </w:rPr>
              <w:t>β受体阻断剂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普萘洛尔</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静注：</w:t>
            </w:r>
            <w:r>
              <w:rPr>
                <w:rFonts w:hint="default" w:ascii="Calibri" w:hAnsi="Calibri" w:eastAsia="宋体" w:cs="Times New Roman"/>
                <w:color w:val="000000"/>
                <w:kern w:val="2"/>
                <w:sz w:val="21"/>
                <w:szCs w:val="22"/>
                <w:lang w:val="en-US" w:eastAsia="zh-CN" w:bidi="ar"/>
              </w:rPr>
              <w:t>0.01-0.5mg/kg;</w:t>
            </w:r>
            <w:r>
              <w:rPr>
                <w:rFonts w:hint="eastAsia" w:ascii="宋体" w:hAnsi="宋体"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0.5-6mg/kg/d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思莫洛尔</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静注：</w:t>
            </w:r>
            <w:r>
              <w:rPr>
                <w:rFonts w:hint="default" w:ascii="Calibri" w:hAnsi="Calibri" w:eastAsia="宋体" w:cs="Times New Roman"/>
                <w:color w:val="000000"/>
                <w:kern w:val="2"/>
                <w:sz w:val="21"/>
                <w:szCs w:val="22"/>
                <w:lang w:val="en-US" w:eastAsia="zh-CN" w:bidi="ar"/>
              </w:rPr>
              <w:t>125-1000mg/kg/min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restart"/>
            <w:tcBorders>
              <w:top w:val="nil"/>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olor w:val="000000"/>
                <w:szCs w:val="21"/>
                <w:lang w:val="en-US"/>
              </w:rPr>
            </w:pPr>
            <w:r>
              <w:rPr>
                <w:rFonts w:hint="eastAsia" w:ascii="Calibri" w:hAnsi="Calibri" w:eastAsia="宋体" w:cs="宋体"/>
                <w:color w:val="000000"/>
                <w:kern w:val="2"/>
                <w:sz w:val="21"/>
                <w:szCs w:val="22"/>
                <w:lang w:val="en-US" w:eastAsia="zh-CN" w:bidi="ar"/>
              </w:rPr>
              <w:t>α受体阻断剂</w:t>
            </w: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哌唑嗪</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口服，最初：</w:t>
            </w:r>
            <w:r>
              <w:rPr>
                <w:rFonts w:hint="default" w:ascii="Calibri" w:hAnsi="Calibri" w:eastAsia="宋体" w:cs="Times New Roman"/>
                <w:color w:val="000000"/>
                <w:kern w:val="2"/>
                <w:sz w:val="21"/>
                <w:szCs w:val="22"/>
                <w:lang w:val="en-US" w:eastAsia="zh-CN" w:bidi="ar"/>
              </w:rPr>
              <w:t>5mg/kg,25-400mg/kg/d,3-4</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0" w:type="dxa"/>
            <w:vMerge w:val="continue"/>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spacing w:before="0" w:beforeAutospacing="0" w:after="0" w:afterAutospacing="0"/>
              <w:ind w:left="0" w:right="0"/>
              <w:jc w:val="both"/>
              <w:rPr>
                <w:rFonts w:hint="default" w:ascii="Times New Roman" w:hAnsi="Times New Roman" w:cs="Times New Roman"/>
                <w:sz w:val="20"/>
                <w:szCs w:val="20"/>
              </w:rPr>
            </w:pPr>
          </w:p>
        </w:tc>
        <w:tc>
          <w:tcPr>
            <w:tcW w:w="13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氯压定</w:t>
            </w:r>
          </w:p>
        </w:tc>
        <w:tc>
          <w:tcPr>
            <w:tcW w:w="67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b/>
                <w:color w:val="000000"/>
                <w:szCs w:val="21"/>
                <w:lang w:val="en-US"/>
              </w:rPr>
            </w:pPr>
            <w:r>
              <w:rPr>
                <w:rFonts w:hint="eastAsia" w:ascii="Calibri" w:hAnsi="Calibri" w:eastAsia="宋体" w:cs="宋体"/>
                <w:color w:val="000000"/>
                <w:kern w:val="2"/>
                <w:sz w:val="21"/>
                <w:szCs w:val="22"/>
                <w:lang w:val="en-US" w:eastAsia="zh-CN" w:bidi="ar"/>
              </w:rPr>
              <w:t>口服，</w:t>
            </w:r>
            <w:r>
              <w:rPr>
                <w:rFonts w:hint="default" w:ascii="Calibri" w:hAnsi="Calibri" w:eastAsia="宋体" w:cs="Times New Roman"/>
                <w:color w:val="000000"/>
                <w:kern w:val="2"/>
                <w:sz w:val="21"/>
                <w:szCs w:val="22"/>
                <w:lang w:val="en-US" w:eastAsia="zh-CN" w:bidi="ar"/>
              </w:rPr>
              <w:t>0.05-0.1mg,2-3</w:t>
            </w:r>
            <w:r>
              <w:rPr>
                <w:rFonts w:hint="eastAsia" w:ascii="宋体" w:hAnsi="宋体" w:eastAsia="宋体" w:cs="宋体"/>
                <w:color w:val="000000"/>
                <w:kern w:val="2"/>
                <w:sz w:val="21"/>
                <w:szCs w:val="22"/>
                <w:lang w:val="en-US" w:eastAsia="zh-CN" w:bidi="ar"/>
              </w:rPr>
              <w:t>次</w:t>
            </w:r>
            <w:r>
              <w:rPr>
                <w:rFonts w:hint="default" w:ascii="Calibri" w:hAnsi="Calibri" w:eastAsia="宋体" w:cs="Times New Roman"/>
                <w:color w:val="000000"/>
                <w:kern w:val="2"/>
                <w:sz w:val="21"/>
                <w:szCs w:val="22"/>
                <w:lang w:val="en-US" w:eastAsia="zh-CN" w:bidi="ar"/>
              </w:rPr>
              <w:t>/</w:t>
            </w:r>
            <w:r>
              <w:rPr>
                <w:rFonts w:hint="eastAsia" w:ascii="宋体" w:hAnsi="宋体" w:eastAsia="宋体" w:cs="宋体"/>
                <w:color w:val="000000"/>
                <w:kern w:val="2"/>
                <w:sz w:val="21"/>
                <w:szCs w:val="22"/>
                <w:lang w:val="en-US" w:eastAsia="zh-CN" w:bidi="ar"/>
              </w:rPr>
              <w:t>日</w:t>
            </w:r>
          </w:p>
        </w:tc>
      </w:tr>
    </w:tbl>
    <w:p>
      <w:pPr>
        <w:keepNext w:val="0"/>
        <w:keepLines w:val="0"/>
        <w:widowControl w:val="0"/>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ind w:left="0" w:right="0"/>
        <w:jc w:val="left"/>
      </w:pPr>
      <w:r>
        <w:rPr>
          <w:rFonts w:hint="eastAsia" w:ascii="Calibri" w:hAnsi="Calibri" w:eastAsia="宋体" w:cs="宋体"/>
          <w:kern w:val="2"/>
          <w:sz w:val="21"/>
          <w:szCs w:val="22"/>
          <w:lang w:val="en-US" w:eastAsia="zh-CN" w:bidi="ar"/>
        </w:rPr>
        <w:t>表</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为新生儿高血压的治疗</w:t>
      </w:r>
    </w:p>
    <w:p>
      <w:pPr>
        <w:keepNext w:val="0"/>
        <w:keepLines w:val="0"/>
        <w:widowControl/>
        <w:suppressLineNumbers w:val="0"/>
        <w:spacing w:before="0" w:beforeAutospacing="0" w:after="0" w:afterAutospacing="0"/>
        <w:ind w:left="0" w:right="0"/>
        <w:jc w:val="left"/>
        <w:rPr>
          <w:lang w:val="en-US"/>
        </w:rPr>
      </w:pPr>
    </w:p>
    <w:p/>
    <w:sectPr>
      <w:pgSz w:w="11906" w:h="16838"/>
      <w:pgMar w:top="155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DE409"/>
    <w:multiLevelType w:val="multilevel"/>
    <w:tmpl w:val="579DE409"/>
    <w:lvl w:ilvl="0" w:tentative="0">
      <w:start w:val="3"/>
      <w:numFmt w:val="chineseCounting"/>
      <w:suff w:val="nothing"/>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79DE477"/>
    <w:multiLevelType w:val="multilevel"/>
    <w:tmpl w:val="579DE477"/>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579DE482"/>
    <w:multiLevelType w:val="multilevel"/>
    <w:tmpl w:val="579DE482"/>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E3756"/>
    <w:rsid w:val="002E02D7"/>
    <w:rsid w:val="00456B35"/>
    <w:rsid w:val="00595161"/>
    <w:rsid w:val="006778F2"/>
    <w:rsid w:val="007E3756"/>
    <w:rsid w:val="008565EC"/>
    <w:rsid w:val="008770C5"/>
    <w:rsid w:val="00A44F3F"/>
    <w:rsid w:val="00A45952"/>
    <w:rsid w:val="00A57721"/>
    <w:rsid w:val="00EC3FBC"/>
    <w:rsid w:val="17FA519E"/>
    <w:rsid w:val="2E8964F3"/>
    <w:rsid w:val="6A6759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6"/>
        <o:r id="V:Rule2" type="connector" idref="#_x0000_s104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unhideWhenUsed/>
    <w:uiPriority w:val="1"/>
  </w:style>
  <w:style w:type="table" w:default="1" w:styleId="4">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3">
    <w:name w:val="Normal (Web)"/>
    <w:basedOn w:val="1"/>
    <w:unhideWhenUsed/>
    <w:uiPriority w:val="99"/>
    <w:rPr>
      <w:sz w:val="24"/>
    </w:rPr>
  </w:style>
  <w:style w:type="table" w:styleId="5">
    <w:name w:val="Table Grid"/>
    <w:basedOn w:val="4"/>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7">
    <w:name w:val="Normal"/>
    <w:qFormat/>
    <w:uiPriority w:val="0"/>
    <w:pPr>
      <w:jc w:val="both"/>
    </w:pPr>
    <w:rPr>
      <w:rFonts w:ascii="Times New Roman" w:hAnsi="Times New Roman" w:eastAsia="宋体" w:cs="Times New Roman"/>
      <w:kern w:val="2"/>
      <w:sz w:val="21"/>
      <w:szCs w:val="21"/>
      <w:lang w:val="en-US" w:eastAsia="zh-CN" w:bidi="ar-SA"/>
    </w:rPr>
  </w:style>
  <w:style w:type="paragraph" w:customStyle="1" w:styleId="8">
    <w:name w:val="EndNote Bibliography"/>
    <w:basedOn w:val="1"/>
    <w:qFormat/>
    <w:uiPriority w:val="0"/>
    <w:pPr>
      <w:widowControl/>
      <w:adjustRightInd w:val="0"/>
      <w:snapToGrid w:val="0"/>
      <w:spacing w:before="100" w:beforeAutospacing="1" w:after="200"/>
      <w:jc w:val="left"/>
    </w:pPr>
    <w:rPr>
      <w:rFonts w:ascii="Tahoma" w:hAnsi="Tahoma" w:eastAsia="宋体" w:cs="Tahoma"/>
      <w:kern w:val="0"/>
      <w:sz w:val="22"/>
    </w:rPr>
  </w:style>
  <w:style w:type="character" w:customStyle="1" w:styleId="9">
    <w:name w:val="标题 3 Char"/>
    <w:basedOn w:val="6"/>
    <w:link w:val="2"/>
    <w:qFormat/>
    <w:uiPriority w:val="9"/>
    <w:rPr>
      <w:rFonts w:ascii="宋体" w:hAnsi="宋体" w:eastAsia="宋体" w:cs="宋体"/>
      <w:b/>
      <w:bCs/>
      <w:kern w:val="0"/>
      <w:sz w:val="27"/>
      <w:szCs w:val="27"/>
    </w:rPr>
  </w:style>
  <w:style w:type="character" w:customStyle="1" w:styleId="10">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911</Words>
  <Characters>5193</Characters>
  <Lines>43</Lines>
  <Paragraphs>12</Paragraphs>
  <TotalTime>4</TotalTime>
  <ScaleCrop>false</ScaleCrop>
  <LinksUpToDate>false</LinksUpToDate>
  <CharactersWithSpaces>6092</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2016-06-07T14:59:00Z</dcterms:created>
  <dc:creator>Administrator</dc:creator>
  <cp:lastModifiedBy>张婷</cp:lastModifiedBy>
  <dcterms:modified xsi:type="dcterms:W3CDTF">2020-04-09T02:48:14Z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