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800"/>
        <w:rPr>
          <w:rFonts w:hint="eastAsia" w:ascii="黑体" w:hAnsi="黑体" w:eastAsia="黑体" w:cs="黑体"/>
          <w:sz w:val="30"/>
          <w:szCs w:val="30"/>
          <w:lang w:val="en-US" w:eastAsia="zh-CN"/>
        </w:rPr>
      </w:pPr>
      <w:r>
        <w:rPr>
          <w:rFonts w:hint="eastAsia" w:ascii="黑体" w:hAnsi="黑体" w:eastAsia="黑体" w:cs="黑体"/>
          <w:b/>
          <w:bCs/>
          <w:sz w:val="30"/>
          <w:szCs w:val="30"/>
        </w:rPr>
        <w:t>罕见肾盂平滑肌肉瘤</w:t>
      </w:r>
      <w:r>
        <w:rPr>
          <w:rFonts w:hint="eastAsia" w:ascii="黑体" w:hAnsi="黑体" w:eastAsia="黑体" w:cs="黑体"/>
          <w:b/>
          <w:bCs/>
          <w:sz w:val="30"/>
          <w:szCs w:val="30"/>
          <w:lang w:val="en-US" w:eastAsia="zh-CN"/>
        </w:rPr>
        <w:t>1例</w:t>
      </w:r>
    </w:p>
    <w:p>
      <w:pPr>
        <w:ind w:firstLine="2640" w:firstLineChars="1100"/>
        <w:rPr>
          <w:rFonts w:hint="eastAsia" w:ascii="楷体" w:hAnsi="楷体" w:eastAsia="楷体" w:cs="楷体"/>
          <w:b/>
          <w:bCs/>
          <w:sz w:val="24"/>
          <w:szCs w:val="24"/>
          <w:vertAlign w:val="superscript"/>
          <w:lang w:val="en-US" w:eastAsia="zh-CN"/>
        </w:rPr>
      </w:pPr>
      <w:r>
        <w:rPr>
          <w:rFonts w:hint="eastAsia" w:ascii="楷体" w:hAnsi="楷体" w:eastAsia="楷体" w:cs="楷体"/>
          <w:sz w:val="24"/>
          <w:szCs w:val="24"/>
          <w:lang w:val="en-US" w:eastAsia="zh-CN"/>
        </w:rPr>
        <w:t>牟丹丹</w:t>
      </w:r>
      <w:r>
        <w:rPr>
          <w:rFonts w:hint="eastAsia" w:ascii="楷体" w:hAnsi="楷体" w:eastAsia="楷体" w:cs="楷体"/>
          <w:sz w:val="24"/>
          <w:szCs w:val="24"/>
          <w:vertAlign w:val="superscript"/>
          <w:lang w:val="en-US" w:eastAsia="zh-CN"/>
        </w:rPr>
        <w:t>1</w:t>
      </w:r>
      <w:r>
        <w:rPr>
          <w:rFonts w:hint="eastAsia" w:ascii="楷体" w:hAnsi="楷体" w:eastAsia="楷体" w:cs="楷体"/>
          <w:sz w:val="24"/>
          <w:szCs w:val="24"/>
          <w:lang w:val="en-US" w:eastAsia="zh-CN"/>
        </w:rPr>
        <w:t xml:space="preserve">       宋立佳</w:t>
      </w:r>
      <w:r>
        <w:rPr>
          <w:rFonts w:hint="eastAsia" w:ascii="楷体" w:hAnsi="楷体" w:eastAsia="楷体" w:cs="楷体"/>
          <w:sz w:val="24"/>
          <w:szCs w:val="24"/>
          <w:vertAlign w:val="superscript"/>
          <w:lang w:val="en-US" w:eastAsia="zh-CN"/>
        </w:rPr>
        <w:t>1</w:t>
      </w:r>
      <w:r>
        <w:rPr>
          <w:rFonts w:hint="eastAsia" w:ascii="楷体" w:hAnsi="楷体" w:eastAsia="楷体" w:cs="楷体"/>
          <w:sz w:val="24"/>
          <w:szCs w:val="24"/>
          <w:lang w:val="en-US" w:eastAsia="zh-CN"/>
        </w:rPr>
        <w:t xml:space="preserve">      贝忠东</w:t>
      </w:r>
      <w:r>
        <w:rPr>
          <w:rFonts w:hint="eastAsia" w:ascii="楷体" w:hAnsi="楷体" w:eastAsia="楷体" w:cs="楷体"/>
          <w:sz w:val="24"/>
          <w:szCs w:val="24"/>
          <w:vertAlign w:val="superscript"/>
          <w:lang w:val="en-US" w:eastAsia="zh-CN"/>
        </w:rPr>
        <w:t>1</w:t>
      </w:r>
      <w:r>
        <w:rPr>
          <w:rFonts w:hint="eastAsia" w:ascii="楷体" w:hAnsi="楷体" w:eastAsia="楷体" w:cs="楷体"/>
          <w:b/>
          <w:bCs/>
          <w:sz w:val="24"/>
          <w:szCs w:val="24"/>
          <w:vertAlign w:val="superscript"/>
          <w:lang w:val="en-US" w:eastAsia="zh-CN"/>
        </w:rPr>
        <w:t>*</w:t>
      </w:r>
    </w:p>
    <w:p>
      <w:pPr>
        <w:numPr>
          <w:ilvl w:val="0"/>
          <w:numId w:val="0"/>
        </w:numPr>
        <w:ind w:firstLine="1680" w:firstLineChars="700"/>
        <w:rPr>
          <w:rFonts w:hint="eastAsia" w:ascii="楷体" w:hAnsi="楷体" w:eastAsia="楷体" w:cs="楷体"/>
          <w:b w:val="0"/>
          <w:bCs w:val="0"/>
          <w:sz w:val="24"/>
          <w:szCs w:val="24"/>
          <w:vertAlign w:val="baseline"/>
          <w:lang w:val="en-US" w:eastAsia="zh-CN"/>
        </w:rPr>
      </w:pPr>
      <w:r>
        <w:rPr>
          <w:rFonts w:hint="eastAsia" w:ascii="楷体" w:hAnsi="楷体" w:eastAsia="楷体" w:cs="楷体"/>
          <w:b w:val="0"/>
          <w:bCs w:val="0"/>
          <w:sz w:val="24"/>
          <w:szCs w:val="24"/>
          <w:vertAlign w:val="baseline"/>
          <w:lang w:val="en-US" w:eastAsia="zh-CN"/>
        </w:rPr>
        <w:t>（1.青岛市中西医结合医院泌尿外科，山东青岛 266000）</w:t>
      </w:r>
    </w:p>
    <w:p>
      <w:pPr>
        <w:numPr>
          <w:ilvl w:val="0"/>
          <w:numId w:val="0"/>
        </w:numPr>
        <w:rPr>
          <w:rFonts w:hint="eastAsia" w:ascii="楷体" w:hAnsi="楷体" w:eastAsia="楷体" w:cs="楷体"/>
          <w:b w:val="0"/>
          <w:bCs w:val="0"/>
          <w:sz w:val="24"/>
          <w:szCs w:val="24"/>
          <w:vertAlign w:val="baseline"/>
          <w:lang w:val="en-US" w:eastAsia="zh-CN"/>
        </w:rPr>
      </w:pPr>
      <w:r>
        <w:rPr>
          <w:rFonts w:hint="eastAsia" w:ascii="楷体" w:hAnsi="楷体" w:eastAsia="楷体" w:cs="楷体"/>
          <w:b w:val="0"/>
          <w:bCs w:val="0"/>
          <w:sz w:val="24"/>
          <w:szCs w:val="24"/>
          <w:vertAlign w:val="baseline"/>
          <w:lang w:val="en-US" w:eastAsia="zh-CN"/>
        </w:rPr>
        <w:t>第一作者姓名：牟丹丹 性别：女 职称：住院医师 研究方向：泌尿外科。E-mail:15195755505@163.com</w:t>
      </w:r>
    </w:p>
    <w:p>
      <w:pPr>
        <w:numPr>
          <w:ilvl w:val="0"/>
          <w:numId w:val="0"/>
        </w:numPr>
        <w:rPr>
          <w:rFonts w:hint="eastAsia" w:ascii="楷体" w:hAnsi="楷体" w:eastAsia="楷体" w:cs="楷体"/>
          <w:b w:val="0"/>
          <w:bCs w:val="0"/>
          <w:sz w:val="24"/>
          <w:szCs w:val="24"/>
          <w:vertAlign w:val="baseline"/>
          <w:lang w:val="en-US" w:eastAsia="zh-CN"/>
        </w:rPr>
      </w:pPr>
      <w:r>
        <w:rPr>
          <w:rFonts w:hint="eastAsia" w:ascii="楷体" w:hAnsi="楷体" w:eastAsia="楷体" w:cs="楷体"/>
          <w:b w:val="0"/>
          <w:bCs w:val="0"/>
          <w:sz w:val="24"/>
          <w:szCs w:val="24"/>
          <w:vertAlign w:val="baseline"/>
          <w:lang w:val="en-US" w:eastAsia="zh-CN"/>
        </w:rPr>
        <w:t>通讯作者姓名：贝忠东 性别：男 职称：主任医师  研究方向：泌尿外科。E-mail:qdzhongdongbei@126.com</w:t>
      </w:r>
    </w:p>
    <w:p>
      <w:pPr>
        <w:numPr>
          <w:ilvl w:val="0"/>
          <w:numId w:val="0"/>
        </w:numPr>
        <w:rPr>
          <w:rFonts w:hint="eastAsia"/>
          <w:lang w:eastAsia="zh-CN"/>
        </w:rPr>
      </w:pPr>
      <w:r>
        <w:rPr>
          <w:rFonts w:hint="eastAsia"/>
          <w:b/>
          <w:bCs/>
          <w:vertAlign w:val="baseline"/>
          <w:lang w:val="en-US" w:eastAsia="zh-CN"/>
        </w:rPr>
        <w:t>【摘要】</w:t>
      </w:r>
      <w:r>
        <w:rPr>
          <w:rFonts w:hint="eastAsia"/>
          <w:b w:val="0"/>
          <w:bCs w:val="0"/>
          <w:vertAlign w:val="baseline"/>
          <w:lang w:val="en-US" w:eastAsia="zh-CN"/>
        </w:rPr>
        <w:t>：</w:t>
      </w:r>
      <w:r>
        <w:rPr>
          <w:rFonts w:hint="eastAsia" w:ascii="楷体" w:hAnsi="楷体" w:eastAsia="楷体" w:cs="楷体"/>
          <w:b w:val="0"/>
          <w:bCs w:val="0"/>
          <w:vertAlign w:val="baseline"/>
          <w:lang w:val="en-US" w:eastAsia="zh-CN"/>
        </w:rPr>
        <w:t>目的：</w:t>
      </w:r>
      <w:r>
        <w:rPr>
          <w:rFonts w:hint="eastAsia" w:ascii="楷体" w:hAnsi="楷体" w:eastAsia="楷体" w:cs="楷体"/>
        </w:rPr>
        <w:t>肾盂平滑肌肉瘤是一种呈完全平滑肌分化的少见间叶性恶性肿瘤</w:t>
      </w:r>
      <w:r>
        <w:rPr>
          <w:rFonts w:hint="eastAsia" w:ascii="楷体" w:hAnsi="楷体" w:eastAsia="楷体" w:cs="楷体"/>
          <w:lang w:eastAsia="zh-CN"/>
        </w:rPr>
        <w:t>，通过此次病例提高临床认知</w:t>
      </w:r>
      <w:r>
        <w:rPr>
          <w:rFonts w:hint="eastAsia" w:ascii="楷体" w:hAnsi="楷体" w:eastAsia="楷体" w:cs="楷体"/>
        </w:rPr>
        <w:t>。</w:t>
      </w:r>
      <w:r>
        <w:rPr>
          <w:rFonts w:hint="eastAsia" w:ascii="楷体" w:hAnsi="楷体" w:eastAsia="楷体" w:cs="楷体"/>
          <w:lang w:eastAsia="zh-CN"/>
        </w:rPr>
        <w:t>方法：通过对本例患者的诊疗过程进行回顾分析</w:t>
      </w:r>
      <w:r>
        <w:rPr>
          <w:rFonts w:hint="eastAsia" w:ascii="楷体" w:hAnsi="楷体" w:eastAsia="楷体" w:cs="楷体"/>
          <w:lang w:val="en-US" w:eastAsia="zh-CN"/>
        </w:rPr>
        <w:t xml:space="preserve"> 结果：患者通过临床对症治疗及手术治疗，术后3个月患者复查胸部CT及肝胆胰脾彩超，未出现转移病灶  结论：</w:t>
      </w:r>
      <w:r>
        <w:rPr>
          <w:rFonts w:hint="eastAsia" w:ascii="楷体" w:hAnsi="楷体" w:eastAsia="楷体" w:cs="楷体"/>
        </w:rPr>
        <w:t>肾盂平滑肌肉瘤是一种呈完全平滑肌分化的少见间叶性恶性肿瘤</w:t>
      </w:r>
      <w:r>
        <w:rPr>
          <w:rFonts w:hint="eastAsia" w:ascii="楷体" w:hAnsi="楷体" w:eastAsia="楷体" w:cs="楷体"/>
          <w:lang w:eastAsia="zh-CN"/>
        </w:rPr>
        <w:t>，以手术治疗为主，预后较差，对化疗及放疗不敏感，应做到早发现早治疗。</w:t>
      </w:r>
    </w:p>
    <w:p>
      <w:pPr>
        <w:numPr>
          <w:ilvl w:val="0"/>
          <w:numId w:val="0"/>
        </w:numPr>
        <w:rPr>
          <w:rFonts w:hint="eastAsia" w:ascii="楷体" w:hAnsi="楷体" w:eastAsia="楷体" w:cs="楷体"/>
          <w:lang w:val="en-US" w:eastAsia="zh-CN"/>
        </w:rPr>
      </w:pPr>
      <w:bookmarkStart w:id="0" w:name="OLE_LINK1"/>
      <w:r>
        <w:rPr>
          <w:rFonts w:hint="eastAsia"/>
          <w:lang w:eastAsia="zh-CN"/>
        </w:rPr>
        <w:t>【</w:t>
      </w:r>
      <w:r>
        <w:rPr>
          <w:rFonts w:hint="eastAsia"/>
          <w:b/>
          <w:bCs/>
          <w:lang w:eastAsia="zh-CN"/>
        </w:rPr>
        <w:t>关键词</w:t>
      </w:r>
      <w:r>
        <w:rPr>
          <w:rFonts w:hint="eastAsia"/>
          <w:lang w:eastAsia="zh-CN"/>
        </w:rPr>
        <w:t>】</w:t>
      </w:r>
      <w:bookmarkEnd w:id="0"/>
      <w:r>
        <w:rPr>
          <w:rFonts w:hint="eastAsia"/>
          <w:lang w:eastAsia="zh-CN"/>
        </w:rPr>
        <w:t>：</w:t>
      </w:r>
      <w:r>
        <w:rPr>
          <w:rFonts w:hint="eastAsia" w:ascii="楷体" w:hAnsi="楷体" w:eastAsia="楷体" w:cs="楷体"/>
          <w:lang w:eastAsia="zh-CN"/>
        </w:rPr>
        <w:t>肾盂平滑肌肉瘤</w:t>
      </w:r>
    </w:p>
    <w:p>
      <w:pPr>
        <w:numPr>
          <w:ilvl w:val="0"/>
          <w:numId w:val="0"/>
        </w:numPr>
        <w:rPr>
          <w:rFonts w:hint="eastAsia" w:ascii="Arial" w:hAnsi="Arial" w:eastAsia="宋体" w:cs="Arial"/>
          <w:b w:val="0"/>
          <w:i w:val="0"/>
          <w:caps w:val="0"/>
          <w:color w:val="333333"/>
          <w:spacing w:val="0"/>
          <w:sz w:val="21"/>
          <w:szCs w:val="21"/>
          <w:shd w:val="clear" w:fill="F7F8FA"/>
          <w:lang w:eastAsia="zh-CN"/>
        </w:rPr>
      </w:pPr>
      <w:r>
        <w:rPr>
          <w:rFonts w:hint="eastAsia"/>
          <w:lang w:eastAsia="zh-CN"/>
        </w:rPr>
        <w:t>【</w:t>
      </w:r>
      <w:r>
        <w:rPr>
          <w:rFonts w:hAnsi="Arial" w:eastAsia="宋体" w:cs="Arial" w:asciiTheme="minorAscii"/>
          <w:b/>
          <w:bCs/>
          <w:i w:val="0"/>
          <w:caps w:val="0"/>
          <w:color w:val="000000" w:themeColor="text1"/>
          <w:spacing w:val="0"/>
          <w:sz w:val="21"/>
          <w:szCs w:val="21"/>
          <w:shd w:val="clear" w:fill="F7F8FA"/>
          <w14:textFill>
            <w14:solidFill>
              <w14:schemeClr w14:val="tx1"/>
            </w14:solidFill>
          </w14:textFill>
        </w:rPr>
        <w:t>Abstract</w:t>
      </w:r>
      <w:r>
        <w:rPr>
          <w:rFonts w:hint="eastAsia"/>
          <w:lang w:eastAsia="zh-CN"/>
        </w:rPr>
        <w:t>】：</w:t>
      </w:r>
      <w:r>
        <w:rPr>
          <w:rFonts w:hint="eastAsia" w:asciiTheme="minorAscii"/>
          <w:b/>
          <w:bCs/>
          <w:lang w:val="en-US" w:eastAsia="zh-CN"/>
        </w:rPr>
        <w:t>Objective</w:t>
      </w:r>
      <w:r>
        <w:rPr>
          <w:rFonts w:hint="eastAsia"/>
          <w:lang w:val="en-US" w:eastAsia="zh-CN"/>
        </w:rPr>
        <w:t>:</w:t>
      </w:r>
      <w:r>
        <w:rPr>
          <w:rFonts w:ascii="Arial" w:hAnsi="Arial" w:eastAsia="宋体" w:cs="Arial"/>
          <w:b w:val="0"/>
          <w:i w:val="0"/>
          <w:caps w:val="0"/>
          <w:color w:val="333333"/>
          <w:spacing w:val="0"/>
          <w:sz w:val="21"/>
          <w:szCs w:val="21"/>
          <w:shd w:val="clear" w:fill="F7F8FA"/>
        </w:rPr>
        <w:t>Leiomyosarcoma of the renal pelvis is a rare mesenchymal malignancy with complete smooth muscle differentiation</w:t>
      </w:r>
      <w:r>
        <w:rPr>
          <w:rFonts w:hint="eastAsia" w:ascii="Arial" w:hAnsi="Arial"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Through this case to improve clinical cognition</w:t>
      </w:r>
      <w:r>
        <w:rPr>
          <w:rFonts w:hint="eastAsia" w:ascii="Arial" w:hAnsi="Arial" w:cs="Arial"/>
          <w:b w:val="0"/>
          <w:i w:val="0"/>
          <w:caps w:val="0"/>
          <w:color w:val="333333"/>
          <w:spacing w:val="0"/>
          <w:sz w:val="21"/>
          <w:szCs w:val="21"/>
          <w:shd w:val="clear" w:fill="F7F8FA"/>
          <w:lang w:val="en-US" w:eastAsia="zh-CN"/>
        </w:rPr>
        <w:t xml:space="preserve">.  </w:t>
      </w:r>
      <w:r>
        <w:rPr>
          <w:rFonts w:hint="eastAsia" w:hAnsi="宋体" w:eastAsia="宋体" w:cs="宋体" w:asciiTheme="minorAscii"/>
          <w:b/>
          <w:bCs/>
          <w:i w:val="0"/>
          <w:caps w:val="0"/>
          <w:color w:val="000000" w:themeColor="text1"/>
          <w:spacing w:val="0"/>
          <w:sz w:val="21"/>
          <w:szCs w:val="21"/>
          <w:shd w:val="clear" w:fill="F7F8FA"/>
          <w:lang w:val="en-US" w:eastAsia="zh-CN"/>
          <w14:textFill>
            <w14:solidFill>
              <w14:schemeClr w14:val="tx1"/>
            </w14:solidFill>
          </w14:textFill>
        </w:rPr>
        <w:t>Methods</w:t>
      </w:r>
      <w:r>
        <w:rPr>
          <w:rFonts w:hint="eastAsia" w:ascii="Arial" w:hAnsi="Arial"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The diagnosis and treatment process of this patient was analyzed retrospectively</w:t>
      </w:r>
      <w:r>
        <w:rPr>
          <w:rFonts w:hint="eastAsia" w:ascii="Arial" w:hAnsi="Arial" w:cs="Arial"/>
          <w:b w:val="0"/>
          <w:i w:val="0"/>
          <w:caps w:val="0"/>
          <w:color w:val="333333"/>
          <w:spacing w:val="0"/>
          <w:sz w:val="21"/>
          <w:szCs w:val="21"/>
          <w:shd w:val="clear" w:fill="F7F8FA"/>
          <w:lang w:val="en-US" w:eastAsia="zh-CN"/>
        </w:rPr>
        <w:t xml:space="preserve">. </w:t>
      </w:r>
      <w:r>
        <w:rPr>
          <w:rFonts w:hint="eastAsia" w:hAnsi="Arial" w:cs="Arial" w:asciiTheme="minorAscii"/>
          <w:b w:val="0"/>
          <w:i w:val="0"/>
          <w:caps w:val="0"/>
          <w:color w:val="333333"/>
          <w:spacing w:val="0"/>
          <w:sz w:val="21"/>
          <w:szCs w:val="21"/>
          <w:shd w:val="clear" w:fill="F7F8FA"/>
          <w:lang w:val="en-US" w:eastAsia="zh-CN"/>
        </w:rPr>
        <w:t xml:space="preserve">  </w:t>
      </w:r>
      <w:r>
        <w:rPr>
          <w:rFonts w:hAnsi="Arial" w:eastAsia="宋体" w:cs="Arial" w:asciiTheme="minorAscii"/>
          <w:b/>
          <w:bCs/>
          <w:i w:val="0"/>
          <w:color w:val="000000" w:themeColor="text1"/>
          <w:spacing w:val="0"/>
          <w:sz w:val="21"/>
          <w:szCs w:val="21"/>
          <w:shd w:val="clear" w:fill="F7F8FA"/>
          <w14:textFill>
            <w14:solidFill>
              <w14:schemeClr w14:val="tx1"/>
            </w14:solidFill>
          </w14:textFill>
        </w:rPr>
        <w:t>R</w:t>
      </w:r>
      <w:r>
        <w:rPr>
          <w:rFonts w:hAnsi="Arial" w:eastAsia="宋体" w:cs="Arial" w:asciiTheme="minorAscii"/>
          <w:b/>
          <w:bCs/>
          <w:i w:val="0"/>
          <w:caps w:val="0"/>
          <w:color w:val="000000" w:themeColor="text1"/>
          <w:spacing w:val="0"/>
          <w:sz w:val="21"/>
          <w:szCs w:val="21"/>
          <w:shd w:val="clear" w:fill="F7F8FA"/>
          <w14:textFill>
            <w14:solidFill>
              <w14:schemeClr w14:val="tx1"/>
            </w14:solidFill>
          </w14:textFill>
        </w:rPr>
        <w:t>esults</w:t>
      </w:r>
      <w:r>
        <w:rPr>
          <w:rFonts w:hint="eastAsia" w:ascii="Arial" w:hAnsi="Arial"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The patient underwent clinical symptomatic treatment and surgical treatment. Three months after the surgery, the patient was reexamined with chest CT and color doppler ultrasound of liver, bile, pancreas and spleen, and no metastatic lesions were found</w:t>
      </w:r>
      <w:r>
        <w:rPr>
          <w:rFonts w:hint="eastAsia" w:ascii="Arial" w:hAnsi="Arial" w:cs="Arial"/>
          <w:b w:val="0"/>
          <w:i w:val="0"/>
          <w:caps w:val="0"/>
          <w:color w:val="333333"/>
          <w:spacing w:val="0"/>
          <w:sz w:val="21"/>
          <w:szCs w:val="21"/>
          <w:shd w:val="clear" w:fill="F7F8FA"/>
          <w:lang w:val="en-US" w:eastAsia="zh-CN"/>
        </w:rPr>
        <w:t xml:space="preserve">. </w:t>
      </w:r>
      <w:r>
        <w:rPr>
          <w:rFonts w:hint="eastAsia" w:hAnsi="Arial" w:cs="Arial" w:asciiTheme="minorAscii"/>
          <w:b w:val="0"/>
          <w:i w:val="0"/>
          <w:caps w:val="0"/>
          <w:color w:val="333333"/>
          <w:spacing w:val="0"/>
          <w:sz w:val="21"/>
          <w:szCs w:val="21"/>
          <w:shd w:val="clear" w:fill="F7F8FA"/>
          <w:lang w:val="en-US" w:eastAsia="zh-CN"/>
        </w:rPr>
        <w:t xml:space="preserve">  </w:t>
      </w:r>
      <w:r>
        <w:rPr>
          <w:rFonts w:hint="eastAsia" w:hAnsi="Arial" w:cs="Arial" w:asciiTheme="minorAscii"/>
          <w:b/>
          <w:bCs/>
          <w:i w:val="0"/>
          <w:caps w:val="0"/>
          <w:color w:val="000000" w:themeColor="text1"/>
          <w:spacing w:val="0"/>
          <w:sz w:val="21"/>
          <w:szCs w:val="21"/>
          <w:shd w:val="clear" w:fill="F7F8FA"/>
          <w:lang w:val="en-US" w:eastAsia="zh-CN"/>
          <w14:textFill>
            <w14:solidFill>
              <w14:schemeClr w14:val="tx1"/>
            </w14:solidFill>
          </w14:textFill>
        </w:rPr>
        <w:t>C</w:t>
      </w:r>
      <w:r>
        <w:rPr>
          <w:rFonts w:hAnsi="Arial" w:eastAsia="宋体" w:cs="Arial" w:asciiTheme="minorAscii"/>
          <w:b/>
          <w:bCs/>
          <w:i w:val="0"/>
          <w:caps w:val="0"/>
          <w:color w:val="000000" w:themeColor="text1"/>
          <w:spacing w:val="0"/>
          <w:sz w:val="21"/>
          <w:szCs w:val="21"/>
          <w:shd w:val="clear" w:fill="F7F8FA"/>
          <w14:textFill>
            <w14:solidFill>
              <w14:schemeClr w14:val="tx1"/>
            </w14:solidFill>
          </w14:textFill>
        </w:rPr>
        <w:t>onclusion</w:t>
      </w:r>
      <w:r>
        <w:rPr>
          <w:rFonts w:hint="eastAsia" w:ascii="Arial" w:hAnsi="Arial" w:cs="Arial"/>
          <w:b/>
          <w:bCs/>
          <w:i w:val="0"/>
          <w:caps w:val="0"/>
          <w:color w:val="333333"/>
          <w:spacing w:val="0"/>
          <w:sz w:val="21"/>
          <w:szCs w:val="21"/>
          <w:shd w:val="clear" w:fill="F7F8FA"/>
          <w:lang w:val="en-US" w:eastAsia="zh-CN"/>
        </w:rPr>
        <w:t>:</w:t>
      </w:r>
      <w:r>
        <w:rPr>
          <w:rFonts w:hint="eastAsia" w:ascii="Arial" w:hAnsi="Arial" w:cs="Arial"/>
          <w:b w:val="0"/>
          <w:bCs w:val="0"/>
          <w:i w:val="0"/>
          <w:caps w:val="0"/>
          <w:color w:val="333333"/>
          <w:spacing w:val="0"/>
          <w:sz w:val="21"/>
          <w:szCs w:val="21"/>
          <w:shd w:val="clear" w:fill="F7F8FA"/>
          <w:lang w:val="en-US" w:eastAsia="zh-CN"/>
        </w:rPr>
        <w:t>Leiomyosarcoma of the renal pelvis is a rare mesenchymal malignancy with complete smooth muscle differentiation,</w:t>
      </w:r>
      <w:r>
        <w:rPr>
          <w:rFonts w:ascii="Arial" w:hAnsi="Arial" w:eastAsia="宋体" w:cs="Arial"/>
          <w:b w:val="0"/>
          <w:i w:val="0"/>
          <w:caps w:val="0"/>
          <w:color w:val="333333"/>
          <w:spacing w:val="0"/>
          <w:sz w:val="21"/>
          <w:szCs w:val="21"/>
          <w:shd w:val="clear" w:fill="F7F8FA"/>
        </w:rPr>
        <w:t>Mainly surgical treatment</w:t>
      </w:r>
      <w:r>
        <w:rPr>
          <w:rFonts w:hint="eastAsia" w:ascii="Arial" w:hAnsi="Arial"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The prognosis was poor, and he was not sensitive to chemotherapy and radiotherapy.Early detection and early treatment should be achieved</w:t>
      </w:r>
      <w:r>
        <w:rPr>
          <w:rFonts w:hint="eastAsia" w:ascii="Arial" w:hAnsi="Arial" w:cs="Arial"/>
          <w:b w:val="0"/>
          <w:i w:val="0"/>
          <w:caps w:val="0"/>
          <w:color w:val="333333"/>
          <w:spacing w:val="0"/>
          <w:sz w:val="21"/>
          <w:szCs w:val="21"/>
          <w:shd w:val="clear" w:fill="F7F8FA"/>
          <w:lang w:eastAsia="zh-CN"/>
        </w:rPr>
        <w:t>。</w:t>
      </w:r>
    </w:p>
    <w:p>
      <w:pPr>
        <w:numPr>
          <w:ilvl w:val="0"/>
          <w:numId w:val="0"/>
        </w:numPr>
        <w:rPr>
          <w:rFonts w:hint="eastAsia" w:ascii="Arial" w:hAnsi="Arial" w:eastAsia="宋体" w:cs="Arial"/>
          <w:b w:val="0"/>
          <w:i w:val="0"/>
          <w:caps w:val="0"/>
          <w:color w:val="333333"/>
          <w:spacing w:val="0"/>
          <w:sz w:val="21"/>
          <w:szCs w:val="21"/>
          <w:shd w:val="clear" w:fill="F7F8FA"/>
          <w:lang w:val="en-US" w:eastAsia="zh-CN"/>
        </w:rPr>
      </w:pPr>
      <w:r>
        <w:rPr>
          <w:rFonts w:hint="eastAsia"/>
          <w:lang w:eastAsia="zh-CN"/>
        </w:rPr>
        <w:t>【</w:t>
      </w:r>
      <w:r>
        <w:rPr>
          <w:rFonts w:hAnsi="Arial" w:eastAsia="宋体" w:cs="Arial" w:asciiTheme="minorAscii"/>
          <w:b/>
          <w:bCs/>
          <w:i w:val="0"/>
          <w:caps w:val="0"/>
          <w:color w:val="000000" w:themeColor="text1"/>
          <w:spacing w:val="0"/>
          <w:sz w:val="21"/>
          <w:szCs w:val="21"/>
          <w:shd w:val="clear" w:fill="F7F8FA"/>
          <w14:textFill>
            <w14:solidFill>
              <w14:schemeClr w14:val="tx1"/>
            </w14:solidFill>
          </w14:textFill>
        </w:rPr>
        <w:t>keywords</w:t>
      </w:r>
      <w:r>
        <w:rPr>
          <w:rFonts w:hint="eastAsia"/>
          <w:lang w:eastAsia="zh-CN"/>
        </w:rPr>
        <w:t>】：</w:t>
      </w:r>
      <w:r>
        <w:rPr>
          <w:rFonts w:ascii="Arial" w:hAnsi="Arial" w:eastAsia="宋体" w:cs="Arial"/>
          <w:b w:val="0"/>
          <w:i w:val="0"/>
          <w:caps w:val="0"/>
          <w:color w:val="333333"/>
          <w:spacing w:val="0"/>
          <w:sz w:val="21"/>
          <w:szCs w:val="21"/>
          <w:shd w:val="clear" w:fill="F7F8FA"/>
        </w:rPr>
        <w:t>Leiomyosarcoma of the renal pelvis</w:t>
      </w:r>
    </w:p>
    <w:p>
      <w:pPr>
        <w:numPr>
          <w:ilvl w:val="0"/>
          <w:numId w:val="1"/>
        </w:numPr>
      </w:pPr>
      <w:r>
        <w:rPr>
          <w:rFonts w:hint="eastAsia" w:asciiTheme="minorEastAsia" w:hAnsiTheme="minorEastAsia" w:eastAsiaTheme="minorEastAsia" w:cstheme="minorEastAsia"/>
        </w:rPr>
        <w:t>临床资料：患者老年女性，68岁，</w:t>
      </w:r>
      <w:r>
        <w:rPr>
          <w:rFonts w:hint="eastAsia" w:asciiTheme="minorEastAsia" w:hAnsiTheme="minorEastAsia" w:eastAsiaTheme="minorEastAsia" w:cstheme="minorEastAsia"/>
          <w:lang w:eastAsia="zh-CN"/>
        </w:rPr>
        <w:t>因“</w:t>
      </w:r>
      <w:r>
        <w:rPr>
          <w:rFonts w:hint="eastAsia" w:asciiTheme="minorEastAsia" w:hAnsiTheme="minorEastAsia" w:eastAsiaTheme="minorEastAsia" w:cstheme="minorEastAsia"/>
        </w:rPr>
        <w:t>间断肉眼血尿1年</w:t>
      </w:r>
      <w:r>
        <w:rPr>
          <w:rFonts w:hint="eastAsia" w:asciiTheme="minorEastAsia" w:hAnsiTheme="minorEastAsia" w:eastAsiaTheme="minorEastAsia" w:cstheme="minorEastAsia"/>
          <w:lang w:eastAsia="zh-CN"/>
        </w:rPr>
        <w:t>，加重伴腰痛</w:t>
      </w:r>
      <w:r>
        <w:rPr>
          <w:rFonts w:hint="eastAsia" w:asciiTheme="minorEastAsia" w:hAnsiTheme="minorEastAsia" w:eastAsiaTheme="minorEastAsia" w:cstheme="minorEastAsia"/>
          <w:lang w:val="en-US" w:eastAsia="zh-CN"/>
        </w:rPr>
        <w:t>2月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入院，</w:t>
      </w:r>
      <w:r>
        <w:rPr>
          <w:rFonts w:hint="eastAsia" w:asciiTheme="minorEastAsia" w:hAnsiTheme="minorEastAsia" w:eastAsiaTheme="minorEastAsia" w:cstheme="minorEastAsia"/>
          <w:lang w:eastAsia="zh-CN"/>
        </w:rPr>
        <w:t>患者</w:t>
      </w:r>
      <w:r>
        <w:rPr>
          <w:rFonts w:hint="eastAsia" w:asciiTheme="minorEastAsia" w:hAnsiTheme="minorEastAsia" w:eastAsiaTheme="minorEastAsia" w:cstheme="minorEastAsia"/>
          <w:lang w:val="en-US" w:eastAsia="zh-CN"/>
        </w:rPr>
        <w:t>1年前无明显原因出现肉眼血尿，色淡红，无尿频、尿急、尿痛，无发热，无恶心呕吐等不适症状，劳累后加重，休息后可缓解，患者未予重视及行相关治疗，2月前患者再次出现肉眼血尿并伴有</w:t>
      </w:r>
      <w:r>
        <w:rPr>
          <w:rFonts w:hint="eastAsia" w:asciiTheme="minorEastAsia" w:hAnsiTheme="minorEastAsia" w:eastAsiaTheme="minorEastAsia" w:cstheme="minorEastAsia"/>
        </w:rPr>
        <w:t>右侧腰腹部酸痛，排尿淋漓不尽，尿痛，</w:t>
      </w:r>
      <w:r>
        <w:rPr>
          <w:rFonts w:hint="eastAsia" w:asciiTheme="minorEastAsia" w:hAnsiTheme="minorEastAsia" w:eastAsiaTheme="minorEastAsia" w:cstheme="minorEastAsia"/>
          <w:lang w:eastAsia="zh-CN"/>
        </w:rPr>
        <w:t>尿频，无尿急，</w:t>
      </w:r>
      <w:r>
        <w:rPr>
          <w:rFonts w:hint="eastAsia" w:asciiTheme="minorEastAsia" w:hAnsiTheme="minorEastAsia" w:eastAsiaTheme="minorEastAsia" w:cstheme="minorEastAsia"/>
        </w:rPr>
        <w:t>午后低热</w:t>
      </w:r>
      <w:r>
        <w:rPr>
          <w:rFonts w:hint="eastAsia" w:asciiTheme="minorEastAsia" w:hAnsiTheme="minorEastAsia" w:eastAsiaTheme="minorEastAsia" w:cstheme="minorEastAsia"/>
          <w:lang w:eastAsia="zh-CN"/>
        </w:rPr>
        <w:t>。为求进一步诊治，遂至我院就诊。既往有高血压、冠心病病史。入院体检：腹部膨隆，腹软，右下腹压痛，未及明显包块，</w:t>
      </w:r>
      <w:r>
        <w:rPr>
          <w:rFonts w:hint="eastAsia" w:asciiTheme="minorEastAsia" w:hAnsiTheme="minorEastAsia" w:eastAsiaTheme="minorEastAsia" w:cstheme="minorEastAsia"/>
        </w:rPr>
        <w:t>右肾区叩击痛</w:t>
      </w:r>
      <w:r>
        <w:rPr>
          <w:rFonts w:hint="eastAsia" w:asciiTheme="minorEastAsia" w:hAnsiTheme="minorEastAsia" w:eastAsiaTheme="minorEastAsia" w:cstheme="minorEastAsia"/>
          <w:lang w:eastAsia="zh-CN"/>
        </w:rPr>
        <w:t>，左肾区轻度叩击痛</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泌</w:t>
      </w:r>
      <w:r>
        <w:rPr>
          <w:rFonts w:hint="eastAsia" w:asciiTheme="minorEastAsia" w:hAnsiTheme="minorEastAsia" w:eastAsiaTheme="minorEastAsia" w:cstheme="minorEastAsia"/>
        </w:rPr>
        <w:t>尿彩超：右肾盂至输尿管低回声团，考虑肾盂肾癌可能性大。泌尿MR:1.</w:t>
      </w:r>
      <w:r>
        <w:rPr>
          <w:rFonts w:hint="eastAsia" w:asciiTheme="minorEastAsia" w:hAnsiTheme="minorEastAsia" w:eastAsiaTheme="minorEastAsia" w:cstheme="minorEastAsia"/>
          <w:lang w:eastAsia="zh-CN"/>
        </w:rPr>
        <w:t>右肾实质变薄、萎缩，</w:t>
      </w:r>
      <w:r>
        <w:rPr>
          <w:rFonts w:hint="eastAsia" w:asciiTheme="minorEastAsia" w:hAnsiTheme="minorEastAsia" w:eastAsiaTheme="minorEastAsia" w:cstheme="minorEastAsia"/>
        </w:rPr>
        <w:t>右肾盂-输尿管上段占位</w:t>
      </w:r>
      <w:r>
        <w:rPr>
          <w:rFonts w:hint="eastAsia" w:asciiTheme="minorEastAsia" w:hAnsiTheme="minorEastAsia" w:eastAsiaTheme="minorEastAsia" w:cstheme="minorEastAsia"/>
          <w:lang w:eastAsia="zh-CN"/>
        </w:rPr>
        <w:t>，大小范围约</w:t>
      </w:r>
      <w:r>
        <w:rPr>
          <w:rFonts w:hint="eastAsia" w:asciiTheme="minorEastAsia" w:hAnsiTheme="minorEastAsia" w:eastAsiaTheme="minorEastAsia" w:cstheme="minorEastAsia"/>
          <w:lang w:val="en-US" w:eastAsia="zh-CN"/>
        </w:rPr>
        <w:t>5cm*4cm*8cm</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伴右肾盂、肾盏轻度积水， 2.下腹腔、腹膜后稍大淋巴结。MRU：右侧肾盂-输尿管上段见不规则充盈缺损，右侧肾盂、肾盏轻度积水，右输尿管全程显影不清;左侧肾盂、肾盏及输尿管未见扩张，未见充盈缺损征象;膀胱充盈良，腔内未见明确异常信号灶</w:t>
      </w: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。术前诊断：肾盂-输尿管肿物（恶性肿瘤），排除手术禁忌，在全麻下行右肾、输尿管+膀胱袖状切除术</w:t>
      </w: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术后</w:t>
      </w:r>
      <w:r>
        <w:rPr>
          <w:rFonts w:hint="eastAsia" w:asciiTheme="minorEastAsia" w:hAnsiTheme="minorEastAsia" w:eastAsiaTheme="minorEastAsia" w:cstheme="minorEastAsia"/>
        </w:rPr>
        <w:t>病理检查：肾：肾脏标本一件，11.5</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*3.5cm，于肾脏上极见一隆起，切面见灰白结节，大小约10</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*3.5cm,紧邻被膜，输尿管断端见系线。输尿管上段：输尿管组织一块，长14.5cm，直径0.3-0.5cm，附膀胱组织，大小约2.5</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cm</w:t>
      </w:r>
      <w:r>
        <w:rPr>
          <w:rFonts w:hint="eastAsia" w:asciiTheme="minorEastAsia" w:hAnsiTheme="minorEastAsia" w:eastAsiaTheme="minorEastAsia" w:cstheme="minorEastAsia"/>
        </w:rPr>
        <w:t>*0.8cm，切面灰白质稍韧。镜下所见：送检组织内见肿瘤主要由梭形细胞构成，有异型性，呈束状排列，可见核分裂象及坏死。病理诊断：（右肾盂）梭形细胞恶性肿瘤，意见为平滑肌肉瘤（中分化）；送检输尿管及膀胱组织未见肿瘤累及</w:t>
      </w: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。（右肾）免疫组化：H-Caldesmon(-),CK-pan(-),S-100部分（+），GATA3(-),CD34(-),CD86部分（+），SMA(-),ki-67局部阳性细胞数60%</w:t>
      </w: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术后未予患者行化学治疗、放疗。</w:t>
      </w:r>
    </w:p>
    <w:p>
      <w:r>
        <w:drawing>
          <wp:inline distT="0" distB="0" distL="114300" distR="114300">
            <wp:extent cx="1352550" cy="1704975"/>
            <wp:effectExtent l="0" t="0" r="0" b="9525"/>
            <wp:docPr id="1" name="图片 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
                    <pic:cNvPicPr>
                      <a:picLocks noChangeAspect="1"/>
                    </pic:cNvPicPr>
                  </pic:nvPicPr>
                  <pic:blipFill>
                    <a:blip r:embed="rId4"/>
                    <a:stretch>
                      <a:fillRect/>
                    </a:stretch>
                  </pic:blipFill>
                  <pic:spPr>
                    <a:xfrm>
                      <a:off x="0" y="0"/>
                      <a:ext cx="1352550" cy="1704975"/>
                    </a:xfrm>
                    <a:prstGeom prst="rect">
                      <a:avLst/>
                    </a:prstGeom>
                    <a:noFill/>
                    <a:ln w="9525">
                      <a:noFill/>
                    </a:ln>
                  </pic:spPr>
                </pic:pic>
              </a:graphicData>
            </a:graphic>
          </wp:inline>
        </w:drawing>
      </w:r>
      <w:r>
        <w:t xml:space="preserve">          </w:t>
      </w:r>
      <w:r>
        <w:drawing>
          <wp:inline distT="0" distB="0" distL="114300" distR="114300">
            <wp:extent cx="2181225" cy="1543050"/>
            <wp:effectExtent l="0" t="0" r="9525" b="0"/>
            <wp:docPr id="2" name="图片 2"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
                    <pic:cNvPicPr>
                      <a:picLocks noChangeAspect="1"/>
                    </pic:cNvPicPr>
                  </pic:nvPicPr>
                  <pic:blipFill>
                    <a:blip r:embed="rId5"/>
                    <a:stretch>
                      <a:fillRect/>
                    </a:stretch>
                  </pic:blipFill>
                  <pic:spPr>
                    <a:xfrm>
                      <a:off x="0" y="0"/>
                      <a:ext cx="2181225" cy="1543050"/>
                    </a:xfrm>
                    <a:prstGeom prst="rect">
                      <a:avLst/>
                    </a:prstGeom>
                    <a:noFill/>
                    <a:ln w="9525">
                      <a:noFill/>
                    </a:ln>
                  </pic:spPr>
                </pic:pic>
              </a:graphicData>
            </a:graphic>
          </wp:inline>
        </w:drawing>
      </w:r>
    </w:p>
    <w:p>
      <w:r>
        <w:rPr>
          <w:rFonts w:hint="eastAsia"/>
          <w:sz w:val="15"/>
          <w:szCs w:val="15"/>
        </w:rPr>
        <w:t>图</w:t>
      </w:r>
      <w:r>
        <w:rPr>
          <w:sz w:val="15"/>
          <w:szCs w:val="15"/>
        </w:rPr>
        <w:t>1</w:t>
      </w:r>
      <w:r>
        <w:t xml:space="preserve"> </w:t>
      </w:r>
      <w:r>
        <w:rPr>
          <w:sz w:val="15"/>
          <w:szCs w:val="15"/>
        </w:rPr>
        <w:t xml:space="preserve"> </w:t>
      </w:r>
      <w:r>
        <w:rPr>
          <w:rFonts w:hint="eastAsia"/>
          <w:sz w:val="15"/>
          <w:szCs w:val="15"/>
        </w:rPr>
        <w:t>右肾盂</w:t>
      </w:r>
      <w:r>
        <w:rPr>
          <w:sz w:val="15"/>
          <w:szCs w:val="15"/>
        </w:rPr>
        <w:t>-</w:t>
      </w:r>
      <w:r>
        <w:rPr>
          <w:rFonts w:hint="eastAsia"/>
          <w:sz w:val="15"/>
          <w:szCs w:val="15"/>
        </w:rPr>
        <w:t>输尿管上段占位</w:t>
      </w:r>
      <w:r>
        <w:rPr>
          <w:sz w:val="15"/>
          <w:szCs w:val="15"/>
        </w:rPr>
        <w:t xml:space="preserve">, </w:t>
      </w:r>
      <w:r>
        <w:rPr>
          <w:rFonts w:hint="eastAsia"/>
          <w:sz w:val="15"/>
          <w:szCs w:val="15"/>
        </w:rPr>
        <w:t>伴右肾盂、肾盏轻度积水</w:t>
      </w:r>
      <w:r>
        <w:rPr>
          <w:rFonts w:hint="eastAsia"/>
          <w:sz w:val="15"/>
          <w:szCs w:val="15"/>
          <w:lang w:eastAsia="zh-CN"/>
        </w:rPr>
        <w:t>；</w:t>
      </w:r>
      <w:r>
        <w:rPr>
          <w:rFonts w:hint="eastAsia"/>
          <w:sz w:val="15"/>
          <w:szCs w:val="15"/>
        </w:rPr>
        <w:t>右输尿管全程显影不清</w:t>
      </w:r>
      <w:r>
        <w:t xml:space="preserve">    </w:t>
      </w:r>
    </w:p>
    <w:p>
      <w:r>
        <w:drawing>
          <wp:inline distT="0" distB="0" distL="114300" distR="114300">
            <wp:extent cx="1314450" cy="1771650"/>
            <wp:effectExtent l="0" t="0" r="0" b="0"/>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
                    <pic:cNvPicPr>
                      <a:picLocks noChangeAspect="1"/>
                    </pic:cNvPicPr>
                  </pic:nvPicPr>
                  <pic:blipFill>
                    <a:blip r:embed="rId6"/>
                    <a:stretch>
                      <a:fillRect/>
                    </a:stretch>
                  </pic:blipFill>
                  <pic:spPr>
                    <a:xfrm>
                      <a:off x="0" y="0"/>
                      <a:ext cx="1314450" cy="1771650"/>
                    </a:xfrm>
                    <a:prstGeom prst="rect">
                      <a:avLst/>
                    </a:prstGeom>
                    <a:noFill/>
                    <a:ln w="9525">
                      <a:noFill/>
                    </a:ln>
                  </pic:spPr>
                </pic:pic>
              </a:graphicData>
            </a:graphic>
          </wp:inline>
        </w:drawing>
      </w:r>
    </w:p>
    <w:p>
      <w:pPr>
        <w:rPr>
          <w:sz w:val="15"/>
          <w:szCs w:val="15"/>
        </w:rPr>
      </w:pPr>
      <w:r>
        <w:rPr>
          <w:rFonts w:hint="eastAsia"/>
          <w:sz w:val="15"/>
          <w:szCs w:val="15"/>
        </w:rPr>
        <w:t>图</w:t>
      </w:r>
      <w:r>
        <w:rPr>
          <w:sz w:val="15"/>
          <w:szCs w:val="15"/>
        </w:rPr>
        <w:t xml:space="preserve">2  </w:t>
      </w:r>
      <w:r>
        <w:rPr>
          <w:rFonts w:hint="eastAsia"/>
          <w:sz w:val="15"/>
          <w:szCs w:val="15"/>
        </w:rPr>
        <w:t>切除的右肾、输尿管</w:t>
      </w:r>
      <w:r>
        <w:rPr>
          <w:sz w:val="15"/>
          <w:szCs w:val="15"/>
        </w:rPr>
        <w:t>+</w:t>
      </w:r>
      <w:r>
        <w:rPr>
          <w:rFonts w:hint="eastAsia"/>
          <w:sz w:val="15"/>
          <w:szCs w:val="15"/>
        </w:rPr>
        <w:t>部分膀胱内壁</w:t>
      </w:r>
      <w:r>
        <w:rPr>
          <w:sz w:val="15"/>
          <w:szCs w:val="15"/>
        </w:rPr>
        <w:t xml:space="preserve">                        </w:t>
      </w:r>
    </w:p>
    <w:p>
      <w:pPr>
        <w:rPr>
          <w:sz w:val="15"/>
          <w:szCs w:val="15"/>
        </w:rPr>
      </w:pPr>
      <w:r>
        <w:drawing>
          <wp:inline distT="0" distB="0" distL="114300" distR="114300">
            <wp:extent cx="1857375" cy="1343025"/>
            <wp:effectExtent l="0" t="0" r="9525" b="9525"/>
            <wp:docPr id="4" name="图片 4" descr="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000"/>
                    <pic:cNvPicPr>
                      <a:picLocks noChangeAspect="1"/>
                    </pic:cNvPicPr>
                  </pic:nvPicPr>
                  <pic:blipFill>
                    <a:blip r:embed="rId7"/>
                    <a:stretch>
                      <a:fillRect/>
                    </a:stretch>
                  </pic:blipFill>
                  <pic:spPr>
                    <a:xfrm>
                      <a:off x="0" y="0"/>
                      <a:ext cx="1857375" cy="1343025"/>
                    </a:xfrm>
                    <a:prstGeom prst="rect">
                      <a:avLst/>
                    </a:prstGeom>
                    <a:noFill/>
                    <a:ln w="9525">
                      <a:noFill/>
                    </a:ln>
                  </pic:spPr>
                </pic:pic>
              </a:graphicData>
            </a:graphic>
          </wp:inline>
        </w:drawing>
      </w:r>
    </w:p>
    <w:p>
      <w:pPr>
        <w:rPr>
          <w:sz w:val="15"/>
          <w:szCs w:val="15"/>
        </w:rPr>
      </w:pPr>
      <w:r>
        <w:rPr>
          <w:rFonts w:hint="eastAsia"/>
          <w:sz w:val="15"/>
          <w:szCs w:val="15"/>
        </w:rPr>
        <w:t>图</w:t>
      </w:r>
      <w:r>
        <w:rPr>
          <w:sz w:val="15"/>
          <w:szCs w:val="15"/>
        </w:rPr>
        <w:t>3</w:t>
      </w:r>
      <w:r>
        <w:rPr>
          <w:rFonts w:hint="eastAsia"/>
          <w:sz w:val="15"/>
          <w:szCs w:val="15"/>
        </w:rPr>
        <w:t>镜下所见：送检组织内见肿瘤主要由梭形细胞构成，有异型性，呈束状排列，可见核分裂象及坏死</w:t>
      </w:r>
    </w:p>
    <w:p>
      <w:pPr>
        <w:tabs>
          <w:tab w:val="left" w:pos="312"/>
        </w:tabs>
      </w:pPr>
      <w:r>
        <w:drawing>
          <wp:inline distT="0" distB="0" distL="114300" distR="114300">
            <wp:extent cx="1400175" cy="1857375"/>
            <wp:effectExtent l="0" t="0" r="9525" b="9525"/>
            <wp:docPr id="5" name="图片 5"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111"/>
                    <pic:cNvPicPr>
                      <a:picLocks noChangeAspect="1"/>
                    </pic:cNvPicPr>
                  </pic:nvPicPr>
                  <pic:blipFill>
                    <a:blip r:embed="rId8"/>
                    <a:stretch>
                      <a:fillRect/>
                    </a:stretch>
                  </pic:blipFill>
                  <pic:spPr>
                    <a:xfrm>
                      <a:off x="0" y="0"/>
                      <a:ext cx="1400175" cy="1857375"/>
                    </a:xfrm>
                    <a:prstGeom prst="rect">
                      <a:avLst/>
                    </a:prstGeom>
                    <a:noFill/>
                    <a:ln w="9525">
                      <a:noFill/>
                    </a:ln>
                  </pic:spPr>
                </pic:pic>
              </a:graphicData>
            </a:graphic>
          </wp:inline>
        </w:drawing>
      </w:r>
      <w:r>
        <w:t xml:space="preserve">          </w:t>
      </w:r>
      <w:r>
        <w:drawing>
          <wp:inline distT="0" distB="0" distL="114300" distR="114300">
            <wp:extent cx="1333500" cy="1895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333500" cy="1895475"/>
                    </a:xfrm>
                    <a:prstGeom prst="rect">
                      <a:avLst/>
                    </a:prstGeom>
                    <a:noFill/>
                    <a:ln w="9525">
                      <a:noFill/>
                    </a:ln>
                  </pic:spPr>
                </pic:pic>
              </a:graphicData>
            </a:graphic>
          </wp:inline>
        </w:drawing>
      </w:r>
    </w:p>
    <w:p>
      <w:pPr>
        <w:tabs>
          <w:tab w:val="left" w:pos="312"/>
        </w:tabs>
      </w:pPr>
      <w:r>
        <w:rPr>
          <w:rFonts w:hint="eastAsia"/>
          <w:sz w:val="15"/>
          <w:szCs w:val="15"/>
        </w:rPr>
        <w:t>图</w:t>
      </w:r>
      <w:r>
        <w:rPr>
          <w:sz w:val="15"/>
          <w:szCs w:val="15"/>
        </w:rPr>
        <w:t>4 H-Caldesmon(-),CK-pan(-),S-100</w:t>
      </w:r>
      <w:r>
        <w:rPr>
          <w:rFonts w:hint="eastAsia"/>
          <w:sz w:val="15"/>
          <w:szCs w:val="15"/>
        </w:rPr>
        <w:t>部分（</w:t>
      </w:r>
      <w:r>
        <w:rPr>
          <w:sz w:val="15"/>
          <w:szCs w:val="15"/>
        </w:rPr>
        <w:t>+</w:t>
      </w:r>
      <w:r>
        <w:rPr>
          <w:rFonts w:hint="eastAsia"/>
          <w:sz w:val="15"/>
          <w:szCs w:val="15"/>
        </w:rPr>
        <w:t>），</w:t>
      </w:r>
      <w:r>
        <w:rPr>
          <w:sz w:val="15"/>
          <w:szCs w:val="15"/>
        </w:rPr>
        <w:t>GATA3(-),CD34(-),CD86</w:t>
      </w:r>
      <w:r>
        <w:rPr>
          <w:rFonts w:hint="eastAsia"/>
          <w:sz w:val="15"/>
          <w:szCs w:val="15"/>
        </w:rPr>
        <w:t>部分（</w:t>
      </w:r>
      <w:r>
        <w:rPr>
          <w:sz w:val="15"/>
          <w:szCs w:val="15"/>
        </w:rPr>
        <w:t>+</w:t>
      </w:r>
      <w:r>
        <w:rPr>
          <w:rFonts w:hint="eastAsia"/>
          <w:sz w:val="15"/>
          <w:szCs w:val="15"/>
        </w:rPr>
        <w:t>），</w:t>
      </w:r>
      <w:r>
        <w:rPr>
          <w:sz w:val="15"/>
          <w:szCs w:val="15"/>
        </w:rPr>
        <w:t>SMA(-),ki-67</w:t>
      </w:r>
      <w:r>
        <w:rPr>
          <w:rFonts w:hint="eastAsia"/>
          <w:sz w:val="15"/>
          <w:szCs w:val="15"/>
        </w:rPr>
        <w:t>局部阳性细胞数</w:t>
      </w:r>
      <w:r>
        <w:rPr>
          <w:sz w:val="15"/>
          <w:szCs w:val="15"/>
        </w:rPr>
        <w:t>60%</w:t>
      </w:r>
    </w:p>
    <w:p>
      <w:pPr>
        <w:numPr>
          <w:ilvl w:val="0"/>
          <w:numId w:val="1"/>
        </w:numPr>
        <w:ind w:left="0" w:leftChars="0" w:firstLine="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讨论：</w:t>
      </w:r>
      <w:r>
        <w:rPr>
          <w:rFonts w:hint="eastAsia" w:asciiTheme="minorEastAsia" w:hAnsiTheme="minorEastAsia" w:eastAsiaTheme="minorEastAsia" w:cstheme="minorEastAsia"/>
          <w:color w:val="auto"/>
        </w:rPr>
        <w:t>肾盂平滑肌肉瘤是一种呈完全平滑肌分化的少见间叶性恶性肿瘤。</w:t>
      </w:r>
      <w:r>
        <w:rPr>
          <w:rFonts w:hint="eastAsia" w:asciiTheme="minorEastAsia" w:hAnsiTheme="minorEastAsia" w:eastAsiaTheme="minorEastAsia" w:cstheme="minorEastAsia"/>
          <w:color w:val="auto"/>
          <w:spacing w:val="4"/>
        </w:rPr>
        <w:t>平滑肌肉常见于子宫及胃</w:t>
      </w:r>
      <w:r>
        <w:rPr>
          <w:rFonts w:hint="eastAsia" w:asciiTheme="minorEastAsia" w:hAnsiTheme="minorEastAsia" w:eastAsiaTheme="minorEastAsia" w:cstheme="minorEastAsia"/>
          <w:color w:val="auto"/>
        </w:rPr>
        <w:t>肠道</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spacing w:val="-107"/>
          <w:position w:val="1"/>
        </w:rPr>
        <w:t>，</w:t>
      </w:r>
      <w:r>
        <w:rPr>
          <w:rFonts w:hint="eastAsia" w:asciiTheme="minorEastAsia" w:hAnsiTheme="minorEastAsia" w:eastAsiaTheme="minorEastAsia" w:cstheme="minorEastAsia"/>
          <w:color w:val="auto"/>
          <w:spacing w:val="-1"/>
        </w:rPr>
        <w:t>泌尿系的平滑肌肉</w:t>
      </w:r>
      <w:r>
        <w:rPr>
          <w:rFonts w:hint="eastAsia" w:asciiTheme="minorEastAsia" w:hAnsiTheme="minorEastAsia" w:eastAsiaTheme="minorEastAsia" w:cstheme="minorEastAsia"/>
          <w:color w:val="auto"/>
          <w:spacing w:val="-1"/>
          <w:lang w:eastAsia="zh-CN"/>
        </w:rPr>
        <w:t>瘤较</w:t>
      </w:r>
      <w:r>
        <w:rPr>
          <w:rFonts w:hint="eastAsia" w:asciiTheme="minorEastAsia" w:hAnsiTheme="minorEastAsia" w:eastAsiaTheme="minorEastAsia" w:cstheme="minorEastAsia"/>
          <w:color w:val="auto"/>
          <w:spacing w:val="-1"/>
        </w:rPr>
        <w:t>少见，</w:t>
      </w:r>
      <w:r>
        <w:rPr>
          <w:rFonts w:hint="eastAsia" w:asciiTheme="minorEastAsia" w:hAnsiTheme="minorEastAsia" w:eastAsiaTheme="minorEastAsia" w:cstheme="minorEastAsia"/>
          <w:color w:val="auto"/>
        </w:rPr>
        <w:t>且以膀胱平滑肌肉</w:t>
      </w:r>
      <w:r>
        <w:rPr>
          <w:rFonts w:hint="eastAsia" w:asciiTheme="minorEastAsia" w:hAnsiTheme="minorEastAsia" w:eastAsiaTheme="minorEastAsia" w:cstheme="minorEastAsia"/>
          <w:color w:val="auto"/>
          <w:spacing w:val="-1"/>
        </w:rPr>
        <w:t>瘤为主，</w:t>
      </w:r>
      <w:r>
        <w:rPr>
          <w:rFonts w:hint="eastAsia" w:asciiTheme="minorEastAsia" w:hAnsiTheme="minorEastAsia" w:eastAsiaTheme="minorEastAsia" w:cstheme="minorEastAsia"/>
          <w:color w:val="auto"/>
          <w:spacing w:val="-107"/>
          <w:position w:val="1"/>
        </w:rPr>
        <w:t>，</w:t>
      </w:r>
      <w:r>
        <w:rPr>
          <w:rFonts w:hint="eastAsia" w:asciiTheme="minorEastAsia" w:hAnsiTheme="minorEastAsia" w:eastAsiaTheme="minorEastAsia" w:cstheme="minorEastAsia"/>
          <w:color w:val="auto"/>
          <w:spacing w:val="1"/>
        </w:rPr>
        <w:t>肾平滑肌肉瘤罕见</w:t>
      </w:r>
      <w:r>
        <w:rPr>
          <w:rFonts w:hint="eastAsia" w:asciiTheme="minorEastAsia" w:hAnsiTheme="minorEastAsia" w:eastAsiaTheme="minorEastAsia" w:cstheme="minorEastAsia"/>
          <w:color w:val="auto"/>
          <w:position w:val="1"/>
        </w:rPr>
        <w:t>。</w:t>
      </w:r>
      <w:r>
        <w:rPr>
          <w:rFonts w:hint="eastAsia" w:asciiTheme="minorEastAsia" w:hAnsiTheme="minorEastAsia" w:eastAsiaTheme="minorEastAsia" w:cstheme="minorEastAsia"/>
          <w:color w:val="auto"/>
        </w:rPr>
        <w:t>目前</w:t>
      </w:r>
      <w:r>
        <w:rPr>
          <w:rFonts w:hint="eastAsia" w:asciiTheme="minorEastAsia" w:hAnsiTheme="minorEastAsia" w:eastAsiaTheme="minorEastAsia" w:cstheme="minorEastAsia"/>
          <w:color w:val="auto"/>
          <w:lang w:eastAsia="zh-CN"/>
        </w:rPr>
        <w:t>认为肾平滑肌肉瘤约占肾恶性肿瘤的</w:t>
      </w:r>
      <w:r>
        <w:rPr>
          <w:rFonts w:hint="eastAsia" w:asciiTheme="minorEastAsia" w:hAnsiTheme="minorEastAsia" w:eastAsiaTheme="minorEastAsia" w:cstheme="minorEastAsia"/>
          <w:color w:val="auto"/>
          <w:lang w:val="en-US" w:eastAsia="zh-CN"/>
        </w:rPr>
        <w:t>0.12%，占肾肉瘤的50%-60%</w:t>
      </w:r>
      <w:r>
        <w:rPr>
          <w:rFonts w:hint="eastAsia" w:asciiTheme="minorEastAsia" w:hAnsiTheme="minorEastAsia" w:eastAsiaTheme="minorEastAsia" w:cstheme="minorEastAsia"/>
          <w:b w:val="0"/>
          <w:bCs w:val="0"/>
          <w:color w:val="000000" w:themeColor="text1"/>
          <w:highlight w:val="none"/>
          <w:vertAlign w:val="superscript"/>
          <w:lang w:val="en-US" w:eastAsia="zh-CN"/>
          <w14:textFill>
            <w14:solidFill>
              <w14:schemeClr w14:val="tx1"/>
            </w14:solidFill>
          </w14:textFill>
        </w:rPr>
        <w:t>[1]</w:t>
      </w:r>
      <w:r>
        <w:rPr>
          <w:rFonts w:hint="eastAsia" w:asciiTheme="minorEastAsia" w:hAnsiTheme="minorEastAsia" w:eastAsiaTheme="minorEastAsia" w:cstheme="minorEastAsia"/>
          <w:color w:val="auto"/>
          <w:spacing w:val="-28"/>
        </w:rPr>
        <w:t>。</w:t>
      </w:r>
      <w:r>
        <w:rPr>
          <w:rFonts w:hint="eastAsia" w:asciiTheme="minorEastAsia" w:hAnsiTheme="minorEastAsia" w:eastAsiaTheme="minorEastAsia" w:cstheme="minorEastAsia"/>
          <w:color w:val="auto"/>
          <w:lang w:val="en-US" w:eastAsia="zh-CN"/>
        </w:rPr>
        <w:t>肾LMS好发于中老年人，女性较为男性发病率高，比例为3:2</w:t>
      </w:r>
      <w:r>
        <w:rPr>
          <w:rFonts w:hint="eastAsia" w:asciiTheme="minorEastAsia" w:hAnsiTheme="minorEastAsia" w:eastAsiaTheme="minorEastAsia" w:cstheme="minorEastAsia"/>
          <w:color w:val="auto"/>
          <w:vertAlign w:val="superscript"/>
          <w:lang w:val="en-US" w:eastAsia="zh-CN"/>
        </w:rPr>
        <w:t>[2]</w:t>
      </w:r>
      <w:r>
        <w:rPr>
          <w:rFonts w:hint="eastAsia" w:asciiTheme="minorEastAsia" w:hAnsiTheme="minorEastAsia" w:eastAsiaTheme="minorEastAsia" w:cstheme="minorEastAsia"/>
          <w:color w:val="auto"/>
          <w:lang w:val="en-US" w:eastAsia="zh-CN"/>
        </w:rPr>
        <w:t>。其临床表现缺乏特异性，</w:t>
      </w:r>
      <w:r>
        <w:rPr>
          <w:rFonts w:hint="eastAsia" w:asciiTheme="minorEastAsia" w:hAnsiTheme="minorEastAsia" w:eastAsiaTheme="minorEastAsia" w:cstheme="minorEastAsia"/>
          <w:color w:val="auto"/>
          <w:spacing w:val="-28"/>
          <w:lang w:eastAsia="zh-CN"/>
        </w:rPr>
        <w:t>患</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者</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最</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常</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见</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的</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临</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床</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症</w:t>
      </w:r>
      <w:r>
        <w:rPr>
          <w:rFonts w:hint="eastAsia" w:asciiTheme="minorEastAsia" w:hAnsiTheme="minorEastAsia" w:eastAsiaTheme="minorEastAsia" w:cstheme="minorEastAsia"/>
          <w:color w:val="auto"/>
          <w:spacing w:val="-28"/>
          <w:lang w:val="en-US" w:eastAsia="zh-CN"/>
        </w:rPr>
        <w:t xml:space="preserve"> </w:t>
      </w:r>
      <w:r>
        <w:rPr>
          <w:rFonts w:hint="eastAsia" w:asciiTheme="minorEastAsia" w:hAnsiTheme="minorEastAsia" w:eastAsiaTheme="minorEastAsia" w:cstheme="minorEastAsia"/>
          <w:color w:val="auto"/>
          <w:spacing w:val="-28"/>
          <w:lang w:eastAsia="zh-CN"/>
        </w:rPr>
        <w:t>状</w:t>
      </w:r>
      <w:r>
        <w:rPr>
          <w:rFonts w:hint="eastAsia" w:asciiTheme="minorEastAsia" w:hAnsiTheme="minorEastAsia" w:eastAsiaTheme="minorEastAsia" w:cstheme="minorEastAsia"/>
          <w:color w:val="auto"/>
          <w:spacing w:val="-28"/>
          <w:lang w:val="en-US" w:eastAsia="zh-CN"/>
        </w:rPr>
        <w:t xml:space="preserve"> 患  侧  腰  部、腹 部、背 部疼 痛 ，有 时 呈 绞 痛  ，少 见 有 血 尿 症 状 ，单侧 发 病 多见，罕 有 双 侧 同 发。但 本 例  患 者伴 有 血 尿，考 虑 系 肿 瘤 体 积  较 大 侵 及 肾 盂 所 致 。</w:t>
      </w:r>
      <w:r>
        <w:rPr>
          <w:rFonts w:hint="eastAsia" w:asciiTheme="minorEastAsia" w:hAnsiTheme="minorEastAsia" w:eastAsiaTheme="minorEastAsia" w:cstheme="minorEastAsia"/>
          <w:color w:val="auto"/>
          <w:lang w:eastAsia="zh-CN"/>
        </w:rPr>
        <w:t>引起此病具体病因尚不清楚，有文献报道肾移植患者和部分艾滋病患者由于免疫力低下可致本病的发生</w:t>
      </w:r>
      <w:r>
        <w:rPr>
          <w:rFonts w:hint="eastAsia" w:asciiTheme="minorEastAsia" w:hAnsiTheme="minorEastAsia" w:eastAsiaTheme="minorEastAsia" w:cstheme="minorEastAsia"/>
          <w:color w:val="auto"/>
          <w:vertAlign w:val="superscript"/>
          <w:lang w:val="en-US" w:eastAsia="zh-CN"/>
        </w:rPr>
        <w:t>[3]</w:t>
      </w:r>
      <w:r>
        <w:rPr>
          <w:rFonts w:hint="eastAsia" w:asciiTheme="minorEastAsia" w:hAnsiTheme="minorEastAsia" w:eastAsiaTheme="minorEastAsia" w:cstheme="minorEastAsia"/>
          <w:color w:val="auto"/>
          <w:vertAlign w:val="baseline"/>
          <w:lang w:val="en-US" w:eastAsia="zh-CN"/>
        </w:rPr>
        <w:t>，</w:t>
      </w:r>
      <w:r>
        <w:rPr>
          <w:rFonts w:hint="eastAsia" w:asciiTheme="minorEastAsia" w:hAnsiTheme="minorEastAsia" w:eastAsiaTheme="minorEastAsia" w:cstheme="minorEastAsia"/>
          <w:color w:val="auto"/>
          <w:lang w:val="en-US" w:eastAsia="zh-CN"/>
        </w:rPr>
        <w:t>也有文献报道说与感染EB病毒有关</w:t>
      </w:r>
      <w:r>
        <w:rPr>
          <w:rFonts w:hint="eastAsia" w:asciiTheme="minorEastAsia" w:hAnsiTheme="minorEastAsia" w:eastAsiaTheme="minorEastAsia" w:cstheme="minorEastAsia"/>
          <w:color w:val="auto"/>
          <w:vertAlign w:val="superscript"/>
          <w:lang w:val="en-US" w:eastAsia="zh-CN"/>
        </w:rPr>
        <w:t>[4]</w:t>
      </w:r>
      <w:r>
        <w:rPr>
          <w:rFonts w:hint="eastAsia" w:asciiTheme="minorEastAsia" w:hAnsiTheme="minorEastAsia" w:eastAsiaTheme="minorEastAsia" w:cstheme="minorEastAsia"/>
          <w:color w:val="auto"/>
          <w:lang w:val="en-US" w:eastAsia="zh-CN"/>
        </w:rPr>
        <w:t>。但此病例患者诱因尚不清楚。</w:t>
      </w:r>
    </w:p>
    <w:p>
      <w:pPr>
        <w:numPr>
          <w:ilvl w:val="0"/>
          <w:numId w:val="0"/>
        </w:numPr>
        <w:ind w:leftChars="0" w:firstLine="630" w:firstLineChars="3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rPr>
        <w:t>本例患者根据术前临床表现及相关影像学检查等仅诊断为肾盂</w:t>
      </w:r>
      <w:r>
        <w:rPr>
          <w:rFonts w:hint="eastAsia" w:asciiTheme="minorEastAsia" w:hAnsiTheme="minorEastAsia" w:eastAsiaTheme="minorEastAsia" w:cstheme="minorEastAsia"/>
          <w:color w:val="auto"/>
          <w:lang w:eastAsia="zh-CN"/>
        </w:rPr>
        <w:t>癌</w:t>
      </w:r>
      <w:r>
        <w:rPr>
          <w:rFonts w:hint="eastAsia" w:asciiTheme="minorEastAsia" w:hAnsiTheme="minorEastAsia" w:eastAsiaTheme="minorEastAsia" w:cstheme="minorEastAsia"/>
          <w:color w:val="auto"/>
          <w:spacing w:val="-28"/>
          <w:lang w:val="en-US" w:eastAsia="zh-CN"/>
        </w:rPr>
        <w:t>，比较</w:t>
      </w:r>
      <w:r>
        <w:rPr>
          <w:rFonts w:hint="eastAsia" w:asciiTheme="minorEastAsia" w:hAnsiTheme="minorEastAsia" w:eastAsiaTheme="minorEastAsia" w:cstheme="minorEastAsia"/>
          <w:color w:val="auto"/>
        </w:rPr>
        <w:t>难确诊，</w:t>
      </w:r>
      <w:r>
        <w:rPr>
          <w:rFonts w:hint="eastAsia" w:asciiTheme="minorEastAsia" w:hAnsiTheme="minorEastAsia" w:eastAsiaTheme="minorEastAsia" w:cstheme="minorEastAsia"/>
          <w:color w:val="auto"/>
          <w:lang w:eastAsia="zh-CN"/>
        </w:rPr>
        <w:t>最终根据患者术后</w:t>
      </w:r>
      <w:r>
        <w:rPr>
          <w:rFonts w:hint="eastAsia" w:asciiTheme="minorEastAsia" w:hAnsiTheme="minorEastAsia" w:eastAsiaTheme="minorEastAsia" w:cstheme="minorEastAsia"/>
          <w:color w:val="auto"/>
        </w:rPr>
        <w:t>病理检查证实</w:t>
      </w:r>
      <w:r>
        <w:rPr>
          <w:rFonts w:hint="eastAsia" w:asciiTheme="minorEastAsia" w:hAnsiTheme="minorEastAsia" w:eastAsiaTheme="minorEastAsia" w:cstheme="minorEastAsia"/>
          <w:color w:val="auto"/>
          <w:lang w:eastAsia="zh-CN"/>
        </w:rPr>
        <w:t>为肾盂平滑肌肉瘤。患者右肾盂肿瘤体积较大，为达到更好的治疗效果，给予患者</w:t>
      </w:r>
      <w:r>
        <w:rPr>
          <w:rFonts w:hint="eastAsia" w:asciiTheme="minorEastAsia" w:hAnsiTheme="minorEastAsia" w:eastAsiaTheme="minorEastAsia" w:cstheme="minorEastAsia"/>
          <w:color w:val="auto"/>
          <w:lang w:val="en-US" w:eastAsia="zh-CN"/>
        </w:rPr>
        <w:t>采取根治性手术彻底切除病灶，从而延长患者生存期。因本病</w:t>
      </w:r>
      <w:r>
        <w:rPr>
          <w:rFonts w:hint="eastAsia" w:asciiTheme="minorEastAsia" w:hAnsiTheme="minorEastAsia" w:eastAsiaTheme="minorEastAsia" w:cstheme="minorEastAsia"/>
          <w:color w:val="auto"/>
        </w:rPr>
        <w:t>对放疗、化疗均不敏感，</w:t>
      </w:r>
      <w:r>
        <w:rPr>
          <w:rFonts w:hint="eastAsia" w:asciiTheme="minorEastAsia" w:hAnsiTheme="minorEastAsia" w:eastAsiaTheme="minorEastAsia" w:cstheme="minorEastAsia"/>
          <w:color w:val="auto"/>
          <w:lang w:eastAsia="zh-CN"/>
        </w:rPr>
        <w:t>遂未行相关治疗。因根治手术较为彻底加之患者术后定期</w:t>
      </w:r>
      <w:r>
        <w:rPr>
          <w:rFonts w:hint="eastAsia" w:asciiTheme="minorEastAsia" w:hAnsiTheme="minorEastAsia" w:eastAsiaTheme="minorEastAsia" w:cstheme="minorEastAsia"/>
          <w:color w:val="auto"/>
          <w:lang w:val="en-US" w:eastAsia="zh-CN"/>
        </w:rPr>
        <w:t>复查，术后3月内见明显转移灶。</w:t>
      </w:r>
    </w:p>
    <w:p>
      <w:pPr>
        <w:numPr>
          <w:ilvl w:val="0"/>
          <w:numId w:val="0"/>
        </w:numPr>
        <w:ind w:leftChars="0" w:firstLine="630" w:firstLineChars="3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总之，原发性肾平滑肌肉瘤是一种恶性程度较高的肿瘤，</w:t>
      </w:r>
      <w:r>
        <w:rPr>
          <w:rFonts w:hint="eastAsia" w:asciiTheme="minorEastAsia" w:hAnsiTheme="minorEastAsia" w:eastAsiaTheme="minorEastAsia" w:cstheme="minorEastAsia"/>
          <w:color w:val="auto"/>
          <w:lang w:eastAsia="zh-CN"/>
        </w:rPr>
        <w:t>发病后</w:t>
      </w:r>
      <w:r>
        <w:rPr>
          <w:rFonts w:hint="eastAsia" w:asciiTheme="minorEastAsia" w:hAnsiTheme="minorEastAsia" w:eastAsiaTheme="minorEastAsia" w:cstheme="minorEastAsia"/>
          <w:color w:val="auto"/>
        </w:rPr>
        <w:t>5年生存率低，</w:t>
      </w:r>
      <w:r>
        <w:rPr>
          <w:rFonts w:hint="eastAsia" w:asciiTheme="minorEastAsia" w:hAnsiTheme="minorEastAsia" w:eastAsiaTheme="minorEastAsia" w:cstheme="minorEastAsia"/>
          <w:color w:val="auto"/>
          <w:lang w:eastAsia="zh-CN"/>
        </w:rPr>
        <w:t>大多数报道的病例中，进展快，几乎没有长期生存者</w:t>
      </w:r>
      <w:r>
        <w:rPr>
          <w:rFonts w:hint="eastAsia" w:asciiTheme="minorEastAsia" w:hAnsiTheme="minorEastAsia" w:eastAsiaTheme="minorEastAsia" w:cstheme="minorEastAsia"/>
          <w:color w:val="auto"/>
          <w:vertAlign w:val="superscript"/>
          <w:lang w:val="en-US" w:eastAsia="zh-CN"/>
        </w:rPr>
        <w:t>[5]</w:t>
      </w:r>
      <w:r>
        <w:rPr>
          <w:rFonts w:hint="eastAsia" w:asciiTheme="minorEastAsia" w:hAnsiTheme="minorEastAsia" w:eastAsiaTheme="minorEastAsia" w:cstheme="minorEastAsia"/>
          <w:color w:val="auto"/>
          <w:lang w:eastAsia="zh-CN"/>
        </w:rPr>
        <w:t>。病程中易出现远处转移，其中肺、肝、骨是常见的转移部位</w:t>
      </w:r>
      <w:r>
        <w:rPr>
          <w:rFonts w:hint="eastAsia" w:asciiTheme="minorEastAsia" w:hAnsiTheme="minorEastAsia" w:eastAsiaTheme="minorEastAsia" w:cstheme="minorEastAsia"/>
          <w:color w:val="auto"/>
          <w:vertAlign w:val="superscript"/>
          <w:lang w:val="en-US" w:eastAsia="zh-CN"/>
        </w:rPr>
        <w:t>[6]</w:t>
      </w:r>
      <w:r>
        <w:rPr>
          <w:rFonts w:hint="eastAsia" w:asciiTheme="minorEastAsia" w:hAnsiTheme="minorEastAsia" w:eastAsiaTheme="minorEastAsia" w:cstheme="minorEastAsia"/>
          <w:color w:val="auto"/>
          <w:lang w:val="en-US" w:eastAsia="zh-CN"/>
        </w:rPr>
        <w:t>。手术根治是最佳治疗方式，</w:t>
      </w:r>
      <w:r>
        <w:rPr>
          <w:rFonts w:hint="eastAsia" w:asciiTheme="minorEastAsia" w:hAnsiTheme="minorEastAsia" w:eastAsiaTheme="minorEastAsia" w:cstheme="minorEastAsia"/>
          <w:color w:val="auto"/>
        </w:rPr>
        <w:t>术后应定期复查胸</w:t>
      </w:r>
      <w:r>
        <w:rPr>
          <w:rFonts w:hint="eastAsia" w:asciiTheme="minorEastAsia" w:hAnsiTheme="minorEastAsia" w:eastAsiaTheme="minorEastAsia" w:cstheme="minorEastAsia"/>
          <w:color w:val="auto"/>
          <w:lang w:eastAsia="zh-CN"/>
        </w:rPr>
        <w:t>部</w:t>
      </w:r>
      <w:r>
        <w:rPr>
          <w:rFonts w:hint="eastAsia" w:asciiTheme="minorEastAsia" w:hAnsiTheme="minorEastAsia" w:eastAsiaTheme="minorEastAsia" w:cstheme="minorEastAsia"/>
          <w:color w:val="auto"/>
          <w:lang w:val="en-US" w:eastAsia="zh-CN"/>
        </w:rPr>
        <w:t>CT、</w:t>
      </w:r>
      <w:r>
        <w:rPr>
          <w:rFonts w:hint="eastAsia" w:asciiTheme="minorEastAsia" w:hAnsiTheme="minorEastAsia" w:eastAsiaTheme="minorEastAsia" w:cstheme="minorEastAsia"/>
          <w:color w:val="auto"/>
        </w:rPr>
        <w:t>腹部B超</w:t>
      </w:r>
      <w:r>
        <w:rPr>
          <w:rFonts w:hint="eastAsia" w:asciiTheme="minorEastAsia" w:hAnsiTheme="minorEastAsia" w:eastAsiaTheme="minorEastAsia" w:cstheme="minorEastAsia"/>
          <w:color w:val="auto"/>
          <w:lang w:eastAsia="zh-CN"/>
        </w:rPr>
        <w:t>，如若发现转移灶，可以做到早发现早治疗，从而提高患者的生命质量</w:t>
      </w:r>
      <w:r>
        <w:rPr>
          <w:rFonts w:hint="eastAsia" w:asciiTheme="minorEastAsia" w:hAnsiTheme="minorEastAsia" w:eastAsiaTheme="minorEastAsia" w:cstheme="minorEastAsia"/>
          <w:color w:val="auto"/>
        </w:rPr>
        <w:t>。</w:t>
      </w:r>
    </w:p>
    <w:p>
      <w:pPr>
        <w:tabs>
          <w:tab w:val="left" w:pos="312"/>
        </w:tabs>
        <w:rPr>
          <w:color w:val="auto"/>
          <w:spacing w:val="-28"/>
        </w:rPr>
      </w:pPr>
    </w:p>
    <w:p>
      <w:pPr>
        <w:tabs>
          <w:tab w:val="left" w:pos="312"/>
        </w:tabs>
        <w:rPr>
          <w:color w:val="auto"/>
          <w:spacing w:val="-28"/>
        </w:rPr>
      </w:pPr>
      <w:r>
        <w:rPr>
          <w:rFonts w:hint="eastAsia"/>
          <w:color w:val="auto"/>
          <w:spacing w:val="-28"/>
        </w:rPr>
        <w:t>参考文献：</w:t>
      </w:r>
    </w:p>
    <w:p>
      <w:pPr>
        <w:tabs>
          <w:tab w:val="left" w:pos="312"/>
        </w:tabs>
        <w:rPr>
          <w:rFonts w:hint="eastAsia" w:ascii="仿宋" w:hAnsi="仿宋" w:eastAsia="仿宋" w:cs="仿宋"/>
          <w:color w:val="00B050"/>
          <w:spacing w:val="8"/>
          <w:w w:val="110"/>
          <w:szCs w:val="21"/>
          <w:lang w:val="en-US" w:eastAsia="zh-CN"/>
        </w:rPr>
      </w:pPr>
      <w:r>
        <w:rPr>
          <w:rFonts w:hint="eastAsia" w:ascii="仿宋" w:hAnsi="仿宋" w:eastAsia="仿宋" w:cs="仿宋"/>
          <w:color w:val="auto"/>
          <w:spacing w:val="-28"/>
          <w:lang w:val="en-US" w:eastAsia="zh-CN"/>
        </w:rPr>
        <w:t>[1]  Q zt u rk  H. Hi gh-g r ade  p r i m a r y  r e n a l  l e i o my o s ar c o m a  [  J  ] .I nt  Br az  J  U r o l ，2015,  41 (2)  :304 -311.</w:t>
      </w:r>
      <w:r>
        <w:rPr>
          <w:rFonts w:hint="eastAsia" w:ascii="仿宋" w:hAnsi="仿宋" w:eastAsia="仿宋" w:cs="仿宋"/>
          <w:color w:val="00B050"/>
          <w:spacing w:val="8"/>
          <w:w w:val="110"/>
          <w:szCs w:val="21"/>
          <w:lang w:val="en-US" w:eastAsia="zh-CN"/>
        </w:rPr>
        <w:t xml:space="preserve"> </w:t>
      </w:r>
    </w:p>
    <w:p>
      <w:pPr>
        <w:numPr>
          <w:ilvl w:val="0"/>
          <w:numId w:val="0"/>
        </w:numPr>
        <w:tabs>
          <w:tab w:val="left" w:pos="312"/>
        </w:tabs>
        <w:spacing w:line="240" w:lineRule="auto"/>
        <w:jc w:val="left"/>
        <w:rPr>
          <w:rFonts w:hint="eastAsia" w:ascii="仿宋" w:hAnsi="仿宋" w:eastAsia="仿宋" w:cs="仿宋"/>
          <w:color w:val="auto"/>
          <w:spacing w:val="8"/>
          <w:w w:val="110"/>
          <w:szCs w:val="21"/>
          <w:lang w:val="en-US"/>
        </w:rPr>
      </w:pPr>
      <w:r>
        <w:rPr>
          <w:rFonts w:hint="eastAsia" w:ascii="仿宋" w:hAnsi="仿宋" w:eastAsia="仿宋" w:cs="仿宋"/>
          <w:color w:val="auto"/>
          <w:lang w:val="en-US" w:eastAsia="zh-CN"/>
        </w:rPr>
        <w:t>[2 ]Beardo P，Jose Ledo M，Jose Luis RC，Renal leiomyosarcoma[J].Rare Tumors，2013.5（3）：e42.</w:t>
      </w:r>
      <w:bookmarkStart w:id="1" w:name="_GoBack"/>
      <w:bookmarkEnd w:id="1"/>
    </w:p>
    <w:p>
      <w:pPr>
        <w:spacing w:line="278" w:lineRule="auto"/>
        <w:ind w:right="208"/>
        <w:jc w:val="left"/>
        <w:rPr>
          <w:rFonts w:hint="eastAsia" w:ascii="仿宋" w:hAnsi="仿宋" w:eastAsia="仿宋" w:cs="仿宋"/>
          <w:color w:val="auto"/>
          <w:lang w:val="en-US" w:eastAsia="zh-CN"/>
        </w:rPr>
      </w:pPr>
      <w:r>
        <w:rPr>
          <w:rFonts w:hint="eastAsia" w:ascii="仿宋" w:hAnsi="仿宋" w:eastAsia="仿宋" w:cs="仿宋"/>
          <w:color w:val="auto"/>
          <w:spacing w:val="-41"/>
          <w:w w:val="103"/>
          <w:position w:val="1"/>
          <w:szCs w:val="21"/>
          <w:lang w:val="en-US" w:eastAsia="zh-CN"/>
        </w:rPr>
        <w:t xml:space="preserve">[3 ]Mi et  ti n e n    M .  Smmooth     muscle    tumors   of   soft    tissue    and   non-  ut er ine   viscera   ：bio  logy   and   pro gnosis   [  J  ] .   M o  </w:t>
      </w:r>
      <w:r>
        <w:rPr>
          <w:rFonts w:hint="eastAsia" w:ascii="仿宋" w:hAnsi="仿宋" w:eastAsia="仿宋" w:cs="仿宋"/>
          <w:color w:val="auto"/>
          <w:lang w:val="en-US" w:eastAsia="zh-CN"/>
        </w:rPr>
        <w:t>d Pathol,2014 27（Suppl 1）：S17-S29.</w:t>
      </w:r>
    </w:p>
    <w:p>
      <w:pPr>
        <w:numPr>
          <w:ilvl w:val="0"/>
          <w:numId w:val="0"/>
        </w:numPr>
        <w:tabs>
          <w:tab w:val="left" w:pos="312"/>
        </w:tabs>
        <w:jc w:val="left"/>
        <w:rPr>
          <w:rFonts w:hint="eastAsia" w:ascii="仿宋" w:hAnsi="仿宋" w:eastAsia="仿宋" w:cs="仿宋"/>
          <w:color w:val="auto"/>
          <w:lang w:val="en-US" w:eastAsia="zh-CN"/>
        </w:rPr>
      </w:pPr>
      <w:r>
        <w:rPr>
          <w:rFonts w:hint="eastAsia" w:ascii="仿宋" w:hAnsi="仿宋" w:eastAsia="仿宋" w:cs="仿宋"/>
          <w:color w:val="auto"/>
          <w:lang w:val="en-US" w:eastAsia="zh-CN"/>
        </w:rPr>
        <w:t>[ 4]Rosai ＆Ackerman.外科病理学[M].上卷.北京：北京大学医学出版社，2006,12（35）：711-713.</w:t>
      </w:r>
    </w:p>
    <w:p>
      <w:pPr>
        <w:numPr>
          <w:ilvl w:val="0"/>
          <w:numId w:val="2"/>
        </w:numPr>
        <w:spacing w:line="240" w:lineRule="auto"/>
        <w:jc w:val="left"/>
        <w:rPr>
          <w:rFonts w:hint="eastAsia" w:ascii="仿宋" w:hAnsi="仿宋" w:eastAsia="仿宋" w:cs="仿宋"/>
          <w:color w:val="auto"/>
          <w:lang w:val="en-US" w:eastAsia="zh-CN"/>
        </w:rPr>
      </w:pPr>
      <w:r>
        <w:rPr>
          <w:rFonts w:hint="eastAsia" w:ascii="仿宋" w:hAnsi="仿宋" w:eastAsia="仿宋" w:cs="仿宋"/>
          <w:color w:val="auto"/>
          <w:lang w:val="en-US" w:eastAsia="zh-CN"/>
        </w:rPr>
        <w:t>Craig WD，Fanburg-Smith JC，Henry LR，et al.Fatcontaining lesions of the retroperitoneum:radiologic-pathologic correlation. Radiographcs，2009，29:261-290.</w:t>
      </w:r>
    </w:p>
    <w:p>
      <w:pPr>
        <w:numPr>
          <w:ilvl w:val="0"/>
          <w:numId w:val="2"/>
        </w:numPr>
        <w:spacing w:line="240" w:lineRule="auto"/>
        <w:jc w:val="left"/>
        <w:rPr>
          <w:rFonts w:hint="eastAsia" w:ascii="仿宋" w:hAnsi="仿宋" w:eastAsia="仿宋" w:cs="仿宋"/>
          <w:color w:val="auto"/>
          <w:lang w:val="en-US" w:eastAsia="zh-CN"/>
        </w:rPr>
      </w:pPr>
      <w:r>
        <w:rPr>
          <w:rFonts w:hint="eastAsia" w:ascii="仿宋" w:hAnsi="仿宋" w:eastAsia="仿宋" w:cs="仿宋"/>
          <w:color w:val="auto"/>
          <w:lang w:val="en-US" w:eastAsia="zh-CN"/>
        </w:rPr>
        <w:t>谈吉超，高嘉林，吴大威，等.原发性肾上皮样平滑肌肉瘤1例并文献复习[J].中国实验诊断学，2017.21（1）：102-103.</w:t>
      </w:r>
    </w:p>
    <w:p>
      <w:pPr>
        <w:tabs>
          <w:tab w:val="left" w:pos="312"/>
        </w:tabs>
        <w:rPr>
          <w:color w:val="C00000"/>
          <w:spacing w:val="-28"/>
        </w:rPr>
      </w:pPr>
    </w:p>
    <w:p>
      <w:pPr>
        <w:rPr>
          <w:color w:val="C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497E"/>
    <w:multiLevelType w:val="singleLevel"/>
    <w:tmpl w:val="1B86497E"/>
    <w:lvl w:ilvl="0" w:tentative="0">
      <w:start w:val="1"/>
      <w:numFmt w:val="decimal"/>
      <w:lvlText w:val="%1."/>
      <w:lvlJc w:val="left"/>
      <w:pPr>
        <w:tabs>
          <w:tab w:val="left" w:pos="312"/>
        </w:tabs>
      </w:pPr>
      <w:rPr>
        <w:rFonts w:cs="Times New Roman"/>
      </w:rPr>
    </w:lvl>
  </w:abstractNum>
  <w:abstractNum w:abstractNumId="1">
    <w:nsid w:val="2586EA48"/>
    <w:multiLevelType w:val="singleLevel"/>
    <w:tmpl w:val="2586EA48"/>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42D3B"/>
    <w:rsid w:val="00035855"/>
    <w:rsid w:val="00063417"/>
    <w:rsid w:val="00262B1E"/>
    <w:rsid w:val="00275846"/>
    <w:rsid w:val="002C0463"/>
    <w:rsid w:val="002F26E5"/>
    <w:rsid w:val="00341897"/>
    <w:rsid w:val="003E712E"/>
    <w:rsid w:val="004D6AA6"/>
    <w:rsid w:val="005003FC"/>
    <w:rsid w:val="006B3B04"/>
    <w:rsid w:val="006E5A97"/>
    <w:rsid w:val="006F1ADE"/>
    <w:rsid w:val="00765E5C"/>
    <w:rsid w:val="00773044"/>
    <w:rsid w:val="007B5410"/>
    <w:rsid w:val="009B35A0"/>
    <w:rsid w:val="009B419B"/>
    <w:rsid w:val="00B1157D"/>
    <w:rsid w:val="00BE0CA2"/>
    <w:rsid w:val="00BE46C6"/>
    <w:rsid w:val="00C76D04"/>
    <w:rsid w:val="00D66B75"/>
    <w:rsid w:val="00E43BC3"/>
    <w:rsid w:val="00E802EB"/>
    <w:rsid w:val="00EA2DDB"/>
    <w:rsid w:val="00FC77B5"/>
    <w:rsid w:val="0142650F"/>
    <w:rsid w:val="014831DF"/>
    <w:rsid w:val="016F533F"/>
    <w:rsid w:val="0292768F"/>
    <w:rsid w:val="02E852F1"/>
    <w:rsid w:val="033F1B58"/>
    <w:rsid w:val="034C238D"/>
    <w:rsid w:val="03613240"/>
    <w:rsid w:val="03704520"/>
    <w:rsid w:val="037056B5"/>
    <w:rsid w:val="0419276F"/>
    <w:rsid w:val="0429237C"/>
    <w:rsid w:val="045D1FDF"/>
    <w:rsid w:val="046124CA"/>
    <w:rsid w:val="04AB0869"/>
    <w:rsid w:val="04CA0E1C"/>
    <w:rsid w:val="05191DEF"/>
    <w:rsid w:val="05325A32"/>
    <w:rsid w:val="053D28DE"/>
    <w:rsid w:val="058427DA"/>
    <w:rsid w:val="05886CFE"/>
    <w:rsid w:val="05BE0BA2"/>
    <w:rsid w:val="05F951A9"/>
    <w:rsid w:val="060764A0"/>
    <w:rsid w:val="062875CB"/>
    <w:rsid w:val="063D3376"/>
    <w:rsid w:val="06A97FAF"/>
    <w:rsid w:val="06AE705D"/>
    <w:rsid w:val="06C14B55"/>
    <w:rsid w:val="06F5416F"/>
    <w:rsid w:val="07071BEA"/>
    <w:rsid w:val="070D3073"/>
    <w:rsid w:val="0746483A"/>
    <w:rsid w:val="07490FEC"/>
    <w:rsid w:val="074F0B43"/>
    <w:rsid w:val="07616D30"/>
    <w:rsid w:val="076F7FDB"/>
    <w:rsid w:val="080C515B"/>
    <w:rsid w:val="08763E5D"/>
    <w:rsid w:val="088063DE"/>
    <w:rsid w:val="08964771"/>
    <w:rsid w:val="089C2522"/>
    <w:rsid w:val="095B0B1A"/>
    <w:rsid w:val="0967051C"/>
    <w:rsid w:val="096D6E24"/>
    <w:rsid w:val="09924495"/>
    <w:rsid w:val="09DE6712"/>
    <w:rsid w:val="09EB0846"/>
    <w:rsid w:val="0A182D71"/>
    <w:rsid w:val="0A3E41C8"/>
    <w:rsid w:val="0AE744FC"/>
    <w:rsid w:val="0B1016A3"/>
    <w:rsid w:val="0B38276B"/>
    <w:rsid w:val="0B982754"/>
    <w:rsid w:val="0BE71167"/>
    <w:rsid w:val="0BE86B2C"/>
    <w:rsid w:val="0BFB1F2A"/>
    <w:rsid w:val="0C1C60C4"/>
    <w:rsid w:val="0C251D31"/>
    <w:rsid w:val="0C392C7C"/>
    <w:rsid w:val="0C6D6DBA"/>
    <w:rsid w:val="0CBD14F4"/>
    <w:rsid w:val="0D0F3BD4"/>
    <w:rsid w:val="0D28000A"/>
    <w:rsid w:val="0D2B1C16"/>
    <w:rsid w:val="0D467A3A"/>
    <w:rsid w:val="0DF92896"/>
    <w:rsid w:val="0E4C1173"/>
    <w:rsid w:val="0E8E44BA"/>
    <w:rsid w:val="0EAC631D"/>
    <w:rsid w:val="0EB748AA"/>
    <w:rsid w:val="0EDC50DB"/>
    <w:rsid w:val="0EDF1783"/>
    <w:rsid w:val="0F106D51"/>
    <w:rsid w:val="0F23712B"/>
    <w:rsid w:val="0F2F6DEA"/>
    <w:rsid w:val="0F370382"/>
    <w:rsid w:val="0F4A7710"/>
    <w:rsid w:val="0F8E0678"/>
    <w:rsid w:val="10391531"/>
    <w:rsid w:val="105360BC"/>
    <w:rsid w:val="10DB3291"/>
    <w:rsid w:val="11755787"/>
    <w:rsid w:val="11B814B4"/>
    <w:rsid w:val="11F5378E"/>
    <w:rsid w:val="120A21F3"/>
    <w:rsid w:val="12214649"/>
    <w:rsid w:val="12354A57"/>
    <w:rsid w:val="12656C46"/>
    <w:rsid w:val="128D7523"/>
    <w:rsid w:val="12932585"/>
    <w:rsid w:val="12971874"/>
    <w:rsid w:val="12B247EA"/>
    <w:rsid w:val="12BF5788"/>
    <w:rsid w:val="12CB6974"/>
    <w:rsid w:val="133807C8"/>
    <w:rsid w:val="1353089E"/>
    <w:rsid w:val="13736394"/>
    <w:rsid w:val="13743C31"/>
    <w:rsid w:val="13852F32"/>
    <w:rsid w:val="13E34E1C"/>
    <w:rsid w:val="140B7ED8"/>
    <w:rsid w:val="14435F14"/>
    <w:rsid w:val="144C5CD7"/>
    <w:rsid w:val="14890E4D"/>
    <w:rsid w:val="14F90189"/>
    <w:rsid w:val="1509385D"/>
    <w:rsid w:val="151A1BD5"/>
    <w:rsid w:val="15530848"/>
    <w:rsid w:val="159A691F"/>
    <w:rsid w:val="159C35E5"/>
    <w:rsid w:val="15AD4563"/>
    <w:rsid w:val="15CB413E"/>
    <w:rsid w:val="16925603"/>
    <w:rsid w:val="16A848AA"/>
    <w:rsid w:val="16BA5C93"/>
    <w:rsid w:val="16D938D6"/>
    <w:rsid w:val="16DD1E0F"/>
    <w:rsid w:val="17487D4B"/>
    <w:rsid w:val="175558B5"/>
    <w:rsid w:val="17692382"/>
    <w:rsid w:val="17B92A1C"/>
    <w:rsid w:val="17BE6BAD"/>
    <w:rsid w:val="17CF6D41"/>
    <w:rsid w:val="17E0442A"/>
    <w:rsid w:val="185C2A7C"/>
    <w:rsid w:val="188E01B3"/>
    <w:rsid w:val="18AF7501"/>
    <w:rsid w:val="18BF1CCA"/>
    <w:rsid w:val="18DE399F"/>
    <w:rsid w:val="18F73239"/>
    <w:rsid w:val="192760C9"/>
    <w:rsid w:val="19562AB0"/>
    <w:rsid w:val="1A4B69F0"/>
    <w:rsid w:val="1A646C2D"/>
    <w:rsid w:val="1AA074FF"/>
    <w:rsid w:val="1AB56879"/>
    <w:rsid w:val="1AF34E1A"/>
    <w:rsid w:val="1AF717EA"/>
    <w:rsid w:val="1B2A5583"/>
    <w:rsid w:val="1BDD0BFE"/>
    <w:rsid w:val="1C596900"/>
    <w:rsid w:val="1C666D64"/>
    <w:rsid w:val="1C6978A0"/>
    <w:rsid w:val="1C936A80"/>
    <w:rsid w:val="1CA10974"/>
    <w:rsid w:val="1CFA4CE6"/>
    <w:rsid w:val="1D5169CE"/>
    <w:rsid w:val="1D5D4CF7"/>
    <w:rsid w:val="1D6442B6"/>
    <w:rsid w:val="1D6C5118"/>
    <w:rsid w:val="1D78382A"/>
    <w:rsid w:val="1D807D20"/>
    <w:rsid w:val="1E2C499B"/>
    <w:rsid w:val="1E324253"/>
    <w:rsid w:val="1E510449"/>
    <w:rsid w:val="1EA400F3"/>
    <w:rsid w:val="1EBC6EC5"/>
    <w:rsid w:val="1EE20729"/>
    <w:rsid w:val="1F934FAE"/>
    <w:rsid w:val="1FA4550C"/>
    <w:rsid w:val="1FB63E6A"/>
    <w:rsid w:val="1FB73E85"/>
    <w:rsid w:val="1FCE24D9"/>
    <w:rsid w:val="1FFB7342"/>
    <w:rsid w:val="2003582A"/>
    <w:rsid w:val="203274C4"/>
    <w:rsid w:val="205537BA"/>
    <w:rsid w:val="20BC57D4"/>
    <w:rsid w:val="210F6992"/>
    <w:rsid w:val="213F71DC"/>
    <w:rsid w:val="216851FE"/>
    <w:rsid w:val="21A57323"/>
    <w:rsid w:val="21B91043"/>
    <w:rsid w:val="21FE1AFB"/>
    <w:rsid w:val="225E0E41"/>
    <w:rsid w:val="2290322E"/>
    <w:rsid w:val="22B11638"/>
    <w:rsid w:val="22E42BFF"/>
    <w:rsid w:val="23D34567"/>
    <w:rsid w:val="24450CA1"/>
    <w:rsid w:val="247F1883"/>
    <w:rsid w:val="24977ABB"/>
    <w:rsid w:val="249A006C"/>
    <w:rsid w:val="24AB0E5B"/>
    <w:rsid w:val="24CD3AC7"/>
    <w:rsid w:val="251E2001"/>
    <w:rsid w:val="252E5CCC"/>
    <w:rsid w:val="255468F3"/>
    <w:rsid w:val="2598639E"/>
    <w:rsid w:val="25DA5505"/>
    <w:rsid w:val="25DE159C"/>
    <w:rsid w:val="262F4DA3"/>
    <w:rsid w:val="26706D0C"/>
    <w:rsid w:val="267243D2"/>
    <w:rsid w:val="26897547"/>
    <w:rsid w:val="26B47BC4"/>
    <w:rsid w:val="26BD7B1F"/>
    <w:rsid w:val="271142DF"/>
    <w:rsid w:val="273C3D35"/>
    <w:rsid w:val="27B6114E"/>
    <w:rsid w:val="27C5582A"/>
    <w:rsid w:val="27CD6791"/>
    <w:rsid w:val="280028DF"/>
    <w:rsid w:val="280B6E1A"/>
    <w:rsid w:val="28397675"/>
    <w:rsid w:val="2845644F"/>
    <w:rsid w:val="289E2538"/>
    <w:rsid w:val="28B90183"/>
    <w:rsid w:val="299E32FA"/>
    <w:rsid w:val="29CA516F"/>
    <w:rsid w:val="29E664A3"/>
    <w:rsid w:val="2A066C34"/>
    <w:rsid w:val="2A281CFD"/>
    <w:rsid w:val="2A791B27"/>
    <w:rsid w:val="2A944FE1"/>
    <w:rsid w:val="2A9B7EBE"/>
    <w:rsid w:val="2AB02970"/>
    <w:rsid w:val="2AEF6EBA"/>
    <w:rsid w:val="2B16703E"/>
    <w:rsid w:val="2B837C8E"/>
    <w:rsid w:val="2BFF71C4"/>
    <w:rsid w:val="2C103581"/>
    <w:rsid w:val="2C211DF6"/>
    <w:rsid w:val="2C346485"/>
    <w:rsid w:val="2C975B07"/>
    <w:rsid w:val="2CB73971"/>
    <w:rsid w:val="2CB9353A"/>
    <w:rsid w:val="2CF67935"/>
    <w:rsid w:val="2D041F4D"/>
    <w:rsid w:val="2D1747DB"/>
    <w:rsid w:val="2D486A1C"/>
    <w:rsid w:val="2D684DFE"/>
    <w:rsid w:val="2D883982"/>
    <w:rsid w:val="2DA678AE"/>
    <w:rsid w:val="2DB25E81"/>
    <w:rsid w:val="2DC910BE"/>
    <w:rsid w:val="2DE8521E"/>
    <w:rsid w:val="2EFE5909"/>
    <w:rsid w:val="2F4C30B3"/>
    <w:rsid w:val="2F9E1932"/>
    <w:rsid w:val="2FC50E07"/>
    <w:rsid w:val="300F276B"/>
    <w:rsid w:val="30121459"/>
    <w:rsid w:val="304B2ADB"/>
    <w:rsid w:val="309B4EB8"/>
    <w:rsid w:val="30B91602"/>
    <w:rsid w:val="30C1763F"/>
    <w:rsid w:val="31312C10"/>
    <w:rsid w:val="31333890"/>
    <w:rsid w:val="313561DF"/>
    <w:rsid w:val="315A15DC"/>
    <w:rsid w:val="317210B0"/>
    <w:rsid w:val="31737996"/>
    <w:rsid w:val="31DD6359"/>
    <w:rsid w:val="31F10512"/>
    <w:rsid w:val="321A533A"/>
    <w:rsid w:val="32583997"/>
    <w:rsid w:val="32666D35"/>
    <w:rsid w:val="328E4D4F"/>
    <w:rsid w:val="32A947B1"/>
    <w:rsid w:val="32A97BD3"/>
    <w:rsid w:val="32C00407"/>
    <w:rsid w:val="32C87EDE"/>
    <w:rsid w:val="32F43390"/>
    <w:rsid w:val="333F3716"/>
    <w:rsid w:val="33745BC7"/>
    <w:rsid w:val="338E1583"/>
    <w:rsid w:val="33A4323E"/>
    <w:rsid w:val="33A82579"/>
    <w:rsid w:val="33D14E45"/>
    <w:rsid w:val="34493743"/>
    <w:rsid w:val="34A158B3"/>
    <w:rsid w:val="34C84B82"/>
    <w:rsid w:val="34D71D49"/>
    <w:rsid w:val="34D837C8"/>
    <w:rsid w:val="34D951DC"/>
    <w:rsid w:val="352D4ED6"/>
    <w:rsid w:val="358728C7"/>
    <w:rsid w:val="358F2A3E"/>
    <w:rsid w:val="35A34798"/>
    <w:rsid w:val="35E1426E"/>
    <w:rsid w:val="3628322E"/>
    <w:rsid w:val="362F3603"/>
    <w:rsid w:val="367A5DEF"/>
    <w:rsid w:val="36AB2215"/>
    <w:rsid w:val="3714388E"/>
    <w:rsid w:val="373328E9"/>
    <w:rsid w:val="374E661E"/>
    <w:rsid w:val="37A5485E"/>
    <w:rsid w:val="37BC63D9"/>
    <w:rsid w:val="38B075D0"/>
    <w:rsid w:val="38B42D3B"/>
    <w:rsid w:val="38BC68B1"/>
    <w:rsid w:val="38C60DE8"/>
    <w:rsid w:val="38D82936"/>
    <w:rsid w:val="38E110BC"/>
    <w:rsid w:val="39110D49"/>
    <w:rsid w:val="392A61FC"/>
    <w:rsid w:val="39706C1B"/>
    <w:rsid w:val="399A6ECF"/>
    <w:rsid w:val="39DB01F7"/>
    <w:rsid w:val="3A9278F6"/>
    <w:rsid w:val="3ADE3B5F"/>
    <w:rsid w:val="3B0A2C65"/>
    <w:rsid w:val="3B4C3477"/>
    <w:rsid w:val="3B4F3626"/>
    <w:rsid w:val="3B573D08"/>
    <w:rsid w:val="3B604572"/>
    <w:rsid w:val="3BB61CBB"/>
    <w:rsid w:val="3C302B8A"/>
    <w:rsid w:val="3C3F6DA6"/>
    <w:rsid w:val="3CF367C0"/>
    <w:rsid w:val="3D091676"/>
    <w:rsid w:val="3D1B6818"/>
    <w:rsid w:val="3D5C32AB"/>
    <w:rsid w:val="3D8C362A"/>
    <w:rsid w:val="3E0F13F7"/>
    <w:rsid w:val="3E2C7212"/>
    <w:rsid w:val="3EA417AF"/>
    <w:rsid w:val="3F641641"/>
    <w:rsid w:val="3F6E2A6A"/>
    <w:rsid w:val="3FFD7CE7"/>
    <w:rsid w:val="403066F1"/>
    <w:rsid w:val="403E4521"/>
    <w:rsid w:val="40862F3F"/>
    <w:rsid w:val="40982DE7"/>
    <w:rsid w:val="40AE1ACB"/>
    <w:rsid w:val="40B86BD3"/>
    <w:rsid w:val="40D01D2B"/>
    <w:rsid w:val="40D552A6"/>
    <w:rsid w:val="40D876C4"/>
    <w:rsid w:val="4172461D"/>
    <w:rsid w:val="41F5035F"/>
    <w:rsid w:val="41F53474"/>
    <w:rsid w:val="42425D45"/>
    <w:rsid w:val="4277092C"/>
    <w:rsid w:val="428C2795"/>
    <w:rsid w:val="42BC643F"/>
    <w:rsid w:val="42DC5610"/>
    <w:rsid w:val="42FB7FBA"/>
    <w:rsid w:val="430B41F4"/>
    <w:rsid w:val="430C5930"/>
    <w:rsid w:val="434B078B"/>
    <w:rsid w:val="43611A4D"/>
    <w:rsid w:val="43833668"/>
    <w:rsid w:val="43B20AB4"/>
    <w:rsid w:val="43D33C99"/>
    <w:rsid w:val="441C48A0"/>
    <w:rsid w:val="443A0BA9"/>
    <w:rsid w:val="44400B74"/>
    <w:rsid w:val="444F38F5"/>
    <w:rsid w:val="447E6640"/>
    <w:rsid w:val="44EB695D"/>
    <w:rsid w:val="44F26C3C"/>
    <w:rsid w:val="44F301C9"/>
    <w:rsid w:val="450D3076"/>
    <w:rsid w:val="450D36A4"/>
    <w:rsid w:val="455045CB"/>
    <w:rsid w:val="455C69AC"/>
    <w:rsid w:val="45FE5F34"/>
    <w:rsid w:val="469B1FF2"/>
    <w:rsid w:val="46F559B2"/>
    <w:rsid w:val="470D43EA"/>
    <w:rsid w:val="471A74AB"/>
    <w:rsid w:val="473D0A85"/>
    <w:rsid w:val="47422EA8"/>
    <w:rsid w:val="47430C78"/>
    <w:rsid w:val="47663B99"/>
    <w:rsid w:val="47687120"/>
    <w:rsid w:val="47F812C4"/>
    <w:rsid w:val="48087C68"/>
    <w:rsid w:val="48403551"/>
    <w:rsid w:val="48517E16"/>
    <w:rsid w:val="4860297F"/>
    <w:rsid w:val="486938AC"/>
    <w:rsid w:val="489D61EE"/>
    <w:rsid w:val="489E3034"/>
    <w:rsid w:val="48E93FDD"/>
    <w:rsid w:val="4900070D"/>
    <w:rsid w:val="49320D44"/>
    <w:rsid w:val="49972E3F"/>
    <w:rsid w:val="49992691"/>
    <w:rsid w:val="49B31D61"/>
    <w:rsid w:val="49BB5A69"/>
    <w:rsid w:val="49BF7658"/>
    <w:rsid w:val="4A1C7D40"/>
    <w:rsid w:val="4A5376ED"/>
    <w:rsid w:val="4AA25BD3"/>
    <w:rsid w:val="4AF96015"/>
    <w:rsid w:val="4B1F5A24"/>
    <w:rsid w:val="4B230BF4"/>
    <w:rsid w:val="4B710C11"/>
    <w:rsid w:val="4B993192"/>
    <w:rsid w:val="4BA775EC"/>
    <w:rsid w:val="4BAB074E"/>
    <w:rsid w:val="4BEB1C17"/>
    <w:rsid w:val="4C13249D"/>
    <w:rsid w:val="4C293047"/>
    <w:rsid w:val="4C364D69"/>
    <w:rsid w:val="4C566E40"/>
    <w:rsid w:val="4C825EB9"/>
    <w:rsid w:val="4C9A5D35"/>
    <w:rsid w:val="4CAB259E"/>
    <w:rsid w:val="4CD653F4"/>
    <w:rsid w:val="4D502C4D"/>
    <w:rsid w:val="4DCC0E5D"/>
    <w:rsid w:val="4E1A431D"/>
    <w:rsid w:val="4E5E2B83"/>
    <w:rsid w:val="4E78295E"/>
    <w:rsid w:val="4E835DE6"/>
    <w:rsid w:val="4EC9215A"/>
    <w:rsid w:val="4EFB0A36"/>
    <w:rsid w:val="4F1C7434"/>
    <w:rsid w:val="4F2C248B"/>
    <w:rsid w:val="4F40404C"/>
    <w:rsid w:val="4F5B3F27"/>
    <w:rsid w:val="4FEE426E"/>
    <w:rsid w:val="507E5169"/>
    <w:rsid w:val="50A615D6"/>
    <w:rsid w:val="50A80AD4"/>
    <w:rsid w:val="511C115C"/>
    <w:rsid w:val="51236DBB"/>
    <w:rsid w:val="51423B8D"/>
    <w:rsid w:val="51650861"/>
    <w:rsid w:val="516F48B9"/>
    <w:rsid w:val="51710B82"/>
    <w:rsid w:val="51C010DA"/>
    <w:rsid w:val="51D913F3"/>
    <w:rsid w:val="51D93A60"/>
    <w:rsid w:val="52196B8A"/>
    <w:rsid w:val="52224ACC"/>
    <w:rsid w:val="52C61869"/>
    <w:rsid w:val="52F05E55"/>
    <w:rsid w:val="52FB11B3"/>
    <w:rsid w:val="53292839"/>
    <w:rsid w:val="534007E7"/>
    <w:rsid w:val="535319A0"/>
    <w:rsid w:val="536C04E0"/>
    <w:rsid w:val="53957A31"/>
    <w:rsid w:val="53A534E6"/>
    <w:rsid w:val="53E4709D"/>
    <w:rsid w:val="53E57F93"/>
    <w:rsid w:val="53FA207D"/>
    <w:rsid w:val="540A5C9A"/>
    <w:rsid w:val="540C4345"/>
    <w:rsid w:val="540C6F1A"/>
    <w:rsid w:val="542730FC"/>
    <w:rsid w:val="54333810"/>
    <w:rsid w:val="54707531"/>
    <w:rsid w:val="54FA5F01"/>
    <w:rsid w:val="5527435D"/>
    <w:rsid w:val="554E48D8"/>
    <w:rsid w:val="55916798"/>
    <w:rsid w:val="55D322F9"/>
    <w:rsid w:val="56267DA9"/>
    <w:rsid w:val="564F375A"/>
    <w:rsid w:val="56571B73"/>
    <w:rsid w:val="568C2F2D"/>
    <w:rsid w:val="569F0049"/>
    <w:rsid w:val="56AE02A7"/>
    <w:rsid w:val="56B719F9"/>
    <w:rsid w:val="56C46F8D"/>
    <w:rsid w:val="56CD4D80"/>
    <w:rsid w:val="56EB5B0B"/>
    <w:rsid w:val="56ED6AA4"/>
    <w:rsid w:val="57006F19"/>
    <w:rsid w:val="570C322C"/>
    <w:rsid w:val="576C623F"/>
    <w:rsid w:val="577D1DB7"/>
    <w:rsid w:val="582A2B0F"/>
    <w:rsid w:val="582F17F4"/>
    <w:rsid w:val="58304231"/>
    <w:rsid w:val="58365DDC"/>
    <w:rsid w:val="5840447B"/>
    <w:rsid w:val="58415F65"/>
    <w:rsid w:val="5843427A"/>
    <w:rsid w:val="586454A6"/>
    <w:rsid w:val="58FC3390"/>
    <w:rsid w:val="59123BAD"/>
    <w:rsid w:val="591857D5"/>
    <w:rsid w:val="59272523"/>
    <w:rsid w:val="592D6101"/>
    <w:rsid w:val="59A8353B"/>
    <w:rsid w:val="5A1530F9"/>
    <w:rsid w:val="5A3A5B2E"/>
    <w:rsid w:val="5B1D4DA2"/>
    <w:rsid w:val="5B5913C6"/>
    <w:rsid w:val="5B7865CF"/>
    <w:rsid w:val="5B805C31"/>
    <w:rsid w:val="5BFE65B4"/>
    <w:rsid w:val="5C3245DA"/>
    <w:rsid w:val="5C84680F"/>
    <w:rsid w:val="5C9B2F15"/>
    <w:rsid w:val="5CCD6680"/>
    <w:rsid w:val="5CF52BBF"/>
    <w:rsid w:val="5CF52F6D"/>
    <w:rsid w:val="5D9875C5"/>
    <w:rsid w:val="5DE24C61"/>
    <w:rsid w:val="5DE83B5E"/>
    <w:rsid w:val="5DF749F6"/>
    <w:rsid w:val="5DF74D1E"/>
    <w:rsid w:val="5E1071AC"/>
    <w:rsid w:val="5E7E42CD"/>
    <w:rsid w:val="5E9D1170"/>
    <w:rsid w:val="5F2158A1"/>
    <w:rsid w:val="5F773EB3"/>
    <w:rsid w:val="5F7A3D24"/>
    <w:rsid w:val="60440336"/>
    <w:rsid w:val="606B7229"/>
    <w:rsid w:val="609C6AE1"/>
    <w:rsid w:val="60B8572A"/>
    <w:rsid w:val="610601B8"/>
    <w:rsid w:val="61411BF2"/>
    <w:rsid w:val="61445D36"/>
    <w:rsid w:val="615366E5"/>
    <w:rsid w:val="6165612A"/>
    <w:rsid w:val="61722F2D"/>
    <w:rsid w:val="617866C8"/>
    <w:rsid w:val="61A04F28"/>
    <w:rsid w:val="61B76BDC"/>
    <w:rsid w:val="62074926"/>
    <w:rsid w:val="622E41E2"/>
    <w:rsid w:val="6241597A"/>
    <w:rsid w:val="625A757D"/>
    <w:rsid w:val="625D0B29"/>
    <w:rsid w:val="627169DC"/>
    <w:rsid w:val="62872364"/>
    <w:rsid w:val="62E05EF1"/>
    <w:rsid w:val="634A0B4A"/>
    <w:rsid w:val="63AF5BE7"/>
    <w:rsid w:val="63C46761"/>
    <w:rsid w:val="64613624"/>
    <w:rsid w:val="649165CE"/>
    <w:rsid w:val="649B6777"/>
    <w:rsid w:val="64C3446D"/>
    <w:rsid w:val="650006D7"/>
    <w:rsid w:val="652747E2"/>
    <w:rsid w:val="65560D82"/>
    <w:rsid w:val="65607D4F"/>
    <w:rsid w:val="65870101"/>
    <w:rsid w:val="6595621B"/>
    <w:rsid w:val="65AC297D"/>
    <w:rsid w:val="65DB78B3"/>
    <w:rsid w:val="65F568B7"/>
    <w:rsid w:val="66060860"/>
    <w:rsid w:val="6623634C"/>
    <w:rsid w:val="66680DC1"/>
    <w:rsid w:val="66CB4CC6"/>
    <w:rsid w:val="66CE37FC"/>
    <w:rsid w:val="66DE0952"/>
    <w:rsid w:val="67212ACB"/>
    <w:rsid w:val="67FE47FD"/>
    <w:rsid w:val="68084ADB"/>
    <w:rsid w:val="688838C0"/>
    <w:rsid w:val="68CB78EA"/>
    <w:rsid w:val="68DF6690"/>
    <w:rsid w:val="697F4A4C"/>
    <w:rsid w:val="69930956"/>
    <w:rsid w:val="69BE3C4E"/>
    <w:rsid w:val="6A195291"/>
    <w:rsid w:val="6A5C1D5B"/>
    <w:rsid w:val="6A827589"/>
    <w:rsid w:val="6AA45E72"/>
    <w:rsid w:val="6AB339DA"/>
    <w:rsid w:val="6AB97AD1"/>
    <w:rsid w:val="6ABF540D"/>
    <w:rsid w:val="6AC0017B"/>
    <w:rsid w:val="6B187447"/>
    <w:rsid w:val="6B263CC6"/>
    <w:rsid w:val="6B2A1108"/>
    <w:rsid w:val="6B332867"/>
    <w:rsid w:val="6B425272"/>
    <w:rsid w:val="6B684AED"/>
    <w:rsid w:val="6B6F2CD2"/>
    <w:rsid w:val="6B7154EA"/>
    <w:rsid w:val="6BA4116B"/>
    <w:rsid w:val="6BBA1F3F"/>
    <w:rsid w:val="6BCA34FF"/>
    <w:rsid w:val="6BF9775E"/>
    <w:rsid w:val="6C242A8D"/>
    <w:rsid w:val="6C47799D"/>
    <w:rsid w:val="6C4D1278"/>
    <w:rsid w:val="6CA37C0B"/>
    <w:rsid w:val="6D415AC2"/>
    <w:rsid w:val="6D823A36"/>
    <w:rsid w:val="6E0D6E53"/>
    <w:rsid w:val="6E2B50EA"/>
    <w:rsid w:val="6E7D0EBC"/>
    <w:rsid w:val="6E9972B7"/>
    <w:rsid w:val="6F155D58"/>
    <w:rsid w:val="6F421510"/>
    <w:rsid w:val="6F6221B7"/>
    <w:rsid w:val="6F912406"/>
    <w:rsid w:val="703F14AF"/>
    <w:rsid w:val="70A2691B"/>
    <w:rsid w:val="70C94489"/>
    <w:rsid w:val="7189125A"/>
    <w:rsid w:val="71927C1C"/>
    <w:rsid w:val="71BB7283"/>
    <w:rsid w:val="71EC4ED8"/>
    <w:rsid w:val="72136185"/>
    <w:rsid w:val="721C7F14"/>
    <w:rsid w:val="72285C52"/>
    <w:rsid w:val="72650557"/>
    <w:rsid w:val="72726728"/>
    <w:rsid w:val="735C42A6"/>
    <w:rsid w:val="736659C5"/>
    <w:rsid w:val="73AE314D"/>
    <w:rsid w:val="740F53B0"/>
    <w:rsid w:val="74120C95"/>
    <w:rsid w:val="742C1287"/>
    <w:rsid w:val="744E3320"/>
    <w:rsid w:val="74622F62"/>
    <w:rsid w:val="74CB3FAE"/>
    <w:rsid w:val="74CB47D5"/>
    <w:rsid w:val="74CF7321"/>
    <w:rsid w:val="75717E66"/>
    <w:rsid w:val="761F54D9"/>
    <w:rsid w:val="763C4E16"/>
    <w:rsid w:val="764F31AE"/>
    <w:rsid w:val="76A85F7B"/>
    <w:rsid w:val="76B70D6A"/>
    <w:rsid w:val="773F223F"/>
    <w:rsid w:val="77481DD7"/>
    <w:rsid w:val="778A7A39"/>
    <w:rsid w:val="7797777D"/>
    <w:rsid w:val="78045383"/>
    <w:rsid w:val="78561A06"/>
    <w:rsid w:val="786B40F7"/>
    <w:rsid w:val="78A02158"/>
    <w:rsid w:val="78E701E5"/>
    <w:rsid w:val="79155525"/>
    <w:rsid w:val="79CE029D"/>
    <w:rsid w:val="7A563772"/>
    <w:rsid w:val="7A660C6C"/>
    <w:rsid w:val="7A763284"/>
    <w:rsid w:val="7A8E370C"/>
    <w:rsid w:val="7AEC0FC6"/>
    <w:rsid w:val="7AF739D1"/>
    <w:rsid w:val="7B752243"/>
    <w:rsid w:val="7BAD3EED"/>
    <w:rsid w:val="7C246A83"/>
    <w:rsid w:val="7C28344E"/>
    <w:rsid w:val="7C2F0F09"/>
    <w:rsid w:val="7C525567"/>
    <w:rsid w:val="7C7F0F26"/>
    <w:rsid w:val="7CC160B6"/>
    <w:rsid w:val="7D1A533C"/>
    <w:rsid w:val="7D3953AE"/>
    <w:rsid w:val="7D7B1CFB"/>
    <w:rsid w:val="7D945D93"/>
    <w:rsid w:val="7D972BB2"/>
    <w:rsid w:val="7DD05443"/>
    <w:rsid w:val="7E5E0927"/>
    <w:rsid w:val="7E5E35BD"/>
    <w:rsid w:val="7ED61D54"/>
    <w:rsid w:val="7F1F1E7F"/>
    <w:rsid w:val="7F413DEE"/>
    <w:rsid w:val="7F886E2B"/>
    <w:rsid w:val="7F974FF5"/>
    <w:rsid w:val="7FA231CE"/>
    <w:rsid w:val="7FD55B5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pPr>
      <w:ind w:left="159"/>
    </w:pPr>
    <w:rPr>
      <w:rFonts w:ascii="PMingLiU" w:hAnsi="PMingLiU" w:eastAsia="PMingLiU" w:cs="PMingLiU"/>
      <w:sz w:val="16"/>
      <w:szCs w:val="16"/>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Pages>
  <Words>215</Words>
  <Characters>1228</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2019-07-11T01:39:00Z</dcterms:created>
  <dc:creator>Administrator</dc:creator>
  <cp:lastModifiedBy>丹丹</cp:lastModifiedBy>
  <cp:lastPrinted>2019-07-17T01:13:00Z</cp:lastPrinted>
  <dcterms:modified xsi:type="dcterms:W3CDTF">2020-04-05T12:14:11Z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