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64F" w:rsidRDefault="00675325" w:rsidP="00952E29">
      <w:pPr>
        <w:spacing w:beforeLines="50" w:line="360" w:lineRule="exact"/>
        <w:jc w:val="center"/>
        <w:outlineLvl w:val="0"/>
        <w:rPr>
          <w:rFonts w:ascii="宋体" w:hAnsi="宋体"/>
          <w:b/>
          <w:spacing w:val="-2"/>
          <w:kern w:val="0"/>
          <w:sz w:val="24"/>
        </w:rPr>
      </w:pPr>
      <w:r>
        <w:rPr>
          <w:rFonts w:ascii="宋体" w:hAnsi="宋体" w:hint="eastAsia"/>
          <w:b/>
          <w:spacing w:val="-2"/>
          <w:kern w:val="0"/>
          <w:sz w:val="24"/>
        </w:rPr>
        <w:t>一起基于浅底坑技术的</w:t>
      </w:r>
      <w:r w:rsidR="0036464F">
        <w:rPr>
          <w:rFonts w:ascii="宋体" w:hAnsi="宋体" w:hint="eastAsia"/>
          <w:b/>
          <w:spacing w:val="-2"/>
          <w:kern w:val="0"/>
          <w:sz w:val="24"/>
        </w:rPr>
        <w:t>电梯检验案例</w:t>
      </w:r>
      <w:r w:rsidR="00EB4232">
        <w:rPr>
          <w:rFonts w:ascii="宋体" w:hAnsi="宋体" w:hint="eastAsia"/>
          <w:b/>
          <w:spacing w:val="-2"/>
          <w:kern w:val="0"/>
          <w:sz w:val="24"/>
        </w:rPr>
        <w:t>分析</w:t>
      </w:r>
      <w:r w:rsidR="00F20D2C">
        <w:rPr>
          <w:rStyle w:val="a8"/>
          <w:rFonts w:ascii="宋体" w:hAnsi="宋体"/>
          <w:b/>
          <w:spacing w:val="-2"/>
          <w:kern w:val="0"/>
          <w:sz w:val="24"/>
        </w:rPr>
        <w:footnoteReference w:id="1"/>
      </w:r>
    </w:p>
    <w:p w:rsidR="001104D9" w:rsidRPr="00AE16CE" w:rsidRDefault="001104D9" w:rsidP="00952E29">
      <w:pPr>
        <w:spacing w:beforeLines="50" w:line="360" w:lineRule="exact"/>
        <w:jc w:val="center"/>
        <w:outlineLvl w:val="0"/>
        <w:rPr>
          <w:rFonts w:ascii="宋体" w:hAnsi="宋体"/>
          <w:spacing w:val="-2"/>
          <w:kern w:val="0"/>
          <w:sz w:val="24"/>
          <w:vertAlign w:val="superscript"/>
        </w:rPr>
      </w:pPr>
      <w:r w:rsidRPr="004820BE">
        <w:rPr>
          <w:rFonts w:ascii="宋体" w:hAnsi="宋体" w:hint="eastAsia"/>
          <w:spacing w:val="-2"/>
          <w:kern w:val="0"/>
          <w:sz w:val="24"/>
        </w:rPr>
        <w:t>刘圣杰</w:t>
      </w:r>
      <w:r w:rsidR="004820BE" w:rsidRPr="004820BE">
        <w:rPr>
          <w:rFonts w:ascii="宋体" w:hAnsi="宋体" w:hint="eastAsia"/>
          <w:spacing w:val="-2"/>
          <w:kern w:val="0"/>
          <w:sz w:val="24"/>
        </w:rPr>
        <w:t>，</w:t>
      </w:r>
      <w:r w:rsidRPr="004820BE">
        <w:rPr>
          <w:rFonts w:ascii="宋体" w:hAnsi="宋体" w:hint="eastAsia"/>
          <w:spacing w:val="-2"/>
          <w:kern w:val="0"/>
          <w:sz w:val="24"/>
        </w:rPr>
        <w:t>王齐刚</w:t>
      </w:r>
      <w:r w:rsidR="00F20D2C">
        <w:rPr>
          <w:rFonts w:ascii="宋体" w:hAnsi="宋体" w:hint="eastAsia"/>
          <w:spacing w:val="-2"/>
          <w:kern w:val="0"/>
          <w:sz w:val="24"/>
        </w:rPr>
        <w:t>，蒋涛</w:t>
      </w:r>
    </w:p>
    <w:p w:rsidR="004820BE" w:rsidRDefault="004820BE" w:rsidP="00952E29">
      <w:pPr>
        <w:spacing w:beforeLines="50" w:line="360" w:lineRule="exact"/>
        <w:jc w:val="center"/>
        <w:outlineLvl w:val="0"/>
        <w:rPr>
          <w:rFonts w:ascii="宋体" w:hAnsi="宋体"/>
          <w:spacing w:val="-2"/>
          <w:kern w:val="0"/>
          <w:sz w:val="24"/>
        </w:rPr>
      </w:pPr>
      <w:r>
        <w:rPr>
          <w:rFonts w:ascii="宋体" w:hAnsi="宋体" w:hint="eastAsia"/>
          <w:spacing w:val="-2"/>
          <w:kern w:val="0"/>
          <w:sz w:val="24"/>
        </w:rPr>
        <w:t>上海市特种设备监督检验技术研究院，上海 200062</w:t>
      </w:r>
    </w:p>
    <w:p w:rsidR="004820BE" w:rsidRDefault="00B861DA" w:rsidP="00952E29">
      <w:pPr>
        <w:spacing w:beforeLines="50" w:line="360" w:lineRule="exact"/>
        <w:jc w:val="left"/>
        <w:outlineLvl w:val="0"/>
        <w:rPr>
          <w:sz w:val="24"/>
        </w:rPr>
      </w:pPr>
      <w:r w:rsidRPr="000C2787">
        <w:rPr>
          <w:rFonts w:ascii="宋体" w:hAnsi="宋体" w:hint="eastAsia"/>
          <w:b/>
          <w:spacing w:val="-2"/>
          <w:kern w:val="0"/>
          <w:sz w:val="24"/>
        </w:rPr>
        <w:t>摘要</w:t>
      </w:r>
      <w:r>
        <w:rPr>
          <w:rFonts w:ascii="宋体" w:hAnsi="宋体" w:hint="eastAsia"/>
          <w:spacing w:val="-2"/>
          <w:kern w:val="0"/>
          <w:sz w:val="24"/>
        </w:rPr>
        <w:t>：本文从一起浅底坑技术电梯的检验案例入手，分析浅底坑技术与现有检验规范要求的主要差异，</w:t>
      </w:r>
      <w:r w:rsidR="00EF18DF">
        <w:rPr>
          <w:rFonts w:ascii="宋体" w:hAnsi="宋体" w:hint="eastAsia"/>
          <w:spacing w:val="-2"/>
          <w:kern w:val="0"/>
          <w:sz w:val="24"/>
        </w:rPr>
        <w:t>探讨其安全性和风险因素，</w:t>
      </w:r>
      <w:r w:rsidR="00A3387E">
        <w:rPr>
          <w:rFonts w:ascii="宋体" w:hAnsi="宋体" w:hint="eastAsia"/>
          <w:spacing w:val="-2"/>
          <w:kern w:val="0"/>
          <w:sz w:val="24"/>
        </w:rPr>
        <w:t>并</w:t>
      </w:r>
      <w:r w:rsidR="00237B56">
        <w:rPr>
          <w:rFonts w:ascii="宋体" w:hAnsi="宋体" w:hint="eastAsia"/>
          <w:spacing w:val="-2"/>
          <w:kern w:val="0"/>
          <w:sz w:val="24"/>
        </w:rPr>
        <w:t>介绍了检验机构的检验</w:t>
      </w:r>
      <w:r w:rsidR="00EF18DF">
        <w:rPr>
          <w:rFonts w:ascii="宋体" w:hAnsi="宋体" w:hint="eastAsia"/>
          <w:spacing w:val="-2"/>
          <w:kern w:val="0"/>
          <w:sz w:val="24"/>
        </w:rPr>
        <w:t>流程</w:t>
      </w:r>
      <w:r w:rsidR="00237B56">
        <w:rPr>
          <w:rFonts w:ascii="宋体" w:hAnsi="宋体" w:hint="eastAsia"/>
          <w:spacing w:val="-2"/>
          <w:kern w:val="0"/>
          <w:sz w:val="24"/>
        </w:rPr>
        <w:t>。</w:t>
      </w:r>
      <w:r w:rsidR="00237B56" w:rsidRPr="006A4FB8">
        <w:rPr>
          <w:sz w:val="24"/>
        </w:rPr>
        <w:t>这</w:t>
      </w:r>
      <w:r w:rsidR="00237B56">
        <w:rPr>
          <w:rFonts w:hint="eastAsia"/>
          <w:sz w:val="24"/>
        </w:rPr>
        <w:t>为促进浅底坑技术的应用和推广</w:t>
      </w:r>
      <w:r w:rsidR="00237B56" w:rsidRPr="006A4FB8">
        <w:rPr>
          <w:sz w:val="24"/>
        </w:rPr>
        <w:t>提供了参考和实践经验，同时也有助于电梯行业更加安全、健康的发展</w:t>
      </w:r>
      <w:r w:rsidR="00237B56">
        <w:rPr>
          <w:rFonts w:hint="eastAsia"/>
          <w:sz w:val="24"/>
        </w:rPr>
        <w:t>。</w:t>
      </w:r>
    </w:p>
    <w:p w:rsidR="00237B56" w:rsidRDefault="00237B56" w:rsidP="00952E29">
      <w:pPr>
        <w:spacing w:beforeLines="50" w:line="360" w:lineRule="exact"/>
        <w:jc w:val="left"/>
        <w:outlineLvl w:val="0"/>
        <w:rPr>
          <w:sz w:val="24"/>
        </w:rPr>
      </w:pPr>
      <w:r w:rsidRPr="000C2787">
        <w:rPr>
          <w:rFonts w:hint="eastAsia"/>
          <w:b/>
          <w:sz w:val="24"/>
        </w:rPr>
        <w:t>关键词</w:t>
      </w:r>
      <w:r>
        <w:rPr>
          <w:rFonts w:hint="eastAsia"/>
          <w:sz w:val="24"/>
        </w:rPr>
        <w:t>：浅底坑技术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电梯</w:t>
      </w:r>
      <w:r w:rsidR="00D75DC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检验案例</w:t>
      </w:r>
      <w:r>
        <w:rPr>
          <w:rFonts w:hint="eastAsia"/>
          <w:sz w:val="24"/>
        </w:rPr>
        <w:t xml:space="preserve"> </w:t>
      </w:r>
    </w:p>
    <w:p w:rsidR="00237B56" w:rsidRPr="000C2787" w:rsidRDefault="00F74EB0" w:rsidP="00952E29">
      <w:pPr>
        <w:spacing w:beforeLines="50" w:line="360" w:lineRule="exact"/>
        <w:jc w:val="center"/>
        <w:outlineLvl w:val="0"/>
        <w:rPr>
          <w:b/>
          <w:spacing w:val="-2"/>
          <w:kern w:val="0"/>
          <w:sz w:val="24"/>
        </w:rPr>
      </w:pPr>
      <w:r w:rsidRPr="000C2787">
        <w:rPr>
          <w:b/>
          <w:spacing w:val="-2"/>
          <w:kern w:val="0"/>
          <w:sz w:val="24"/>
        </w:rPr>
        <w:t xml:space="preserve">An </w:t>
      </w:r>
      <w:r w:rsidR="00237B56" w:rsidRPr="000C2787">
        <w:rPr>
          <w:b/>
          <w:spacing w:val="-2"/>
          <w:kern w:val="0"/>
          <w:sz w:val="24"/>
        </w:rPr>
        <w:t xml:space="preserve">Analysis of </w:t>
      </w:r>
      <w:r w:rsidR="00D75DC0" w:rsidRPr="000C2787">
        <w:rPr>
          <w:b/>
          <w:spacing w:val="-2"/>
          <w:kern w:val="0"/>
          <w:sz w:val="24"/>
        </w:rPr>
        <w:t>Elevator I</w:t>
      </w:r>
      <w:r w:rsidR="00675325" w:rsidRPr="000C2787">
        <w:rPr>
          <w:b/>
          <w:spacing w:val="-2"/>
          <w:kern w:val="0"/>
          <w:sz w:val="24"/>
        </w:rPr>
        <w:t xml:space="preserve">nspection </w:t>
      </w:r>
      <w:r w:rsidR="00D75DC0" w:rsidRPr="000C2787">
        <w:rPr>
          <w:b/>
          <w:spacing w:val="-2"/>
          <w:kern w:val="0"/>
          <w:sz w:val="24"/>
        </w:rPr>
        <w:t>C</w:t>
      </w:r>
      <w:r w:rsidR="00675325" w:rsidRPr="000C2787">
        <w:rPr>
          <w:b/>
          <w:spacing w:val="-2"/>
          <w:kern w:val="0"/>
          <w:sz w:val="24"/>
        </w:rPr>
        <w:t>ase</w:t>
      </w:r>
      <w:r w:rsidR="00D75DC0" w:rsidRPr="000C2787">
        <w:rPr>
          <w:b/>
          <w:spacing w:val="-2"/>
          <w:kern w:val="0"/>
          <w:sz w:val="24"/>
        </w:rPr>
        <w:t xml:space="preserve"> Based on Shallow Pit Technology</w:t>
      </w:r>
    </w:p>
    <w:p w:rsidR="00AE16CE" w:rsidRPr="000C2787" w:rsidRDefault="00AE16CE" w:rsidP="00952E29">
      <w:pPr>
        <w:spacing w:beforeLines="50" w:line="360" w:lineRule="exact"/>
        <w:jc w:val="center"/>
        <w:outlineLvl w:val="0"/>
        <w:rPr>
          <w:b/>
          <w:spacing w:val="-2"/>
          <w:kern w:val="0"/>
          <w:sz w:val="24"/>
          <w:vertAlign w:val="superscript"/>
        </w:rPr>
      </w:pPr>
      <w:r w:rsidRPr="000C2787">
        <w:rPr>
          <w:rFonts w:hint="eastAsia"/>
          <w:b/>
          <w:spacing w:val="-2"/>
          <w:kern w:val="0"/>
          <w:sz w:val="24"/>
        </w:rPr>
        <w:t xml:space="preserve">Liu </w:t>
      </w:r>
      <w:proofErr w:type="spellStart"/>
      <w:r w:rsidRPr="000C2787">
        <w:rPr>
          <w:rFonts w:hint="eastAsia"/>
          <w:b/>
          <w:spacing w:val="-2"/>
          <w:kern w:val="0"/>
          <w:sz w:val="24"/>
        </w:rPr>
        <w:t>Sheng-jie</w:t>
      </w:r>
      <w:proofErr w:type="spellEnd"/>
      <w:r w:rsidRPr="000C2787">
        <w:rPr>
          <w:rFonts w:hint="eastAsia"/>
          <w:b/>
          <w:spacing w:val="-2"/>
          <w:kern w:val="0"/>
          <w:sz w:val="24"/>
        </w:rPr>
        <w:t>,</w:t>
      </w:r>
      <w:r w:rsidR="00F20D2C">
        <w:rPr>
          <w:rFonts w:hint="eastAsia"/>
          <w:b/>
          <w:spacing w:val="-2"/>
          <w:kern w:val="0"/>
          <w:sz w:val="24"/>
        </w:rPr>
        <w:t xml:space="preserve"> </w:t>
      </w:r>
      <w:r w:rsidRPr="000C2787">
        <w:rPr>
          <w:rFonts w:hint="eastAsia"/>
          <w:b/>
          <w:spacing w:val="-2"/>
          <w:kern w:val="0"/>
          <w:sz w:val="24"/>
        </w:rPr>
        <w:t xml:space="preserve">Wang </w:t>
      </w:r>
      <w:proofErr w:type="spellStart"/>
      <w:r w:rsidRPr="000C2787">
        <w:rPr>
          <w:rFonts w:hint="eastAsia"/>
          <w:b/>
          <w:spacing w:val="-2"/>
          <w:kern w:val="0"/>
          <w:sz w:val="24"/>
        </w:rPr>
        <w:t>Qi</w:t>
      </w:r>
      <w:proofErr w:type="spellEnd"/>
      <w:r w:rsidRPr="000C2787">
        <w:rPr>
          <w:rFonts w:hint="eastAsia"/>
          <w:b/>
          <w:spacing w:val="-2"/>
          <w:kern w:val="0"/>
          <w:sz w:val="24"/>
        </w:rPr>
        <w:t>-gang</w:t>
      </w:r>
      <w:r w:rsidR="00F20D2C">
        <w:rPr>
          <w:rFonts w:hint="eastAsia"/>
          <w:b/>
          <w:spacing w:val="-2"/>
          <w:kern w:val="0"/>
          <w:sz w:val="24"/>
        </w:rPr>
        <w:t>, Jiang Tao</w:t>
      </w:r>
    </w:p>
    <w:p w:rsidR="000C2787" w:rsidRPr="00AE16CE" w:rsidRDefault="000C2787" w:rsidP="00952E29">
      <w:pPr>
        <w:spacing w:beforeLines="50" w:line="360" w:lineRule="exact"/>
        <w:jc w:val="center"/>
        <w:outlineLvl w:val="0"/>
        <w:rPr>
          <w:spacing w:val="-2"/>
          <w:kern w:val="0"/>
          <w:sz w:val="24"/>
          <w:vertAlign w:val="superscript"/>
        </w:rPr>
      </w:pPr>
      <w:r w:rsidRPr="006A4FB8">
        <w:rPr>
          <w:sz w:val="24"/>
        </w:rPr>
        <w:t xml:space="preserve">Shanghai Institute </w:t>
      </w:r>
      <w:r>
        <w:rPr>
          <w:rFonts w:hint="eastAsia"/>
          <w:sz w:val="24"/>
        </w:rPr>
        <w:t xml:space="preserve">of </w:t>
      </w:r>
      <w:r w:rsidRPr="006A4FB8">
        <w:rPr>
          <w:sz w:val="24"/>
        </w:rPr>
        <w:t>Special Equipment Inspection</w:t>
      </w:r>
      <w:r>
        <w:rPr>
          <w:rFonts w:hint="eastAsia"/>
          <w:sz w:val="24"/>
        </w:rPr>
        <w:t xml:space="preserve"> and Technical Research</w:t>
      </w:r>
      <w:proofErr w:type="gramStart"/>
      <w:r w:rsidRPr="006A4FB8">
        <w:rPr>
          <w:sz w:val="24"/>
        </w:rPr>
        <w:t>,Shanghai,200062</w:t>
      </w:r>
      <w:proofErr w:type="gramEnd"/>
    </w:p>
    <w:p w:rsidR="00F74EB0" w:rsidRDefault="00F74EB0" w:rsidP="00952E29">
      <w:pPr>
        <w:spacing w:beforeLines="50" w:line="360" w:lineRule="exact"/>
        <w:jc w:val="left"/>
        <w:outlineLvl w:val="0"/>
        <w:rPr>
          <w:spacing w:val="-2"/>
          <w:kern w:val="0"/>
          <w:sz w:val="24"/>
        </w:rPr>
      </w:pPr>
      <w:r w:rsidRPr="000C2787">
        <w:rPr>
          <w:rFonts w:hint="eastAsia"/>
          <w:b/>
          <w:spacing w:val="-2"/>
          <w:kern w:val="0"/>
          <w:sz w:val="24"/>
        </w:rPr>
        <w:t>Abstract</w:t>
      </w:r>
      <w:r>
        <w:rPr>
          <w:rFonts w:hint="eastAsia"/>
          <w:spacing w:val="-2"/>
          <w:kern w:val="0"/>
          <w:sz w:val="24"/>
        </w:rPr>
        <w:t>: This article is based on an elevator inspection case of shallow pit technology,</w:t>
      </w:r>
      <w:r w:rsidR="00EF18DF" w:rsidRPr="00EF18DF">
        <w:rPr>
          <w:rFonts w:ascii="微软雅黑" w:eastAsia="微软雅黑" w:hAnsi="微软雅黑" w:hint="eastAsia"/>
          <w:color w:val="333333"/>
          <w:sz w:val="36"/>
          <w:szCs w:val="36"/>
          <w:shd w:val="clear" w:color="auto" w:fill="F5F5F5"/>
        </w:rPr>
        <w:t xml:space="preserve"> </w:t>
      </w:r>
      <w:r w:rsidR="00EF18DF">
        <w:rPr>
          <w:rFonts w:hint="eastAsia"/>
          <w:spacing w:val="-2"/>
          <w:kern w:val="0"/>
          <w:sz w:val="24"/>
        </w:rPr>
        <w:t>a</w:t>
      </w:r>
      <w:r w:rsidR="00EF18DF" w:rsidRPr="00EF18DF">
        <w:rPr>
          <w:rFonts w:hint="eastAsia"/>
          <w:spacing w:val="-2"/>
          <w:kern w:val="0"/>
          <w:sz w:val="24"/>
        </w:rPr>
        <w:t>nalyze</w:t>
      </w:r>
      <w:r w:rsidR="00EF18DF">
        <w:rPr>
          <w:rFonts w:hint="eastAsia"/>
          <w:spacing w:val="-2"/>
          <w:kern w:val="0"/>
          <w:sz w:val="24"/>
        </w:rPr>
        <w:t>s</w:t>
      </w:r>
      <w:r w:rsidR="00EF18DF" w:rsidRPr="00EF18DF">
        <w:rPr>
          <w:rFonts w:hint="eastAsia"/>
          <w:spacing w:val="-2"/>
          <w:kern w:val="0"/>
          <w:sz w:val="24"/>
        </w:rPr>
        <w:t xml:space="preserve"> the main differences between </w:t>
      </w:r>
      <w:r w:rsidR="00EF18DF">
        <w:rPr>
          <w:rFonts w:hint="eastAsia"/>
          <w:spacing w:val="-2"/>
          <w:kern w:val="0"/>
          <w:sz w:val="24"/>
        </w:rPr>
        <w:t>shallow pit technology</w:t>
      </w:r>
      <w:r w:rsidR="00EF18DF" w:rsidRPr="00EF18DF">
        <w:rPr>
          <w:rFonts w:hint="eastAsia"/>
          <w:spacing w:val="-2"/>
          <w:kern w:val="0"/>
          <w:sz w:val="24"/>
        </w:rPr>
        <w:t xml:space="preserve"> and </w:t>
      </w:r>
      <w:r w:rsidR="00EF18DF">
        <w:rPr>
          <w:rFonts w:hint="eastAsia"/>
          <w:spacing w:val="-2"/>
          <w:kern w:val="0"/>
          <w:sz w:val="24"/>
        </w:rPr>
        <w:t xml:space="preserve">inspection regulation, discusses </w:t>
      </w:r>
      <w:r w:rsidR="00FA1115">
        <w:rPr>
          <w:rFonts w:hint="eastAsia"/>
          <w:spacing w:val="-2"/>
          <w:kern w:val="0"/>
          <w:sz w:val="24"/>
        </w:rPr>
        <w:t>the safety and risks, and s</w:t>
      </w:r>
      <w:r w:rsidR="00FA1115" w:rsidRPr="006A4FB8">
        <w:rPr>
          <w:rFonts w:eastAsia="Arial Unicode MS"/>
          <w:bCs/>
          <w:kern w:val="0"/>
          <w:sz w:val="24"/>
        </w:rPr>
        <w:t xml:space="preserve">ummarizes the </w:t>
      </w:r>
      <w:r w:rsidR="00FA1115">
        <w:rPr>
          <w:rFonts w:hint="eastAsia"/>
          <w:bCs/>
          <w:sz w:val="24"/>
        </w:rPr>
        <w:t>inspection process of i</w:t>
      </w:r>
      <w:r w:rsidR="00FA1115" w:rsidRPr="00FA1115">
        <w:rPr>
          <w:rFonts w:hint="eastAsia"/>
          <w:bCs/>
          <w:sz w:val="24"/>
        </w:rPr>
        <w:t xml:space="preserve">nspection </w:t>
      </w:r>
      <w:r w:rsidR="00FA1115">
        <w:rPr>
          <w:rFonts w:hint="eastAsia"/>
          <w:bCs/>
          <w:sz w:val="24"/>
        </w:rPr>
        <w:t>o</w:t>
      </w:r>
      <w:r w:rsidR="00FA1115" w:rsidRPr="00FA1115">
        <w:rPr>
          <w:rFonts w:hint="eastAsia"/>
          <w:bCs/>
          <w:sz w:val="24"/>
        </w:rPr>
        <w:t>rganization</w:t>
      </w:r>
      <w:r w:rsidR="00FA1115">
        <w:rPr>
          <w:rFonts w:hint="eastAsia"/>
          <w:bCs/>
          <w:sz w:val="24"/>
        </w:rPr>
        <w:t>.</w:t>
      </w:r>
      <w:r w:rsidR="00FA1115" w:rsidRPr="00FA1115">
        <w:rPr>
          <w:bCs/>
          <w:sz w:val="24"/>
        </w:rPr>
        <w:t xml:space="preserve"> It provides reference and experience for</w:t>
      </w:r>
      <w:r w:rsidR="00FA1115" w:rsidRPr="00FA1115">
        <w:rPr>
          <w:rFonts w:hint="eastAsia"/>
          <w:bCs/>
          <w:sz w:val="24"/>
        </w:rPr>
        <w:t xml:space="preserve"> the dissemination and application of </w:t>
      </w:r>
      <w:r w:rsidR="00FA1115">
        <w:rPr>
          <w:rFonts w:hint="eastAsia"/>
          <w:bCs/>
          <w:sz w:val="24"/>
        </w:rPr>
        <w:t xml:space="preserve">shallow pit </w:t>
      </w:r>
      <w:r w:rsidR="00FA1115" w:rsidRPr="00FA1115">
        <w:rPr>
          <w:rFonts w:hint="eastAsia"/>
          <w:bCs/>
          <w:sz w:val="24"/>
        </w:rPr>
        <w:t>technology</w:t>
      </w:r>
      <w:r w:rsidR="00FA1115">
        <w:rPr>
          <w:rFonts w:hint="eastAsia"/>
          <w:bCs/>
          <w:sz w:val="24"/>
        </w:rPr>
        <w:t xml:space="preserve">, </w:t>
      </w:r>
      <w:r w:rsidR="00FA1115" w:rsidRPr="00FA1115">
        <w:rPr>
          <w:bCs/>
          <w:sz w:val="24"/>
        </w:rPr>
        <w:t>and helps the development of elevator industry more safety and health</w:t>
      </w:r>
      <w:r w:rsidR="00FA1115" w:rsidRPr="00FA1115">
        <w:rPr>
          <w:rFonts w:hint="eastAsia"/>
          <w:bCs/>
          <w:sz w:val="24"/>
        </w:rPr>
        <w:t>y.</w:t>
      </w:r>
    </w:p>
    <w:p w:rsidR="00F74EB0" w:rsidRPr="00D75DC0" w:rsidRDefault="00F74EB0" w:rsidP="00952E29">
      <w:pPr>
        <w:spacing w:beforeLines="50" w:line="360" w:lineRule="exact"/>
        <w:jc w:val="left"/>
        <w:outlineLvl w:val="0"/>
        <w:rPr>
          <w:spacing w:val="-2"/>
          <w:kern w:val="0"/>
          <w:sz w:val="24"/>
        </w:rPr>
      </w:pPr>
      <w:r w:rsidRPr="000C2787">
        <w:rPr>
          <w:rFonts w:hint="eastAsia"/>
          <w:b/>
          <w:spacing w:val="-2"/>
          <w:kern w:val="0"/>
          <w:sz w:val="24"/>
        </w:rPr>
        <w:t>Keywords</w:t>
      </w:r>
      <w:r>
        <w:rPr>
          <w:rFonts w:hint="eastAsia"/>
          <w:spacing w:val="-2"/>
          <w:kern w:val="0"/>
          <w:sz w:val="24"/>
        </w:rPr>
        <w:t>:</w:t>
      </w:r>
      <w:r w:rsidRPr="00F74EB0">
        <w:rPr>
          <w:spacing w:val="-2"/>
          <w:kern w:val="0"/>
          <w:sz w:val="24"/>
        </w:rPr>
        <w:t xml:space="preserve"> </w:t>
      </w:r>
      <w:r w:rsidRPr="00D75DC0">
        <w:rPr>
          <w:spacing w:val="-2"/>
          <w:kern w:val="0"/>
          <w:sz w:val="24"/>
        </w:rPr>
        <w:t>Shallow Pit Technology</w:t>
      </w:r>
      <w:r>
        <w:rPr>
          <w:rFonts w:hint="eastAsia"/>
          <w:spacing w:val="-2"/>
          <w:kern w:val="0"/>
          <w:sz w:val="24"/>
        </w:rPr>
        <w:t>;</w:t>
      </w:r>
      <w:r w:rsidRPr="00F74EB0">
        <w:rPr>
          <w:spacing w:val="-2"/>
          <w:kern w:val="0"/>
          <w:sz w:val="24"/>
        </w:rPr>
        <w:t xml:space="preserve"> </w:t>
      </w:r>
      <w:r w:rsidRPr="00D75DC0">
        <w:rPr>
          <w:spacing w:val="-2"/>
          <w:kern w:val="0"/>
          <w:sz w:val="24"/>
        </w:rPr>
        <w:t>Elevator</w:t>
      </w:r>
      <w:r>
        <w:rPr>
          <w:rFonts w:hint="eastAsia"/>
          <w:spacing w:val="-2"/>
          <w:kern w:val="0"/>
          <w:sz w:val="24"/>
        </w:rPr>
        <w:t>;</w:t>
      </w:r>
      <w:r w:rsidRPr="00F74EB0">
        <w:rPr>
          <w:spacing w:val="-2"/>
          <w:kern w:val="0"/>
          <w:sz w:val="24"/>
        </w:rPr>
        <w:t xml:space="preserve"> </w:t>
      </w:r>
      <w:r w:rsidRPr="00D75DC0">
        <w:rPr>
          <w:spacing w:val="-2"/>
          <w:kern w:val="0"/>
          <w:sz w:val="24"/>
        </w:rPr>
        <w:t>Inspection Case</w:t>
      </w:r>
      <w:r w:rsidR="00EF18DF">
        <w:rPr>
          <w:rFonts w:hint="eastAsia"/>
          <w:spacing w:val="-2"/>
          <w:kern w:val="0"/>
          <w:sz w:val="24"/>
        </w:rPr>
        <w:t xml:space="preserve"> </w:t>
      </w:r>
    </w:p>
    <w:p w:rsidR="00187092" w:rsidRPr="00B1773D" w:rsidRDefault="002901B8" w:rsidP="00952E29">
      <w:pPr>
        <w:spacing w:beforeLines="50" w:line="360" w:lineRule="exact"/>
        <w:outlineLvl w:val="0"/>
        <w:rPr>
          <w:rFonts w:ascii="宋体" w:hAnsi="宋体"/>
          <w:b/>
          <w:spacing w:val="-2"/>
          <w:kern w:val="0"/>
          <w:sz w:val="24"/>
        </w:rPr>
      </w:pPr>
      <w:r>
        <w:rPr>
          <w:rFonts w:ascii="宋体" w:hAnsi="宋体" w:hint="eastAsia"/>
          <w:b/>
          <w:spacing w:val="-2"/>
          <w:kern w:val="0"/>
          <w:sz w:val="24"/>
        </w:rPr>
        <w:t>1</w:t>
      </w:r>
      <w:r w:rsidR="00F97534">
        <w:rPr>
          <w:rFonts w:ascii="宋体" w:hAnsi="宋体" w:hint="eastAsia"/>
          <w:b/>
          <w:spacing w:val="-2"/>
          <w:kern w:val="0"/>
          <w:sz w:val="24"/>
        </w:rPr>
        <w:t>概述</w:t>
      </w:r>
    </w:p>
    <w:p w:rsidR="001D0FBA" w:rsidRDefault="00016E6F" w:rsidP="001D0FBA">
      <w:pPr>
        <w:spacing w:line="360" w:lineRule="auto"/>
        <w:ind w:firstLineChars="200" w:firstLine="472"/>
        <w:rPr>
          <w:rFonts w:ascii="宋体" w:hAnsi="宋体" w:hint="eastAsia"/>
          <w:spacing w:val="-2"/>
          <w:kern w:val="0"/>
          <w:sz w:val="24"/>
        </w:rPr>
      </w:pPr>
      <w:r>
        <w:rPr>
          <w:rFonts w:ascii="宋体" w:hAnsi="宋体" w:hint="eastAsia"/>
          <w:spacing w:val="-2"/>
          <w:kern w:val="0"/>
          <w:sz w:val="24"/>
        </w:rPr>
        <w:t>2019年1月，</w:t>
      </w:r>
      <w:r w:rsidR="000E4DD1">
        <w:rPr>
          <w:rFonts w:ascii="宋体" w:hAnsi="宋体" w:hint="eastAsia"/>
          <w:spacing w:val="-2"/>
          <w:kern w:val="0"/>
          <w:sz w:val="24"/>
        </w:rPr>
        <w:t>上海某历史保护建筑内电梯由于老化、故障</w:t>
      </w:r>
      <w:r w:rsidR="00461EB3">
        <w:rPr>
          <w:rFonts w:ascii="宋体" w:hAnsi="宋体" w:hint="eastAsia"/>
          <w:spacing w:val="-2"/>
          <w:kern w:val="0"/>
          <w:sz w:val="24"/>
        </w:rPr>
        <w:t>等原因</w:t>
      </w:r>
      <w:r w:rsidR="000E4DD1">
        <w:rPr>
          <w:rFonts w:ascii="宋体" w:hAnsi="宋体" w:hint="eastAsia"/>
          <w:spacing w:val="-2"/>
          <w:kern w:val="0"/>
          <w:sz w:val="24"/>
        </w:rPr>
        <w:t>影响其安全运行，使用单位亟需更新一台新电梯</w:t>
      </w:r>
      <w:r w:rsidR="00A95B1E">
        <w:rPr>
          <w:rFonts w:ascii="宋体" w:hAnsi="宋体" w:hint="eastAsia"/>
          <w:spacing w:val="-2"/>
          <w:kern w:val="0"/>
          <w:sz w:val="24"/>
        </w:rPr>
        <w:t>。建筑设计的</w:t>
      </w:r>
      <w:r w:rsidR="000E4DD1">
        <w:rPr>
          <w:rFonts w:ascii="宋体" w:hAnsi="宋体" w:hint="eastAsia"/>
          <w:spacing w:val="-2"/>
          <w:kern w:val="0"/>
          <w:sz w:val="24"/>
        </w:rPr>
        <w:t>历史原因造成</w:t>
      </w:r>
      <w:r w:rsidR="00A95B1E">
        <w:rPr>
          <w:rFonts w:ascii="宋体" w:hAnsi="宋体" w:hint="eastAsia"/>
          <w:spacing w:val="-2"/>
          <w:kern w:val="0"/>
          <w:sz w:val="24"/>
        </w:rPr>
        <w:t>井道</w:t>
      </w:r>
      <w:r w:rsidR="000E4DD1">
        <w:rPr>
          <w:rFonts w:ascii="宋体" w:hAnsi="宋体" w:hint="eastAsia"/>
          <w:spacing w:val="-2"/>
          <w:kern w:val="0"/>
          <w:sz w:val="24"/>
        </w:rPr>
        <w:t>底坑深度无法满足现有</w:t>
      </w:r>
      <w:r w:rsidR="006B1C4F" w:rsidRPr="001D0FBA">
        <w:rPr>
          <w:rFonts w:ascii="宋体" w:hAnsi="宋体" w:hint="eastAsia"/>
          <w:spacing w:val="-2"/>
          <w:kern w:val="0"/>
          <w:sz w:val="24"/>
        </w:rPr>
        <w:t>标准</w:t>
      </w:r>
      <w:r w:rsidR="006B1C4F">
        <w:rPr>
          <w:rFonts w:ascii="宋体" w:hAnsi="宋体" w:hint="eastAsia"/>
          <w:spacing w:val="-2"/>
          <w:kern w:val="0"/>
          <w:sz w:val="24"/>
        </w:rPr>
        <w:t>GB 7588-2003《电梯制造与安装安全规范》（下文简写为“标准”）和</w:t>
      </w:r>
      <w:r w:rsidR="00952E29">
        <w:rPr>
          <w:rFonts w:ascii="宋体" w:hAnsi="宋体" w:hint="eastAsia"/>
          <w:spacing w:val="-2"/>
          <w:kern w:val="0"/>
          <w:sz w:val="24"/>
        </w:rPr>
        <w:t>检验规则TSG T7001</w:t>
      </w:r>
      <w:r w:rsidR="00952E29" w:rsidRPr="00E27C3A">
        <w:rPr>
          <w:rFonts w:ascii="宋体" w:hAnsi="宋体"/>
          <w:spacing w:val="-2"/>
          <w:kern w:val="0"/>
          <w:sz w:val="24"/>
        </w:rPr>
        <w:t>《电梯监督检验和定期检验规则</w:t>
      </w:r>
      <w:r w:rsidR="00952E29">
        <w:rPr>
          <w:rFonts w:ascii="宋体" w:hAnsi="宋体" w:hint="eastAsia"/>
          <w:spacing w:val="-2"/>
          <w:kern w:val="0"/>
          <w:sz w:val="24"/>
        </w:rPr>
        <w:t>—曳引与强制驱动电梯</w:t>
      </w:r>
      <w:r w:rsidR="00952E29" w:rsidRPr="00E27C3A">
        <w:rPr>
          <w:rFonts w:ascii="宋体" w:hAnsi="宋体"/>
          <w:spacing w:val="-2"/>
          <w:kern w:val="0"/>
          <w:sz w:val="24"/>
        </w:rPr>
        <w:t>》</w:t>
      </w:r>
      <w:r w:rsidR="00952E29">
        <w:rPr>
          <w:rFonts w:ascii="宋体" w:hAnsi="宋体" w:hint="eastAsia"/>
          <w:spacing w:val="-2"/>
          <w:kern w:val="0"/>
          <w:sz w:val="24"/>
        </w:rPr>
        <w:t>（下文简写为“检规”）</w:t>
      </w:r>
      <w:r w:rsidR="000E4DD1">
        <w:rPr>
          <w:rFonts w:ascii="宋体" w:hAnsi="宋体" w:hint="eastAsia"/>
          <w:spacing w:val="-2"/>
          <w:kern w:val="0"/>
          <w:sz w:val="24"/>
        </w:rPr>
        <w:t>的要求，</w:t>
      </w:r>
      <w:r w:rsidR="00A95B1E">
        <w:rPr>
          <w:rFonts w:ascii="宋体" w:hAnsi="宋体" w:hint="eastAsia"/>
          <w:spacing w:val="-2"/>
          <w:kern w:val="0"/>
          <w:sz w:val="24"/>
        </w:rPr>
        <w:t>同时</w:t>
      </w:r>
      <w:r w:rsidR="000E4DD1">
        <w:rPr>
          <w:rFonts w:ascii="宋体" w:hAnsi="宋体" w:hint="eastAsia"/>
          <w:spacing w:val="-2"/>
          <w:kern w:val="0"/>
          <w:sz w:val="24"/>
        </w:rPr>
        <w:t>作为历史保护建筑其建筑结构</w:t>
      </w:r>
      <w:r w:rsidR="00A95B1E">
        <w:rPr>
          <w:rFonts w:ascii="宋体" w:hAnsi="宋体" w:hint="eastAsia"/>
          <w:spacing w:val="-2"/>
          <w:kern w:val="0"/>
          <w:sz w:val="24"/>
        </w:rPr>
        <w:t>无法改动。电梯施工单位经过前期</w:t>
      </w:r>
      <w:r w:rsidR="00461EB3">
        <w:rPr>
          <w:rFonts w:ascii="宋体" w:hAnsi="宋体" w:hint="eastAsia"/>
          <w:spacing w:val="-2"/>
          <w:kern w:val="0"/>
          <w:sz w:val="24"/>
        </w:rPr>
        <w:t>勘察</w:t>
      </w:r>
      <w:r w:rsidR="00F04BAA">
        <w:rPr>
          <w:rFonts w:ascii="宋体" w:hAnsi="宋体" w:hint="eastAsia"/>
          <w:spacing w:val="-2"/>
          <w:kern w:val="0"/>
          <w:sz w:val="24"/>
        </w:rPr>
        <w:t>设计</w:t>
      </w:r>
      <w:r w:rsidR="00A95B1E">
        <w:rPr>
          <w:rFonts w:ascii="宋体" w:hAnsi="宋体" w:hint="eastAsia"/>
          <w:spacing w:val="-2"/>
          <w:kern w:val="0"/>
          <w:sz w:val="24"/>
        </w:rPr>
        <w:t>后决定采用浅底坑技术来实现电梯的加装，并将相关资料报检验机构申请监督检验。</w:t>
      </w:r>
      <w:r w:rsidR="001D0FBA">
        <w:rPr>
          <w:rFonts w:ascii="宋体" w:hAnsi="宋体" w:hint="eastAsia"/>
          <w:spacing w:val="-2"/>
          <w:kern w:val="0"/>
          <w:sz w:val="24"/>
        </w:rPr>
        <w:t>该梯主要设计参数如下：</w:t>
      </w:r>
    </w:p>
    <w:p w:rsidR="005E6478" w:rsidRDefault="005E6478" w:rsidP="001D0FBA">
      <w:pPr>
        <w:spacing w:line="360" w:lineRule="auto"/>
        <w:ind w:firstLineChars="200" w:firstLine="472"/>
        <w:rPr>
          <w:rFonts w:ascii="宋体" w:hAnsi="宋体" w:hint="eastAsia"/>
          <w:spacing w:val="-2"/>
          <w:kern w:val="0"/>
          <w:sz w:val="24"/>
        </w:rPr>
      </w:pPr>
    </w:p>
    <w:p w:rsidR="005E6478" w:rsidRDefault="005E6478" w:rsidP="001D0FBA">
      <w:pPr>
        <w:spacing w:line="360" w:lineRule="auto"/>
        <w:ind w:firstLineChars="200" w:firstLine="472"/>
        <w:rPr>
          <w:rFonts w:ascii="宋体" w:hAnsi="宋体"/>
          <w:spacing w:val="-2"/>
          <w:kern w:val="0"/>
          <w:sz w:val="24"/>
        </w:rPr>
      </w:pPr>
    </w:p>
    <w:p w:rsidR="001D0FBA" w:rsidRPr="001D0FBA" w:rsidRDefault="001D0FBA" w:rsidP="001D0FBA">
      <w:pPr>
        <w:spacing w:line="360" w:lineRule="auto"/>
        <w:ind w:firstLineChars="200" w:firstLine="472"/>
        <w:jc w:val="center"/>
        <w:rPr>
          <w:rFonts w:ascii="宋体" w:hAnsi="宋体"/>
          <w:spacing w:val="-2"/>
          <w:kern w:val="0"/>
          <w:sz w:val="24"/>
        </w:rPr>
      </w:pPr>
      <w:r w:rsidRPr="001D0FBA">
        <w:rPr>
          <w:rFonts w:ascii="宋体" w:hAnsi="宋体" w:hint="eastAsia"/>
          <w:spacing w:val="-2"/>
          <w:kern w:val="0"/>
          <w:sz w:val="24"/>
        </w:rPr>
        <w:lastRenderedPageBreak/>
        <w:t>表1 基础参数</w:t>
      </w:r>
    </w:p>
    <w:tbl>
      <w:tblPr>
        <w:tblW w:w="4521" w:type="pct"/>
        <w:jc w:val="center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955"/>
        <w:gridCol w:w="3751"/>
      </w:tblGrid>
      <w:tr w:rsidR="001D0FBA" w:rsidRPr="001D0FBA" w:rsidTr="001D0FBA">
        <w:trPr>
          <w:jc w:val="center"/>
        </w:trPr>
        <w:tc>
          <w:tcPr>
            <w:tcW w:w="2566" w:type="pct"/>
            <w:vAlign w:val="center"/>
          </w:tcPr>
          <w:p w:rsidR="001D0FBA" w:rsidRPr="001D0FBA" w:rsidRDefault="001D0FBA" w:rsidP="001D0FBA">
            <w:pPr>
              <w:spacing w:line="360" w:lineRule="auto"/>
              <w:ind w:firstLineChars="200" w:firstLine="472"/>
              <w:rPr>
                <w:rFonts w:ascii="宋体" w:hAnsi="宋体"/>
                <w:spacing w:val="-2"/>
                <w:kern w:val="0"/>
                <w:sz w:val="24"/>
              </w:rPr>
            </w:pPr>
            <w:r w:rsidRPr="001D0FBA">
              <w:rPr>
                <w:rFonts w:ascii="宋体" w:hAnsi="宋体" w:hint="eastAsia"/>
                <w:spacing w:val="-2"/>
                <w:kern w:val="0"/>
                <w:sz w:val="24"/>
              </w:rPr>
              <w:t>额定载重</w:t>
            </w:r>
          </w:p>
        </w:tc>
        <w:tc>
          <w:tcPr>
            <w:tcW w:w="2434" w:type="pct"/>
            <w:vAlign w:val="center"/>
          </w:tcPr>
          <w:p w:rsidR="001D0FBA" w:rsidRPr="001D0FBA" w:rsidRDefault="001D0FBA" w:rsidP="001D0FBA">
            <w:pPr>
              <w:spacing w:line="360" w:lineRule="auto"/>
              <w:ind w:firstLineChars="200" w:firstLine="472"/>
              <w:jc w:val="center"/>
              <w:rPr>
                <w:rFonts w:ascii="宋体" w:hAnsi="宋体"/>
                <w:spacing w:val="-2"/>
                <w:kern w:val="0"/>
                <w:sz w:val="24"/>
              </w:rPr>
            </w:pPr>
            <w:r w:rsidRPr="001D0FBA">
              <w:rPr>
                <w:rFonts w:ascii="宋体" w:hAnsi="宋体" w:hint="eastAsia"/>
                <w:spacing w:val="-2"/>
                <w:kern w:val="0"/>
                <w:sz w:val="24"/>
              </w:rPr>
              <w:t>1050Kg</w:t>
            </w:r>
          </w:p>
        </w:tc>
      </w:tr>
      <w:tr w:rsidR="001D0FBA" w:rsidRPr="001D0FBA" w:rsidTr="001D0FBA">
        <w:trPr>
          <w:jc w:val="center"/>
        </w:trPr>
        <w:tc>
          <w:tcPr>
            <w:tcW w:w="2566" w:type="pct"/>
            <w:vAlign w:val="center"/>
          </w:tcPr>
          <w:p w:rsidR="001D0FBA" w:rsidRPr="001D0FBA" w:rsidRDefault="001D0FBA" w:rsidP="001D0FBA">
            <w:pPr>
              <w:spacing w:line="360" w:lineRule="auto"/>
              <w:ind w:firstLineChars="200" w:firstLine="472"/>
              <w:rPr>
                <w:rFonts w:ascii="宋体" w:hAnsi="宋体"/>
                <w:spacing w:val="-2"/>
                <w:kern w:val="0"/>
                <w:sz w:val="24"/>
              </w:rPr>
            </w:pPr>
            <w:r w:rsidRPr="001D0FBA">
              <w:rPr>
                <w:rFonts w:ascii="宋体" w:hAnsi="宋体" w:hint="eastAsia"/>
                <w:spacing w:val="-2"/>
                <w:kern w:val="0"/>
                <w:sz w:val="24"/>
              </w:rPr>
              <w:t>额定速度</w:t>
            </w:r>
          </w:p>
        </w:tc>
        <w:tc>
          <w:tcPr>
            <w:tcW w:w="2434" w:type="pct"/>
            <w:vAlign w:val="center"/>
          </w:tcPr>
          <w:p w:rsidR="001D0FBA" w:rsidRPr="001D0FBA" w:rsidRDefault="001D0FBA" w:rsidP="001D0FBA">
            <w:pPr>
              <w:spacing w:line="360" w:lineRule="auto"/>
              <w:ind w:firstLineChars="200" w:firstLine="472"/>
              <w:jc w:val="center"/>
              <w:rPr>
                <w:rFonts w:ascii="宋体" w:hAnsi="宋体"/>
                <w:spacing w:val="-2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m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D0FBA">
                <w:rPr>
                  <w:rFonts w:ascii="宋体" w:hAnsi="宋体" w:hint="eastAsia"/>
                  <w:spacing w:val="-2"/>
                  <w:kern w:val="0"/>
                  <w:sz w:val="24"/>
                </w:rPr>
                <w:t>1.00m</w:t>
              </w:r>
            </w:smartTag>
            <w:r w:rsidRPr="001D0FBA">
              <w:rPr>
                <w:rFonts w:ascii="宋体" w:hAnsi="宋体" w:hint="eastAsia"/>
                <w:spacing w:val="-2"/>
                <w:kern w:val="0"/>
                <w:sz w:val="24"/>
              </w:rPr>
              <w:t>/s</w:t>
            </w:r>
          </w:p>
        </w:tc>
      </w:tr>
      <w:tr w:rsidR="001D0FBA" w:rsidRPr="001D0FBA" w:rsidTr="001D0FBA">
        <w:trPr>
          <w:jc w:val="center"/>
        </w:trPr>
        <w:tc>
          <w:tcPr>
            <w:tcW w:w="2566" w:type="pct"/>
            <w:vAlign w:val="center"/>
          </w:tcPr>
          <w:p w:rsidR="001D0FBA" w:rsidRPr="001D0FBA" w:rsidRDefault="001D0FBA" w:rsidP="001D0FBA">
            <w:pPr>
              <w:spacing w:line="360" w:lineRule="auto"/>
              <w:ind w:firstLineChars="200" w:firstLine="472"/>
              <w:rPr>
                <w:rFonts w:ascii="宋体" w:hAnsi="宋体"/>
                <w:spacing w:val="-2"/>
                <w:kern w:val="0"/>
                <w:sz w:val="24"/>
              </w:rPr>
            </w:pPr>
            <w:r w:rsidRPr="001D0FBA">
              <w:rPr>
                <w:rFonts w:ascii="宋体" w:hAnsi="宋体" w:hint="eastAsia"/>
                <w:spacing w:val="-2"/>
                <w:kern w:val="0"/>
                <w:sz w:val="24"/>
              </w:rPr>
              <w:t>服务层站</w:t>
            </w:r>
          </w:p>
        </w:tc>
        <w:tc>
          <w:tcPr>
            <w:tcW w:w="2434" w:type="pct"/>
            <w:vAlign w:val="center"/>
          </w:tcPr>
          <w:p w:rsidR="001D0FBA" w:rsidRPr="001D0FBA" w:rsidRDefault="001D0FBA" w:rsidP="001D0FBA">
            <w:pPr>
              <w:spacing w:line="360" w:lineRule="auto"/>
              <w:ind w:firstLineChars="200" w:firstLine="472"/>
              <w:jc w:val="center"/>
              <w:rPr>
                <w:rFonts w:ascii="宋体" w:hAnsi="宋体"/>
                <w:spacing w:val="-2"/>
                <w:kern w:val="0"/>
                <w:sz w:val="24"/>
              </w:rPr>
            </w:pPr>
            <w:r w:rsidRPr="001D0FBA">
              <w:rPr>
                <w:rFonts w:ascii="宋体" w:hAnsi="宋体" w:hint="eastAsia"/>
                <w:spacing w:val="-2"/>
                <w:kern w:val="0"/>
                <w:sz w:val="24"/>
              </w:rPr>
              <w:t>5/5/5</w:t>
            </w:r>
          </w:p>
        </w:tc>
      </w:tr>
      <w:tr w:rsidR="001D0FBA" w:rsidRPr="001D0FBA" w:rsidTr="001D0FBA">
        <w:trPr>
          <w:jc w:val="center"/>
        </w:trPr>
        <w:tc>
          <w:tcPr>
            <w:tcW w:w="2566" w:type="pct"/>
            <w:vAlign w:val="center"/>
          </w:tcPr>
          <w:p w:rsidR="001D0FBA" w:rsidRPr="001D0FBA" w:rsidRDefault="001D0FBA" w:rsidP="001D0FBA">
            <w:pPr>
              <w:spacing w:line="360" w:lineRule="auto"/>
              <w:ind w:firstLineChars="200" w:firstLine="472"/>
              <w:rPr>
                <w:rFonts w:ascii="宋体" w:hAnsi="宋体"/>
                <w:spacing w:val="-2"/>
                <w:kern w:val="0"/>
                <w:sz w:val="24"/>
              </w:rPr>
            </w:pPr>
            <w:r w:rsidRPr="001D0FBA">
              <w:rPr>
                <w:rFonts w:ascii="宋体" w:hAnsi="宋体" w:hint="eastAsia"/>
                <w:spacing w:val="-2"/>
                <w:kern w:val="0"/>
                <w:sz w:val="24"/>
              </w:rPr>
              <w:t>底坑深度</w:t>
            </w:r>
          </w:p>
        </w:tc>
        <w:tc>
          <w:tcPr>
            <w:tcW w:w="2434" w:type="pct"/>
            <w:vAlign w:val="center"/>
          </w:tcPr>
          <w:p w:rsidR="001D0FBA" w:rsidRPr="001D0FBA" w:rsidRDefault="001D0FBA" w:rsidP="001D0FBA">
            <w:pPr>
              <w:spacing w:line="360" w:lineRule="auto"/>
              <w:ind w:firstLineChars="200" w:firstLine="472"/>
              <w:jc w:val="center"/>
              <w:rPr>
                <w:rFonts w:ascii="宋体" w:hAnsi="宋体"/>
                <w:spacing w:val="-2"/>
                <w:kern w:val="0"/>
                <w:sz w:val="24"/>
              </w:rPr>
            </w:pPr>
            <w:r w:rsidRPr="001D0FBA">
              <w:rPr>
                <w:rFonts w:ascii="宋体" w:hAnsi="宋体" w:hint="eastAsia"/>
                <w:spacing w:val="-2"/>
                <w:kern w:val="0"/>
                <w:sz w:val="24"/>
              </w:rPr>
              <w:t>640mm</w:t>
            </w:r>
          </w:p>
        </w:tc>
      </w:tr>
    </w:tbl>
    <w:p w:rsidR="00187092" w:rsidRDefault="00F97534" w:rsidP="00952E29">
      <w:pPr>
        <w:spacing w:beforeLines="50" w:line="360" w:lineRule="auto"/>
        <w:rPr>
          <w:rFonts w:ascii="宋体" w:hAnsi="宋体"/>
          <w:b/>
          <w:spacing w:val="-2"/>
          <w:kern w:val="0"/>
          <w:sz w:val="24"/>
        </w:rPr>
      </w:pPr>
      <w:r>
        <w:rPr>
          <w:rFonts w:ascii="宋体" w:hAnsi="宋体" w:hint="eastAsia"/>
          <w:b/>
          <w:spacing w:val="-2"/>
          <w:kern w:val="0"/>
          <w:sz w:val="24"/>
        </w:rPr>
        <w:t>2</w:t>
      </w:r>
      <w:r w:rsidR="00187092" w:rsidRPr="00B1773D">
        <w:rPr>
          <w:rFonts w:ascii="宋体" w:hAnsi="宋体" w:hint="eastAsia"/>
          <w:b/>
          <w:spacing w:val="-2"/>
          <w:kern w:val="0"/>
          <w:sz w:val="24"/>
        </w:rPr>
        <w:t xml:space="preserve"> </w:t>
      </w:r>
      <w:r w:rsidR="00187092">
        <w:rPr>
          <w:rFonts w:ascii="宋体" w:hAnsi="宋体" w:hint="eastAsia"/>
          <w:b/>
          <w:spacing w:val="-2"/>
          <w:kern w:val="0"/>
          <w:sz w:val="24"/>
        </w:rPr>
        <w:t xml:space="preserve"> </w:t>
      </w:r>
      <w:r>
        <w:rPr>
          <w:rFonts w:ascii="宋体" w:hAnsi="宋体" w:hint="eastAsia"/>
          <w:b/>
          <w:spacing w:val="-2"/>
          <w:kern w:val="0"/>
          <w:sz w:val="24"/>
        </w:rPr>
        <w:t>浅底坑技术</w:t>
      </w:r>
      <w:r w:rsidR="00F04BAA">
        <w:rPr>
          <w:rFonts w:ascii="宋体" w:hAnsi="宋体" w:hint="eastAsia"/>
          <w:b/>
          <w:spacing w:val="-2"/>
          <w:kern w:val="0"/>
          <w:sz w:val="24"/>
        </w:rPr>
        <w:t>的应用及</w:t>
      </w:r>
      <w:r w:rsidR="00FE435F">
        <w:rPr>
          <w:rFonts w:ascii="宋体" w:hAnsi="宋体" w:hint="eastAsia"/>
          <w:b/>
          <w:spacing w:val="-2"/>
          <w:kern w:val="0"/>
          <w:sz w:val="24"/>
        </w:rPr>
        <w:t>分析</w:t>
      </w:r>
    </w:p>
    <w:p w:rsidR="001D0FBA" w:rsidRDefault="001D0FBA" w:rsidP="00952E29">
      <w:pPr>
        <w:spacing w:beforeLines="50" w:line="360" w:lineRule="auto"/>
        <w:ind w:firstLine="480"/>
        <w:rPr>
          <w:rFonts w:ascii="宋体" w:hAnsi="宋体"/>
          <w:spacing w:val="-2"/>
          <w:kern w:val="0"/>
          <w:sz w:val="24"/>
        </w:rPr>
      </w:pPr>
      <w:r w:rsidRPr="001D0FBA">
        <w:rPr>
          <w:rFonts w:ascii="宋体" w:hAnsi="宋体" w:hint="eastAsia"/>
          <w:spacing w:val="-2"/>
          <w:kern w:val="0"/>
          <w:sz w:val="24"/>
        </w:rPr>
        <w:t>标准和</w:t>
      </w:r>
      <w:proofErr w:type="gramStart"/>
      <w:r w:rsidRPr="001D0FBA">
        <w:rPr>
          <w:rFonts w:ascii="宋体" w:hAnsi="宋体" w:hint="eastAsia"/>
          <w:spacing w:val="-2"/>
          <w:kern w:val="0"/>
          <w:sz w:val="24"/>
        </w:rPr>
        <w:t>检规</w:t>
      </w:r>
      <w:proofErr w:type="gramEnd"/>
      <w:r w:rsidR="00461EB3">
        <w:rPr>
          <w:rFonts w:ascii="宋体" w:hAnsi="宋体" w:hint="eastAsia"/>
          <w:spacing w:val="-2"/>
          <w:kern w:val="0"/>
          <w:sz w:val="24"/>
        </w:rPr>
        <w:t>对底坑深度的要求</w:t>
      </w:r>
      <w:r w:rsidR="00913312">
        <w:rPr>
          <w:rFonts w:ascii="宋体" w:hAnsi="宋体" w:hint="eastAsia"/>
          <w:spacing w:val="-2"/>
          <w:kern w:val="0"/>
          <w:sz w:val="24"/>
          <w:vertAlign w:val="superscript"/>
        </w:rPr>
        <w:t>[1]</w:t>
      </w:r>
      <w:r w:rsidR="00461EB3">
        <w:rPr>
          <w:rFonts w:ascii="宋体" w:hAnsi="宋体" w:hint="eastAsia"/>
          <w:spacing w:val="-2"/>
          <w:kern w:val="0"/>
          <w:sz w:val="24"/>
        </w:rPr>
        <w:t>主要</w:t>
      </w:r>
      <w:r w:rsidR="006B1C4F">
        <w:rPr>
          <w:rFonts w:ascii="宋体" w:hAnsi="宋体" w:hint="eastAsia"/>
          <w:spacing w:val="-2"/>
          <w:kern w:val="0"/>
          <w:sz w:val="24"/>
        </w:rPr>
        <w:t>是</w:t>
      </w:r>
      <w:r w:rsidR="00461EB3">
        <w:rPr>
          <w:rFonts w:ascii="宋体" w:hAnsi="宋体" w:hint="eastAsia"/>
          <w:spacing w:val="-2"/>
          <w:kern w:val="0"/>
          <w:sz w:val="24"/>
        </w:rPr>
        <w:t>为了保证</w:t>
      </w:r>
      <w:r w:rsidR="005E6478">
        <w:rPr>
          <w:rFonts w:ascii="宋体" w:hAnsi="宋体" w:hint="eastAsia"/>
          <w:spacing w:val="-2"/>
          <w:kern w:val="0"/>
          <w:sz w:val="24"/>
        </w:rPr>
        <w:t>人员的安全（充足的维修空间）和部件的安全（运行中不产生干涉），</w:t>
      </w:r>
      <w:r w:rsidR="006B1C4F">
        <w:rPr>
          <w:rFonts w:ascii="宋体" w:hAnsi="宋体" w:hint="eastAsia"/>
          <w:spacing w:val="-2"/>
          <w:kern w:val="0"/>
          <w:sz w:val="24"/>
        </w:rPr>
        <w:t>基于</w:t>
      </w:r>
      <w:r w:rsidR="00461EB3">
        <w:rPr>
          <w:rFonts w:ascii="宋体" w:hAnsi="宋体" w:hint="eastAsia"/>
          <w:spacing w:val="-2"/>
          <w:kern w:val="0"/>
          <w:sz w:val="24"/>
        </w:rPr>
        <w:t>浅底坑技术的</w:t>
      </w:r>
      <w:r w:rsidR="005E6478">
        <w:rPr>
          <w:rFonts w:ascii="宋体" w:hAnsi="宋体" w:hint="eastAsia"/>
          <w:spacing w:val="-2"/>
          <w:kern w:val="0"/>
          <w:sz w:val="24"/>
        </w:rPr>
        <w:t>设计</w:t>
      </w:r>
      <w:r w:rsidR="00461EB3">
        <w:rPr>
          <w:rFonts w:ascii="宋体" w:hAnsi="宋体" w:hint="eastAsia"/>
          <w:spacing w:val="-2"/>
          <w:kern w:val="0"/>
          <w:sz w:val="24"/>
        </w:rPr>
        <w:t>方案</w:t>
      </w:r>
      <w:r w:rsidR="00871853">
        <w:rPr>
          <w:rFonts w:ascii="宋体" w:hAnsi="宋体" w:hint="eastAsia"/>
          <w:spacing w:val="-2"/>
          <w:kern w:val="0"/>
          <w:sz w:val="24"/>
        </w:rPr>
        <w:t>主要</w:t>
      </w:r>
      <w:r w:rsidR="00461EB3">
        <w:rPr>
          <w:rFonts w:ascii="宋体" w:hAnsi="宋体" w:hint="eastAsia"/>
          <w:spacing w:val="-2"/>
          <w:kern w:val="0"/>
          <w:sz w:val="24"/>
        </w:rPr>
        <w:t>也是为了解决这两个问题</w:t>
      </w:r>
      <w:r w:rsidR="00AE16CE">
        <w:rPr>
          <w:rFonts w:ascii="宋体" w:hAnsi="宋体" w:hint="eastAsia"/>
          <w:spacing w:val="-2"/>
          <w:kern w:val="0"/>
          <w:sz w:val="24"/>
        </w:rPr>
        <w:t>:</w:t>
      </w:r>
      <w:r w:rsidR="0000379C">
        <w:rPr>
          <w:rFonts w:ascii="宋体" w:hAnsi="宋体" w:hint="eastAsia"/>
          <w:spacing w:val="-2"/>
          <w:kern w:val="0"/>
          <w:sz w:val="24"/>
        </w:rPr>
        <w:t>为了保证人员的安全，采用</w:t>
      </w:r>
      <w:r w:rsidR="006B1C4F">
        <w:rPr>
          <w:rFonts w:ascii="宋体" w:hAnsi="宋体" w:hint="eastAsia"/>
          <w:spacing w:val="-2"/>
          <w:kern w:val="0"/>
          <w:sz w:val="24"/>
        </w:rPr>
        <w:t>了</w:t>
      </w:r>
      <w:r w:rsidR="0000379C">
        <w:rPr>
          <w:rFonts w:ascii="宋体" w:hAnsi="宋体" w:hint="eastAsia"/>
          <w:spacing w:val="-2"/>
          <w:kern w:val="0"/>
          <w:sz w:val="24"/>
        </w:rPr>
        <w:t>轿厢侧旋转缓冲器、</w:t>
      </w:r>
      <w:proofErr w:type="gramStart"/>
      <w:r w:rsidR="0000379C">
        <w:rPr>
          <w:rFonts w:ascii="宋体" w:hAnsi="宋体" w:hint="eastAsia"/>
          <w:spacing w:val="-2"/>
          <w:kern w:val="0"/>
          <w:sz w:val="24"/>
        </w:rPr>
        <w:t>安全层</w:t>
      </w:r>
      <w:proofErr w:type="gramEnd"/>
      <w:r w:rsidR="0000379C">
        <w:rPr>
          <w:rFonts w:ascii="宋体" w:hAnsi="宋体" w:hint="eastAsia"/>
          <w:spacing w:val="-2"/>
          <w:kern w:val="0"/>
          <w:sz w:val="24"/>
        </w:rPr>
        <w:t>站</w:t>
      </w:r>
      <w:r w:rsidR="00CA3F98">
        <w:rPr>
          <w:rFonts w:ascii="宋体" w:hAnsi="宋体" w:hint="eastAsia"/>
          <w:spacing w:val="-2"/>
          <w:kern w:val="0"/>
          <w:sz w:val="24"/>
        </w:rPr>
        <w:t>系统</w:t>
      </w:r>
      <w:r w:rsidR="00C72C82">
        <w:rPr>
          <w:rFonts w:ascii="宋体" w:hAnsi="宋体" w:hint="eastAsia"/>
          <w:spacing w:val="-2"/>
          <w:kern w:val="0"/>
          <w:sz w:val="24"/>
        </w:rPr>
        <w:t>及电气安全系统</w:t>
      </w:r>
      <w:r w:rsidR="00CA3F98">
        <w:rPr>
          <w:rFonts w:ascii="宋体" w:hAnsi="宋体" w:hint="eastAsia"/>
          <w:spacing w:val="-2"/>
          <w:kern w:val="0"/>
          <w:sz w:val="24"/>
        </w:rPr>
        <w:t>；为了保证运行过程中部件的安全，采用</w:t>
      </w:r>
      <w:r w:rsidR="006B1C4F">
        <w:rPr>
          <w:rFonts w:ascii="宋体" w:hAnsi="宋体" w:hint="eastAsia"/>
          <w:spacing w:val="-2"/>
          <w:kern w:val="0"/>
          <w:sz w:val="24"/>
        </w:rPr>
        <w:t>了</w:t>
      </w:r>
      <w:r w:rsidR="00CA3F98">
        <w:rPr>
          <w:rFonts w:ascii="宋体" w:hAnsi="宋体" w:hint="eastAsia"/>
          <w:spacing w:val="-2"/>
          <w:kern w:val="0"/>
          <w:sz w:val="24"/>
        </w:rPr>
        <w:t>可折叠的护脚板</w:t>
      </w:r>
      <w:r w:rsidR="00C72C82">
        <w:rPr>
          <w:rFonts w:ascii="宋体" w:hAnsi="宋体" w:hint="eastAsia"/>
          <w:spacing w:val="-2"/>
          <w:kern w:val="0"/>
          <w:sz w:val="24"/>
        </w:rPr>
        <w:t>等</w:t>
      </w:r>
      <w:r w:rsidR="00CA3F98">
        <w:rPr>
          <w:rFonts w:ascii="宋体" w:hAnsi="宋体" w:hint="eastAsia"/>
          <w:spacing w:val="-2"/>
          <w:kern w:val="0"/>
          <w:sz w:val="24"/>
        </w:rPr>
        <w:t>。</w:t>
      </w:r>
    </w:p>
    <w:p w:rsidR="00871853" w:rsidRDefault="00871853" w:rsidP="00952E29">
      <w:pPr>
        <w:spacing w:beforeLines="50" w:line="360" w:lineRule="auto"/>
        <w:ind w:firstLine="480"/>
        <w:rPr>
          <w:rFonts w:ascii="宋体" w:hAnsi="宋体"/>
          <w:spacing w:val="-2"/>
          <w:kern w:val="0"/>
          <w:sz w:val="24"/>
        </w:rPr>
      </w:pPr>
      <w:r>
        <w:rPr>
          <w:rFonts w:ascii="宋体" w:hAnsi="宋体" w:hint="eastAsia"/>
          <w:spacing w:val="-2"/>
          <w:kern w:val="0"/>
          <w:sz w:val="24"/>
        </w:rPr>
        <w:t xml:space="preserve">2.1 </w:t>
      </w:r>
      <w:r w:rsidR="00CA3F98">
        <w:rPr>
          <w:rFonts w:ascii="宋体" w:hAnsi="宋体" w:hint="eastAsia"/>
          <w:spacing w:val="-2"/>
          <w:kern w:val="0"/>
          <w:sz w:val="24"/>
        </w:rPr>
        <w:t>轿厢侧旋转缓冲器</w:t>
      </w:r>
    </w:p>
    <w:p w:rsidR="00C72C82" w:rsidRDefault="00C72C82" w:rsidP="00952E29">
      <w:pPr>
        <w:spacing w:beforeLines="50" w:line="360" w:lineRule="auto"/>
        <w:ind w:firstLine="480"/>
        <w:rPr>
          <w:rFonts w:ascii="宋体" w:hAnsi="宋体"/>
          <w:spacing w:val="-2"/>
          <w:kern w:val="0"/>
          <w:sz w:val="24"/>
        </w:rPr>
      </w:pPr>
      <w:r>
        <w:rPr>
          <w:rFonts w:ascii="宋体" w:hAnsi="宋体" w:hint="eastAsia"/>
          <w:spacing w:val="-2"/>
          <w:kern w:val="0"/>
          <w:sz w:val="24"/>
        </w:rPr>
        <w:t>如图1所示，轿厢侧旋转缓冲器主要有两种工况：在电梯自动运行状态时，缓冲器的支撑立柱处于横向固定位置，在整个运行过程中电梯部件互不干涉，轿厢</w:t>
      </w:r>
      <w:proofErr w:type="gramStart"/>
      <w:r>
        <w:rPr>
          <w:rFonts w:ascii="宋体" w:hAnsi="宋体" w:hint="eastAsia"/>
          <w:spacing w:val="-2"/>
          <w:kern w:val="0"/>
          <w:sz w:val="24"/>
        </w:rPr>
        <w:t>缓冲距及缓冲器</w:t>
      </w:r>
      <w:proofErr w:type="gramEnd"/>
      <w:r>
        <w:rPr>
          <w:rFonts w:ascii="宋体" w:hAnsi="宋体" w:hint="eastAsia"/>
          <w:spacing w:val="-2"/>
          <w:kern w:val="0"/>
          <w:sz w:val="24"/>
        </w:rPr>
        <w:t>的选型都满足国家标准GB7588的要求</w:t>
      </w:r>
      <w:r w:rsidR="00B0327C">
        <w:rPr>
          <w:rFonts w:ascii="宋体" w:hAnsi="宋体" w:hint="eastAsia"/>
          <w:spacing w:val="-2"/>
          <w:kern w:val="0"/>
          <w:sz w:val="24"/>
        </w:rPr>
        <w:t>，轿厢意外墩底时，缓冲器能够提供有效保护</w:t>
      </w:r>
      <w:r>
        <w:rPr>
          <w:rFonts w:ascii="宋体" w:hAnsi="宋体" w:hint="eastAsia"/>
          <w:spacing w:val="-2"/>
          <w:kern w:val="0"/>
          <w:sz w:val="24"/>
        </w:rPr>
        <w:t>；在</w:t>
      </w:r>
      <w:r w:rsidR="00B0327C">
        <w:rPr>
          <w:rFonts w:ascii="宋体" w:hAnsi="宋体" w:hint="eastAsia"/>
          <w:spacing w:val="-2"/>
          <w:kern w:val="0"/>
          <w:sz w:val="24"/>
        </w:rPr>
        <w:t>电梯</w:t>
      </w:r>
      <w:r>
        <w:rPr>
          <w:rFonts w:ascii="宋体" w:hAnsi="宋体" w:hint="eastAsia"/>
          <w:spacing w:val="-2"/>
          <w:kern w:val="0"/>
          <w:sz w:val="24"/>
        </w:rPr>
        <w:t>底坑作业状态时，维修人员将缓冲器的支撑立柱旋转至</w:t>
      </w:r>
      <w:r w:rsidR="00EB4232">
        <w:rPr>
          <w:rFonts w:ascii="宋体" w:hAnsi="宋体" w:hint="eastAsia"/>
          <w:spacing w:val="-2"/>
          <w:kern w:val="0"/>
          <w:sz w:val="24"/>
        </w:rPr>
        <w:t>竖向固定位置</w:t>
      </w:r>
      <w:r w:rsidR="00B0327C">
        <w:rPr>
          <w:rFonts w:ascii="宋体" w:hAnsi="宋体" w:hint="eastAsia"/>
          <w:spacing w:val="-2"/>
          <w:kern w:val="0"/>
          <w:sz w:val="24"/>
        </w:rPr>
        <w:t>，此时底坑能够保证维修人员的安全空间满足国家标准GB7588的要求，防止轿厢意外墩底对维修人员造成伤害。</w:t>
      </w:r>
    </w:p>
    <w:p w:rsidR="00B0327C" w:rsidRDefault="00B0327C" w:rsidP="00952E29">
      <w:pPr>
        <w:spacing w:beforeLines="50" w:line="360" w:lineRule="auto"/>
        <w:ind w:firstLine="480"/>
        <w:rPr>
          <w:rFonts w:ascii="宋体" w:hAnsi="宋体"/>
          <w:spacing w:val="-2"/>
          <w:kern w:val="0"/>
          <w:sz w:val="24"/>
        </w:rPr>
      </w:pPr>
      <w:r>
        <w:rPr>
          <w:rFonts w:ascii="宋体" w:hAnsi="宋体" w:hint="eastAsia"/>
          <w:spacing w:val="-2"/>
          <w:kern w:val="0"/>
          <w:sz w:val="24"/>
        </w:rPr>
        <w:t>同时，轿厢旋转缓冲器上设置有两副电气开关用于验证其工作状态，并将信号分别接入安全回路和检修回路，防止人为疏忽造成缓冲器处于非正常工况</w:t>
      </w:r>
      <w:r w:rsidR="00E04D39">
        <w:rPr>
          <w:rFonts w:ascii="宋体" w:hAnsi="宋体" w:hint="eastAsia"/>
          <w:spacing w:val="-2"/>
          <w:kern w:val="0"/>
          <w:sz w:val="24"/>
        </w:rPr>
        <w:t>，其电气安全系统运行逻辑如图2所示。</w:t>
      </w:r>
    </w:p>
    <w:p w:rsidR="00CA3F98" w:rsidRDefault="006B1C4F" w:rsidP="00952E29">
      <w:pPr>
        <w:spacing w:beforeLines="50" w:line="360" w:lineRule="auto"/>
        <w:ind w:firstLine="480"/>
        <w:jc w:val="center"/>
      </w:pPr>
      <w:r>
        <w:object w:dxaOrig="14572" w:dyaOrig="101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83.25pt;height:266.25pt" o:ole="">
            <v:imagedata r:id="rId7" o:title=""/>
          </v:shape>
          <o:OLEObject Type="Embed" ProgID="Visio.Drawing.11" ShapeID="_x0000_i1027" DrawAspect="Content" ObjectID="_1648025389" r:id="rId8"/>
        </w:object>
      </w:r>
      <w:r w:rsidR="0055357C">
        <w:rPr>
          <w:rFonts w:hint="eastAsia"/>
        </w:rPr>
        <w:t>图</w:t>
      </w:r>
      <w:r w:rsidR="0055357C">
        <w:rPr>
          <w:rFonts w:hint="eastAsia"/>
        </w:rPr>
        <w:t xml:space="preserve">1 </w:t>
      </w:r>
      <w:r w:rsidR="0055357C">
        <w:rPr>
          <w:rFonts w:hint="eastAsia"/>
        </w:rPr>
        <w:t>轿厢侧旋转缓冲器工作示意图</w:t>
      </w:r>
    </w:p>
    <w:p w:rsidR="00CA3F98" w:rsidRDefault="00CA3F98" w:rsidP="00952E29">
      <w:pPr>
        <w:spacing w:beforeLines="50" w:line="360" w:lineRule="auto"/>
        <w:ind w:firstLine="480"/>
        <w:rPr>
          <w:rFonts w:ascii="宋体" w:hAnsi="宋体"/>
          <w:spacing w:val="-2"/>
          <w:kern w:val="0"/>
          <w:sz w:val="24"/>
        </w:rPr>
      </w:pPr>
      <w:r>
        <w:rPr>
          <w:rFonts w:ascii="宋体" w:hAnsi="宋体" w:hint="eastAsia"/>
          <w:spacing w:val="-2"/>
          <w:kern w:val="0"/>
          <w:sz w:val="24"/>
        </w:rPr>
        <w:t>2.2</w:t>
      </w:r>
      <w:proofErr w:type="gramStart"/>
      <w:r w:rsidR="001934FB">
        <w:rPr>
          <w:rFonts w:ascii="宋体" w:hAnsi="宋体" w:hint="eastAsia"/>
          <w:spacing w:val="-2"/>
          <w:kern w:val="0"/>
          <w:sz w:val="24"/>
        </w:rPr>
        <w:t>安全层</w:t>
      </w:r>
      <w:proofErr w:type="gramEnd"/>
      <w:r w:rsidR="001934FB">
        <w:rPr>
          <w:rFonts w:ascii="宋体" w:hAnsi="宋体" w:hint="eastAsia"/>
          <w:spacing w:val="-2"/>
          <w:kern w:val="0"/>
          <w:sz w:val="24"/>
        </w:rPr>
        <w:t>站系统</w:t>
      </w:r>
    </w:p>
    <w:p w:rsidR="001934FB" w:rsidRDefault="001934FB" w:rsidP="00952E29">
      <w:pPr>
        <w:spacing w:beforeLines="50" w:line="360" w:lineRule="auto"/>
        <w:ind w:firstLine="480"/>
        <w:rPr>
          <w:rFonts w:ascii="宋体" w:hAnsi="宋体"/>
          <w:spacing w:val="-2"/>
          <w:kern w:val="0"/>
          <w:sz w:val="24"/>
        </w:rPr>
      </w:pPr>
      <w:r>
        <w:rPr>
          <w:rFonts w:ascii="宋体" w:hAnsi="宋体" w:hint="eastAsia"/>
          <w:spacing w:val="-2"/>
          <w:kern w:val="0"/>
          <w:sz w:val="24"/>
        </w:rPr>
        <w:t>为了防止人员意外疏忽</w:t>
      </w:r>
      <w:r w:rsidR="00501646">
        <w:rPr>
          <w:rFonts w:ascii="宋体" w:hAnsi="宋体" w:hint="eastAsia"/>
          <w:spacing w:val="-2"/>
          <w:kern w:val="0"/>
          <w:sz w:val="24"/>
        </w:rPr>
        <w:t>，该案例</w:t>
      </w:r>
      <w:r w:rsidR="00E74E6E">
        <w:rPr>
          <w:rFonts w:ascii="宋体" w:hAnsi="宋体" w:hint="eastAsia"/>
          <w:spacing w:val="-2"/>
          <w:kern w:val="0"/>
          <w:sz w:val="24"/>
        </w:rPr>
        <w:t>中采用了</w:t>
      </w:r>
      <w:r w:rsidR="00501646">
        <w:rPr>
          <w:rFonts w:ascii="宋体" w:hAnsi="宋体" w:hint="eastAsia"/>
          <w:spacing w:val="-2"/>
          <w:kern w:val="0"/>
          <w:sz w:val="24"/>
        </w:rPr>
        <w:t>进入底坑的</w:t>
      </w:r>
      <w:proofErr w:type="gramStart"/>
      <w:r w:rsidR="00501646">
        <w:rPr>
          <w:rFonts w:ascii="宋体" w:hAnsi="宋体" w:hint="eastAsia"/>
          <w:spacing w:val="-2"/>
          <w:kern w:val="0"/>
          <w:sz w:val="24"/>
        </w:rPr>
        <w:t>安全层</w:t>
      </w:r>
      <w:proofErr w:type="gramEnd"/>
      <w:r w:rsidR="00501646">
        <w:rPr>
          <w:rFonts w:ascii="宋体" w:hAnsi="宋体" w:hint="eastAsia"/>
          <w:spacing w:val="-2"/>
          <w:kern w:val="0"/>
          <w:sz w:val="24"/>
        </w:rPr>
        <w:t>站系统来提醒和保护维修人员。</w:t>
      </w:r>
      <w:proofErr w:type="gramStart"/>
      <w:r w:rsidR="00501646">
        <w:rPr>
          <w:rFonts w:ascii="宋体" w:hAnsi="宋体" w:hint="eastAsia"/>
          <w:spacing w:val="-2"/>
          <w:kern w:val="0"/>
          <w:sz w:val="24"/>
        </w:rPr>
        <w:t>安全层</w:t>
      </w:r>
      <w:proofErr w:type="gramEnd"/>
      <w:r w:rsidR="00501646">
        <w:rPr>
          <w:rFonts w:ascii="宋体" w:hAnsi="宋体" w:hint="eastAsia"/>
          <w:spacing w:val="-2"/>
          <w:kern w:val="0"/>
          <w:sz w:val="24"/>
        </w:rPr>
        <w:t>站系统主要是在传统电梯层门锁系统的基础上增加了一副安全锁，维修人员在进入底坑时必须先用专用钥匙打开安全锁，才可以</w:t>
      </w:r>
      <w:proofErr w:type="gramStart"/>
      <w:r w:rsidR="00501646">
        <w:rPr>
          <w:rFonts w:ascii="宋体" w:hAnsi="宋体" w:hint="eastAsia"/>
          <w:spacing w:val="-2"/>
          <w:kern w:val="0"/>
          <w:sz w:val="24"/>
        </w:rPr>
        <w:t>打开层门三角锁</w:t>
      </w:r>
      <w:proofErr w:type="gramEnd"/>
      <w:r w:rsidR="00501646">
        <w:rPr>
          <w:rFonts w:ascii="宋体" w:hAnsi="宋体" w:hint="eastAsia"/>
          <w:spacing w:val="-2"/>
          <w:kern w:val="0"/>
          <w:sz w:val="24"/>
        </w:rPr>
        <w:t>。</w:t>
      </w:r>
      <w:r w:rsidR="00844D82">
        <w:rPr>
          <w:rFonts w:ascii="宋体" w:hAnsi="宋体" w:hint="eastAsia"/>
          <w:spacing w:val="-2"/>
          <w:kern w:val="0"/>
          <w:sz w:val="24"/>
        </w:rPr>
        <w:t>安全锁上电气信号接入</w:t>
      </w:r>
      <w:r w:rsidR="00D23F1E">
        <w:rPr>
          <w:rFonts w:ascii="宋体" w:hAnsi="宋体" w:hint="eastAsia"/>
          <w:spacing w:val="-2"/>
          <w:kern w:val="0"/>
          <w:sz w:val="24"/>
        </w:rPr>
        <w:t>安全回路，当安全锁打开后，电梯无法正常运行，</w:t>
      </w:r>
      <w:r w:rsidR="00A32187">
        <w:rPr>
          <w:rFonts w:ascii="宋体" w:hAnsi="宋体" w:hint="eastAsia"/>
          <w:spacing w:val="-2"/>
          <w:kern w:val="0"/>
          <w:sz w:val="24"/>
        </w:rPr>
        <w:t>当</w:t>
      </w:r>
      <w:r w:rsidR="00D23F1E">
        <w:rPr>
          <w:rFonts w:ascii="宋体" w:hAnsi="宋体" w:hint="eastAsia"/>
          <w:spacing w:val="-2"/>
          <w:kern w:val="0"/>
          <w:sz w:val="24"/>
        </w:rPr>
        <w:t>维修人员完成底坑作业离开井道后，复位安全锁，电梯可以正常运行。</w:t>
      </w:r>
      <w:r w:rsidR="00E04D39">
        <w:rPr>
          <w:rFonts w:ascii="宋体" w:hAnsi="宋体" w:hint="eastAsia"/>
          <w:spacing w:val="-2"/>
          <w:kern w:val="0"/>
          <w:sz w:val="24"/>
        </w:rPr>
        <w:t>其电气运行逻辑配合轿厢旋转缓冲器使用，如图2所示。</w:t>
      </w:r>
    </w:p>
    <w:p w:rsidR="00E04D39" w:rsidRDefault="00AC1DC8" w:rsidP="00952E29">
      <w:pPr>
        <w:spacing w:beforeLines="50" w:line="360" w:lineRule="auto"/>
        <w:ind w:firstLine="480"/>
        <w:jc w:val="center"/>
        <w:rPr>
          <w:rFonts w:ascii="宋体" w:hAnsi="宋体"/>
          <w:spacing w:val="-2"/>
          <w:kern w:val="0"/>
          <w:sz w:val="24"/>
        </w:rPr>
      </w:pPr>
      <w:r>
        <w:object w:dxaOrig="10686" w:dyaOrig="6387">
          <v:shape id="_x0000_i1025" type="#_x0000_t75" style="width:415.5pt;height:248.25pt" o:ole="">
            <v:imagedata r:id="rId9" o:title=""/>
          </v:shape>
          <o:OLEObject Type="Embed" ProgID="Visio.Drawing.11" ShapeID="_x0000_i1025" DrawAspect="Content" ObjectID="_1648025390" r:id="rId10"/>
        </w:object>
      </w:r>
      <w:r w:rsidR="00E04D39">
        <w:rPr>
          <w:rFonts w:hint="eastAsia"/>
        </w:rPr>
        <w:t>图</w:t>
      </w:r>
      <w:r w:rsidR="00E04D39">
        <w:rPr>
          <w:rFonts w:hint="eastAsia"/>
        </w:rPr>
        <w:t xml:space="preserve">2 </w:t>
      </w:r>
      <w:r w:rsidR="00E04D39">
        <w:rPr>
          <w:rFonts w:hint="eastAsia"/>
        </w:rPr>
        <w:t>底坑作业电气安全系统逻辑图</w:t>
      </w:r>
    </w:p>
    <w:p w:rsidR="001934FB" w:rsidRDefault="001934FB" w:rsidP="00952E29">
      <w:pPr>
        <w:spacing w:beforeLines="50" w:line="360" w:lineRule="auto"/>
        <w:ind w:firstLine="480"/>
        <w:rPr>
          <w:rFonts w:ascii="宋体" w:hAnsi="宋体"/>
          <w:spacing w:val="-2"/>
          <w:kern w:val="0"/>
          <w:sz w:val="24"/>
        </w:rPr>
      </w:pPr>
      <w:r>
        <w:rPr>
          <w:rFonts w:ascii="宋体" w:hAnsi="宋体" w:hint="eastAsia"/>
          <w:spacing w:val="-2"/>
          <w:kern w:val="0"/>
          <w:sz w:val="24"/>
        </w:rPr>
        <w:t>2.3 可折叠护脚板</w:t>
      </w:r>
    </w:p>
    <w:p w:rsidR="00B0327C" w:rsidRDefault="00B0327C" w:rsidP="00952E29">
      <w:pPr>
        <w:spacing w:beforeLines="50" w:line="360" w:lineRule="auto"/>
        <w:ind w:firstLine="480"/>
        <w:rPr>
          <w:rFonts w:ascii="宋体" w:hAnsi="宋体"/>
          <w:spacing w:val="-2"/>
          <w:kern w:val="0"/>
          <w:sz w:val="24"/>
        </w:rPr>
      </w:pPr>
      <w:r>
        <w:rPr>
          <w:rFonts w:ascii="宋体" w:hAnsi="宋体" w:hint="eastAsia"/>
          <w:spacing w:val="-2"/>
          <w:kern w:val="0"/>
          <w:sz w:val="24"/>
        </w:rPr>
        <w:t>如图</w:t>
      </w:r>
      <w:r w:rsidR="00E04D39">
        <w:rPr>
          <w:rFonts w:ascii="宋体" w:hAnsi="宋体" w:hint="eastAsia"/>
          <w:spacing w:val="-2"/>
          <w:kern w:val="0"/>
          <w:sz w:val="24"/>
        </w:rPr>
        <w:t>3所示</w:t>
      </w:r>
      <w:r w:rsidR="001934FB">
        <w:rPr>
          <w:rFonts w:ascii="宋体" w:hAnsi="宋体" w:hint="eastAsia"/>
          <w:spacing w:val="-2"/>
          <w:kern w:val="0"/>
          <w:sz w:val="24"/>
        </w:rPr>
        <w:t>，可折叠护脚板主要有两种工况：在电梯自动运行工况</w:t>
      </w:r>
      <w:r>
        <w:rPr>
          <w:rFonts w:ascii="宋体" w:hAnsi="宋体" w:hint="eastAsia"/>
          <w:spacing w:val="-2"/>
          <w:kern w:val="0"/>
          <w:sz w:val="24"/>
        </w:rPr>
        <w:t>时，</w:t>
      </w:r>
      <w:r w:rsidR="001934FB">
        <w:rPr>
          <w:rFonts w:ascii="宋体" w:hAnsi="宋体" w:hint="eastAsia"/>
          <w:spacing w:val="-2"/>
          <w:kern w:val="0"/>
          <w:sz w:val="24"/>
        </w:rPr>
        <w:t>护脚板处于收缩状态，有效高度为475mm，此时能保证轿厢的开锁范围和轿厢意外移动保护装置</w:t>
      </w:r>
      <w:proofErr w:type="gramStart"/>
      <w:r w:rsidR="001934FB">
        <w:rPr>
          <w:rFonts w:ascii="宋体" w:hAnsi="宋体" w:hint="eastAsia"/>
          <w:spacing w:val="-2"/>
          <w:kern w:val="0"/>
          <w:sz w:val="24"/>
        </w:rPr>
        <w:t>制停范围</w:t>
      </w:r>
      <w:proofErr w:type="gramEnd"/>
      <w:r w:rsidR="001934FB">
        <w:rPr>
          <w:rFonts w:ascii="宋体" w:hAnsi="宋体" w:hint="eastAsia"/>
          <w:spacing w:val="-2"/>
          <w:kern w:val="0"/>
          <w:sz w:val="24"/>
        </w:rPr>
        <w:t>内的乘客出入安全，</w:t>
      </w:r>
      <w:r w:rsidR="004E6AEB">
        <w:rPr>
          <w:rFonts w:ascii="宋体" w:hAnsi="宋体" w:hint="eastAsia"/>
          <w:spacing w:val="-2"/>
          <w:kern w:val="0"/>
          <w:sz w:val="24"/>
        </w:rPr>
        <w:t>同时在</w:t>
      </w:r>
      <w:r w:rsidR="001934FB">
        <w:rPr>
          <w:rFonts w:ascii="宋体" w:hAnsi="宋体" w:hint="eastAsia"/>
          <w:spacing w:val="-2"/>
          <w:kern w:val="0"/>
          <w:sz w:val="24"/>
        </w:rPr>
        <w:t>运行过程中特别是在底层平成位置时与底坑地面不产生干涉；在电梯应急救援工况时，护脚板处于展开状态，有效高度为800mm，此时满足</w:t>
      </w:r>
      <w:r w:rsidR="00092EAD">
        <w:rPr>
          <w:rFonts w:ascii="宋体" w:hAnsi="宋体" w:hint="eastAsia"/>
          <w:spacing w:val="-2"/>
          <w:kern w:val="0"/>
          <w:sz w:val="24"/>
        </w:rPr>
        <w:t>检</w:t>
      </w:r>
      <w:proofErr w:type="gramStart"/>
      <w:r w:rsidR="00092EAD">
        <w:rPr>
          <w:rFonts w:ascii="宋体" w:hAnsi="宋体" w:hint="eastAsia"/>
          <w:spacing w:val="-2"/>
          <w:kern w:val="0"/>
          <w:sz w:val="24"/>
        </w:rPr>
        <w:t>规</w:t>
      </w:r>
      <w:proofErr w:type="gramEnd"/>
      <w:r w:rsidR="001934FB">
        <w:rPr>
          <w:rFonts w:ascii="宋体" w:hAnsi="宋体" w:hint="eastAsia"/>
          <w:spacing w:val="-2"/>
          <w:kern w:val="0"/>
          <w:sz w:val="24"/>
        </w:rPr>
        <w:t>对轿厢护脚板的高度要求</w:t>
      </w:r>
      <w:r w:rsidR="00092EAD">
        <w:rPr>
          <w:rFonts w:ascii="宋体" w:hAnsi="宋体" w:hint="eastAsia"/>
          <w:spacing w:val="-2"/>
          <w:kern w:val="0"/>
          <w:sz w:val="24"/>
          <w:vertAlign w:val="superscript"/>
        </w:rPr>
        <w:t>[2]</w:t>
      </w:r>
      <w:r w:rsidR="001934FB">
        <w:rPr>
          <w:rFonts w:ascii="宋体" w:hAnsi="宋体" w:hint="eastAsia"/>
          <w:spacing w:val="-2"/>
          <w:kern w:val="0"/>
          <w:sz w:val="24"/>
        </w:rPr>
        <w:t>，保证救援乘客的安全。</w:t>
      </w:r>
    </w:p>
    <w:p w:rsidR="001934FB" w:rsidRDefault="00E04D39" w:rsidP="00952E29">
      <w:pPr>
        <w:spacing w:beforeLines="50" w:line="360" w:lineRule="auto"/>
        <w:ind w:firstLine="480"/>
        <w:rPr>
          <w:rFonts w:ascii="宋体" w:hAnsi="宋体"/>
          <w:spacing w:val="-2"/>
          <w:kern w:val="0"/>
          <w:sz w:val="24"/>
        </w:rPr>
      </w:pPr>
      <w:r>
        <w:rPr>
          <w:rFonts w:ascii="宋体" w:hAnsi="宋体" w:hint="eastAsia"/>
          <w:spacing w:val="-2"/>
          <w:kern w:val="0"/>
          <w:sz w:val="24"/>
        </w:rPr>
        <w:t>同时，</w:t>
      </w:r>
      <w:r w:rsidR="001934FB">
        <w:rPr>
          <w:rFonts w:ascii="宋体" w:hAnsi="宋体" w:hint="eastAsia"/>
          <w:spacing w:val="-2"/>
          <w:kern w:val="0"/>
          <w:sz w:val="24"/>
        </w:rPr>
        <w:t>可折叠护脚板上设置有一副电气开关用于验证护脚板的工作状态，并将其信号接入安全回路，当护脚板展开时，电梯无法自动运行</w:t>
      </w:r>
      <w:r w:rsidR="002942C3">
        <w:rPr>
          <w:rFonts w:ascii="宋体" w:hAnsi="宋体" w:hint="eastAsia"/>
          <w:spacing w:val="-2"/>
          <w:kern w:val="0"/>
          <w:sz w:val="24"/>
        </w:rPr>
        <w:t>。</w:t>
      </w:r>
    </w:p>
    <w:p w:rsidR="00E04D39" w:rsidRPr="002942C3" w:rsidRDefault="004E6AEB" w:rsidP="00952E29">
      <w:pPr>
        <w:spacing w:beforeLines="50" w:line="360" w:lineRule="auto"/>
        <w:ind w:firstLine="480"/>
        <w:jc w:val="center"/>
      </w:pPr>
      <w:r>
        <w:object w:dxaOrig="13587" w:dyaOrig="6998">
          <v:shape id="_x0000_i1026" type="#_x0000_t75" style="width:342pt;height:176.25pt" o:ole="">
            <v:imagedata r:id="rId11" o:title=""/>
          </v:shape>
          <o:OLEObject Type="Embed" ProgID="Visio.Drawing.11" ShapeID="_x0000_i1026" DrawAspect="Content" ObjectID="_1648025391" r:id="rId12"/>
        </w:object>
      </w:r>
      <w:r>
        <w:rPr>
          <w:rFonts w:hint="eastAsia"/>
        </w:rPr>
        <w:t xml:space="preserve">        </w:t>
      </w:r>
      <w:r w:rsidR="001D2DB9">
        <w:rPr>
          <w:rFonts w:hint="eastAsia"/>
        </w:rPr>
        <w:t>图</w:t>
      </w:r>
      <w:r w:rsidR="00E04D39">
        <w:rPr>
          <w:rFonts w:hint="eastAsia"/>
        </w:rPr>
        <w:t>3</w:t>
      </w:r>
      <w:r w:rsidR="001D2DB9">
        <w:rPr>
          <w:rFonts w:hint="eastAsia"/>
        </w:rPr>
        <w:t xml:space="preserve"> </w:t>
      </w:r>
      <w:r w:rsidR="001D2DB9">
        <w:rPr>
          <w:rFonts w:hint="eastAsia"/>
        </w:rPr>
        <w:t>可折叠护脚板</w:t>
      </w:r>
      <w:r w:rsidR="0052152C">
        <w:rPr>
          <w:rFonts w:hint="eastAsia"/>
        </w:rPr>
        <w:t>工作</w:t>
      </w:r>
      <w:r w:rsidR="001D2DB9">
        <w:rPr>
          <w:rFonts w:hint="eastAsia"/>
        </w:rPr>
        <w:t>示意图</w:t>
      </w:r>
    </w:p>
    <w:p w:rsidR="00187092" w:rsidRPr="001D639E" w:rsidRDefault="00F97534" w:rsidP="00952E29">
      <w:pPr>
        <w:spacing w:beforeLines="50" w:line="360" w:lineRule="auto"/>
        <w:ind w:firstLine="480"/>
        <w:rPr>
          <w:rFonts w:ascii="宋体" w:hAnsi="宋体"/>
          <w:b/>
          <w:spacing w:val="-2"/>
          <w:kern w:val="0"/>
          <w:sz w:val="24"/>
        </w:rPr>
      </w:pPr>
      <w:r>
        <w:rPr>
          <w:rFonts w:ascii="宋体" w:hAnsi="宋体" w:hint="eastAsia"/>
          <w:b/>
          <w:spacing w:val="-2"/>
          <w:kern w:val="0"/>
          <w:sz w:val="24"/>
        </w:rPr>
        <w:lastRenderedPageBreak/>
        <w:t>3</w:t>
      </w:r>
      <w:r w:rsidR="00187092" w:rsidRPr="00690529">
        <w:rPr>
          <w:rFonts w:ascii="宋体" w:hAnsi="宋体" w:hint="eastAsia"/>
          <w:b/>
          <w:spacing w:val="-2"/>
          <w:kern w:val="0"/>
          <w:sz w:val="24"/>
        </w:rPr>
        <w:t xml:space="preserve"> </w:t>
      </w:r>
      <w:r w:rsidR="00187092">
        <w:rPr>
          <w:rFonts w:ascii="宋体" w:hAnsi="宋体" w:hint="eastAsia"/>
          <w:b/>
          <w:spacing w:val="-2"/>
          <w:kern w:val="0"/>
          <w:sz w:val="24"/>
        </w:rPr>
        <w:t xml:space="preserve"> </w:t>
      </w:r>
      <w:r w:rsidRPr="001D639E">
        <w:rPr>
          <w:rFonts w:ascii="宋体" w:hAnsi="宋体" w:hint="eastAsia"/>
          <w:b/>
          <w:spacing w:val="-2"/>
          <w:kern w:val="0"/>
          <w:sz w:val="24"/>
        </w:rPr>
        <w:t>检验流程</w:t>
      </w:r>
    </w:p>
    <w:p w:rsidR="009C4528" w:rsidRDefault="009C4528" w:rsidP="00952E29">
      <w:pPr>
        <w:spacing w:beforeLines="50" w:line="360" w:lineRule="auto"/>
        <w:ind w:firstLine="480"/>
        <w:rPr>
          <w:rFonts w:ascii="宋体" w:hAnsi="宋体"/>
          <w:spacing w:val="-2"/>
          <w:kern w:val="0"/>
          <w:sz w:val="24"/>
        </w:rPr>
      </w:pPr>
      <w:r>
        <w:rPr>
          <w:rFonts w:ascii="宋体" w:hAnsi="宋体" w:hint="eastAsia"/>
          <w:spacing w:val="-2"/>
          <w:kern w:val="0"/>
          <w:sz w:val="24"/>
        </w:rPr>
        <w:t>3.1</w:t>
      </w:r>
      <w:r w:rsidR="00764234" w:rsidRPr="002B0185">
        <w:rPr>
          <w:rFonts w:ascii="宋体" w:hAnsi="宋体" w:hint="eastAsia"/>
          <w:spacing w:val="-2"/>
          <w:kern w:val="0"/>
          <w:sz w:val="24"/>
        </w:rPr>
        <w:t>检验人员在对该项目进行资料审查和</w:t>
      </w:r>
      <w:r>
        <w:rPr>
          <w:rFonts w:ascii="宋体" w:hAnsi="宋体" w:hint="eastAsia"/>
          <w:spacing w:val="-2"/>
          <w:kern w:val="0"/>
          <w:sz w:val="24"/>
        </w:rPr>
        <w:t>首次</w:t>
      </w:r>
      <w:r w:rsidR="00764234" w:rsidRPr="002B0185">
        <w:rPr>
          <w:rFonts w:ascii="宋体" w:hAnsi="宋体" w:hint="eastAsia"/>
          <w:spacing w:val="-2"/>
          <w:kern w:val="0"/>
          <w:sz w:val="24"/>
        </w:rPr>
        <w:t>现场勘察后，</w:t>
      </w:r>
      <w:r w:rsidR="004964FC">
        <w:rPr>
          <w:rFonts w:ascii="宋体" w:hAnsi="宋体" w:hint="eastAsia"/>
          <w:spacing w:val="-2"/>
          <w:kern w:val="0"/>
          <w:sz w:val="24"/>
        </w:rPr>
        <w:t>不认可</w:t>
      </w:r>
      <w:r w:rsidR="002B0185">
        <w:rPr>
          <w:rFonts w:ascii="宋体" w:hAnsi="宋体" w:hint="eastAsia"/>
          <w:spacing w:val="-2"/>
          <w:kern w:val="0"/>
          <w:sz w:val="24"/>
        </w:rPr>
        <w:t>施工单位</w:t>
      </w:r>
      <w:proofErr w:type="gramStart"/>
      <w:r w:rsidR="004964FC">
        <w:rPr>
          <w:rFonts w:ascii="宋体" w:hAnsi="宋体" w:hint="eastAsia"/>
          <w:spacing w:val="-2"/>
          <w:kern w:val="0"/>
          <w:sz w:val="24"/>
        </w:rPr>
        <w:t>针对该浅底坑</w:t>
      </w:r>
      <w:proofErr w:type="gramEnd"/>
      <w:r w:rsidR="004964FC">
        <w:rPr>
          <w:rFonts w:ascii="宋体" w:hAnsi="宋体" w:hint="eastAsia"/>
          <w:spacing w:val="-2"/>
          <w:kern w:val="0"/>
          <w:sz w:val="24"/>
        </w:rPr>
        <w:t>技术提供的委托型式试验报告</w:t>
      </w:r>
      <w:r w:rsidR="002B0185">
        <w:rPr>
          <w:rFonts w:ascii="宋体" w:hAnsi="宋体" w:hint="eastAsia"/>
          <w:spacing w:val="-2"/>
          <w:kern w:val="0"/>
          <w:sz w:val="24"/>
        </w:rPr>
        <w:t>，并</w:t>
      </w:r>
      <w:r w:rsidR="001238D8" w:rsidRPr="002B0185">
        <w:rPr>
          <w:rFonts w:ascii="宋体" w:hAnsi="宋体" w:hint="eastAsia"/>
          <w:spacing w:val="-2"/>
          <w:kern w:val="0"/>
          <w:sz w:val="24"/>
        </w:rPr>
        <w:t>开具了整改意见通知书：1）</w:t>
      </w:r>
      <w:r w:rsidR="00764234" w:rsidRPr="002B0185">
        <w:rPr>
          <w:rFonts w:ascii="宋体" w:hAnsi="宋体" w:hint="eastAsia"/>
          <w:spacing w:val="-2"/>
          <w:kern w:val="0"/>
          <w:sz w:val="24"/>
        </w:rPr>
        <w:t>该梯的底坑空间无法满足</w:t>
      </w:r>
      <w:r w:rsidR="001238D8" w:rsidRPr="002B0185">
        <w:rPr>
          <w:rFonts w:ascii="宋体" w:hAnsi="宋体" w:hint="eastAsia"/>
          <w:spacing w:val="-2"/>
          <w:kern w:val="0"/>
          <w:sz w:val="24"/>
        </w:rPr>
        <w:t>检</w:t>
      </w:r>
      <w:proofErr w:type="gramStart"/>
      <w:r w:rsidR="001238D8" w:rsidRPr="002B0185">
        <w:rPr>
          <w:rFonts w:ascii="宋体" w:hAnsi="宋体" w:hint="eastAsia"/>
          <w:spacing w:val="-2"/>
          <w:kern w:val="0"/>
          <w:sz w:val="24"/>
        </w:rPr>
        <w:t>规</w:t>
      </w:r>
      <w:r w:rsidR="00764234">
        <w:rPr>
          <w:rFonts w:ascii="宋体" w:hAnsi="宋体" w:hint="eastAsia"/>
          <w:spacing w:val="-2"/>
          <w:kern w:val="0"/>
          <w:sz w:val="24"/>
        </w:rPr>
        <w:t>中</w:t>
      </w:r>
      <w:r w:rsidR="001238D8">
        <w:rPr>
          <w:rFonts w:ascii="宋体" w:hAnsi="宋体" w:hint="eastAsia"/>
          <w:spacing w:val="-2"/>
          <w:kern w:val="0"/>
          <w:sz w:val="24"/>
        </w:rPr>
        <w:t>项目</w:t>
      </w:r>
      <w:proofErr w:type="gramEnd"/>
      <w:r w:rsidR="001238D8">
        <w:rPr>
          <w:rFonts w:ascii="宋体" w:hAnsi="宋体" w:hint="eastAsia"/>
          <w:spacing w:val="-2"/>
          <w:kern w:val="0"/>
          <w:sz w:val="24"/>
        </w:rPr>
        <w:t>3.13“底坑空间的要求”；2）护脚板高度无法满足检</w:t>
      </w:r>
      <w:proofErr w:type="gramStart"/>
      <w:r w:rsidR="001238D8">
        <w:rPr>
          <w:rFonts w:ascii="宋体" w:hAnsi="宋体" w:hint="eastAsia"/>
          <w:spacing w:val="-2"/>
          <w:kern w:val="0"/>
          <w:sz w:val="24"/>
        </w:rPr>
        <w:t>规</w:t>
      </w:r>
      <w:proofErr w:type="gramEnd"/>
      <w:r w:rsidR="001238D8">
        <w:rPr>
          <w:rFonts w:ascii="宋体" w:hAnsi="宋体" w:hint="eastAsia"/>
          <w:spacing w:val="-2"/>
          <w:kern w:val="0"/>
          <w:sz w:val="24"/>
        </w:rPr>
        <w:t>项目4.9“轿厢护脚板”的要求。</w:t>
      </w:r>
    </w:p>
    <w:p w:rsidR="009C4528" w:rsidRDefault="009C4528" w:rsidP="00952E29">
      <w:pPr>
        <w:spacing w:beforeLines="50" w:line="360" w:lineRule="auto"/>
        <w:ind w:firstLine="480"/>
        <w:rPr>
          <w:rFonts w:ascii="宋体" w:hAnsi="宋体"/>
          <w:spacing w:val="-2"/>
          <w:kern w:val="0"/>
          <w:sz w:val="24"/>
        </w:rPr>
      </w:pPr>
      <w:r>
        <w:rPr>
          <w:rFonts w:ascii="宋体" w:hAnsi="宋体" w:hint="eastAsia"/>
          <w:spacing w:val="-2"/>
          <w:kern w:val="0"/>
          <w:sz w:val="24"/>
        </w:rPr>
        <w:t>3.2</w:t>
      </w:r>
      <w:r w:rsidR="002B0185">
        <w:rPr>
          <w:rFonts w:ascii="宋体" w:hAnsi="宋体" w:hint="eastAsia"/>
          <w:spacing w:val="-2"/>
          <w:kern w:val="0"/>
          <w:sz w:val="24"/>
        </w:rPr>
        <w:t>考虑到该建筑为历史保护建筑、建筑结构无法改动的特殊情况，检验人员根据使用单位和电梯施工单位的申请报告和</w:t>
      </w:r>
      <w:r w:rsidR="00EB75D4">
        <w:rPr>
          <w:rFonts w:ascii="宋体" w:hAnsi="宋体" w:hint="eastAsia"/>
          <w:spacing w:val="-2"/>
          <w:kern w:val="0"/>
          <w:sz w:val="24"/>
        </w:rPr>
        <w:t>技术</w:t>
      </w:r>
      <w:r w:rsidR="002B0185">
        <w:rPr>
          <w:rFonts w:ascii="宋体" w:hAnsi="宋体" w:hint="eastAsia"/>
          <w:spacing w:val="-2"/>
          <w:kern w:val="0"/>
          <w:sz w:val="24"/>
        </w:rPr>
        <w:t>方案，按机构内部质量管理</w:t>
      </w:r>
      <w:r w:rsidR="00ED0A4F">
        <w:rPr>
          <w:rFonts w:ascii="宋体" w:hAnsi="宋体" w:hint="eastAsia"/>
          <w:spacing w:val="-2"/>
          <w:kern w:val="0"/>
          <w:sz w:val="24"/>
        </w:rPr>
        <w:t>程序文件</w:t>
      </w:r>
      <w:r w:rsidR="002B0185">
        <w:rPr>
          <w:rFonts w:ascii="宋体" w:hAnsi="宋体" w:hint="eastAsia"/>
          <w:spacing w:val="-2"/>
          <w:kern w:val="0"/>
          <w:sz w:val="24"/>
        </w:rPr>
        <w:t>，</w:t>
      </w:r>
      <w:r w:rsidR="00ED0A4F">
        <w:rPr>
          <w:rFonts w:ascii="宋体" w:hAnsi="宋体" w:hint="eastAsia"/>
          <w:spacing w:val="-2"/>
          <w:kern w:val="0"/>
          <w:sz w:val="24"/>
        </w:rPr>
        <w:t>以“检验检测允许偏离的控制程序”</w:t>
      </w:r>
      <w:r w:rsidR="002B0185">
        <w:rPr>
          <w:rFonts w:ascii="宋体" w:hAnsi="宋体" w:hint="eastAsia"/>
          <w:spacing w:val="-2"/>
          <w:kern w:val="0"/>
          <w:sz w:val="24"/>
        </w:rPr>
        <w:t>向技术管理部门提交了“检验检测问题反馈表”。</w:t>
      </w:r>
    </w:p>
    <w:p w:rsidR="00ED0A4F" w:rsidRDefault="009C4528" w:rsidP="00952E29">
      <w:pPr>
        <w:spacing w:beforeLines="50" w:line="360" w:lineRule="auto"/>
        <w:ind w:firstLine="480"/>
        <w:rPr>
          <w:rFonts w:ascii="宋体" w:hAnsi="宋体"/>
          <w:spacing w:val="-2"/>
          <w:kern w:val="0"/>
          <w:sz w:val="24"/>
        </w:rPr>
      </w:pPr>
      <w:r>
        <w:rPr>
          <w:rFonts w:ascii="宋体" w:hAnsi="宋体" w:hint="eastAsia"/>
          <w:spacing w:val="-2"/>
          <w:kern w:val="0"/>
          <w:sz w:val="24"/>
        </w:rPr>
        <w:t>3.3技术管理部门组织制造单位、检验单位、监察部门等行业专家对该项目的</w:t>
      </w:r>
      <w:r w:rsidR="00EB75D4">
        <w:rPr>
          <w:rFonts w:ascii="宋体" w:hAnsi="宋体" w:hint="eastAsia"/>
          <w:spacing w:val="-2"/>
          <w:kern w:val="0"/>
          <w:sz w:val="24"/>
        </w:rPr>
        <w:t>技术</w:t>
      </w:r>
      <w:r>
        <w:rPr>
          <w:rFonts w:ascii="宋体" w:hAnsi="宋体" w:hint="eastAsia"/>
          <w:spacing w:val="-2"/>
          <w:kern w:val="0"/>
          <w:sz w:val="24"/>
        </w:rPr>
        <w:t>方案进行评审，</w:t>
      </w:r>
      <w:r w:rsidR="00ED0A4F">
        <w:rPr>
          <w:rFonts w:ascii="宋体" w:hAnsi="宋体" w:hint="eastAsia"/>
          <w:spacing w:val="-2"/>
          <w:kern w:val="0"/>
          <w:sz w:val="24"/>
        </w:rPr>
        <w:t>评审意见认为该技术方案可行，同时建议：</w:t>
      </w:r>
    </w:p>
    <w:p w:rsidR="00ED0A4F" w:rsidRDefault="00ED0A4F" w:rsidP="00952E29">
      <w:pPr>
        <w:spacing w:beforeLines="50" w:line="360" w:lineRule="auto"/>
        <w:ind w:firstLine="480"/>
        <w:rPr>
          <w:rFonts w:ascii="宋体" w:hAnsi="宋体"/>
          <w:spacing w:val="-2"/>
          <w:kern w:val="0"/>
          <w:sz w:val="24"/>
        </w:rPr>
      </w:pPr>
      <w:r>
        <w:rPr>
          <w:rFonts w:ascii="宋体" w:hAnsi="宋体" w:hint="eastAsia"/>
          <w:spacing w:val="-2"/>
          <w:kern w:val="0"/>
          <w:sz w:val="24"/>
        </w:rPr>
        <w:t>1）检验机构完善该项目的检验方案，并制定可持续的定期检验方案；</w:t>
      </w:r>
    </w:p>
    <w:p w:rsidR="00ED0A4F" w:rsidRDefault="00ED0A4F" w:rsidP="00952E29">
      <w:pPr>
        <w:spacing w:beforeLines="50" w:line="360" w:lineRule="auto"/>
        <w:ind w:firstLine="480"/>
        <w:rPr>
          <w:rFonts w:ascii="宋体" w:hAnsi="宋体"/>
          <w:spacing w:val="-2"/>
          <w:kern w:val="0"/>
          <w:sz w:val="24"/>
        </w:rPr>
      </w:pPr>
      <w:r>
        <w:rPr>
          <w:rFonts w:ascii="宋体" w:hAnsi="宋体" w:hint="eastAsia"/>
          <w:spacing w:val="-2"/>
          <w:kern w:val="0"/>
          <w:sz w:val="24"/>
        </w:rPr>
        <w:t>2）制造单位完善</w:t>
      </w:r>
      <w:r w:rsidR="000F4E57">
        <w:rPr>
          <w:rFonts w:ascii="宋体" w:hAnsi="宋体" w:hint="eastAsia"/>
          <w:spacing w:val="-2"/>
          <w:kern w:val="0"/>
          <w:sz w:val="24"/>
        </w:rPr>
        <w:t>该电梯</w:t>
      </w:r>
      <w:proofErr w:type="gramStart"/>
      <w:r>
        <w:rPr>
          <w:rFonts w:ascii="宋体" w:hAnsi="宋体" w:hint="eastAsia"/>
          <w:spacing w:val="-2"/>
          <w:kern w:val="0"/>
          <w:sz w:val="24"/>
        </w:rPr>
        <w:t>维保程序</w:t>
      </w:r>
      <w:proofErr w:type="gramEnd"/>
      <w:r>
        <w:rPr>
          <w:rFonts w:ascii="宋体" w:hAnsi="宋体" w:hint="eastAsia"/>
          <w:spacing w:val="-2"/>
          <w:kern w:val="0"/>
          <w:sz w:val="24"/>
        </w:rPr>
        <w:t>文件，并加强人员培训</w:t>
      </w:r>
      <w:r w:rsidR="000F4E57">
        <w:rPr>
          <w:rFonts w:ascii="宋体" w:hAnsi="宋体" w:hint="eastAsia"/>
          <w:spacing w:val="-2"/>
          <w:kern w:val="0"/>
          <w:sz w:val="24"/>
        </w:rPr>
        <w:t>；</w:t>
      </w:r>
    </w:p>
    <w:p w:rsidR="00ED0A4F" w:rsidRDefault="00ED0A4F" w:rsidP="00952E29">
      <w:pPr>
        <w:spacing w:beforeLines="50" w:line="360" w:lineRule="auto"/>
        <w:ind w:firstLine="480"/>
        <w:rPr>
          <w:rFonts w:ascii="宋体" w:hAnsi="宋体"/>
          <w:spacing w:val="-2"/>
          <w:kern w:val="0"/>
          <w:sz w:val="24"/>
        </w:rPr>
      </w:pPr>
      <w:r>
        <w:rPr>
          <w:rFonts w:ascii="宋体" w:hAnsi="宋体" w:hint="eastAsia"/>
          <w:spacing w:val="-2"/>
          <w:kern w:val="0"/>
          <w:sz w:val="24"/>
        </w:rPr>
        <w:t>3）建议</w:t>
      </w:r>
      <w:r w:rsidR="000F4E57">
        <w:rPr>
          <w:rFonts w:ascii="宋体" w:hAnsi="宋体" w:hint="eastAsia"/>
          <w:spacing w:val="-2"/>
          <w:kern w:val="0"/>
          <w:sz w:val="24"/>
        </w:rPr>
        <w:t>该电梯由原制造单位维保。</w:t>
      </w:r>
    </w:p>
    <w:p w:rsidR="002B0185" w:rsidRPr="009C4528" w:rsidRDefault="000F4E57" w:rsidP="00952E29">
      <w:pPr>
        <w:spacing w:beforeLines="50" w:line="360" w:lineRule="auto"/>
        <w:ind w:firstLine="480"/>
        <w:rPr>
          <w:rFonts w:ascii="宋体" w:hAnsi="宋体"/>
          <w:spacing w:val="-2"/>
          <w:kern w:val="0"/>
          <w:sz w:val="24"/>
        </w:rPr>
      </w:pPr>
      <w:r>
        <w:rPr>
          <w:rFonts w:ascii="宋体" w:hAnsi="宋体" w:hint="eastAsia"/>
          <w:spacing w:val="-2"/>
          <w:kern w:val="0"/>
          <w:sz w:val="24"/>
        </w:rPr>
        <w:t xml:space="preserve">3.4 </w:t>
      </w:r>
      <w:r w:rsidR="00EB75D4">
        <w:rPr>
          <w:rFonts w:ascii="宋体" w:hAnsi="宋体" w:hint="eastAsia"/>
          <w:spacing w:val="-2"/>
          <w:kern w:val="0"/>
          <w:sz w:val="24"/>
        </w:rPr>
        <w:t>制造单位配合使用单位完善了</w:t>
      </w:r>
      <w:proofErr w:type="gramStart"/>
      <w:r w:rsidR="00EB75D4">
        <w:rPr>
          <w:rFonts w:ascii="宋体" w:hAnsi="宋体" w:hint="eastAsia"/>
          <w:spacing w:val="-2"/>
          <w:kern w:val="0"/>
          <w:sz w:val="24"/>
        </w:rPr>
        <w:t>电梯维保和</w:t>
      </w:r>
      <w:proofErr w:type="gramEnd"/>
      <w:r w:rsidR="00EB75D4">
        <w:rPr>
          <w:rFonts w:ascii="宋体" w:hAnsi="宋体" w:hint="eastAsia"/>
          <w:spacing w:val="-2"/>
          <w:kern w:val="0"/>
          <w:sz w:val="24"/>
        </w:rPr>
        <w:t>应急救援程序文件，制定了专用于浅底坑技术的自检报告和专用的内部质量检验方案；</w:t>
      </w:r>
      <w:r>
        <w:rPr>
          <w:rFonts w:ascii="宋体" w:hAnsi="宋体" w:hint="eastAsia"/>
          <w:spacing w:val="-2"/>
          <w:kern w:val="0"/>
          <w:sz w:val="24"/>
        </w:rPr>
        <w:t>检验机构制定了该项目的检验方案，完善了原始记录及检验报告，</w:t>
      </w:r>
      <w:r w:rsidR="00EB75D4">
        <w:rPr>
          <w:rFonts w:ascii="宋体" w:hAnsi="宋体" w:hint="eastAsia"/>
          <w:spacing w:val="-2"/>
          <w:kern w:val="0"/>
          <w:sz w:val="24"/>
        </w:rPr>
        <w:t>依据检验方案的要求进行监督检验合格后出具了检验报告</w:t>
      </w:r>
      <w:r>
        <w:rPr>
          <w:rFonts w:ascii="宋体" w:hAnsi="宋体" w:hint="eastAsia"/>
          <w:spacing w:val="-2"/>
          <w:kern w:val="0"/>
          <w:sz w:val="24"/>
        </w:rPr>
        <w:t>。</w:t>
      </w:r>
    </w:p>
    <w:p w:rsidR="00F97534" w:rsidRPr="001D639E" w:rsidRDefault="00F97534" w:rsidP="00952E29">
      <w:pPr>
        <w:spacing w:beforeLines="50" w:line="360" w:lineRule="auto"/>
        <w:ind w:firstLine="480"/>
        <w:rPr>
          <w:rFonts w:ascii="宋体" w:hAnsi="宋体"/>
          <w:b/>
          <w:spacing w:val="-2"/>
          <w:kern w:val="0"/>
          <w:sz w:val="24"/>
        </w:rPr>
      </w:pPr>
      <w:r w:rsidRPr="001D639E">
        <w:rPr>
          <w:rFonts w:ascii="宋体" w:hAnsi="宋体" w:hint="eastAsia"/>
          <w:b/>
          <w:spacing w:val="-2"/>
          <w:kern w:val="0"/>
          <w:sz w:val="24"/>
        </w:rPr>
        <w:t>4 小结</w:t>
      </w:r>
    </w:p>
    <w:p w:rsidR="008505BC" w:rsidRDefault="008505BC" w:rsidP="00952E29">
      <w:pPr>
        <w:spacing w:beforeLines="50" w:line="360" w:lineRule="auto"/>
        <w:ind w:firstLine="450"/>
        <w:rPr>
          <w:rFonts w:ascii="宋体" w:hAnsi="宋体"/>
          <w:spacing w:val="-2"/>
          <w:kern w:val="0"/>
          <w:sz w:val="24"/>
        </w:rPr>
      </w:pPr>
      <w:r>
        <w:rPr>
          <w:rFonts w:ascii="宋体" w:hAnsi="宋体" w:hint="eastAsia"/>
          <w:spacing w:val="-2"/>
          <w:kern w:val="0"/>
          <w:sz w:val="24"/>
        </w:rPr>
        <w:t>电梯浅底坑技术在当前的老旧小区电梯加装、历史保护建筑电梯更新等特殊场合有很</w:t>
      </w:r>
      <w:r w:rsidR="00030DF5">
        <w:rPr>
          <w:rFonts w:ascii="宋体" w:hAnsi="宋体" w:hint="eastAsia"/>
          <w:spacing w:val="-2"/>
          <w:kern w:val="0"/>
          <w:sz w:val="24"/>
        </w:rPr>
        <w:t>好的应用前景，从相关的技术机构委托性评审或安全评估来看，其风险</w:t>
      </w:r>
      <w:r>
        <w:rPr>
          <w:rFonts w:ascii="宋体" w:hAnsi="宋体" w:hint="eastAsia"/>
          <w:spacing w:val="-2"/>
          <w:kern w:val="0"/>
          <w:sz w:val="24"/>
        </w:rPr>
        <w:t>在可</w:t>
      </w:r>
      <w:r w:rsidR="00030DF5">
        <w:rPr>
          <w:rFonts w:ascii="宋体" w:hAnsi="宋体" w:hint="eastAsia"/>
          <w:spacing w:val="-2"/>
          <w:kern w:val="0"/>
          <w:sz w:val="24"/>
        </w:rPr>
        <w:t>以</w:t>
      </w:r>
      <w:r>
        <w:rPr>
          <w:rFonts w:ascii="宋体" w:hAnsi="宋体" w:hint="eastAsia"/>
          <w:spacing w:val="-2"/>
          <w:kern w:val="0"/>
          <w:sz w:val="24"/>
        </w:rPr>
        <w:t>承受的范围。</w:t>
      </w:r>
    </w:p>
    <w:p w:rsidR="00155EC8" w:rsidRDefault="00DA746B" w:rsidP="00952E29">
      <w:pPr>
        <w:spacing w:beforeLines="50" w:line="360" w:lineRule="auto"/>
        <w:ind w:firstLine="450"/>
        <w:rPr>
          <w:rFonts w:ascii="宋体" w:hAnsi="宋体"/>
          <w:spacing w:val="-2"/>
          <w:kern w:val="0"/>
          <w:sz w:val="24"/>
        </w:rPr>
      </w:pPr>
      <w:r>
        <w:rPr>
          <w:rFonts w:ascii="宋体" w:hAnsi="宋体" w:hint="eastAsia"/>
          <w:spacing w:val="-2"/>
          <w:kern w:val="0"/>
          <w:sz w:val="24"/>
        </w:rPr>
        <w:t>对检验机构来说，浅底坑技术尚未进入国家强制标准和国家检验规范的条款，而市场上各个电梯制造单位的浅底坑技术也是五花八门，尚未形成统一的规范。</w:t>
      </w:r>
      <w:r w:rsidR="00F749D0">
        <w:rPr>
          <w:rFonts w:ascii="宋体" w:hAnsi="宋体" w:hint="eastAsia"/>
          <w:spacing w:val="-2"/>
          <w:kern w:val="0"/>
          <w:sz w:val="24"/>
        </w:rPr>
        <w:t>本文介绍的这起浅底坑技术电梯的检验案例，也是作为一起偏离常规检验程序的特殊处理案例，尚不具有普适性</w:t>
      </w:r>
      <w:r w:rsidR="001D639E">
        <w:rPr>
          <w:rFonts w:ascii="宋体" w:hAnsi="宋体" w:hint="eastAsia"/>
          <w:spacing w:val="-2"/>
          <w:kern w:val="0"/>
          <w:sz w:val="24"/>
        </w:rPr>
        <w:t>，</w:t>
      </w:r>
      <w:r>
        <w:rPr>
          <w:rFonts w:ascii="宋体" w:hAnsi="宋体" w:hint="eastAsia"/>
          <w:spacing w:val="-2"/>
          <w:kern w:val="0"/>
          <w:sz w:val="24"/>
        </w:rPr>
        <w:t>希望藉此抛砖引玉，给</w:t>
      </w:r>
      <w:r w:rsidR="00D9572E">
        <w:rPr>
          <w:rFonts w:ascii="宋体" w:hAnsi="宋体" w:hint="eastAsia"/>
          <w:spacing w:val="-2"/>
          <w:kern w:val="0"/>
          <w:sz w:val="24"/>
        </w:rPr>
        <w:t>检验机构</w:t>
      </w:r>
      <w:r>
        <w:rPr>
          <w:rFonts w:ascii="宋体" w:hAnsi="宋体" w:hint="eastAsia"/>
          <w:spacing w:val="-2"/>
          <w:kern w:val="0"/>
          <w:sz w:val="24"/>
        </w:rPr>
        <w:t>带来一点启发，</w:t>
      </w:r>
      <w:r>
        <w:rPr>
          <w:rFonts w:ascii="宋体" w:hAnsi="宋体" w:hint="eastAsia"/>
          <w:spacing w:val="-2"/>
          <w:kern w:val="0"/>
          <w:sz w:val="24"/>
        </w:rPr>
        <w:lastRenderedPageBreak/>
        <w:t>为行业加快对相关检验技术的认证和检验规范的完善提供参考。</w:t>
      </w:r>
    </w:p>
    <w:p w:rsidR="001D639E" w:rsidRPr="003D7F04" w:rsidRDefault="001D639E" w:rsidP="00952E29">
      <w:pPr>
        <w:spacing w:beforeLines="50" w:line="360" w:lineRule="auto"/>
        <w:ind w:firstLine="450"/>
        <w:rPr>
          <w:rFonts w:ascii="宋体" w:hAnsi="宋体"/>
          <w:spacing w:val="-2"/>
          <w:kern w:val="0"/>
          <w:sz w:val="24"/>
        </w:rPr>
      </w:pPr>
      <w:r w:rsidRPr="003D7F04">
        <w:rPr>
          <w:rFonts w:ascii="宋体" w:hAnsi="宋体" w:hint="eastAsia"/>
          <w:spacing w:val="-2"/>
          <w:kern w:val="0"/>
          <w:sz w:val="24"/>
        </w:rPr>
        <w:t>参考文献</w:t>
      </w:r>
    </w:p>
    <w:p w:rsidR="001D639E" w:rsidRPr="003D7F04" w:rsidRDefault="001D639E" w:rsidP="00952E29">
      <w:pPr>
        <w:spacing w:beforeLines="50" w:line="360" w:lineRule="auto"/>
        <w:ind w:firstLine="450"/>
        <w:rPr>
          <w:rFonts w:ascii="宋体" w:hAnsi="宋体"/>
          <w:spacing w:val="-2"/>
          <w:kern w:val="0"/>
          <w:sz w:val="24"/>
        </w:rPr>
      </w:pPr>
      <w:r w:rsidRPr="003D7F04">
        <w:rPr>
          <w:rFonts w:ascii="宋体" w:hAnsi="宋体"/>
          <w:spacing w:val="-2"/>
          <w:kern w:val="0"/>
          <w:sz w:val="24"/>
        </w:rPr>
        <w:t>[</w:t>
      </w:r>
      <w:r w:rsidRPr="003D7F04">
        <w:rPr>
          <w:rFonts w:ascii="宋体" w:hAnsi="宋体" w:hint="eastAsia"/>
          <w:spacing w:val="-2"/>
          <w:kern w:val="0"/>
          <w:sz w:val="24"/>
        </w:rPr>
        <w:t>1</w:t>
      </w:r>
      <w:r w:rsidRPr="003D7F04">
        <w:rPr>
          <w:rFonts w:ascii="宋体" w:hAnsi="宋体"/>
          <w:spacing w:val="-2"/>
          <w:kern w:val="0"/>
          <w:sz w:val="24"/>
        </w:rPr>
        <w:t>]GB7588-2003</w:t>
      </w:r>
      <w:r w:rsidRPr="003D7F04">
        <w:rPr>
          <w:rFonts w:ascii="宋体" w:hAnsi="宋体" w:hint="eastAsia"/>
          <w:spacing w:val="-2"/>
          <w:kern w:val="0"/>
          <w:sz w:val="24"/>
        </w:rPr>
        <w:t>电梯制造与安装安全规范</w:t>
      </w:r>
      <w:r w:rsidRPr="003D7F04">
        <w:rPr>
          <w:rFonts w:ascii="宋体" w:hAnsi="宋体"/>
          <w:spacing w:val="-2"/>
          <w:kern w:val="0"/>
          <w:sz w:val="24"/>
        </w:rPr>
        <w:t>[</w:t>
      </w:r>
      <w:r w:rsidR="003D7F04">
        <w:rPr>
          <w:rFonts w:ascii="宋体" w:hAnsi="宋体" w:hint="eastAsia"/>
          <w:spacing w:val="-2"/>
          <w:kern w:val="0"/>
          <w:sz w:val="24"/>
        </w:rPr>
        <w:t>S</w:t>
      </w:r>
      <w:r w:rsidRPr="003D7F04">
        <w:rPr>
          <w:rFonts w:ascii="宋体" w:hAnsi="宋体"/>
          <w:spacing w:val="-2"/>
          <w:kern w:val="0"/>
          <w:sz w:val="24"/>
        </w:rPr>
        <w:t>].</w:t>
      </w:r>
      <w:r w:rsidRPr="003D7F04">
        <w:rPr>
          <w:rFonts w:ascii="宋体" w:hAnsi="宋体" w:hint="eastAsia"/>
          <w:spacing w:val="-2"/>
          <w:kern w:val="0"/>
          <w:sz w:val="24"/>
        </w:rPr>
        <w:t>北京</w:t>
      </w:r>
      <w:r w:rsidRPr="003D7F04">
        <w:rPr>
          <w:rFonts w:ascii="宋体" w:hAnsi="宋体"/>
          <w:spacing w:val="-2"/>
          <w:kern w:val="0"/>
          <w:sz w:val="24"/>
        </w:rPr>
        <w:t>:</w:t>
      </w:r>
      <w:r w:rsidRPr="003D7F04">
        <w:rPr>
          <w:rFonts w:ascii="宋体" w:hAnsi="宋体" w:hint="eastAsia"/>
          <w:spacing w:val="-2"/>
          <w:kern w:val="0"/>
          <w:sz w:val="24"/>
        </w:rPr>
        <w:t>中国标准出版社</w:t>
      </w:r>
      <w:r w:rsidRPr="003D7F04">
        <w:rPr>
          <w:rFonts w:ascii="宋体" w:hAnsi="宋体"/>
          <w:spacing w:val="-2"/>
          <w:kern w:val="0"/>
          <w:sz w:val="24"/>
        </w:rPr>
        <w:t>,2003:</w:t>
      </w:r>
      <w:proofErr w:type="gramStart"/>
      <w:r w:rsidR="00092EAD">
        <w:rPr>
          <w:rFonts w:ascii="宋体" w:hAnsi="宋体" w:hint="eastAsia"/>
          <w:spacing w:val="-2"/>
          <w:kern w:val="0"/>
          <w:sz w:val="24"/>
        </w:rPr>
        <w:t>10</w:t>
      </w:r>
      <w:r w:rsidRPr="003D7F04">
        <w:rPr>
          <w:rFonts w:ascii="宋体" w:hAnsi="宋体"/>
          <w:spacing w:val="-2"/>
          <w:kern w:val="0"/>
          <w:sz w:val="24"/>
        </w:rPr>
        <w:t>-</w:t>
      </w:r>
      <w:r w:rsidR="00092EAD">
        <w:rPr>
          <w:rFonts w:ascii="宋体" w:hAnsi="宋体" w:hint="eastAsia"/>
          <w:spacing w:val="-2"/>
          <w:kern w:val="0"/>
          <w:sz w:val="24"/>
        </w:rPr>
        <w:t>11</w:t>
      </w:r>
      <w:r w:rsidR="006166AB">
        <w:rPr>
          <w:rFonts w:ascii="宋体" w:hAnsi="宋体" w:hint="eastAsia"/>
          <w:spacing w:val="-2"/>
          <w:kern w:val="0"/>
          <w:sz w:val="24"/>
        </w:rPr>
        <w:t>.</w:t>
      </w:r>
      <w:proofErr w:type="gramEnd"/>
    </w:p>
    <w:p w:rsidR="001D639E" w:rsidRPr="001D639E" w:rsidRDefault="001D639E" w:rsidP="00346DD3">
      <w:pPr>
        <w:spacing w:beforeLines="50" w:line="360" w:lineRule="auto"/>
        <w:ind w:firstLine="450"/>
        <w:rPr>
          <w:rFonts w:ascii="宋体" w:hAnsi="宋体"/>
          <w:spacing w:val="-2"/>
          <w:kern w:val="0"/>
          <w:sz w:val="24"/>
        </w:rPr>
      </w:pPr>
      <w:r w:rsidRPr="003D7F04">
        <w:rPr>
          <w:rFonts w:ascii="宋体" w:hAnsi="宋体"/>
          <w:spacing w:val="-2"/>
          <w:kern w:val="0"/>
          <w:sz w:val="24"/>
        </w:rPr>
        <w:t>[</w:t>
      </w:r>
      <w:r w:rsidRPr="003D7F04">
        <w:rPr>
          <w:rFonts w:ascii="宋体" w:hAnsi="宋体" w:hint="eastAsia"/>
          <w:spacing w:val="-2"/>
          <w:kern w:val="0"/>
          <w:sz w:val="24"/>
        </w:rPr>
        <w:t>2</w:t>
      </w:r>
      <w:r w:rsidRPr="003D7F04">
        <w:rPr>
          <w:rFonts w:ascii="宋体" w:hAnsi="宋体"/>
          <w:spacing w:val="-2"/>
          <w:kern w:val="0"/>
          <w:sz w:val="24"/>
        </w:rPr>
        <w:t>]TSG T7001-2009</w:t>
      </w:r>
      <w:r w:rsidRPr="003D7F04">
        <w:rPr>
          <w:rFonts w:ascii="宋体" w:hAnsi="宋体" w:hint="eastAsia"/>
          <w:spacing w:val="-2"/>
          <w:kern w:val="0"/>
          <w:sz w:val="24"/>
        </w:rPr>
        <w:t>电梯监督检验和定期检验规则—曳引与强制驱动电梯</w:t>
      </w:r>
      <w:r w:rsidRPr="003D7F04">
        <w:rPr>
          <w:rFonts w:ascii="宋体" w:hAnsi="宋体"/>
          <w:spacing w:val="-2"/>
          <w:kern w:val="0"/>
          <w:sz w:val="24"/>
        </w:rPr>
        <w:t>[</w:t>
      </w:r>
      <w:r w:rsidR="003D7F04">
        <w:rPr>
          <w:rFonts w:ascii="宋体" w:hAnsi="宋体" w:hint="eastAsia"/>
          <w:spacing w:val="-2"/>
          <w:kern w:val="0"/>
          <w:sz w:val="24"/>
        </w:rPr>
        <w:t>S</w:t>
      </w:r>
      <w:r w:rsidRPr="003D7F04">
        <w:rPr>
          <w:rFonts w:ascii="宋体" w:hAnsi="宋体"/>
          <w:spacing w:val="-2"/>
          <w:kern w:val="0"/>
          <w:sz w:val="24"/>
        </w:rPr>
        <w:t>].</w:t>
      </w:r>
      <w:r w:rsidRPr="003D7F04">
        <w:rPr>
          <w:rFonts w:ascii="宋体" w:hAnsi="宋体" w:hint="eastAsia"/>
          <w:spacing w:val="-2"/>
          <w:kern w:val="0"/>
          <w:sz w:val="24"/>
        </w:rPr>
        <w:t>北京</w:t>
      </w:r>
      <w:r w:rsidRPr="003D7F04">
        <w:rPr>
          <w:rFonts w:ascii="宋体" w:hAnsi="宋体"/>
          <w:spacing w:val="-2"/>
          <w:kern w:val="0"/>
          <w:sz w:val="24"/>
        </w:rPr>
        <w:t>:</w:t>
      </w:r>
      <w:r w:rsidRPr="003D7F04">
        <w:rPr>
          <w:rFonts w:ascii="宋体" w:hAnsi="宋体" w:hint="eastAsia"/>
          <w:spacing w:val="-2"/>
          <w:kern w:val="0"/>
          <w:sz w:val="24"/>
        </w:rPr>
        <w:t>新华出版社</w:t>
      </w:r>
      <w:r w:rsidRPr="003D7F04">
        <w:rPr>
          <w:rFonts w:ascii="宋体" w:hAnsi="宋体"/>
          <w:spacing w:val="-2"/>
          <w:kern w:val="0"/>
          <w:sz w:val="24"/>
        </w:rPr>
        <w:t>,201</w:t>
      </w:r>
      <w:r w:rsidR="006166AB">
        <w:rPr>
          <w:rFonts w:ascii="宋体" w:hAnsi="宋体" w:hint="eastAsia"/>
          <w:spacing w:val="-2"/>
          <w:kern w:val="0"/>
          <w:sz w:val="24"/>
        </w:rPr>
        <w:t>7</w:t>
      </w:r>
      <w:r w:rsidRPr="003D7F04">
        <w:rPr>
          <w:rFonts w:ascii="宋体" w:hAnsi="宋体"/>
          <w:spacing w:val="-2"/>
          <w:kern w:val="0"/>
          <w:sz w:val="24"/>
        </w:rPr>
        <w:t>:</w:t>
      </w:r>
      <w:proofErr w:type="gramStart"/>
      <w:r w:rsidR="006166AB">
        <w:rPr>
          <w:rFonts w:ascii="宋体" w:hAnsi="宋体" w:hint="eastAsia"/>
          <w:spacing w:val="-2"/>
          <w:kern w:val="0"/>
          <w:sz w:val="24"/>
        </w:rPr>
        <w:t>19</w:t>
      </w:r>
      <w:r w:rsidRPr="003D7F04">
        <w:rPr>
          <w:rFonts w:ascii="宋体" w:hAnsi="宋体"/>
          <w:spacing w:val="-2"/>
          <w:kern w:val="0"/>
          <w:sz w:val="24"/>
        </w:rPr>
        <w:t>-2</w:t>
      </w:r>
      <w:r w:rsidR="006166AB">
        <w:rPr>
          <w:rFonts w:ascii="宋体" w:hAnsi="宋体" w:hint="eastAsia"/>
          <w:spacing w:val="-2"/>
          <w:kern w:val="0"/>
          <w:sz w:val="24"/>
        </w:rPr>
        <w:t>3.</w:t>
      </w:r>
      <w:proofErr w:type="gramEnd"/>
    </w:p>
    <w:sectPr w:rsidR="001D639E" w:rsidRPr="001D639E" w:rsidSect="003E0F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340F" w:rsidRDefault="00E2340F" w:rsidP="00187092">
      <w:r>
        <w:separator/>
      </w:r>
    </w:p>
  </w:endnote>
  <w:endnote w:type="continuationSeparator" w:id="0">
    <w:p w:rsidR="00E2340F" w:rsidRDefault="00E2340F" w:rsidP="001870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340F" w:rsidRDefault="00E2340F" w:rsidP="00187092">
      <w:r>
        <w:separator/>
      </w:r>
    </w:p>
  </w:footnote>
  <w:footnote w:type="continuationSeparator" w:id="0">
    <w:p w:rsidR="00E2340F" w:rsidRDefault="00E2340F" w:rsidP="00187092">
      <w:r>
        <w:continuationSeparator/>
      </w:r>
    </w:p>
  </w:footnote>
  <w:footnote w:id="1">
    <w:p w:rsidR="00F20D2C" w:rsidRDefault="00F20D2C">
      <w:pPr>
        <w:pStyle w:val="a7"/>
      </w:pPr>
      <w:r>
        <w:rPr>
          <w:rFonts w:hint="eastAsia"/>
        </w:rPr>
        <w:t>作者简介：刘圣杰</w:t>
      </w:r>
      <w:r w:rsidR="00860E21">
        <w:rPr>
          <w:rFonts w:hint="eastAsia"/>
        </w:rPr>
        <w:t>（</w:t>
      </w:r>
      <w:r w:rsidR="003A2915">
        <w:rPr>
          <w:rFonts w:hint="eastAsia"/>
        </w:rPr>
        <w:t>1982-</w:t>
      </w:r>
      <w:r w:rsidR="00860E21">
        <w:rPr>
          <w:rFonts w:hint="eastAsia"/>
        </w:rPr>
        <w:t>）</w:t>
      </w:r>
      <w:r>
        <w:rPr>
          <w:rFonts w:hint="eastAsia"/>
        </w:rPr>
        <w:t>，男</w:t>
      </w:r>
      <w:r w:rsidR="00860E21">
        <w:rPr>
          <w:rFonts w:hint="eastAsia"/>
        </w:rPr>
        <w:t>（汉族）</w:t>
      </w:r>
      <w:r>
        <w:rPr>
          <w:rFonts w:hint="eastAsia"/>
        </w:rPr>
        <w:t>，</w:t>
      </w:r>
      <w:r w:rsidR="00860E21">
        <w:rPr>
          <w:rFonts w:hint="eastAsia"/>
        </w:rPr>
        <w:t>上海市，</w:t>
      </w:r>
      <w:r>
        <w:rPr>
          <w:rFonts w:hint="eastAsia"/>
        </w:rPr>
        <w:t>助理工程师，本科，主要从事电梯检验检测技术研究。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7092"/>
    <w:rsid w:val="0000379C"/>
    <w:rsid w:val="00016E6F"/>
    <w:rsid w:val="00030DF5"/>
    <w:rsid w:val="00092EAD"/>
    <w:rsid w:val="000A7BBF"/>
    <w:rsid w:val="000C2787"/>
    <w:rsid w:val="000E4DD1"/>
    <w:rsid w:val="000F4E57"/>
    <w:rsid w:val="001104D9"/>
    <w:rsid w:val="00122571"/>
    <w:rsid w:val="001238D8"/>
    <w:rsid w:val="00154A77"/>
    <w:rsid w:val="00160A97"/>
    <w:rsid w:val="00187092"/>
    <w:rsid w:val="001934FB"/>
    <w:rsid w:val="001D0FBA"/>
    <w:rsid w:val="001D2DB9"/>
    <w:rsid w:val="001D639E"/>
    <w:rsid w:val="00237B56"/>
    <w:rsid w:val="00286FBC"/>
    <w:rsid w:val="002901B8"/>
    <w:rsid w:val="002942C3"/>
    <w:rsid w:val="002B0185"/>
    <w:rsid w:val="002C5158"/>
    <w:rsid w:val="002E52FB"/>
    <w:rsid w:val="00346DD3"/>
    <w:rsid w:val="0036464F"/>
    <w:rsid w:val="003A2915"/>
    <w:rsid w:val="003D7F04"/>
    <w:rsid w:val="003E0FB8"/>
    <w:rsid w:val="003F003F"/>
    <w:rsid w:val="00436F31"/>
    <w:rsid w:val="00461EB3"/>
    <w:rsid w:val="00462DE4"/>
    <w:rsid w:val="004820BE"/>
    <w:rsid w:val="004964FC"/>
    <w:rsid w:val="004A18A4"/>
    <w:rsid w:val="004E6AEB"/>
    <w:rsid w:val="00501646"/>
    <w:rsid w:val="0052152C"/>
    <w:rsid w:val="005460CA"/>
    <w:rsid w:val="0055357C"/>
    <w:rsid w:val="00577B9C"/>
    <w:rsid w:val="005A5736"/>
    <w:rsid w:val="005E6478"/>
    <w:rsid w:val="006166AB"/>
    <w:rsid w:val="00637F53"/>
    <w:rsid w:val="00651E3D"/>
    <w:rsid w:val="00675325"/>
    <w:rsid w:val="00680F78"/>
    <w:rsid w:val="006B1C4F"/>
    <w:rsid w:val="00764234"/>
    <w:rsid w:val="007F396E"/>
    <w:rsid w:val="00844D82"/>
    <w:rsid w:val="008505BC"/>
    <w:rsid w:val="00860E21"/>
    <w:rsid w:val="00871853"/>
    <w:rsid w:val="00913312"/>
    <w:rsid w:val="00952E29"/>
    <w:rsid w:val="009C4528"/>
    <w:rsid w:val="00A32187"/>
    <w:rsid w:val="00A3387E"/>
    <w:rsid w:val="00A43F54"/>
    <w:rsid w:val="00A95B1E"/>
    <w:rsid w:val="00AC1DC8"/>
    <w:rsid w:val="00AD7DB3"/>
    <w:rsid w:val="00AE16CE"/>
    <w:rsid w:val="00AE3BDA"/>
    <w:rsid w:val="00AE7BF2"/>
    <w:rsid w:val="00B0327C"/>
    <w:rsid w:val="00B300C3"/>
    <w:rsid w:val="00B50F9E"/>
    <w:rsid w:val="00B861DA"/>
    <w:rsid w:val="00C47C90"/>
    <w:rsid w:val="00C72C82"/>
    <w:rsid w:val="00C8568D"/>
    <w:rsid w:val="00C95A72"/>
    <w:rsid w:val="00CA3F98"/>
    <w:rsid w:val="00D23F1E"/>
    <w:rsid w:val="00D32D85"/>
    <w:rsid w:val="00D6749C"/>
    <w:rsid w:val="00D75DC0"/>
    <w:rsid w:val="00D93BB2"/>
    <w:rsid w:val="00D9572E"/>
    <w:rsid w:val="00DA6DCE"/>
    <w:rsid w:val="00DA746B"/>
    <w:rsid w:val="00E04D39"/>
    <w:rsid w:val="00E2340F"/>
    <w:rsid w:val="00E74E6E"/>
    <w:rsid w:val="00EB4232"/>
    <w:rsid w:val="00EB75D4"/>
    <w:rsid w:val="00ED0A4F"/>
    <w:rsid w:val="00EF18DF"/>
    <w:rsid w:val="00F04BAA"/>
    <w:rsid w:val="00F20D2C"/>
    <w:rsid w:val="00F749D0"/>
    <w:rsid w:val="00F74EB0"/>
    <w:rsid w:val="00F97534"/>
    <w:rsid w:val="00FA1115"/>
    <w:rsid w:val="00FE435F"/>
    <w:rsid w:val="00FE5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0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70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70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70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70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7185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71853"/>
    <w:rPr>
      <w:rFonts w:ascii="Times New Roman" w:eastAsia="宋体" w:hAnsi="Times New Roman" w:cs="Times New Roman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8505BC"/>
    <w:rPr>
      <w:sz w:val="24"/>
    </w:rPr>
  </w:style>
  <w:style w:type="paragraph" w:styleId="a7">
    <w:name w:val="footnote text"/>
    <w:basedOn w:val="a"/>
    <w:link w:val="Char2"/>
    <w:uiPriority w:val="99"/>
    <w:semiHidden/>
    <w:unhideWhenUsed/>
    <w:rsid w:val="00F20D2C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F20D2C"/>
    <w:rPr>
      <w:rFonts w:ascii="Times New Roman" w:eastAsia="宋体" w:hAnsi="Times New Roman" w:cs="Times New Roman"/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F20D2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209E95C-5797-4F8A-A08E-21FE84BE8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10296</TotalTime>
  <Pages>6</Pages>
  <Words>1381</Words>
  <Characters>1782</Characters>
  <Application>Microsoft Office Word</Application>
  <DocSecurity>0</DocSecurity>
  <Lines>66</Lines>
  <Paragraphs>51</Paragraphs>
  <ScaleCrop>false</ScaleCrop>
  <Company/>
  <LinksUpToDate>false</LinksUpToDate>
  <CharactersWithSpaces>3112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王齐刚</dc:creator>
  <cp:keywords/>
  <dc:description/>
  <cp:lastModifiedBy>王齐刚</cp:lastModifiedBy>
  <cp:revision>30</cp:revision>
  <dcterms:created xsi:type="dcterms:W3CDTF">2020-04-02T02:46:00Z</dcterms:created>
  <dcterms:modified xsi:type="dcterms:W3CDTF">2020-04-10T04:03:00Z</dcterms:modified>
</cp:coreProperties>
</file>