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0AC" w:rsidRPr="00C103B0" w:rsidRDefault="000F0A16" w:rsidP="00C26623">
      <w:pPr>
        <w:autoSpaceDE w:val="0"/>
        <w:autoSpaceDN w:val="0"/>
        <w:adjustRightInd w:val="0"/>
        <w:spacing w:line="560" w:lineRule="exact"/>
        <w:jc w:val="center"/>
        <w:rPr>
          <w:rFonts w:ascii="方正小标宋_GBK" w:eastAsia="方正小标宋_GBK" w:hAnsi="黑体" w:cs="Times New Roman"/>
          <w:b/>
          <w:bCs/>
          <w:kern w:val="0"/>
          <w:sz w:val="44"/>
          <w:szCs w:val="44"/>
        </w:rPr>
      </w:pPr>
      <w:r>
        <w:rPr>
          <w:rFonts w:ascii="方正小标宋_GBK" w:eastAsia="方正小标宋_GBK" w:hAnsi="黑体" w:cs="黑体" w:hint="eastAsia"/>
          <w:b/>
          <w:bCs/>
          <w:kern w:val="0"/>
          <w:sz w:val="44"/>
          <w:szCs w:val="44"/>
        </w:rPr>
        <w:t>基于</w:t>
      </w:r>
      <w:r w:rsidR="00A73453" w:rsidRPr="00C103B0">
        <w:rPr>
          <w:rFonts w:ascii="方正小标宋_GBK" w:eastAsia="方正小标宋_GBK" w:hAnsi="黑体" w:cs="黑体" w:hint="eastAsia"/>
          <w:b/>
          <w:bCs/>
          <w:kern w:val="0"/>
          <w:sz w:val="44"/>
          <w:szCs w:val="44"/>
        </w:rPr>
        <w:t>新形势下</w:t>
      </w:r>
      <w:r w:rsidR="00062A7A">
        <w:rPr>
          <w:rFonts w:ascii="方正小标宋_GBK" w:eastAsia="方正小标宋_GBK" w:hAnsi="黑体" w:cs="黑体" w:hint="eastAsia"/>
          <w:b/>
          <w:bCs/>
          <w:kern w:val="0"/>
          <w:sz w:val="44"/>
          <w:szCs w:val="44"/>
        </w:rPr>
        <w:t>的</w:t>
      </w:r>
      <w:r w:rsidR="00A73453" w:rsidRPr="00C103B0">
        <w:rPr>
          <w:rFonts w:ascii="方正小标宋_GBK" w:eastAsia="方正小标宋_GBK" w:hAnsi="黑体" w:cs="黑体" w:hint="eastAsia"/>
          <w:b/>
          <w:bCs/>
          <w:kern w:val="0"/>
          <w:sz w:val="44"/>
          <w:szCs w:val="44"/>
        </w:rPr>
        <w:t>强制管理制度</w:t>
      </w:r>
      <w:r w:rsidR="00062A7A">
        <w:rPr>
          <w:rFonts w:ascii="方正小标宋_GBK" w:eastAsia="方正小标宋_GBK" w:hAnsi="黑体" w:cs="黑体" w:hint="eastAsia"/>
          <w:b/>
          <w:bCs/>
          <w:kern w:val="0"/>
          <w:sz w:val="44"/>
          <w:szCs w:val="44"/>
        </w:rPr>
        <w:t>探</w:t>
      </w:r>
      <w:r w:rsidR="00B11B8F">
        <w:rPr>
          <w:rFonts w:ascii="方正小标宋_GBK" w:eastAsia="方正小标宋_GBK" w:hAnsi="黑体" w:cs="黑体" w:hint="eastAsia"/>
          <w:b/>
          <w:bCs/>
          <w:kern w:val="0"/>
          <w:sz w:val="44"/>
          <w:szCs w:val="44"/>
        </w:rPr>
        <w:t>析</w:t>
      </w:r>
    </w:p>
    <w:p w:rsidR="00E630AC" w:rsidRPr="00C26623" w:rsidRDefault="00A73453" w:rsidP="00C26623">
      <w:pPr>
        <w:autoSpaceDE w:val="0"/>
        <w:autoSpaceDN w:val="0"/>
        <w:adjustRightInd w:val="0"/>
        <w:spacing w:line="560" w:lineRule="exact"/>
        <w:ind w:firstLineChars="200" w:firstLine="420"/>
        <w:jc w:val="center"/>
        <w:rPr>
          <w:rFonts w:ascii="黑体" w:eastAsia="黑体" w:hAnsi="黑体" w:cs="宋体"/>
          <w:kern w:val="0"/>
        </w:rPr>
      </w:pPr>
      <w:r w:rsidRPr="00E3782A">
        <w:rPr>
          <w:rFonts w:ascii="楷体" w:eastAsia="楷体" w:hAnsi="楷体" w:cs="宋体" w:hint="eastAsia"/>
          <w:color w:val="333333"/>
        </w:rPr>
        <w:t>栗俊海</w:t>
      </w:r>
      <w:r w:rsidR="00DD273C" w:rsidRPr="00445DF6">
        <w:rPr>
          <w:rFonts w:ascii="黑体" w:eastAsia="黑体" w:hAnsi="黑体" w:cs="宋体" w:hint="eastAsia"/>
          <w:color w:val="333333"/>
          <w:vertAlign w:val="superscript"/>
        </w:rPr>
        <w:t>＊</w:t>
      </w:r>
      <w:r w:rsidR="00DD273C" w:rsidRPr="00445DF6">
        <w:rPr>
          <w:rFonts w:ascii="黑体" w:eastAsia="黑体" w:hAnsi="黑体" w:cs="宋体" w:hint="eastAsia"/>
          <w:color w:val="333333"/>
        </w:rPr>
        <w:t xml:space="preserve"> </w:t>
      </w:r>
      <w:r w:rsidR="00DD273C" w:rsidRPr="00E3782A">
        <w:rPr>
          <w:rFonts w:ascii="楷体" w:eastAsia="楷体" w:hAnsi="楷体" w:cs="宋体" w:hint="eastAsia"/>
          <w:color w:val="333333"/>
        </w:rPr>
        <w:t>郭凤云</w:t>
      </w:r>
      <w:r w:rsidR="00DD273C" w:rsidRPr="00445DF6">
        <w:rPr>
          <w:rFonts w:ascii="黑体" w:eastAsia="黑体" w:hAnsi="黑体" w:cs="宋体" w:hint="eastAsia"/>
          <w:color w:val="333333"/>
          <w:vertAlign w:val="superscript"/>
        </w:rPr>
        <w:t>＊＊</w:t>
      </w:r>
    </w:p>
    <w:p w:rsidR="00E630AC" w:rsidRDefault="00A73453" w:rsidP="00C26623">
      <w:pPr>
        <w:autoSpaceDE w:val="0"/>
        <w:autoSpaceDN w:val="0"/>
        <w:adjustRightInd w:val="0"/>
        <w:spacing w:line="560" w:lineRule="exact"/>
        <w:ind w:firstLineChars="200" w:firstLine="482"/>
        <w:jc w:val="left"/>
        <w:rPr>
          <w:rFonts w:ascii="宋体" w:cs="宋体"/>
          <w:b/>
          <w:bCs/>
          <w:sz w:val="24"/>
          <w:szCs w:val="24"/>
        </w:rPr>
      </w:pPr>
      <w:r>
        <w:rPr>
          <w:rFonts w:ascii="宋体" w:hAnsi="宋体" w:cs="宋体" w:hint="eastAsia"/>
          <w:b/>
          <w:bCs/>
          <w:sz w:val="24"/>
          <w:szCs w:val="24"/>
        </w:rPr>
        <w:t>【摘要】</w:t>
      </w:r>
    </w:p>
    <w:p w:rsidR="007D2350" w:rsidRPr="00045367" w:rsidRDefault="00A73453" w:rsidP="007D2350">
      <w:pPr>
        <w:autoSpaceDE w:val="0"/>
        <w:autoSpaceDN w:val="0"/>
        <w:adjustRightInd w:val="0"/>
        <w:spacing w:line="560" w:lineRule="exact"/>
        <w:ind w:firstLineChars="200" w:firstLine="480"/>
        <w:jc w:val="left"/>
        <w:rPr>
          <w:rFonts w:ascii="楷体_GB2312" w:eastAsia="楷体_GB2312" w:hAnsi="宋体" w:cs="楷体_GB2312"/>
          <w:sz w:val="24"/>
          <w:szCs w:val="24"/>
        </w:rPr>
      </w:pPr>
      <w:r>
        <w:rPr>
          <w:rFonts w:ascii="楷体_GB2312" w:eastAsia="楷体_GB2312" w:hAnsi="宋体" w:cs="楷体_GB2312" w:hint="eastAsia"/>
          <w:sz w:val="24"/>
          <w:szCs w:val="24"/>
        </w:rPr>
        <w:t>强制管理是指执行法院对于已经查封的财产，选定管理人实施管理，以其所得收益清偿债务的执行行为</w:t>
      </w:r>
      <w:r w:rsidR="00C15565">
        <w:rPr>
          <w:rFonts w:ascii="楷体_GB2312" w:eastAsia="楷体_GB2312" w:hAnsi="宋体" w:cs="楷体_GB2312" w:hint="eastAsia"/>
          <w:sz w:val="24"/>
          <w:szCs w:val="24"/>
        </w:rPr>
        <w:t>，进而实现债权人利益</w:t>
      </w:r>
      <w:r>
        <w:rPr>
          <w:rFonts w:ascii="楷体_GB2312" w:eastAsia="楷体_GB2312" w:hAnsi="宋体" w:cs="楷体_GB2312" w:hint="eastAsia"/>
          <w:sz w:val="24"/>
          <w:szCs w:val="24"/>
        </w:rPr>
        <w:t>。随</w:t>
      </w:r>
      <w:r w:rsidR="006F422E">
        <w:rPr>
          <w:rFonts w:ascii="楷体_GB2312" w:eastAsia="楷体_GB2312" w:hAnsi="宋体" w:cs="楷体_GB2312" w:hint="eastAsia"/>
          <w:sz w:val="24"/>
          <w:szCs w:val="24"/>
        </w:rPr>
        <w:t>着被执行人财产保存类型的多样化及市场对使用权</w:t>
      </w:r>
      <w:r>
        <w:rPr>
          <w:rFonts w:ascii="楷体_GB2312" w:eastAsia="楷体_GB2312" w:hAnsi="宋体" w:cs="楷体_GB2312" w:hint="eastAsia"/>
          <w:sz w:val="24"/>
          <w:szCs w:val="24"/>
        </w:rPr>
        <w:t>重视程度的提高，传统的</w:t>
      </w:r>
      <w:r w:rsidR="006F422E">
        <w:rPr>
          <w:rFonts w:ascii="楷体_GB2312" w:eastAsia="楷体_GB2312" w:hAnsi="宋体" w:cs="楷体_GB2312" w:hint="eastAsia"/>
          <w:sz w:val="24"/>
          <w:szCs w:val="24"/>
        </w:rPr>
        <w:t>物权转移</w:t>
      </w:r>
      <w:r>
        <w:rPr>
          <w:rFonts w:ascii="楷体_GB2312" w:eastAsia="楷体_GB2312" w:hAnsi="宋体" w:cs="楷体_GB2312" w:hint="eastAsia"/>
          <w:sz w:val="24"/>
          <w:szCs w:val="24"/>
        </w:rPr>
        <w:t>变价措施</w:t>
      </w:r>
      <w:r w:rsidR="007D2350">
        <w:rPr>
          <w:rFonts w:ascii="楷体_GB2312" w:eastAsia="楷体_GB2312" w:hAnsi="宋体" w:cs="楷体_GB2312" w:hint="eastAsia"/>
          <w:sz w:val="24"/>
          <w:szCs w:val="24"/>
        </w:rPr>
        <w:t>难以</w:t>
      </w:r>
      <w:r>
        <w:rPr>
          <w:rFonts w:ascii="楷体_GB2312" w:eastAsia="楷体_GB2312" w:hAnsi="宋体" w:cs="楷体_GB2312" w:hint="eastAsia"/>
          <w:sz w:val="24"/>
          <w:szCs w:val="24"/>
        </w:rPr>
        <w:t>满足执行实践</w:t>
      </w:r>
      <w:r w:rsidR="007D2350">
        <w:rPr>
          <w:rFonts w:ascii="楷体_GB2312" w:eastAsia="楷体_GB2312" w:hAnsi="宋体" w:cs="楷体_GB2312" w:hint="eastAsia"/>
          <w:sz w:val="24"/>
          <w:szCs w:val="24"/>
        </w:rPr>
        <w:t>多元</w:t>
      </w:r>
      <w:r>
        <w:rPr>
          <w:rFonts w:ascii="楷体_GB2312" w:eastAsia="楷体_GB2312" w:hAnsi="宋体" w:cs="楷体_GB2312" w:hint="eastAsia"/>
          <w:sz w:val="24"/>
          <w:szCs w:val="24"/>
        </w:rPr>
        <w:t>需求。强制管理</w:t>
      </w:r>
      <w:r w:rsidR="00F01DB9" w:rsidRPr="00F01DB9">
        <w:rPr>
          <w:rFonts w:ascii="楷体_GB2312" w:eastAsia="楷体_GB2312" w:hAnsi="宋体" w:cs="楷体_GB2312" w:hint="eastAsia"/>
          <w:sz w:val="24"/>
          <w:szCs w:val="24"/>
        </w:rPr>
        <w:t>作为强制执行措施的一种，</w:t>
      </w:r>
      <w:r>
        <w:rPr>
          <w:rFonts w:ascii="楷体_GB2312" w:eastAsia="楷体_GB2312" w:hAnsi="宋体" w:cs="楷体_GB2312" w:hint="eastAsia"/>
          <w:sz w:val="24"/>
          <w:szCs w:val="24"/>
        </w:rPr>
        <w:t>在新的社会发展和经济形势下，其独立价值凸显，是现行执行措施的有益补充</w:t>
      </w:r>
      <w:r w:rsidR="007D2350">
        <w:rPr>
          <w:rFonts w:ascii="楷体_GB2312" w:eastAsia="楷体_GB2312" w:hAnsi="宋体" w:cs="楷体_GB2312" w:hint="eastAsia"/>
          <w:sz w:val="24"/>
          <w:szCs w:val="24"/>
        </w:rPr>
        <w:t>。</w:t>
      </w:r>
      <w:r w:rsidR="00045367" w:rsidRPr="00045367">
        <w:rPr>
          <w:rFonts w:ascii="楷体_GB2312" w:eastAsia="楷体_GB2312" w:hAnsi="宋体" w:cs="楷体_GB2312" w:hint="eastAsia"/>
          <w:sz w:val="24"/>
          <w:szCs w:val="24"/>
        </w:rPr>
        <w:t>如何通过有效手段对被执行人财产进行变价以实现申请执行人之债权</w:t>
      </w:r>
      <w:r w:rsidR="00045367">
        <w:rPr>
          <w:rFonts w:ascii="楷体_GB2312" w:eastAsia="楷体_GB2312" w:hAnsi="宋体" w:cs="楷体_GB2312" w:hint="eastAsia"/>
          <w:sz w:val="24"/>
          <w:szCs w:val="24"/>
        </w:rPr>
        <w:t>即</w:t>
      </w:r>
      <w:r w:rsidR="00045367" w:rsidRPr="00045367">
        <w:rPr>
          <w:rFonts w:ascii="楷体_GB2312" w:eastAsia="楷体_GB2312" w:hAnsi="宋体" w:cs="楷体_GB2312" w:hint="eastAsia"/>
          <w:sz w:val="24"/>
          <w:szCs w:val="24"/>
        </w:rPr>
        <w:t>是本文讨论的问题。</w:t>
      </w:r>
    </w:p>
    <w:p w:rsidR="00E630AC" w:rsidRDefault="00A73453" w:rsidP="00C26623">
      <w:pPr>
        <w:autoSpaceDE w:val="0"/>
        <w:autoSpaceDN w:val="0"/>
        <w:adjustRightInd w:val="0"/>
        <w:spacing w:line="560" w:lineRule="exact"/>
        <w:ind w:firstLineChars="200" w:firstLine="482"/>
        <w:rPr>
          <w:rFonts w:ascii="楷体_GB2312" w:eastAsia="楷体_GB2312" w:hAnsi="宋体" w:cs="Times New Roman"/>
          <w:b/>
          <w:bCs/>
          <w:sz w:val="24"/>
          <w:szCs w:val="24"/>
        </w:rPr>
      </w:pPr>
      <w:r>
        <w:rPr>
          <w:rFonts w:ascii="宋体" w:hAnsi="宋体" w:cs="宋体" w:hint="eastAsia"/>
          <w:b/>
          <w:bCs/>
          <w:sz w:val="24"/>
          <w:szCs w:val="24"/>
        </w:rPr>
        <w:t>【关键词】</w:t>
      </w:r>
      <w:r w:rsidR="00CD23EA">
        <w:rPr>
          <w:rFonts w:ascii="宋体" w:hAnsi="宋体" w:cs="宋体" w:hint="eastAsia"/>
          <w:b/>
          <w:bCs/>
          <w:sz w:val="24"/>
          <w:szCs w:val="24"/>
        </w:rPr>
        <w:t xml:space="preserve"> </w:t>
      </w:r>
      <w:r>
        <w:rPr>
          <w:rFonts w:ascii="楷体_GB2312" w:eastAsia="楷体_GB2312" w:hAnsi="宋体" w:cs="楷体_GB2312" w:hint="eastAsia"/>
          <w:b/>
          <w:bCs/>
          <w:sz w:val="24"/>
          <w:szCs w:val="24"/>
        </w:rPr>
        <w:t>新形势</w:t>
      </w:r>
      <w:r w:rsidR="00F04BAE">
        <w:rPr>
          <w:rFonts w:ascii="楷体_GB2312" w:eastAsia="楷体_GB2312" w:hAnsi="宋体" w:cs="楷体_GB2312" w:hint="eastAsia"/>
          <w:b/>
          <w:bCs/>
          <w:sz w:val="24"/>
          <w:szCs w:val="24"/>
        </w:rPr>
        <w:t xml:space="preserve">  </w:t>
      </w:r>
      <w:r>
        <w:rPr>
          <w:rFonts w:ascii="楷体_GB2312" w:eastAsia="楷体_GB2312" w:hAnsi="宋体" w:cs="楷体_GB2312" w:hint="eastAsia"/>
          <w:b/>
          <w:bCs/>
          <w:sz w:val="24"/>
          <w:szCs w:val="24"/>
        </w:rPr>
        <w:t>强制管理</w:t>
      </w:r>
      <w:r w:rsidR="00F04BAE">
        <w:rPr>
          <w:rFonts w:ascii="楷体_GB2312" w:eastAsia="楷体_GB2312" w:hAnsi="宋体" w:cs="楷体_GB2312" w:hint="eastAsia"/>
          <w:b/>
          <w:bCs/>
          <w:sz w:val="24"/>
          <w:szCs w:val="24"/>
        </w:rPr>
        <w:t xml:space="preserve">  </w:t>
      </w:r>
      <w:r>
        <w:rPr>
          <w:rFonts w:ascii="楷体_GB2312" w:eastAsia="楷体_GB2312" w:hAnsi="宋体" w:cs="楷体_GB2312" w:hint="eastAsia"/>
          <w:b/>
          <w:bCs/>
          <w:sz w:val="24"/>
          <w:szCs w:val="24"/>
        </w:rPr>
        <w:t>强制执行</w:t>
      </w:r>
      <w:r w:rsidR="00CD23EA">
        <w:rPr>
          <w:rFonts w:ascii="楷体_GB2312" w:eastAsia="楷体_GB2312" w:hAnsi="宋体" w:cs="楷体_GB2312" w:hint="eastAsia"/>
          <w:b/>
          <w:bCs/>
          <w:sz w:val="24"/>
          <w:szCs w:val="24"/>
        </w:rPr>
        <w:t xml:space="preserve">  形态分析</w:t>
      </w:r>
      <w:r w:rsidR="003D4031">
        <w:rPr>
          <w:rFonts w:ascii="楷体_GB2312" w:eastAsia="楷体_GB2312" w:hAnsi="宋体" w:cs="楷体_GB2312" w:hint="eastAsia"/>
          <w:b/>
          <w:bCs/>
          <w:sz w:val="24"/>
          <w:szCs w:val="24"/>
        </w:rPr>
        <w:t xml:space="preserve">  执行措施</w:t>
      </w:r>
    </w:p>
    <w:p w:rsidR="00E630AC" w:rsidRPr="00A80237" w:rsidRDefault="00A73453" w:rsidP="00A80237">
      <w:pPr>
        <w:autoSpaceDE w:val="0"/>
        <w:autoSpaceDN w:val="0"/>
        <w:adjustRightInd w:val="0"/>
        <w:spacing w:line="560" w:lineRule="exact"/>
        <w:ind w:firstLineChars="200" w:firstLine="640"/>
        <w:jc w:val="left"/>
        <w:rPr>
          <w:rFonts w:ascii="黑体" w:eastAsia="黑体" w:hAnsi="黑体" w:cs="宋体"/>
          <w:bCs/>
          <w:sz w:val="32"/>
          <w:szCs w:val="32"/>
        </w:rPr>
      </w:pPr>
      <w:r w:rsidRPr="00A80237">
        <w:rPr>
          <w:rFonts w:ascii="黑体" w:eastAsia="黑体" w:hAnsi="黑体" w:cs="宋体" w:hint="eastAsia"/>
          <w:bCs/>
          <w:sz w:val="32"/>
          <w:szCs w:val="32"/>
        </w:rPr>
        <w:t>一、问题提出</w:t>
      </w:r>
      <w:r w:rsidR="003D4031" w:rsidRPr="00A80237">
        <w:rPr>
          <w:rFonts w:ascii="黑体" w:eastAsia="黑体" w:hAnsi="黑体" w:cs="宋体" w:hint="eastAsia"/>
          <w:bCs/>
          <w:sz w:val="32"/>
          <w:szCs w:val="32"/>
        </w:rPr>
        <w:t>背景</w:t>
      </w:r>
    </w:p>
    <w:p w:rsidR="00E630AC" w:rsidRDefault="00B62EA1" w:rsidP="00B62EA1">
      <w:pPr>
        <w:autoSpaceDE w:val="0"/>
        <w:autoSpaceDN w:val="0"/>
        <w:adjustRightInd w:val="0"/>
        <w:spacing w:line="560" w:lineRule="exact"/>
        <w:ind w:firstLineChars="200" w:firstLine="480"/>
        <w:jc w:val="left"/>
        <w:rPr>
          <w:rFonts w:ascii="宋体" w:hAnsi="宋体" w:cs="宋体"/>
          <w:color w:val="333333"/>
          <w:sz w:val="24"/>
          <w:szCs w:val="24"/>
        </w:rPr>
      </w:pPr>
      <w:r w:rsidRPr="00A1667D">
        <w:rPr>
          <w:rFonts w:ascii="宋体" w:hAnsi="宋体" w:cs="宋体" w:hint="eastAsia"/>
          <w:color w:val="333333"/>
          <w:sz w:val="24"/>
          <w:szCs w:val="24"/>
        </w:rPr>
        <w:t>为</w:t>
      </w:r>
      <w:r>
        <w:rPr>
          <w:rFonts w:ascii="宋体" w:hAnsi="宋体" w:cs="宋体" w:hint="eastAsia"/>
          <w:color w:val="333333"/>
          <w:sz w:val="24"/>
          <w:szCs w:val="24"/>
        </w:rPr>
        <w:t>进一步回应社会公众对“执行难”</w:t>
      </w:r>
      <w:r w:rsidRPr="00A1667D">
        <w:rPr>
          <w:rFonts w:ascii="宋体" w:hAnsi="宋体" w:cs="宋体" w:hint="eastAsia"/>
          <w:color w:val="333333"/>
          <w:sz w:val="24"/>
          <w:szCs w:val="24"/>
        </w:rPr>
        <w:t>问题的关切，着力维护人民群众合法权益</w:t>
      </w:r>
      <w:r w:rsidR="00A73453">
        <w:rPr>
          <w:rFonts w:ascii="宋体" w:hAnsi="宋体" w:cs="宋体" w:hint="eastAsia"/>
          <w:color w:val="333333"/>
          <w:sz w:val="24"/>
          <w:szCs w:val="24"/>
        </w:rPr>
        <w:t>，破除实现公平正义的最后一道藩篱。</w:t>
      </w:r>
      <w:r>
        <w:rPr>
          <w:rFonts w:ascii="宋体" w:hAnsi="宋体" w:cs="宋体" w:hint="eastAsia"/>
          <w:color w:val="333333"/>
          <w:sz w:val="24"/>
          <w:szCs w:val="24"/>
        </w:rPr>
        <w:t>司法执行实践中，</w:t>
      </w:r>
      <w:r w:rsidR="00A73453">
        <w:rPr>
          <w:rFonts w:ascii="宋体" w:hAnsi="宋体" w:cs="宋体" w:hint="eastAsia"/>
          <w:color w:val="333333"/>
          <w:sz w:val="24"/>
          <w:szCs w:val="24"/>
        </w:rPr>
        <w:t>通过不</w:t>
      </w:r>
      <w:r>
        <w:rPr>
          <w:rFonts w:ascii="宋体" w:hAnsi="宋体" w:cs="宋体" w:hint="eastAsia"/>
          <w:color w:val="333333"/>
          <w:sz w:val="24"/>
          <w:szCs w:val="24"/>
        </w:rPr>
        <w:t>断加速</w:t>
      </w:r>
      <w:r w:rsidR="00A73453">
        <w:rPr>
          <w:rFonts w:ascii="宋体" w:hAnsi="宋体" w:cs="宋体" w:hint="eastAsia"/>
          <w:color w:val="333333"/>
          <w:sz w:val="24"/>
          <w:szCs w:val="24"/>
        </w:rPr>
        <w:t>对被执行人财产的信息化、网</w:t>
      </w:r>
      <w:r w:rsidR="005B07DE">
        <w:rPr>
          <w:rFonts w:ascii="宋体" w:hAnsi="宋体" w:cs="宋体" w:hint="eastAsia"/>
          <w:color w:val="333333"/>
          <w:sz w:val="24"/>
          <w:szCs w:val="24"/>
        </w:rPr>
        <w:t>格</w:t>
      </w:r>
      <w:r w:rsidR="00A73453">
        <w:rPr>
          <w:rFonts w:ascii="宋体" w:hAnsi="宋体" w:cs="宋体" w:hint="eastAsia"/>
          <w:color w:val="333333"/>
          <w:sz w:val="24"/>
          <w:szCs w:val="24"/>
        </w:rPr>
        <w:t>化、自动化</w:t>
      </w:r>
      <w:r w:rsidR="005B07DE">
        <w:rPr>
          <w:rFonts w:ascii="宋体" w:hAnsi="宋体" w:cs="宋体" w:hint="eastAsia"/>
          <w:color w:val="333333"/>
          <w:sz w:val="24"/>
          <w:szCs w:val="24"/>
        </w:rPr>
        <w:t>查控</w:t>
      </w:r>
      <w:r w:rsidR="00A73453">
        <w:rPr>
          <w:rFonts w:ascii="宋体" w:hAnsi="宋体" w:cs="宋体" w:hint="eastAsia"/>
          <w:color w:val="333333"/>
          <w:sz w:val="24"/>
          <w:szCs w:val="24"/>
        </w:rPr>
        <w:t>；</w:t>
      </w:r>
      <w:r w:rsidR="001323E5">
        <w:rPr>
          <w:rFonts w:ascii="宋体" w:hAnsi="宋体" w:cs="宋体" w:hint="eastAsia"/>
          <w:color w:val="333333"/>
          <w:sz w:val="24"/>
          <w:szCs w:val="24"/>
        </w:rPr>
        <w:t>持续</w:t>
      </w:r>
      <w:r w:rsidR="001265F0">
        <w:rPr>
          <w:rFonts w:ascii="宋体" w:hAnsi="宋体" w:cs="宋体" w:hint="eastAsia"/>
          <w:color w:val="333333"/>
          <w:sz w:val="24"/>
          <w:szCs w:val="24"/>
        </w:rPr>
        <w:t>拓展对失信被执行人</w:t>
      </w:r>
      <w:r w:rsidR="00A73453">
        <w:rPr>
          <w:rFonts w:ascii="宋体" w:hAnsi="宋体" w:cs="宋体" w:hint="eastAsia"/>
          <w:color w:val="333333"/>
          <w:sz w:val="24"/>
          <w:szCs w:val="24"/>
        </w:rPr>
        <w:t>联合惩戒的范围和深度</w:t>
      </w:r>
      <w:r w:rsidR="00187BF7">
        <w:rPr>
          <w:rFonts w:ascii="宋体" w:hAnsi="宋体" w:cs="宋体" w:hint="eastAsia"/>
          <w:color w:val="333333"/>
          <w:sz w:val="24"/>
          <w:szCs w:val="24"/>
        </w:rPr>
        <w:t>，“查人”“找物”</w:t>
      </w:r>
      <w:r w:rsidR="00045367">
        <w:rPr>
          <w:rFonts w:ascii="宋体" w:hAnsi="宋体" w:cs="宋体" w:hint="eastAsia"/>
          <w:color w:val="333333"/>
          <w:sz w:val="24"/>
          <w:szCs w:val="24"/>
        </w:rPr>
        <w:t>“惩戒”等手段充分提高了执行</w:t>
      </w:r>
      <w:r w:rsidR="00A73453">
        <w:rPr>
          <w:rFonts w:ascii="宋体" w:hAnsi="宋体" w:cs="宋体" w:hint="eastAsia"/>
          <w:color w:val="333333"/>
          <w:sz w:val="24"/>
          <w:szCs w:val="24"/>
        </w:rPr>
        <w:t>效率和威慑力，基本解决执行难取得明显成效。同时，</w:t>
      </w:r>
      <w:r w:rsidR="001309E3">
        <w:rPr>
          <w:rFonts w:ascii="宋体" w:hAnsi="宋体" w:cs="宋体" w:hint="eastAsia"/>
          <w:color w:val="333333"/>
          <w:sz w:val="24"/>
          <w:szCs w:val="24"/>
        </w:rPr>
        <w:t>司法</w:t>
      </w:r>
      <w:r w:rsidR="00A73453">
        <w:rPr>
          <w:rFonts w:ascii="宋体" w:hAnsi="宋体" w:cs="宋体" w:hint="eastAsia"/>
          <w:color w:val="333333"/>
          <w:sz w:val="24"/>
          <w:szCs w:val="24"/>
        </w:rPr>
        <w:t>理论层面也对执行难和执行不能进行了区分</w:t>
      </w:r>
      <w:r w:rsidR="001309E3">
        <w:rPr>
          <w:rFonts w:ascii="宋体" w:hAnsi="宋体" w:cs="宋体" w:hint="eastAsia"/>
          <w:color w:val="333333"/>
          <w:sz w:val="24"/>
          <w:szCs w:val="24"/>
        </w:rPr>
        <w:t>。</w:t>
      </w:r>
      <w:r w:rsidR="00A73453">
        <w:rPr>
          <w:rFonts w:ascii="宋体" w:hAnsi="宋体" w:cs="宋体" w:hint="eastAsia"/>
          <w:color w:val="333333"/>
          <w:sz w:val="24"/>
          <w:szCs w:val="24"/>
        </w:rPr>
        <w:t>执行难是指被执行人有财产可供执行，但被执行人规避执行、抗拒执行、拒不向法院报告财产，有关人员或部门干预法院执行以及法院内部消极执行。执行不能是指被执行人没有财产可供执行，在法院穷尽各种财产调查和措施之后仍不能执行到位。而</w:t>
      </w:r>
      <w:r w:rsidR="00F93921">
        <w:rPr>
          <w:rFonts w:ascii="宋体" w:hAnsi="宋体" w:cs="宋体" w:hint="eastAsia"/>
          <w:color w:val="333333"/>
          <w:sz w:val="24"/>
          <w:szCs w:val="24"/>
        </w:rPr>
        <w:t>司法实践中，对于某些案件，被执行人有财产或财产权，但通过现有</w:t>
      </w:r>
      <w:r w:rsidR="00A73453">
        <w:rPr>
          <w:rFonts w:ascii="宋体" w:hAnsi="宋体" w:cs="宋体" w:hint="eastAsia"/>
          <w:color w:val="333333"/>
          <w:sz w:val="24"/>
          <w:szCs w:val="24"/>
        </w:rPr>
        <w:t>执行手段难以有效变价</w:t>
      </w:r>
      <w:r w:rsidR="00330591">
        <w:rPr>
          <w:rFonts w:ascii="宋体" w:hAnsi="宋体" w:cs="宋体" w:hint="eastAsia"/>
          <w:color w:val="333333"/>
          <w:sz w:val="24"/>
          <w:szCs w:val="24"/>
        </w:rPr>
        <w:t>，实现利益最大化</w:t>
      </w:r>
      <w:r w:rsidR="001309E3">
        <w:rPr>
          <w:rFonts w:ascii="宋体" w:hAnsi="宋体" w:cs="宋体" w:hint="eastAsia"/>
          <w:color w:val="333333"/>
          <w:sz w:val="24"/>
          <w:szCs w:val="24"/>
        </w:rPr>
        <w:t>。</w:t>
      </w:r>
    </w:p>
    <w:p w:rsidR="003642FD" w:rsidRPr="00B62EA1" w:rsidRDefault="00C33E05" w:rsidP="00C26623">
      <w:pPr>
        <w:autoSpaceDE w:val="0"/>
        <w:autoSpaceDN w:val="0"/>
        <w:adjustRightInd w:val="0"/>
        <w:spacing w:line="560" w:lineRule="exact"/>
        <w:ind w:firstLineChars="200" w:firstLine="480"/>
        <w:jc w:val="left"/>
        <w:rPr>
          <w:rFonts w:ascii="宋体" w:hAnsi="宋体" w:cs="宋体"/>
          <w:color w:val="333333"/>
          <w:sz w:val="24"/>
          <w:szCs w:val="24"/>
        </w:rPr>
      </w:pPr>
      <w:r>
        <w:rPr>
          <w:rFonts w:ascii="宋体" w:hAnsi="宋体" w:cs="宋体" w:hint="eastAsia"/>
          <w:color w:val="333333"/>
          <w:sz w:val="24"/>
          <w:szCs w:val="24"/>
        </w:rPr>
        <w:t>随着</w:t>
      </w:r>
      <w:r w:rsidR="00F938B0">
        <w:rPr>
          <w:rFonts w:ascii="宋体" w:hAnsi="宋体" w:cs="宋体" w:hint="eastAsia"/>
          <w:color w:val="333333"/>
          <w:sz w:val="24"/>
          <w:szCs w:val="24"/>
        </w:rPr>
        <w:t>经济社会的飞速发展</w:t>
      </w:r>
      <w:r w:rsidR="00A73453">
        <w:rPr>
          <w:rFonts w:ascii="宋体" w:hAnsi="宋体" w:cs="宋体" w:hint="eastAsia"/>
          <w:color w:val="333333"/>
          <w:sz w:val="24"/>
          <w:szCs w:val="24"/>
        </w:rPr>
        <w:t>，</w:t>
      </w:r>
      <w:r w:rsidR="00284D5C">
        <w:rPr>
          <w:rFonts w:ascii="宋体" w:hAnsi="宋体" w:cs="宋体" w:hint="eastAsia"/>
          <w:color w:val="333333"/>
          <w:sz w:val="24"/>
          <w:szCs w:val="24"/>
        </w:rPr>
        <w:t>有关财产及财产权的积累及保存形式也更加</w:t>
      </w:r>
      <w:r w:rsidR="00A73453">
        <w:rPr>
          <w:rFonts w:ascii="宋体" w:hAnsi="宋体" w:cs="宋体" w:hint="eastAsia"/>
          <w:color w:val="333333"/>
          <w:sz w:val="24"/>
          <w:szCs w:val="24"/>
        </w:rPr>
        <w:t>丰富多样。</w:t>
      </w:r>
      <w:r w:rsidR="00A73453">
        <w:rPr>
          <w:rFonts w:ascii="宋体" w:hAnsi="宋体" w:cs="宋体" w:hint="eastAsia"/>
          <w:color w:val="333333"/>
          <w:sz w:val="24"/>
          <w:szCs w:val="24"/>
        </w:rPr>
        <w:lastRenderedPageBreak/>
        <w:t>对于</w:t>
      </w:r>
      <w:r w:rsidR="000D62E7">
        <w:rPr>
          <w:rFonts w:ascii="宋体" w:hAnsi="宋体" w:cs="宋体" w:hint="eastAsia"/>
          <w:color w:val="333333"/>
          <w:sz w:val="24"/>
          <w:szCs w:val="24"/>
        </w:rPr>
        <w:t>普通大众</w:t>
      </w:r>
      <w:r w:rsidR="00DF2FFF">
        <w:rPr>
          <w:rFonts w:ascii="宋体" w:hAnsi="宋体" w:cs="宋体" w:hint="eastAsia"/>
          <w:color w:val="333333"/>
          <w:sz w:val="24"/>
          <w:szCs w:val="24"/>
        </w:rPr>
        <w:t>来讲，财产</w:t>
      </w:r>
      <w:r w:rsidR="00A73453">
        <w:rPr>
          <w:rFonts w:ascii="宋体" w:hAnsi="宋体" w:cs="宋体" w:hint="eastAsia"/>
          <w:color w:val="333333"/>
          <w:sz w:val="24"/>
          <w:szCs w:val="24"/>
        </w:rPr>
        <w:t>常见形式存在于房产、银行存款、车辆所有权</w:t>
      </w:r>
      <w:r w:rsidR="00DF2FFF">
        <w:rPr>
          <w:rFonts w:ascii="宋体" w:hAnsi="宋体" w:cs="宋体" w:hint="eastAsia"/>
          <w:color w:val="333333"/>
          <w:sz w:val="24"/>
          <w:szCs w:val="24"/>
        </w:rPr>
        <w:t>、对外投资等形式。这也是在民事强制执行中对被执行人进行财产调查时“四查”</w:t>
      </w:r>
      <w:r w:rsidR="00A73453">
        <w:rPr>
          <w:rFonts w:ascii="宋体" w:hAnsi="宋体" w:cs="宋体" w:hint="eastAsia"/>
          <w:color w:val="333333"/>
          <w:sz w:val="24"/>
          <w:szCs w:val="24"/>
        </w:rPr>
        <w:t>要求的理论及现实基础。</w:t>
      </w:r>
      <w:r w:rsidR="00A73453" w:rsidRPr="00C26623">
        <w:rPr>
          <w:rStyle w:val="aa"/>
          <w:rFonts w:ascii="宋体" w:cs="宋体"/>
          <w:b/>
          <w:color w:val="333333"/>
          <w:sz w:val="24"/>
          <w:szCs w:val="24"/>
        </w:rPr>
        <w:footnoteReference w:id="2"/>
      </w:r>
      <w:r w:rsidR="00A73453">
        <w:rPr>
          <w:rFonts w:ascii="宋体" w:hAnsi="宋体" w:cs="宋体" w:hint="eastAsia"/>
          <w:color w:val="333333"/>
          <w:sz w:val="24"/>
          <w:szCs w:val="24"/>
        </w:rPr>
        <w:t>尽管随着执行力度的不断加强、执行措施的不断丰富和社会诚信体系的不断完善，执行案件的实际结案率、执行标的到位率不断提高，然而执行案件的实际结案率、执行标的</w:t>
      </w:r>
      <w:r w:rsidR="00DF2FFF">
        <w:rPr>
          <w:rFonts w:ascii="宋体" w:hAnsi="宋体" w:cs="宋体" w:hint="eastAsia"/>
          <w:color w:val="333333"/>
          <w:sz w:val="24"/>
          <w:szCs w:val="24"/>
        </w:rPr>
        <w:t>到位率总体偏低的情况并没有得到根本改变。而在实际执结案件中，</w:t>
      </w:r>
      <w:r w:rsidR="00A73453">
        <w:rPr>
          <w:rFonts w:ascii="宋体" w:hAnsi="宋体" w:cs="宋体" w:hint="eastAsia"/>
          <w:color w:val="333333"/>
          <w:sz w:val="24"/>
          <w:szCs w:val="24"/>
        </w:rPr>
        <w:t>强制执行被执行人银行存款而使申请执行人债权得到实现的比例</w:t>
      </w:r>
      <w:r w:rsidR="00DF2FFF">
        <w:rPr>
          <w:rFonts w:ascii="宋体" w:hAnsi="宋体" w:cs="宋体" w:hint="eastAsia"/>
          <w:color w:val="333333"/>
          <w:sz w:val="24"/>
          <w:szCs w:val="24"/>
        </w:rPr>
        <w:t>并</w:t>
      </w:r>
      <w:r w:rsidR="00A73453">
        <w:rPr>
          <w:rFonts w:ascii="宋体" w:hAnsi="宋体" w:cs="宋体" w:hint="eastAsia"/>
          <w:color w:val="333333"/>
          <w:sz w:val="24"/>
          <w:szCs w:val="24"/>
        </w:rPr>
        <w:t>不高，</w:t>
      </w:r>
      <w:r w:rsidR="00DF2FFF">
        <w:rPr>
          <w:rFonts w:ascii="宋体" w:hAnsi="宋体" w:cs="宋体" w:hint="eastAsia"/>
          <w:color w:val="333333"/>
          <w:sz w:val="24"/>
          <w:szCs w:val="24"/>
        </w:rPr>
        <w:t>因此</w:t>
      </w:r>
      <w:r w:rsidR="00A73453">
        <w:rPr>
          <w:rFonts w:ascii="宋体" w:hAnsi="宋体" w:cs="宋体" w:hint="eastAsia"/>
          <w:color w:val="333333"/>
          <w:sz w:val="24"/>
          <w:szCs w:val="24"/>
        </w:rPr>
        <w:t>被执行人除银行存款之外的其他财产及财产权类型（尤其是不动产及特殊动产）能否得到变价</w:t>
      </w:r>
      <w:r w:rsidR="000D1E2D">
        <w:rPr>
          <w:rFonts w:ascii="宋体" w:hAnsi="宋体" w:cs="宋体" w:hint="eastAsia"/>
          <w:color w:val="333333"/>
          <w:sz w:val="24"/>
          <w:szCs w:val="24"/>
        </w:rPr>
        <w:t>、案件顺利执结</w:t>
      </w:r>
      <w:r w:rsidR="00A73453">
        <w:rPr>
          <w:rFonts w:ascii="宋体" w:hAnsi="宋体" w:cs="宋体" w:hint="eastAsia"/>
          <w:color w:val="333333"/>
          <w:sz w:val="24"/>
          <w:szCs w:val="24"/>
        </w:rPr>
        <w:t>变得极其重要。</w:t>
      </w:r>
    </w:p>
    <w:p w:rsidR="00E630AC" w:rsidRPr="000869DD" w:rsidRDefault="000D1E2D" w:rsidP="00F01897">
      <w:pPr>
        <w:autoSpaceDE w:val="0"/>
        <w:autoSpaceDN w:val="0"/>
        <w:adjustRightInd w:val="0"/>
        <w:spacing w:line="560" w:lineRule="exact"/>
        <w:ind w:firstLineChars="200" w:firstLine="480"/>
        <w:jc w:val="left"/>
        <w:rPr>
          <w:rFonts w:ascii="宋体" w:cs="宋体"/>
          <w:color w:val="333333"/>
          <w:sz w:val="24"/>
          <w:szCs w:val="24"/>
        </w:rPr>
      </w:pPr>
      <w:r>
        <w:rPr>
          <w:rFonts w:ascii="宋体" w:hAnsi="宋体" w:cs="宋体" w:hint="eastAsia"/>
          <w:color w:val="333333"/>
          <w:sz w:val="24"/>
          <w:szCs w:val="24"/>
        </w:rPr>
        <w:t>司法实践中，</w:t>
      </w:r>
      <w:r w:rsidR="00A73453">
        <w:rPr>
          <w:rFonts w:ascii="宋体" w:hAnsi="宋体" w:cs="宋体" w:hint="eastAsia"/>
          <w:color w:val="333333"/>
          <w:sz w:val="24"/>
          <w:szCs w:val="24"/>
        </w:rPr>
        <w:t>上述财产处置的难点在于：第一</w:t>
      </w:r>
      <w:r w:rsidR="0071611C">
        <w:rPr>
          <w:rFonts w:ascii="宋体" w:hAnsi="宋体" w:cs="宋体" w:hint="eastAsia"/>
          <w:color w:val="333333"/>
          <w:sz w:val="24"/>
          <w:szCs w:val="24"/>
        </w:rPr>
        <w:t>，</w:t>
      </w:r>
      <w:r w:rsidR="00A73453">
        <w:rPr>
          <w:rFonts w:ascii="宋体" w:hAnsi="宋体" w:cs="宋体" w:hint="eastAsia"/>
          <w:color w:val="333333"/>
          <w:sz w:val="24"/>
          <w:szCs w:val="24"/>
        </w:rPr>
        <w:t>广泛触及物权法、不动产管理法等多个部门法，对该类财产的执行也遇到了大量疑难、复杂的法律问题。第二</w:t>
      </w:r>
      <w:r w:rsidR="0071611C">
        <w:rPr>
          <w:rFonts w:ascii="宋体" w:hAnsi="宋体" w:cs="宋体" w:hint="eastAsia"/>
          <w:color w:val="333333"/>
          <w:sz w:val="24"/>
          <w:szCs w:val="24"/>
        </w:rPr>
        <w:t>，</w:t>
      </w:r>
      <w:r w:rsidR="00A73453">
        <w:rPr>
          <w:rFonts w:ascii="宋体" w:hAnsi="宋体" w:cs="宋体" w:hint="eastAsia"/>
          <w:color w:val="333333"/>
          <w:sz w:val="24"/>
          <w:szCs w:val="24"/>
        </w:rPr>
        <w:t>对不能及时或不宜拍卖、变卖以及经拍卖流拍后</w:t>
      </w:r>
      <w:hyperlink r:id="rId8" w:history="1">
        <w:r w:rsidR="00A73453">
          <w:rPr>
            <w:rStyle w:val="a9"/>
            <w:rFonts w:ascii="宋体" w:hAnsi="宋体" w:cs="宋体" w:hint="eastAsia"/>
            <w:sz w:val="24"/>
            <w:szCs w:val="24"/>
          </w:rPr>
          <w:t>申请</w:t>
        </w:r>
      </w:hyperlink>
      <w:r w:rsidR="00A73453">
        <w:rPr>
          <w:rFonts w:ascii="宋体" w:hAnsi="宋体" w:cs="宋体" w:hint="eastAsia"/>
          <w:color w:val="333333"/>
          <w:sz w:val="24"/>
          <w:szCs w:val="24"/>
        </w:rPr>
        <w:t>执行人又不愿（或不能，比如债权金额较小，拟处置财产价值较大且申请执行人无力补足拟处置财产价值多于债权金额部分）按以物抵债的形式接受的被执行人财产的变价。</w:t>
      </w:r>
      <w:r w:rsidR="00A73453" w:rsidRPr="00C26623">
        <w:rPr>
          <w:rStyle w:val="aa"/>
          <w:rFonts w:ascii="宋体" w:cs="宋体"/>
          <w:b/>
          <w:color w:val="333333"/>
          <w:sz w:val="24"/>
          <w:szCs w:val="24"/>
        </w:rPr>
        <w:footnoteReference w:id="3"/>
      </w:r>
      <w:r w:rsidR="00A73453">
        <w:rPr>
          <w:rFonts w:ascii="宋体" w:hAnsi="宋体" w:cs="宋体" w:hint="eastAsia"/>
          <w:color w:val="333333"/>
          <w:sz w:val="24"/>
          <w:szCs w:val="24"/>
        </w:rPr>
        <w:t>第三</w:t>
      </w:r>
      <w:r w:rsidR="0071611C">
        <w:rPr>
          <w:rFonts w:ascii="宋体" w:hAnsi="宋体" w:cs="宋体" w:hint="eastAsia"/>
          <w:color w:val="333333"/>
          <w:sz w:val="24"/>
          <w:szCs w:val="24"/>
        </w:rPr>
        <w:t>，</w:t>
      </w:r>
      <w:r w:rsidR="00A73453">
        <w:rPr>
          <w:rFonts w:ascii="宋体" w:hAnsi="宋体" w:cs="宋体" w:hint="eastAsia"/>
          <w:color w:val="333333"/>
          <w:sz w:val="24"/>
          <w:szCs w:val="24"/>
        </w:rPr>
        <w:t>关于农村宅基地房屋及“违章建筑”的执行。现有法律条件下农村宅基地房屋支配权的缺损，弱化了农民的债务履行能力和社会信用能力。而对于一些没有合法的手续而无法予以拍卖但又产生较大使用价值的“违章建筑”的执行手段更是捉襟见肘。第四</w:t>
      </w:r>
      <w:r w:rsidR="0071611C">
        <w:rPr>
          <w:rFonts w:ascii="宋体" w:hAnsi="宋体" w:cs="宋体" w:hint="eastAsia"/>
          <w:color w:val="333333"/>
          <w:sz w:val="24"/>
          <w:szCs w:val="24"/>
        </w:rPr>
        <w:t>，</w:t>
      </w:r>
      <w:r w:rsidR="00A73453">
        <w:rPr>
          <w:rFonts w:ascii="宋体" w:hAnsi="宋体" w:cs="宋体" w:hint="eastAsia"/>
          <w:color w:val="333333"/>
          <w:sz w:val="24"/>
          <w:szCs w:val="24"/>
        </w:rPr>
        <w:t>在执行标的较小的情况下，对于一些无法分别查封、拍卖的整体建筑强制执行困惑。</w:t>
      </w:r>
      <w:r w:rsidR="00F01897">
        <w:rPr>
          <w:rFonts w:ascii="宋体" w:hAnsi="宋体" w:cs="宋体" w:hint="eastAsia"/>
          <w:color w:val="333333"/>
          <w:sz w:val="24"/>
          <w:szCs w:val="24"/>
        </w:rPr>
        <w:t>第五，一定程度上受时令政策的影响。</w:t>
      </w:r>
      <w:r w:rsidR="000869DD">
        <w:rPr>
          <w:rFonts w:ascii="宋体" w:hAnsi="宋体" w:cs="宋体" w:hint="eastAsia"/>
          <w:color w:val="333333"/>
          <w:sz w:val="24"/>
          <w:szCs w:val="24"/>
        </w:rPr>
        <w:t>新形势下，</w:t>
      </w:r>
      <w:r w:rsidR="00A73453">
        <w:rPr>
          <w:rFonts w:ascii="宋体" w:hAnsi="宋体" w:cs="宋体" w:hint="eastAsia"/>
          <w:color w:val="333333"/>
          <w:sz w:val="24"/>
          <w:szCs w:val="24"/>
        </w:rPr>
        <w:t>针对房产不同程度的限购政策</w:t>
      </w:r>
      <w:r w:rsidR="000869DD">
        <w:rPr>
          <w:rFonts w:ascii="宋体" w:hAnsi="宋体" w:cs="宋体" w:hint="eastAsia"/>
          <w:color w:val="333333"/>
          <w:sz w:val="24"/>
          <w:szCs w:val="24"/>
        </w:rPr>
        <w:t>及</w:t>
      </w:r>
      <w:r w:rsidR="00A73453">
        <w:rPr>
          <w:rFonts w:ascii="宋体" w:hAnsi="宋体" w:cs="宋体" w:hint="eastAsia"/>
          <w:color w:val="333333"/>
          <w:sz w:val="24"/>
          <w:szCs w:val="24"/>
        </w:rPr>
        <w:t>少数一线城市出台</w:t>
      </w:r>
      <w:r w:rsidR="000869DD">
        <w:rPr>
          <w:rFonts w:ascii="宋体" w:hAnsi="宋体" w:cs="宋体" w:hint="eastAsia"/>
          <w:color w:val="333333"/>
          <w:sz w:val="24"/>
          <w:szCs w:val="24"/>
        </w:rPr>
        <w:t>的</w:t>
      </w:r>
      <w:r w:rsidR="00A73453">
        <w:rPr>
          <w:rFonts w:ascii="宋体" w:hAnsi="宋体" w:cs="宋体" w:hint="eastAsia"/>
          <w:color w:val="333333"/>
          <w:sz w:val="24"/>
          <w:szCs w:val="24"/>
        </w:rPr>
        <w:t>车辆</w:t>
      </w:r>
      <w:r w:rsidR="000869DD">
        <w:rPr>
          <w:rFonts w:ascii="宋体" w:hAnsi="宋体" w:cs="宋体" w:hint="eastAsia"/>
          <w:color w:val="333333"/>
          <w:sz w:val="24"/>
          <w:szCs w:val="24"/>
        </w:rPr>
        <w:t>限购政策，</w:t>
      </w:r>
      <w:r w:rsidR="00A73453">
        <w:rPr>
          <w:rFonts w:ascii="宋体" w:hAnsi="宋体" w:cs="宋体" w:hint="eastAsia"/>
          <w:color w:val="333333"/>
          <w:sz w:val="24"/>
          <w:szCs w:val="24"/>
        </w:rPr>
        <w:t>都不同程度的影响到民事强制执行中对被执行人房产、车辆变价的效率和价格。甚至会产生对已查封、扣押的被执行人财产能否变价的问题及因此而引发的更多问题。</w:t>
      </w:r>
      <w:r w:rsidR="00A73453" w:rsidRPr="00C26623">
        <w:rPr>
          <w:rStyle w:val="aa"/>
          <w:rFonts w:ascii="宋体" w:cs="宋体"/>
          <w:b/>
          <w:color w:val="333333"/>
          <w:sz w:val="24"/>
          <w:szCs w:val="24"/>
        </w:rPr>
        <w:lastRenderedPageBreak/>
        <w:footnoteReference w:id="4"/>
      </w:r>
    </w:p>
    <w:p w:rsidR="00E630AC" w:rsidRDefault="00FB6C5D" w:rsidP="00C26623">
      <w:pPr>
        <w:autoSpaceDE w:val="0"/>
        <w:autoSpaceDN w:val="0"/>
        <w:adjustRightInd w:val="0"/>
        <w:spacing w:line="560" w:lineRule="exact"/>
        <w:ind w:firstLineChars="200" w:firstLine="480"/>
        <w:jc w:val="left"/>
        <w:rPr>
          <w:rFonts w:ascii="宋体" w:hAnsi="宋体" w:cs="宋体"/>
          <w:color w:val="333333"/>
          <w:sz w:val="24"/>
          <w:szCs w:val="24"/>
        </w:rPr>
      </w:pPr>
      <w:r>
        <w:rPr>
          <w:rFonts w:ascii="宋体" w:hAnsi="宋体" w:cs="宋体" w:hint="eastAsia"/>
          <w:color w:val="333333"/>
          <w:sz w:val="24"/>
          <w:szCs w:val="24"/>
        </w:rPr>
        <w:t>基于</w:t>
      </w:r>
      <w:r w:rsidR="00A73453">
        <w:rPr>
          <w:rFonts w:ascii="宋体" w:hAnsi="宋体" w:cs="宋体" w:hint="eastAsia"/>
          <w:color w:val="333333"/>
          <w:sz w:val="24"/>
          <w:szCs w:val="24"/>
        </w:rPr>
        <w:t>上述情况，其不良后果是显而易见的：一方面，在申请执行人经过“漫长”的诉讼程序获得确认其权利的生效法律文书后</w:t>
      </w:r>
      <w:r>
        <w:rPr>
          <w:rFonts w:ascii="宋体" w:hAnsi="宋体" w:cs="宋体" w:hint="eastAsia"/>
          <w:color w:val="333333"/>
          <w:sz w:val="24"/>
          <w:szCs w:val="24"/>
        </w:rPr>
        <w:t>却无法实现债权，形成传统意义上的“执行难”，这正是“司法白条”</w:t>
      </w:r>
      <w:r w:rsidR="00A73453">
        <w:rPr>
          <w:rFonts w:ascii="宋体" w:hAnsi="宋体" w:cs="宋体" w:hint="eastAsia"/>
          <w:color w:val="333333"/>
          <w:sz w:val="24"/>
          <w:szCs w:val="24"/>
        </w:rPr>
        <w:t>“一纸空文”等词汇形容生效法律文书的重要原因之一；另一方面，执行法院付出巨大人力、财力、物力并已实际控制被执行人财产的情况下却无法变价，对司法资源形成巨大浪费。再者，在执行法院对被执行人上述财产采取控制性措施的情形下，财产的市场交换价值必将受限，对物资资源形成巨大浪费。</w:t>
      </w:r>
      <w:r>
        <w:rPr>
          <w:rFonts w:ascii="宋体" w:hAnsi="宋体" w:cs="宋体" w:hint="eastAsia"/>
          <w:color w:val="333333"/>
          <w:sz w:val="24"/>
          <w:szCs w:val="24"/>
        </w:rPr>
        <w:t>此外</w:t>
      </w:r>
      <w:r w:rsidR="00A73453">
        <w:rPr>
          <w:rFonts w:ascii="宋体" w:hAnsi="宋体" w:cs="宋体" w:hint="eastAsia"/>
          <w:color w:val="333333"/>
          <w:sz w:val="24"/>
          <w:szCs w:val="24"/>
        </w:rPr>
        <w:t>，</w:t>
      </w:r>
      <w:r w:rsidR="002F041B">
        <w:rPr>
          <w:rFonts w:ascii="宋体" w:hAnsi="宋体" w:cs="宋体" w:hint="eastAsia"/>
          <w:color w:val="333333"/>
          <w:sz w:val="24"/>
          <w:szCs w:val="24"/>
        </w:rPr>
        <w:t>执行难，执行不到位</w:t>
      </w:r>
      <w:r w:rsidR="00A73453">
        <w:rPr>
          <w:rFonts w:ascii="宋体" w:hAnsi="宋体" w:cs="宋体" w:hint="eastAsia"/>
          <w:color w:val="333333"/>
          <w:sz w:val="24"/>
          <w:szCs w:val="24"/>
        </w:rPr>
        <w:t>客观上弱化</w:t>
      </w:r>
      <w:r>
        <w:rPr>
          <w:rFonts w:ascii="宋体" w:hAnsi="宋体" w:cs="宋体" w:hint="eastAsia"/>
          <w:color w:val="333333"/>
          <w:sz w:val="24"/>
          <w:szCs w:val="24"/>
        </w:rPr>
        <w:t>了</w:t>
      </w:r>
      <w:r w:rsidR="00A73453">
        <w:rPr>
          <w:rFonts w:ascii="宋体" w:hAnsi="宋体" w:cs="宋体" w:hint="eastAsia"/>
          <w:color w:val="333333"/>
          <w:sz w:val="24"/>
          <w:szCs w:val="24"/>
        </w:rPr>
        <w:t>司法权威。</w:t>
      </w:r>
    </w:p>
    <w:p w:rsidR="00E630AC" w:rsidRPr="00C103B0" w:rsidRDefault="00A73453" w:rsidP="00C26623">
      <w:pPr>
        <w:autoSpaceDE w:val="0"/>
        <w:autoSpaceDN w:val="0"/>
        <w:adjustRightInd w:val="0"/>
        <w:spacing w:line="560" w:lineRule="exact"/>
        <w:ind w:firstLineChars="200" w:firstLine="643"/>
        <w:jc w:val="left"/>
        <w:rPr>
          <w:rFonts w:ascii="黑体" w:eastAsia="黑体" w:hAnsi="黑体" w:cs="宋体"/>
          <w:b/>
          <w:bCs/>
          <w:color w:val="333333"/>
          <w:sz w:val="32"/>
          <w:szCs w:val="32"/>
        </w:rPr>
      </w:pPr>
      <w:r w:rsidRPr="00C103B0">
        <w:rPr>
          <w:rFonts w:ascii="黑体" w:eastAsia="黑体" w:hAnsi="黑体" w:cs="宋体" w:hint="eastAsia"/>
          <w:b/>
          <w:bCs/>
          <w:color w:val="333333"/>
          <w:sz w:val="32"/>
          <w:szCs w:val="32"/>
        </w:rPr>
        <w:t>二、方法的引入</w:t>
      </w:r>
    </w:p>
    <w:p w:rsidR="00E630AC" w:rsidRDefault="00A73453" w:rsidP="00C26623">
      <w:pPr>
        <w:autoSpaceDE w:val="0"/>
        <w:autoSpaceDN w:val="0"/>
        <w:adjustRightInd w:val="0"/>
        <w:spacing w:line="560" w:lineRule="exact"/>
        <w:ind w:firstLineChars="200" w:firstLine="480"/>
        <w:jc w:val="left"/>
        <w:rPr>
          <w:rFonts w:ascii="宋体" w:hAnsi="宋体" w:cs="宋体"/>
          <w:color w:val="333333"/>
          <w:sz w:val="24"/>
          <w:szCs w:val="24"/>
        </w:rPr>
      </w:pPr>
      <w:r>
        <w:rPr>
          <w:rFonts w:ascii="宋体" w:hAnsi="宋体" w:cs="宋体" w:hint="eastAsia"/>
          <w:color w:val="333333"/>
          <w:sz w:val="24"/>
          <w:szCs w:val="24"/>
        </w:rPr>
        <w:t>为了解决上述问题，更加有效地、最大程度地保护</w:t>
      </w:r>
      <w:hyperlink r:id="rId9" w:history="1">
        <w:r>
          <w:rPr>
            <w:rFonts w:ascii="宋体" w:hAnsi="宋体" w:cs="宋体" w:hint="eastAsia"/>
            <w:color w:val="333333"/>
            <w:sz w:val="24"/>
            <w:szCs w:val="24"/>
          </w:rPr>
          <w:t>申请</w:t>
        </w:r>
      </w:hyperlink>
      <w:r>
        <w:rPr>
          <w:rFonts w:ascii="宋体" w:hAnsi="宋体" w:cs="宋体" w:hint="eastAsia"/>
          <w:color w:val="333333"/>
          <w:sz w:val="24"/>
          <w:szCs w:val="24"/>
        </w:rPr>
        <w:t>执行人及被执行人的合法权益，</w:t>
      </w:r>
      <w:r w:rsidR="00C103B0">
        <w:rPr>
          <w:rFonts w:ascii="宋体" w:hAnsi="宋体" w:cs="宋体" w:hint="eastAsia"/>
          <w:color w:val="333333"/>
          <w:sz w:val="24"/>
          <w:szCs w:val="24"/>
        </w:rPr>
        <w:t>笔者</w:t>
      </w:r>
      <w:r>
        <w:rPr>
          <w:rFonts w:ascii="宋体" w:hAnsi="宋体" w:cs="宋体" w:hint="eastAsia"/>
          <w:color w:val="333333"/>
          <w:sz w:val="24"/>
          <w:szCs w:val="24"/>
        </w:rPr>
        <w:t>认为对该类型财产的执行，可</w:t>
      </w:r>
      <w:r w:rsidR="00CF3738">
        <w:rPr>
          <w:rFonts w:ascii="宋体" w:hAnsi="宋体" w:cs="宋体" w:hint="eastAsia"/>
          <w:color w:val="333333"/>
          <w:sz w:val="24"/>
          <w:szCs w:val="24"/>
        </w:rPr>
        <w:t>引入</w:t>
      </w:r>
      <w:r>
        <w:rPr>
          <w:rFonts w:ascii="宋体" w:hAnsi="宋体" w:cs="宋体" w:hint="eastAsia"/>
          <w:color w:val="333333"/>
          <w:sz w:val="24"/>
          <w:szCs w:val="24"/>
        </w:rPr>
        <w:t>实施强制管理。通过对该类财产的使用收益权的执行，兼顾</w:t>
      </w:r>
      <w:hyperlink r:id="rId10" w:history="1">
        <w:r>
          <w:rPr>
            <w:rFonts w:ascii="宋体" w:hAnsi="宋体" w:cs="宋体" w:hint="eastAsia"/>
            <w:color w:val="333333"/>
            <w:sz w:val="24"/>
            <w:szCs w:val="24"/>
          </w:rPr>
          <w:t>申请</w:t>
        </w:r>
      </w:hyperlink>
      <w:r>
        <w:rPr>
          <w:rFonts w:ascii="宋体" w:hAnsi="宋体" w:cs="宋体" w:hint="eastAsia"/>
          <w:color w:val="333333"/>
          <w:sz w:val="24"/>
          <w:szCs w:val="24"/>
        </w:rPr>
        <w:t>执行人和被执行人双方的利益，实现执行经济原则，同时也最大限度地保护了双方的合法权益。</w:t>
      </w:r>
    </w:p>
    <w:p w:rsidR="005C697E" w:rsidRPr="00174B23" w:rsidRDefault="00174B23" w:rsidP="00C26623">
      <w:pPr>
        <w:autoSpaceDE w:val="0"/>
        <w:autoSpaceDN w:val="0"/>
        <w:adjustRightInd w:val="0"/>
        <w:spacing w:line="560" w:lineRule="exact"/>
        <w:jc w:val="left"/>
        <w:rPr>
          <w:rFonts w:ascii="楷体_GB2312" w:eastAsia="楷体_GB2312" w:cs="宋体"/>
          <w:color w:val="333333"/>
          <w:sz w:val="32"/>
          <w:szCs w:val="32"/>
        </w:rPr>
      </w:pPr>
      <w:r>
        <w:rPr>
          <w:rFonts w:ascii="楷体_GB2312" w:eastAsia="楷体_GB2312" w:hAnsi="宋体" w:cs="宋体" w:hint="eastAsia"/>
          <w:color w:val="333333"/>
          <w:sz w:val="32"/>
          <w:szCs w:val="32"/>
        </w:rPr>
        <w:t xml:space="preserve">  </w:t>
      </w:r>
      <w:r w:rsidR="005C697E" w:rsidRPr="00174B23">
        <w:rPr>
          <w:rFonts w:ascii="楷体_GB2312" w:eastAsia="楷体_GB2312" w:hAnsi="宋体" w:cs="宋体" w:hint="eastAsia"/>
          <w:color w:val="333333"/>
          <w:sz w:val="32"/>
          <w:szCs w:val="32"/>
        </w:rPr>
        <w:t>（一）强制</w:t>
      </w:r>
      <w:r w:rsidRPr="00174B23">
        <w:rPr>
          <w:rFonts w:ascii="楷体_GB2312" w:eastAsia="楷体_GB2312" w:hAnsi="宋体" w:cs="宋体" w:hint="eastAsia"/>
          <w:color w:val="333333"/>
          <w:sz w:val="32"/>
          <w:szCs w:val="32"/>
        </w:rPr>
        <w:t>管理</w:t>
      </w:r>
      <w:r w:rsidR="005C697E" w:rsidRPr="00174B23">
        <w:rPr>
          <w:rFonts w:ascii="楷体_GB2312" w:eastAsia="楷体_GB2312" w:hAnsi="宋体" w:cs="宋体" w:hint="eastAsia"/>
          <w:color w:val="333333"/>
          <w:sz w:val="32"/>
          <w:szCs w:val="32"/>
        </w:rPr>
        <w:t>内涵</w:t>
      </w:r>
    </w:p>
    <w:p w:rsidR="00E630AC" w:rsidRDefault="00A73453" w:rsidP="00C26623">
      <w:pPr>
        <w:autoSpaceDE w:val="0"/>
        <w:autoSpaceDN w:val="0"/>
        <w:adjustRightInd w:val="0"/>
        <w:spacing w:line="560" w:lineRule="exact"/>
        <w:ind w:firstLineChars="200" w:firstLine="480"/>
        <w:jc w:val="left"/>
        <w:rPr>
          <w:rFonts w:ascii="宋体" w:hAnsi="宋体" w:cs="宋体"/>
          <w:color w:val="333333"/>
          <w:sz w:val="24"/>
          <w:szCs w:val="24"/>
        </w:rPr>
      </w:pPr>
      <w:r>
        <w:rPr>
          <w:rFonts w:ascii="宋体" w:hAnsi="宋体" w:cs="宋体" w:hint="eastAsia"/>
          <w:color w:val="333333"/>
          <w:sz w:val="24"/>
          <w:szCs w:val="24"/>
        </w:rPr>
        <w:t>强制管理是指执行法院对于已经查封的财产，选定管理人实施管理，以其所得收益清偿债务的执行行为。</w:t>
      </w:r>
      <w:r w:rsidRPr="0013455C">
        <w:rPr>
          <w:rStyle w:val="aa"/>
          <w:rFonts w:ascii="宋体" w:cs="宋体"/>
          <w:b/>
          <w:color w:val="333333"/>
          <w:sz w:val="24"/>
          <w:szCs w:val="24"/>
        </w:rPr>
        <w:footnoteReference w:id="5"/>
      </w:r>
      <w:r>
        <w:rPr>
          <w:rFonts w:ascii="宋体" w:hAnsi="宋体" w:cs="宋体" w:hint="eastAsia"/>
          <w:color w:val="333333"/>
          <w:sz w:val="24"/>
          <w:szCs w:val="24"/>
        </w:rPr>
        <w:t>在金钱给付的执行中，拍卖、变卖不动产或以不动产折价抵债不能顺利进行时，由执行法院选任管理人，对查封的不动产实施强制管理，以管理所得收益清偿债务的措施。由于强制管理既能解决某些情况下出现的被执行人的财产虽经拍卖、变卖而未能卖出而申请执行人又不愿意折价的问题，又能够在被执行的财产价值远远高于债权总额而不宜采取拍卖措施时</w:t>
      </w:r>
      <w:r w:rsidR="00831275">
        <w:rPr>
          <w:rFonts w:ascii="宋体" w:hAnsi="宋体" w:cs="宋体" w:hint="eastAsia"/>
          <w:color w:val="333333"/>
          <w:sz w:val="24"/>
          <w:szCs w:val="24"/>
        </w:rPr>
        <w:t>，有效</w:t>
      </w:r>
      <w:r>
        <w:rPr>
          <w:rFonts w:ascii="宋体" w:hAnsi="宋体" w:cs="宋体" w:hint="eastAsia"/>
          <w:color w:val="333333"/>
          <w:sz w:val="24"/>
          <w:szCs w:val="24"/>
        </w:rPr>
        <w:t>平衡当事人的利益</w:t>
      </w:r>
      <w:r w:rsidR="00C103B0">
        <w:rPr>
          <w:rFonts w:ascii="宋体" w:hAnsi="宋体" w:cs="宋体" w:hint="eastAsia"/>
          <w:color w:val="333333"/>
          <w:sz w:val="24"/>
          <w:szCs w:val="24"/>
        </w:rPr>
        <w:t>。</w:t>
      </w:r>
      <w:r>
        <w:rPr>
          <w:rFonts w:ascii="宋体" w:hAnsi="宋体" w:cs="宋体" w:hint="eastAsia"/>
          <w:color w:val="333333"/>
          <w:sz w:val="24"/>
          <w:szCs w:val="24"/>
        </w:rPr>
        <w:t>因此</w:t>
      </w:r>
      <w:r w:rsidR="00C103B0">
        <w:rPr>
          <w:rFonts w:ascii="宋体" w:hAnsi="宋体" w:cs="宋体" w:hint="eastAsia"/>
          <w:color w:val="333333"/>
          <w:sz w:val="24"/>
          <w:szCs w:val="24"/>
        </w:rPr>
        <w:t>，</w:t>
      </w:r>
      <w:r w:rsidR="00831275">
        <w:rPr>
          <w:rFonts w:ascii="宋体" w:hAnsi="宋体" w:cs="宋体" w:hint="eastAsia"/>
          <w:color w:val="333333"/>
          <w:sz w:val="24"/>
          <w:szCs w:val="24"/>
        </w:rPr>
        <w:t>其</w:t>
      </w:r>
      <w:r>
        <w:rPr>
          <w:rFonts w:ascii="宋体" w:hAnsi="宋体" w:cs="宋体" w:hint="eastAsia"/>
          <w:color w:val="333333"/>
          <w:sz w:val="24"/>
          <w:szCs w:val="24"/>
        </w:rPr>
        <w:t>成</w:t>
      </w:r>
      <w:r w:rsidR="007B3995">
        <w:rPr>
          <w:rFonts w:ascii="宋体" w:hAnsi="宋体" w:cs="宋体" w:hint="eastAsia"/>
          <w:color w:val="333333"/>
          <w:sz w:val="24"/>
          <w:szCs w:val="24"/>
        </w:rPr>
        <w:t>为许多国家强制执行法中的一项重要执行措施。如《德国民事诉讼法》《日本民事</w:t>
      </w:r>
      <w:r w:rsidR="007B3995">
        <w:rPr>
          <w:rFonts w:ascii="宋体" w:hAnsi="宋体" w:cs="宋体" w:hint="eastAsia"/>
          <w:color w:val="333333"/>
          <w:sz w:val="24"/>
          <w:szCs w:val="24"/>
        </w:rPr>
        <w:lastRenderedPageBreak/>
        <w:t>诉讼法》</w:t>
      </w:r>
      <w:r>
        <w:rPr>
          <w:rFonts w:ascii="宋体" w:hAnsi="宋体" w:cs="宋体" w:hint="eastAsia"/>
          <w:color w:val="333333"/>
          <w:sz w:val="24"/>
          <w:szCs w:val="24"/>
        </w:rPr>
        <w:t>《意大利民事诉讼法》都有关于强制管理制度的设计。</w:t>
      </w:r>
    </w:p>
    <w:p w:rsidR="00174B23" w:rsidRPr="00174B23" w:rsidRDefault="00174B23" w:rsidP="00C26623">
      <w:pPr>
        <w:autoSpaceDE w:val="0"/>
        <w:autoSpaceDN w:val="0"/>
        <w:adjustRightInd w:val="0"/>
        <w:spacing w:line="560" w:lineRule="exact"/>
        <w:jc w:val="left"/>
        <w:rPr>
          <w:rFonts w:ascii="楷体_GB2312" w:eastAsia="楷体_GB2312" w:hAnsi="宋体" w:cs="宋体"/>
          <w:color w:val="333333"/>
          <w:sz w:val="32"/>
          <w:szCs w:val="32"/>
        </w:rPr>
      </w:pPr>
      <w:r>
        <w:rPr>
          <w:rFonts w:ascii="楷体_GB2312" w:eastAsia="楷体_GB2312" w:hAnsi="宋体" w:cs="宋体" w:hint="eastAsia"/>
          <w:color w:val="333333"/>
          <w:sz w:val="32"/>
          <w:szCs w:val="32"/>
        </w:rPr>
        <w:t xml:space="preserve">  </w:t>
      </w:r>
      <w:r w:rsidRPr="00174B23">
        <w:rPr>
          <w:rFonts w:ascii="楷体_GB2312" w:eastAsia="楷体_GB2312" w:hAnsi="宋体" w:cs="宋体" w:hint="eastAsia"/>
          <w:color w:val="333333"/>
          <w:sz w:val="32"/>
          <w:szCs w:val="32"/>
        </w:rPr>
        <w:t>（二）</w:t>
      </w:r>
      <w:r w:rsidR="006124E4">
        <w:rPr>
          <w:rFonts w:ascii="楷体_GB2312" w:eastAsia="楷体_GB2312" w:hAnsi="宋体" w:cs="宋体" w:hint="eastAsia"/>
          <w:color w:val="333333"/>
          <w:sz w:val="32"/>
          <w:szCs w:val="32"/>
        </w:rPr>
        <w:t>与强制拍卖差异</w:t>
      </w:r>
      <w:r w:rsidR="00F26F83">
        <w:rPr>
          <w:rFonts w:ascii="楷体_GB2312" w:eastAsia="楷体_GB2312" w:hAnsi="宋体" w:cs="宋体" w:hint="eastAsia"/>
          <w:color w:val="333333"/>
          <w:sz w:val="32"/>
          <w:szCs w:val="32"/>
        </w:rPr>
        <w:t>表现</w:t>
      </w:r>
    </w:p>
    <w:p w:rsidR="00E630AC" w:rsidRDefault="00A73453" w:rsidP="00C26623">
      <w:pPr>
        <w:autoSpaceDE w:val="0"/>
        <w:autoSpaceDN w:val="0"/>
        <w:adjustRightInd w:val="0"/>
        <w:spacing w:line="560" w:lineRule="exact"/>
        <w:ind w:firstLineChars="200" w:firstLine="480"/>
        <w:jc w:val="left"/>
        <w:rPr>
          <w:rFonts w:ascii="宋体" w:cs="宋体"/>
          <w:color w:val="333333"/>
          <w:sz w:val="24"/>
          <w:szCs w:val="24"/>
        </w:rPr>
      </w:pPr>
      <w:r>
        <w:rPr>
          <w:rFonts w:ascii="宋体" w:hAnsi="宋体" w:cs="宋体" w:hint="eastAsia"/>
          <w:color w:val="333333"/>
          <w:sz w:val="24"/>
          <w:szCs w:val="24"/>
        </w:rPr>
        <w:t>强制管理作为一项针对被执行人财产的使用收益权而设定的执行措施，与强制拍卖方式存在明显差异，表现为以下几个方面。</w:t>
      </w:r>
      <w:r w:rsidRPr="0013455C">
        <w:rPr>
          <w:rStyle w:val="aa"/>
          <w:rFonts w:ascii="宋体" w:cs="宋体"/>
          <w:b/>
          <w:color w:val="333333"/>
          <w:sz w:val="24"/>
          <w:szCs w:val="24"/>
        </w:rPr>
        <w:footnoteReference w:id="6"/>
      </w:r>
      <w:r>
        <w:rPr>
          <w:rStyle w:val="aa"/>
          <w:rFonts w:ascii="宋体" w:hAnsi="宋体" w:cs="宋体"/>
          <w:color w:val="333333"/>
          <w:sz w:val="24"/>
          <w:szCs w:val="24"/>
        </w:rPr>
        <w:br/>
      </w:r>
      <w:r>
        <w:rPr>
          <w:rFonts w:ascii="宋体" w:hAnsi="宋体" w:cs="宋体" w:hint="eastAsia"/>
          <w:kern w:val="0"/>
          <w:sz w:val="24"/>
          <w:szCs w:val="24"/>
        </w:rPr>
        <w:t xml:space="preserve">　　</w:t>
      </w:r>
      <w:r>
        <w:rPr>
          <w:rFonts w:ascii="宋体" w:hAnsi="宋体" w:cs="宋体" w:hint="eastAsia"/>
          <w:color w:val="333333"/>
          <w:sz w:val="24"/>
          <w:szCs w:val="24"/>
        </w:rPr>
        <w:t>第一，强制管理是以不动产的使用价值及其收益为对象的，它执行的是不动产的孳息，而不涉及不动产本身；强制拍卖则针对财产（动产或不动产）的交换价值，该执行措施会直接影响财产所有权本身。</w:t>
      </w:r>
      <w:r>
        <w:rPr>
          <w:rFonts w:ascii="宋体" w:hAnsi="宋体" w:cs="宋体"/>
          <w:color w:val="333333"/>
          <w:sz w:val="24"/>
          <w:szCs w:val="24"/>
        </w:rPr>
        <w:br/>
      </w:r>
      <w:r>
        <w:rPr>
          <w:rFonts w:ascii="宋体" w:hAnsi="宋体" w:cs="宋体" w:hint="eastAsia"/>
          <w:color w:val="333333"/>
          <w:sz w:val="24"/>
          <w:szCs w:val="24"/>
        </w:rPr>
        <w:t xml:space="preserve">　　第二，强制管理是一种长期缓慢性的债务偿还机制，其数额较少的经常性收益无法即时清偿债务；强制拍卖则是一项迅速终结执行程序的方式，因为拍卖往往可以换得巨额金钱即时抵偿债款。</w:t>
      </w:r>
      <w:r>
        <w:rPr>
          <w:rFonts w:ascii="宋体" w:hAnsi="宋体" w:cs="宋体"/>
          <w:color w:val="333333"/>
          <w:sz w:val="24"/>
          <w:szCs w:val="24"/>
        </w:rPr>
        <w:br/>
      </w:r>
      <w:r>
        <w:rPr>
          <w:rFonts w:ascii="宋体" w:hAnsi="宋体" w:cs="宋体" w:hint="eastAsia"/>
          <w:color w:val="333333"/>
          <w:sz w:val="24"/>
          <w:szCs w:val="24"/>
        </w:rPr>
        <w:t xml:space="preserve">　　第三，强制管理可以兼顾债权人和债务人双方的利益，实现执行经济原则。特别是在不动产价值巨大而债权金额不多的情况下，通过该程序既可使债务人保有财产所有权，节约拍卖费用，又能以租金满足债权人的请求。而强制拍卖在拍卖终结前通常不妨碍债务人的使用、收益。</w:t>
      </w:r>
      <w:r>
        <w:rPr>
          <w:rFonts w:ascii="宋体" w:hAnsi="宋体" w:cs="宋体"/>
          <w:color w:val="333333"/>
          <w:sz w:val="24"/>
          <w:szCs w:val="24"/>
        </w:rPr>
        <w:br/>
      </w:r>
      <w:r>
        <w:rPr>
          <w:rFonts w:ascii="宋体" w:hAnsi="宋体" w:cs="宋体" w:hint="eastAsia"/>
          <w:color w:val="333333"/>
          <w:sz w:val="24"/>
          <w:szCs w:val="24"/>
        </w:rPr>
        <w:t xml:space="preserve">　　第四，强制管理是强制拍卖的有益补充。例如在不动产禁止移转所有权，或者存在高额担保，使普通债权人并无拍卖实益，或其市场价格暂处低迷状态应待其价格上涨方可拍卖时，显然不可或不宜以拍卖、变卖方式实施强制执行。而此时强制管理则尽显其优势，扬长避短，最大地限度保护了双方的合法权益。</w:t>
      </w:r>
    </w:p>
    <w:p w:rsidR="00E630AC" w:rsidRDefault="00A73453" w:rsidP="00C26623">
      <w:pPr>
        <w:autoSpaceDE w:val="0"/>
        <w:autoSpaceDN w:val="0"/>
        <w:adjustRightInd w:val="0"/>
        <w:spacing w:line="560" w:lineRule="exact"/>
        <w:ind w:firstLineChars="200" w:firstLine="480"/>
        <w:jc w:val="left"/>
        <w:rPr>
          <w:rFonts w:ascii="宋体" w:cs="宋体"/>
          <w:color w:val="333333"/>
          <w:sz w:val="24"/>
          <w:szCs w:val="24"/>
        </w:rPr>
      </w:pPr>
      <w:r>
        <w:rPr>
          <w:rFonts w:ascii="宋体" w:hAnsi="宋体" w:cs="宋体" w:hint="eastAsia"/>
          <w:color w:val="333333"/>
          <w:sz w:val="24"/>
          <w:szCs w:val="24"/>
        </w:rPr>
        <w:t>此外，强制管理与强制拍卖虽然都是执行法院的强制执行方法，均带有“强制”性质，但方法的不同会导致财产变价的效率、阻力的不同，从而也会对强制执行的法律效果和社会效果产生不同的影响。</w:t>
      </w:r>
    </w:p>
    <w:p w:rsidR="00E630AC" w:rsidRDefault="00A73453" w:rsidP="00C26623">
      <w:pPr>
        <w:autoSpaceDE w:val="0"/>
        <w:autoSpaceDN w:val="0"/>
        <w:adjustRightInd w:val="0"/>
        <w:spacing w:line="560" w:lineRule="exact"/>
        <w:ind w:firstLineChars="200" w:firstLine="482"/>
        <w:jc w:val="left"/>
        <w:rPr>
          <w:rFonts w:ascii="宋体" w:cs="宋体"/>
          <w:b/>
          <w:bCs/>
          <w:color w:val="333333"/>
          <w:sz w:val="24"/>
          <w:szCs w:val="24"/>
        </w:rPr>
      </w:pPr>
      <w:r>
        <w:rPr>
          <w:rFonts w:ascii="宋体" w:hAnsi="宋体" w:cs="宋体" w:hint="eastAsia"/>
          <w:b/>
          <w:bCs/>
          <w:color w:val="333333"/>
          <w:sz w:val="24"/>
          <w:szCs w:val="24"/>
        </w:rPr>
        <w:lastRenderedPageBreak/>
        <w:t>三、我国立法现状及强制管理形态分析</w:t>
      </w:r>
    </w:p>
    <w:p w:rsidR="00C04384" w:rsidRDefault="00A73453" w:rsidP="00C26623">
      <w:pPr>
        <w:autoSpaceDE w:val="0"/>
        <w:autoSpaceDN w:val="0"/>
        <w:adjustRightInd w:val="0"/>
        <w:spacing w:line="560" w:lineRule="exact"/>
        <w:ind w:firstLineChars="200" w:firstLine="482"/>
        <w:jc w:val="left"/>
        <w:rPr>
          <w:rFonts w:ascii="宋体" w:hAnsi="宋体" w:cs="宋体"/>
          <w:b/>
          <w:bCs/>
          <w:color w:val="333333"/>
          <w:sz w:val="24"/>
          <w:szCs w:val="24"/>
        </w:rPr>
      </w:pPr>
      <w:r>
        <w:rPr>
          <w:rFonts w:ascii="宋体" w:hAnsi="宋体" w:cs="宋体" w:hint="eastAsia"/>
          <w:b/>
          <w:bCs/>
          <w:color w:val="333333"/>
          <w:sz w:val="24"/>
          <w:szCs w:val="24"/>
        </w:rPr>
        <w:t>（一）</w:t>
      </w:r>
      <w:r w:rsidR="00812F3A">
        <w:rPr>
          <w:rFonts w:ascii="宋体" w:hAnsi="宋体" w:cs="宋体" w:hint="eastAsia"/>
          <w:b/>
          <w:bCs/>
          <w:color w:val="333333"/>
          <w:sz w:val="24"/>
          <w:szCs w:val="24"/>
        </w:rPr>
        <w:t>现行</w:t>
      </w:r>
      <w:r w:rsidR="00C04384">
        <w:rPr>
          <w:rFonts w:ascii="宋体" w:hAnsi="宋体" w:cs="宋体" w:hint="eastAsia"/>
          <w:b/>
          <w:bCs/>
          <w:color w:val="333333"/>
          <w:sz w:val="24"/>
          <w:szCs w:val="24"/>
        </w:rPr>
        <w:t>立法现状</w:t>
      </w:r>
    </w:p>
    <w:p w:rsidR="005A24B3" w:rsidRDefault="00A73453" w:rsidP="00C26623">
      <w:pPr>
        <w:autoSpaceDE w:val="0"/>
        <w:autoSpaceDN w:val="0"/>
        <w:adjustRightInd w:val="0"/>
        <w:spacing w:line="560" w:lineRule="exact"/>
        <w:ind w:firstLineChars="200" w:firstLine="482"/>
        <w:jc w:val="left"/>
        <w:rPr>
          <w:rFonts w:ascii="宋体" w:hAnsi="宋体" w:cs="宋体"/>
          <w:color w:val="FF0000"/>
          <w:sz w:val="24"/>
          <w:szCs w:val="24"/>
        </w:rPr>
      </w:pPr>
      <w:r>
        <w:rPr>
          <w:rFonts w:ascii="宋体" w:hAnsi="宋体" w:cs="宋体" w:hint="eastAsia"/>
          <w:b/>
          <w:bCs/>
          <w:color w:val="333333"/>
          <w:sz w:val="24"/>
          <w:szCs w:val="24"/>
        </w:rPr>
        <w:t>我国现行立法上对强制管理制度没有明确的规定</w:t>
      </w:r>
      <w:r>
        <w:rPr>
          <w:rFonts w:ascii="宋体" w:hAnsi="宋体" w:cs="宋体" w:hint="eastAsia"/>
          <w:color w:val="333333"/>
          <w:sz w:val="24"/>
          <w:szCs w:val="24"/>
        </w:rPr>
        <w:t>，</w:t>
      </w:r>
      <w:r w:rsidR="00D2218F">
        <w:rPr>
          <w:rFonts w:ascii="宋体" w:hAnsi="宋体" w:cs="宋体" w:hint="eastAsia"/>
          <w:color w:val="333333"/>
          <w:sz w:val="24"/>
          <w:szCs w:val="24"/>
        </w:rPr>
        <w:t>民诉</w:t>
      </w:r>
      <w:r>
        <w:rPr>
          <w:rFonts w:ascii="宋体" w:hAnsi="宋体" w:cs="宋体" w:hint="eastAsia"/>
          <w:color w:val="333333"/>
          <w:sz w:val="24"/>
          <w:szCs w:val="24"/>
        </w:rPr>
        <w:t>解释</w:t>
      </w:r>
      <w:r w:rsidR="00D2218F">
        <w:rPr>
          <w:rFonts w:ascii="宋体" w:hAnsi="宋体" w:cs="宋体" w:hint="eastAsia"/>
          <w:color w:val="333333"/>
          <w:sz w:val="24"/>
          <w:szCs w:val="24"/>
        </w:rPr>
        <w:t>第492条的</w:t>
      </w:r>
      <w:r>
        <w:rPr>
          <w:rFonts w:ascii="宋体" w:hAnsi="宋体" w:cs="宋体" w:hint="eastAsia"/>
          <w:color w:val="333333"/>
          <w:sz w:val="24"/>
          <w:szCs w:val="24"/>
        </w:rPr>
        <w:t>规定过于简略，我国最高人民法院《关于适用民事诉讼法若干问题的意见》第</w:t>
      </w:r>
      <w:r>
        <w:rPr>
          <w:rFonts w:ascii="宋体" w:hAnsi="宋体" w:cs="宋体"/>
          <w:color w:val="333333"/>
          <w:sz w:val="24"/>
          <w:szCs w:val="24"/>
        </w:rPr>
        <w:t>302</w:t>
      </w:r>
      <w:r>
        <w:rPr>
          <w:rFonts w:ascii="宋体" w:hAnsi="宋体" w:cs="宋体" w:hint="eastAsia"/>
          <w:color w:val="333333"/>
          <w:sz w:val="24"/>
          <w:szCs w:val="24"/>
        </w:rPr>
        <w:t>条简单确立了该制度，该条规定：“被执行人的财产无法拍卖或变卖的，经申请执行人同意，人民法院可以将该项财产作价后交付申请执行人抵偿债务或交付申请执行人管理；申请执行人拒绝接收或管理的，退回被执行人。”关于该条规定与强制管理的区别，已有学者从制度的适用对象、财产的管理方式、启动的程序，管理人的选任、监管要求方面作出了详细的区分</w:t>
      </w:r>
      <w:r>
        <w:rPr>
          <w:rFonts w:ascii="宋体" w:hAnsi="宋体" w:cs="宋体" w:hint="eastAsia"/>
          <w:kern w:val="0"/>
          <w:sz w:val="24"/>
          <w:szCs w:val="24"/>
        </w:rPr>
        <w:t>。</w:t>
      </w:r>
      <w:r w:rsidRPr="0013455C">
        <w:rPr>
          <w:rStyle w:val="aa"/>
          <w:rFonts w:ascii="宋体" w:cs="宋体"/>
          <w:b/>
          <w:color w:val="333333"/>
          <w:sz w:val="24"/>
          <w:szCs w:val="24"/>
        </w:rPr>
        <w:footnoteReference w:id="7"/>
      </w:r>
      <w:r>
        <w:rPr>
          <w:rFonts w:ascii="宋体" w:hAnsi="宋体" w:cs="宋体" w:hint="eastAsia"/>
          <w:kern w:val="0"/>
          <w:sz w:val="24"/>
          <w:szCs w:val="24"/>
        </w:rPr>
        <w:t>因</w:t>
      </w:r>
      <w:r>
        <w:rPr>
          <w:rFonts w:ascii="宋体" w:hAnsi="宋体" w:cs="宋体" w:hint="eastAsia"/>
          <w:color w:val="333333"/>
          <w:sz w:val="24"/>
          <w:szCs w:val="24"/>
        </w:rPr>
        <w:t>此，相较传统</w:t>
      </w:r>
      <w:r w:rsidR="005A24B3">
        <w:rPr>
          <w:rFonts w:ascii="宋体" w:hAnsi="宋体" w:cs="宋体" w:hint="eastAsia"/>
          <w:color w:val="333333"/>
          <w:sz w:val="24"/>
          <w:szCs w:val="24"/>
        </w:rPr>
        <w:t>、真正</w:t>
      </w:r>
      <w:r>
        <w:rPr>
          <w:rFonts w:ascii="宋体" w:hAnsi="宋体" w:cs="宋体" w:hint="eastAsia"/>
          <w:color w:val="333333"/>
          <w:sz w:val="24"/>
          <w:szCs w:val="24"/>
        </w:rPr>
        <w:t>意义上的强制管理，我国民诉法对强制管理的方法和程序未做任何规定。</w:t>
      </w:r>
    </w:p>
    <w:p w:rsidR="00E630AC" w:rsidRDefault="00BD29E6" w:rsidP="005A24B3">
      <w:pPr>
        <w:autoSpaceDE w:val="0"/>
        <w:autoSpaceDN w:val="0"/>
        <w:adjustRightInd w:val="0"/>
        <w:spacing w:line="560" w:lineRule="exact"/>
        <w:ind w:firstLineChars="200" w:firstLine="482"/>
        <w:jc w:val="left"/>
        <w:rPr>
          <w:rFonts w:ascii="宋体" w:cs="宋体"/>
          <w:b/>
          <w:bCs/>
          <w:color w:val="333333"/>
          <w:sz w:val="24"/>
          <w:szCs w:val="24"/>
        </w:rPr>
      </w:pPr>
      <w:r>
        <w:rPr>
          <w:rFonts w:ascii="宋体" w:hAnsi="宋体" w:cs="宋体" w:hint="eastAsia"/>
          <w:b/>
          <w:bCs/>
          <w:color w:val="333333"/>
          <w:sz w:val="24"/>
          <w:szCs w:val="24"/>
        </w:rPr>
        <w:t>（二）强制管理</w:t>
      </w:r>
      <w:r w:rsidR="00A73453">
        <w:rPr>
          <w:rFonts w:ascii="宋体" w:hAnsi="宋体" w:cs="宋体" w:hint="eastAsia"/>
          <w:b/>
          <w:bCs/>
          <w:color w:val="333333"/>
          <w:sz w:val="24"/>
          <w:szCs w:val="24"/>
        </w:rPr>
        <w:t>形态种类</w:t>
      </w:r>
    </w:p>
    <w:p w:rsidR="00E630AC" w:rsidRDefault="00A73453" w:rsidP="00C26623">
      <w:pPr>
        <w:autoSpaceDE w:val="0"/>
        <w:autoSpaceDN w:val="0"/>
        <w:adjustRightInd w:val="0"/>
        <w:spacing w:line="560" w:lineRule="exact"/>
        <w:ind w:firstLineChars="200" w:firstLine="480"/>
        <w:jc w:val="left"/>
        <w:rPr>
          <w:rFonts w:ascii="宋体" w:cs="宋体"/>
          <w:color w:val="333333"/>
          <w:sz w:val="24"/>
          <w:szCs w:val="24"/>
        </w:rPr>
      </w:pPr>
      <w:r>
        <w:rPr>
          <w:rFonts w:ascii="宋体" w:hAnsi="宋体" w:cs="宋体" w:hint="eastAsia"/>
          <w:color w:val="333333"/>
          <w:sz w:val="24"/>
          <w:szCs w:val="24"/>
        </w:rPr>
        <w:t>关于强制管理的程序启动条件，</w:t>
      </w:r>
      <w:r w:rsidR="00BD29E6">
        <w:rPr>
          <w:rFonts w:ascii="宋体" w:hAnsi="宋体" w:cs="宋体" w:hint="eastAsia"/>
          <w:color w:val="333333"/>
          <w:sz w:val="24"/>
          <w:szCs w:val="24"/>
        </w:rPr>
        <w:t>依</w:t>
      </w:r>
      <w:r>
        <w:rPr>
          <w:rFonts w:ascii="宋体" w:hAnsi="宋体" w:cs="宋体" w:hint="eastAsia"/>
          <w:color w:val="333333"/>
          <w:sz w:val="24"/>
          <w:szCs w:val="24"/>
        </w:rPr>
        <w:t>据开始的原因及目的分类，主要有三种形态：</w:t>
      </w:r>
    </w:p>
    <w:p w:rsidR="00E630AC" w:rsidRDefault="00A73453" w:rsidP="00C26623">
      <w:pPr>
        <w:autoSpaceDE w:val="0"/>
        <w:autoSpaceDN w:val="0"/>
        <w:adjustRightInd w:val="0"/>
        <w:spacing w:line="560" w:lineRule="exact"/>
        <w:ind w:firstLineChars="200" w:firstLine="480"/>
        <w:jc w:val="left"/>
        <w:rPr>
          <w:rFonts w:ascii="宋体" w:cs="宋体"/>
          <w:color w:val="333333"/>
          <w:sz w:val="24"/>
          <w:szCs w:val="24"/>
        </w:rPr>
      </w:pPr>
      <w:r>
        <w:rPr>
          <w:rFonts w:ascii="宋体" w:hAnsi="宋体" w:cs="宋体" w:hint="eastAsia"/>
          <w:color w:val="333333"/>
          <w:sz w:val="24"/>
          <w:szCs w:val="24"/>
        </w:rPr>
        <w:t>一是单纯性强制管理，即对不动产查封后，不进入拍卖程序，仅就查封的不动产收益实施强制管理。单纯性的强制管理被赋予了独立的地位，执行法院可依申请或者以职权根据所拟执行财产的性质和特点选择适用该措施；</w:t>
      </w:r>
    </w:p>
    <w:p w:rsidR="00E630AC" w:rsidRDefault="00A73453" w:rsidP="00C26623">
      <w:pPr>
        <w:autoSpaceDE w:val="0"/>
        <w:autoSpaceDN w:val="0"/>
        <w:adjustRightInd w:val="0"/>
        <w:spacing w:line="560" w:lineRule="exact"/>
        <w:ind w:firstLineChars="200" w:firstLine="480"/>
        <w:jc w:val="left"/>
        <w:rPr>
          <w:rFonts w:ascii="宋体" w:cs="宋体"/>
          <w:color w:val="333333"/>
          <w:sz w:val="24"/>
          <w:szCs w:val="24"/>
        </w:rPr>
      </w:pPr>
      <w:r>
        <w:rPr>
          <w:rFonts w:ascii="宋体" w:hAnsi="宋体" w:cs="宋体" w:hint="eastAsia"/>
          <w:color w:val="333333"/>
          <w:sz w:val="24"/>
          <w:szCs w:val="24"/>
        </w:rPr>
        <w:t>二是并行性强制管理，在查封拍卖不动产的同时，实施强制管理。拍卖程序系以拍卖财产的所有权为标的进行处置，强制管理程序系以其使用收益为对象。该种形态认为两种强制执行措施之间并无妨碍，可并行不悖。当拍卖成交时，执行财产因所有权转移而由买受人取得收益权，债务人的收益权丧失，强制管理因标的丧失而当然终结。德国和日本，都规</w:t>
      </w:r>
      <w:r w:rsidR="006124E4">
        <w:rPr>
          <w:rFonts w:ascii="宋体" w:hAnsi="宋体" w:cs="宋体" w:hint="eastAsia"/>
          <w:color w:val="333333"/>
          <w:sz w:val="24"/>
          <w:szCs w:val="24"/>
        </w:rPr>
        <w:t>定了民事执行中强制管理与拍卖措施可以并用。如日本</w:t>
      </w:r>
      <w:r>
        <w:rPr>
          <w:rFonts w:ascii="宋体" w:hAnsi="宋体" w:cs="宋体" w:hint="eastAsia"/>
          <w:color w:val="333333"/>
          <w:sz w:val="24"/>
          <w:szCs w:val="24"/>
        </w:rPr>
        <w:t>《民事执行法》第</w:t>
      </w:r>
      <w:r>
        <w:rPr>
          <w:rFonts w:ascii="宋体" w:hAnsi="宋体" w:cs="宋体"/>
          <w:color w:val="333333"/>
          <w:sz w:val="24"/>
          <w:szCs w:val="24"/>
        </w:rPr>
        <w:t>43</w:t>
      </w:r>
      <w:r>
        <w:rPr>
          <w:rFonts w:ascii="宋体" w:hAnsi="宋体" w:cs="宋体" w:hint="eastAsia"/>
          <w:color w:val="333333"/>
          <w:sz w:val="24"/>
          <w:szCs w:val="24"/>
        </w:rPr>
        <w:t>条规定：</w:t>
      </w:r>
      <w:r>
        <w:rPr>
          <w:rFonts w:ascii="宋体" w:cs="宋体" w:hint="eastAsia"/>
          <w:color w:val="333333"/>
          <w:sz w:val="24"/>
          <w:szCs w:val="24"/>
        </w:rPr>
        <w:t>“</w:t>
      </w:r>
      <w:r>
        <w:rPr>
          <w:rFonts w:ascii="宋体" w:hAnsi="宋体" w:cs="宋体" w:hint="eastAsia"/>
          <w:color w:val="333333"/>
          <w:sz w:val="24"/>
          <w:szCs w:val="24"/>
        </w:rPr>
        <w:t>对于不动产（不能登记的地上附着物除外）的强制执行，以</w:t>
      </w:r>
      <w:r>
        <w:rPr>
          <w:rFonts w:ascii="宋体" w:hAnsi="宋体" w:cs="宋体" w:hint="eastAsia"/>
          <w:color w:val="333333"/>
          <w:sz w:val="24"/>
          <w:szCs w:val="24"/>
        </w:rPr>
        <w:lastRenderedPageBreak/>
        <w:t>强制拍卖或强制管理的方法执行，两者可以并用。此种形态弥补了拍卖周期内拟处置财产的价值浪费问题，但仅适用于拍卖周期较长的财产，否则不仅会导致司法及社会资源的浪费，还会在一定程序上影响拍卖程序的进行。</w:t>
      </w:r>
    </w:p>
    <w:p w:rsidR="00E630AC" w:rsidRDefault="00671C54" w:rsidP="00C26623">
      <w:pPr>
        <w:autoSpaceDE w:val="0"/>
        <w:autoSpaceDN w:val="0"/>
        <w:adjustRightInd w:val="0"/>
        <w:spacing w:line="560" w:lineRule="exact"/>
        <w:ind w:firstLineChars="50" w:firstLine="120"/>
        <w:jc w:val="left"/>
        <w:rPr>
          <w:rFonts w:ascii="宋体" w:hAnsi="宋体" w:cs="宋体"/>
          <w:color w:val="333333"/>
          <w:sz w:val="24"/>
          <w:szCs w:val="24"/>
        </w:rPr>
      </w:pPr>
      <w:r>
        <w:rPr>
          <w:rFonts w:ascii="宋体" w:hAnsi="宋体" w:cs="宋体" w:hint="eastAsia"/>
          <w:color w:val="333333"/>
          <w:sz w:val="24"/>
          <w:szCs w:val="24"/>
        </w:rPr>
        <w:t xml:space="preserve">   </w:t>
      </w:r>
      <w:r w:rsidR="00A73453">
        <w:rPr>
          <w:rFonts w:ascii="宋体" w:hAnsi="宋体" w:cs="宋体" w:hint="eastAsia"/>
          <w:color w:val="333333"/>
          <w:sz w:val="24"/>
          <w:szCs w:val="24"/>
        </w:rPr>
        <w:t>三是辅助性强制管理，即经过法定次数的拍卖流拍，执行债权人又不愿接受以物抵债的情况下，应当实施强制管理，以被强制管理物所得孳息满足执行债权人的债权。只有在执行财产不可或不宜拍卖之时，才可适用强制管理。如我国台湾地区《强制执行法》中规定，经过两次减价拍卖仍未拍定的不动产，债权人不愿承受时，应实施强制管理，这种强制管理是在拍卖无效果时实施的，是一种辅助性的强制管理。该形态并未赋予强制管理独立的地位，也即大多数情况下必须经过“强制拍卖”的前置程序考虑。不宜拍卖或拍卖未果时，方可进入强制管理程序。该形态将强制管理定位于强制拍卖的从属地位，忽略了强制管理的独立价值。</w:t>
      </w:r>
    </w:p>
    <w:p w:rsidR="00F26F83" w:rsidRPr="00F26F83" w:rsidRDefault="00F26F83" w:rsidP="00C26623">
      <w:pPr>
        <w:autoSpaceDE w:val="0"/>
        <w:autoSpaceDN w:val="0"/>
        <w:adjustRightInd w:val="0"/>
        <w:spacing w:line="560" w:lineRule="exact"/>
        <w:jc w:val="left"/>
        <w:rPr>
          <w:rFonts w:ascii="宋体" w:cs="宋体"/>
          <w:b/>
          <w:bCs/>
          <w:color w:val="333333"/>
          <w:sz w:val="24"/>
          <w:szCs w:val="24"/>
        </w:rPr>
      </w:pPr>
      <w:r>
        <w:rPr>
          <w:rFonts w:ascii="宋体" w:hAnsi="宋体" w:cs="宋体" w:hint="eastAsia"/>
          <w:color w:val="333333"/>
          <w:sz w:val="24"/>
          <w:szCs w:val="24"/>
        </w:rPr>
        <w:t xml:space="preserve">   </w:t>
      </w:r>
      <w:r>
        <w:rPr>
          <w:rFonts w:ascii="宋体" w:hAnsi="宋体" w:cs="宋体" w:hint="eastAsia"/>
          <w:b/>
          <w:bCs/>
          <w:color w:val="333333"/>
          <w:sz w:val="24"/>
          <w:szCs w:val="24"/>
        </w:rPr>
        <w:t>（三）强制管理独特价值</w:t>
      </w:r>
    </w:p>
    <w:p w:rsidR="00E630AC" w:rsidRDefault="00A73453" w:rsidP="00C26623">
      <w:pPr>
        <w:autoSpaceDE w:val="0"/>
        <w:autoSpaceDN w:val="0"/>
        <w:adjustRightInd w:val="0"/>
        <w:spacing w:line="560" w:lineRule="exact"/>
        <w:ind w:firstLineChars="200" w:firstLine="480"/>
        <w:jc w:val="left"/>
        <w:rPr>
          <w:rFonts w:ascii="宋体" w:cs="宋体"/>
          <w:color w:val="333333"/>
          <w:sz w:val="24"/>
          <w:szCs w:val="24"/>
        </w:rPr>
      </w:pPr>
      <w:r>
        <w:rPr>
          <w:rFonts w:ascii="宋体" w:hAnsi="宋体" w:cs="宋体" w:hint="eastAsia"/>
          <w:color w:val="333333"/>
          <w:sz w:val="24"/>
          <w:szCs w:val="24"/>
        </w:rPr>
        <w:t>笔者认为，强制管理作为强制执行程序中的一种执行措施，应当赋予其独立地位。</w:t>
      </w:r>
    </w:p>
    <w:p w:rsidR="00E630AC" w:rsidRDefault="00A73453" w:rsidP="00C26623">
      <w:pPr>
        <w:autoSpaceDE w:val="0"/>
        <w:autoSpaceDN w:val="0"/>
        <w:adjustRightInd w:val="0"/>
        <w:spacing w:line="560" w:lineRule="exact"/>
        <w:ind w:firstLineChars="200" w:firstLine="480"/>
        <w:jc w:val="left"/>
        <w:rPr>
          <w:rFonts w:ascii="宋体" w:hAnsi="宋体" w:cs="宋体"/>
          <w:color w:val="333333"/>
          <w:sz w:val="24"/>
          <w:szCs w:val="24"/>
        </w:rPr>
      </w:pPr>
      <w:r>
        <w:rPr>
          <w:rFonts w:ascii="宋体" w:hAnsi="宋体" w:cs="宋体" w:hint="eastAsia"/>
          <w:color w:val="333333"/>
          <w:sz w:val="24"/>
          <w:szCs w:val="24"/>
        </w:rPr>
        <w:t>第一，强制执行的根本目的是为了保护债权人的债权得以实现，无论是强制拍卖还是强制管理，均系为达目的之手段。而手段本身各有其独立优势和独立价值。因此，将强制管理措施列于强制拍卖之后，不仅不利于债权的实现，反而可能将执行案件推入左右为难的“尴尬境地”。比如</w:t>
      </w:r>
      <w:r w:rsidR="007D1E73">
        <w:rPr>
          <w:rFonts w:ascii="宋体" w:hAnsi="宋体" w:cs="宋体" w:hint="eastAsia"/>
          <w:color w:val="333333"/>
          <w:sz w:val="24"/>
          <w:szCs w:val="24"/>
        </w:rPr>
        <w:t>,</w:t>
      </w:r>
      <w:r>
        <w:rPr>
          <w:rFonts w:ascii="宋体" w:hAnsi="宋体" w:cs="宋体" w:hint="eastAsia"/>
          <w:color w:val="333333"/>
          <w:sz w:val="24"/>
          <w:szCs w:val="24"/>
        </w:rPr>
        <w:t>有些财产不易评估甚至无法评估，而评估又是拍卖的前置程序，这样一来不仅降低财产变价的效率，还会进一步增加当事人的负担（评估费的预付和承担问题，即使评估未果，也可能产生评估费用）。</w:t>
      </w:r>
    </w:p>
    <w:p w:rsidR="00E630AC" w:rsidRDefault="00A73453" w:rsidP="00C26623">
      <w:pPr>
        <w:autoSpaceDE w:val="0"/>
        <w:autoSpaceDN w:val="0"/>
        <w:adjustRightInd w:val="0"/>
        <w:spacing w:line="560" w:lineRule="exact"/>
        <w:ind w:firstLineChars="200" w:firstLine="480"/>
        <w:jc w:val="left"/>
        <w:rPr>
          <w:rFonts w:ascii="宋体" w:cs="宋体"/>
          <w:color w:val="333333"/>
          <w:sz w:val="24"/>
          <w:szCs w:val="24"/>
        </w:rPr>
      </w:pPr>
      <w:r>
        <w:rPr>
          <w:rFonts w:ascii="宋体" w:hAnsi="宋体" w:cs="宋体" w:hint="eastAsia"/>
          <w:color w:val="333333"/>
          <w:sz w:val="24"/>
          <w:szCs w:val="24"/>
        </w:rPr>
        <w:t xml:space="preserve">　第二，由于当今社会财产权类型多样，财产权形式与种类不断涌现，出现许多新的财产形式，如知识产权、经营特许权、企业经营权等。针对不同财产权之特点，应灵活适用不同的执行措施，以实现最大的社会效益，而不应拘泥于拍卖优先。如具</w:t>
      </w:r>
      <w:r>
        <w:rPr>
          <w:rFonts w:ascii="宋体" w:hAnsi="宋体" w:cs="宋体" w:hint="eastAsia"/>
          <w:color w:val="333333"/>
          <w:sz w:val="24"/>
          <w:szCs w:val="24"/>
        </w:rPr>
        <w:lastRenderedPageBreak/>
        <w:t>有市场潜力的专利权，通过强制管理，将其强制</w:t>
      </w:r>
      <w:hyperlink r:id="rId11" w:history="1">
        <w:r>
          <w:rPr>
            <w:rFonts w:ascii="宋体" w:hAnsi="宋体" w:cs="宋体" w:hint="eastAsia"/>
            <w:color w:val="333333"/>
            <w:sz w:val="24"/>
            <w:szCs w:val="24"/>
          </w:rPr>
          <w:t>许可</w:t>
        </w:r>
      </w:hyperlink>
      <w:r>
        <w:rPr>
          <w:rFonts w:ascii="宋体" w:hAnsi="宋体" w:cs="宋体" w:hint="eastAsia"/>
          <w:color w:val="333333"/>
          <w:sz w:val="24"/>
          <w:szCs w:val="24"/>
        </w:rPr>
        <w:t>他人使用，以收取使用费偿债等。</w:t>
      </w:r>
    </w:p>
    <w:p w:rsidR="00E630AC" w:rsidRDefault="00A73453" w:rsidP="00C26623">
      <w:pPr>
        <w:autoSpaceDE w:val="0"/>
        <w:autoSpaceDN w:val="0"/>
        <w:adjustRightInd w:val="0"/>
        <w:spacing w:line="560" w:lineRule="exact"/>
        <w:ind w:firstLineChars="200" w:firstLine="480"/>
        <w:jc w:val="left"/>
        <w:rPr>
          <w:rFonts w:ascii="宋体" w:cs="宋体"/>
          <w:kern w:val="0"/>
          <w:sz w:val="24"/>
          <w:szCs w:val="24"/>
        </w:rPr>
      </w:pPr>
      <w:r>
        <w:rPr>
          <w:rFonts w:ascii="宋体" w:hAnsi="宋体" w:cs="宋体" w:hint="eastAsia"/>
          <w:color w:val="333333"/>
          <w:sz w:val="24"/>
          <w:szCs w:val="24"/>
        </w:rPr>
        <w:t>第三，当代社会侧重财产权的利用，而非归属。强制管理也是一种对财产权的利用方式，符合社会发展趋势。强制管理的关键在于管理人能否充分有效利用财产权获取其新增经济价值。为了适应社会对财产保值增值的需求，出现了许多专业机构，如资产投资管理机构、信托机构等。若能选取这些专业机构为管理人，由其行使财产之使用收益权，结合此制度的优势，将使更多的财产可优先选择强制管理。</w:t>
      </w:r>
      <w:r w:rsidRPr="0013455C">
        <w:rPr>
          <w:rStyle w:val="aa"/>
          <w:rFonts w:ascii="宋体" w:cs="宋体"/>
          <w:b/>
          <w:kern w:val="0"/>
          <w:sz w:val="24"/>
          <w:szCs w:val="24"/>
        </w:rPr>
        <w:footnoteReference w:id="8"/>
      </w:r>
    </w:p>
    <w:p w:rsidR="00E630AC" w:rsidRDefault="00A73453" w:rsidP="00C26623">
      <w:pPr>
        <w:autoSpaceDE w:val="0"/>
        <w:autoSpaceDN w:val="0"/>
        <w:adjustRightInd w:val="0"/>
        <w:spacing w:line="560" w:lineRule="exact"/>
        <w:ind w:firstLineChars="200" w:firstLine="480"/>
        <w:jc w:val="left"/>
        <w:rPr>
          <w:rFonts w:ascii="宋体" w:hAnsi="宋体" w:cs="宋体"/>
          <w:color w:val="333333"/>
          <w:sz w:val="24"/>
          <w:szCs w:val="24"/>
        </w:rPr>
      </w:pPr>
      <w:r>
        <w:rPr>
          <w:rFonts w:ascii="宋体" w:hAnsi="宋体" w:cs="宋体" w:hint="eastAsia"/>
          <w:color w:val="333333"/>
          <w:sz w:val="24"/>
          <w:szCs w:val="24"/>
        </w:rPr>
        <w:t>第四，随着我国政府对某些财产类型（比如房产、车辆）出台的各种限购措施，强制拍卖已或多或少受到了不同程度的不利影响，一味的强调拍卖优先，会导致“可预期的资源浪费”。而对于一些主流观点认为不能拍卖的财产（比如违章建筑）并非没有变价价值，而强制管理制度可以弥补现有执行手段的缺位，从而实现债权人的债权，降低社会矛盾。</w:t>
      </w:r>
      <w:r w:rsidRPr="0013455C">
        <w:rPr>
          <w:rStyle w:val="aa"/>
          <w:rFonts w:ascii="宋体" w:cs="宋体"/>
          <w:b/>
          <w:kern w:val="0"/>
          <w:sz w:val="24"/>
          <w:szCs w:val="24"/>
        </w:rPr>
        <w:footnoteReference w:id="9"/>
      </w:r>
    </w:p>
    <w:p w:rsidR="00E630AC" w:rsidRDefault="00A73453" w:rsidP="00C26623">
      <w:pPr>
        <w:autoSpaceDE w:val="0"/>
        <w:autoSpaceDN w:val="0"/>
        <w:adjustRightInd w:val="0"/>
        <w:spacing w:line="560" w:lineRule="exact"/>
        <w:ind w:firstLineChars="200" w:firstLine="480"/>
        <w:jc w:val="left"/>
        <w:rPr>
          <w:rFonts w:ascii="宋体" w:hAnsi="宋体" w:cs="宋体"/>
          <w:color w:val="333333"/>
          <w:sz w:val="24"/>
          <w:szCs w:val="24"/>
        </w:rPr>
      </w:pPr>
      <w:r>
        <w:rPr>
          <w:rFonts w:ascii="宋体" w:hAnsi="宋体" w:cs="宋体" w:hint="eastAsia"/>
          <w:color w:val="333333"/>
          <w:sz w:val="24"/>
          <w:szCs w:val="24"/>
        </w:rPr>
        <w:t>需要强调的是，有关强制管理这一执行措施的适用对象、管理人的任免和权力义务及法院监督等事项，现行法律及司法解释均没有做出规定。故在强制执行程序中适用强制管理措施应注重适用强制管理的条件，筛选适合管理的标的，设置清晰的管理人权力义务及管理期限，明确强制管理措施的解除条件，公示权利人或利害关系人及第三人的权利救济方式，制定操作性较强的整体方案。</w:t>
      </w:r>
      <w:r>
        <w:rPr>
          <w:rFonts w:ascii="宋体" w:cs="宋体" w:hint="eastAsia"/>
          <w:kern w:val="0"/>
          <w:sz w:val="24"/>
          <w:szCs w:val="24"/>
        </w:rPr>
        <w:t>同时</w:t>
      </w:r>
      <w:r w:rsidR="00C558F5">
        <w:rPr>
          <w:rFonts w:ascii="宋体" w:cs="宋体" w:hint="eastAsia"/>
          <w:kern w:val="0"/>
          <w:sz w:val="24"/>
          <w:szCs w:val="24"/>
        </w:rPr>
        <w:t>，</w:t>
      </w:r>
      <w:r>
        <w:rPr>
          <w:rFonts w:ascii="宋体" w:hAnsi="宋体" w:cs="宋体" w:hint="eastAsia"/>
          <w:color w:val="333333"/>
          <w:sz w:val="24"/>
          <w:szCs w:val="24"/>
        </w:rPr>
        <w:t>应注意避免损害其他债权人合法权益及公共利益。</w:t>
      </w:r>
    </w:p>
    <w:p w:rsidR="00875DBC" w:rsidRPr="00875DBC" w:rsidRDefault="00875DBC" w:rsidP="00C26623">
      <w:pPr>
        <w:autoSpaceDE w:val="0"/>
        <w:autoSpaceDN w:val="0"/>
        <w:adjustRightInd w:val="0"/>
        <w:spacing w:line="560" w:lineRule="exact"/>
        <w:ind w:firstLineChars="200" w:firstLine="643"/>
        <w:jc w:val="left"/>
        <w:rPr>
          <w:rFonts w:ascii="黑体" w:eastAsia="黑体" w:hAnsi="黑体" w:cs="宋体"/>
          <w:b/>
          <w:bCs/>
          <w:color w:val="333333"/>
          <w:sz w:val="32"/>
          <w:szCs w:val="32"/>
        </w:rPr>
      </w:pPr>
      <w:r w:rsidRPr="00875DBC">
        <w:rPr>
          <w:rFonts w:ascii="黑体" w:eastAsia="黑体" w:hAnsi="黑体" w:cs="宋体" w:hint="eastAsia"/>
          <w:b/>
          <w:bCs/>
          <w:color w:val="333333"/>
          <w:sz w:val="32"/>
          <w:szCs w:val="32"/>
        </w:rPr>
        <w:t>四</w:t>
      </w:r>
      <w:r w:rsidRPr="00C103B0">
        <w:rPr>
          <w:rFonts w:ascii="黑体" w:eastAsia="黑体" w:hAnsi="黑体" w:cs="宋体" w:hint="eastAsia"/>
          <w:b/>
          <w:bCs/>
          <w:color w:val="333333"/>
          <w:sz w:val="32"/>
          <w:szCs w:val="32"/>
        </w:rPr>
        <w:t>、</w:t>
      </w:r>
      <w:r w:rsidRPr="00875DBC">
        <w:rPr>
          <w:rFonts w:ascii="黑体" w:eastAsia="黑体" w:hAnsi="黑体" w:cs="宋体" w:hint="eastAsia"/>
          <w:b/>
          <w:bCs/>
          <w:color w:val="333333"/>
          <w:sz w:val="32"/>
          <w:szCs w:val="32"/>
        </w:rPr>
        <w:t>结语</w:t>
      </w:r>
    </w:p>
    <w:p w:rsidR="00E630AC" w:rsidRPr="00D0610A" w:rsidRDefault="00D0610A" w:rsidP="00C26623">
      <w:pPr>
        <w:spacing w:line="560" w:lineRule="exact"/>
        <w:ind w:firstLineChars="200" w:firstLine="480"/>
        <w:rPr>
          <w:rFonts w:ascii="宋体" w:hAnsi="宋体" w:cs="宋体"/>
          <w:color w:val="333333"/>
          <w:sz w:val="24"/>
          <w:szCs w:val="24"/>
        </w:rPr>
      </w:pPr>
      <w:r>
        <w:rPr>
          <w:rFonts w:ascii="宋体" w:hAnsi="宋体" w:cs="宋体" w:hint="eastAsia"/>
          <w:color w:val="333333"/>
          <w:sz w:val="24"/>
          <w:szCs w:val="24"/>
        </w:rPr>
        <w:t>综上，</w:t>
      </w:r>
      <w:r w:rsidR="00A73453">
        <w:rPr>
          <w:rFonts w:ascii="宋体" w:hAnsi="宋体" w:cs="宋体" w:hint="eastAsia"/>
          <w:color w:val="333333"/>
          <w:sz w:val="24"/>
          <w:szCs w:val="24"/>
        </w:rPr>
        <w:t>在新的社会发展和经济形势下，</w:t>
      </w:r>
      <w:r w:rsidR="009061B3">
        <w:rPr>
          <w:rFonts w:ascii="宋体" w:hAnsi="宋体" w:cs="宋体" w:hint="eastAsia"/>
          <w:color w:val="333333"/>
          <w:sz w:val="24"/>
          <w:szCs w:val="24"/>
        </w:rPr>
        <w:t>强制管理制度</w:t>
      </w:r>
      <w:r w:rsidR="00A73453">
        <w:rPr>
          <w:rFonts w:ascii="宋体" w:hAnsi="宋体" w:cs="宋体" w:hint="eastAsia"/>
          <w:color w:val="333333"/>
          <w:sz w:val="24"/>
          <w:szCs w:val="24"/>
        </w:rPr>
        <w:t>独立价值凸显，</w:t>
      </w:r>
      <w:r w:rsidR="00B81F46">
        <w:rPr>
          <w:rFonts w:ascii="宋体" w:hAnsi="宋体" w:cs="宋体" w:hint="eastAsia"/>
          <w:color w:val="333333"/>
          <w:sz w:val="24"/>
          <w:szCs w:val="24"/>
        </w:rPr>
        <w:t>能</w:t>
      </w:r>
      <w:r w:rsidR="009061B3" w:rsidRPr="009061B3">
        <w:rPr>
          <w:rFonts w:ascii="宋体" w:hAnsi="宋体" w:cs="宋体" w:hint="eastAsia"/>
          <w:color w:val="333333"/>
          <w:sz w:val="24"/>
          <w:szCs w:val="24"/>
        </w:rPr>
        <w:t>更加有效地、最大程度地保护申请执行人及被执行人的合法权益，</w:t>
      </w:r>
      <w:r w:rsidR="001F5BB2">
        <w:rPr>
          <w:rFonts w:ascii="宋体" w:hAnsi="宋体" w:cs="宋体" w:hint="eastAsia"/>
          <w:color w:val="333333"/>
          <w:sz w:val="24"/>
          <w:szCs w:val="24"/>
        </w:rPr>
        <w:t>弥补现有执行手段</w:t>
      </w:r>
      <w:r w:rsidR="00B81F46">
        <w:rPr>
          <w:rFonts w:ascii="宋体" w:hAnsi="宋体" w:cs="宋体" w:hint="eastAsia"/>
          <w:color w:val="333333"/>
          <w:sz w:val="24"/>
          <w:szCs w:val="24"/>
        </w:rPr>
        <w:t>缺位，</w:t>
      </w:r>
      <w:r w:rsidR="00F547E6">
        <w:rPr>
          <w:rFonts w:ascii="宋体" w:hAnsi="宋体" w:cs="宋体" w:hint="eastAsia"/>
          <w:color w:val="333333"/>
          <w:sz w:val="24"/>
          <w:szCs w:val="24"/>
        </w:rPr>
        <w:t>解</w:t>
      </w:r>
      <w:r w:rsidR="00F547E6">
        <w:rPr>
          <w:rFonts w:ascii="宋体" w:hAnsi="宋体" w:cs="宋体" w:hint="eastAsia"/>
          <w:color w:val="333333"/>
          <w:sz w:val="24"/>
          <w:szCs w:val="24"/>
        </w:rPr>
        <w:lastRenderedPageBreak/>
        <w:t>决执</w:t>
      </w:r>
      <w:r w:rsidR="00D764C9">
        <w:rPr>
          <w:rFonts w:ascii="宋体" w:hAnsi="宋体" w:cs="宋体" w:hint="eastAsia"/>
          <w:color w:val="333333"/>
          <w:sz w:val="24"/>
          <w:szCs w:val="24"/>
        </w:rPr>
        <w:t>行监督</w:t>
      </w:r>
      <w:r w:rsidR="00F547E6">
        <w:rPr>
          <w:rFonts w:ascii="宋体" w:hAnsi="宋体" w:cs="宋体" w:hint="eastAsia"/>
          <w:color w:val="333333"/>
          <w:sz w:val="24"/>
          <w:szCs w:val="24"/>
        </w:rPr>
        <w:t>困境，</w:t>
      </w:r>
      <w:r>
        <w:rPr>
          <w:rFonts w:ascii="宋体" w:hAnsi="宋体" w:cs="宋体" w:hint="eastAsia"/>
          <w:color w:val="333333"/>
          <w:sz w:val="24"/>
          <w:szCs w:val="24"/>
        </w:rPr>
        <w:t>更好维护</w:t>
      </w:r>
      <w:r w:rsidRPr="00D0610A">
        <w:rPr>
          <w:rFonts w:ascii="宋体" w:hAnsi="宋体" w:cs="宋体" w:hint="eastAsia"/>
          <w:color w:val="333333"/>
          <w:sz w:val="24"/>
          <w:szCs w:val="24"/>
        </w:rPr>
        <w:t>司法公正和司法权威</w:t>
      </w:r>
      <w:r w:rsidRPr="00E1794E">
        <w:rPr>
          <w:rFonts w:ascii="宋体" w:hAnsi="宋体" w:cs="宋体" w:hint="eastAsia"/>
          <w:color w:val="333333"/>
          <w:sz w:val="24"/>
          <w:szCs w:val="24"/>
        </w:rPr>
        <w:t>，保障国家法律的统一正确实施</w:t>
      </w:r>
      <w:r w:rsidR="00A73453">
        <w:rPr>
          <w:rFonts w:ascii="宋体" w:hAnsi="宋体" w:cs="宋体" w:hint="eastAsia"/>
          <w:color w:val="333333"/>
          <w:sz w:val="24"/>
          <w:szCs w:val="24"/>
        </w:rPr>
        <w:t>。</w:t>
      </w:r>
    </w:p>
    <w:p w:rsidR="00E630AC" w:rsidRDefault="00E630AC" w:rsidP="00C26623">
      <w:pPr>
        <w:spacing w:line="560" w:lineRule="exact"/>
        <w:ind w:firstLine="570"/>
        <w:rPr>
          <w:rFonts w:ascii="宋体" w:cs="宋体"/>
          <w:color w:val="333333"/>
          <w:sz w:val="24"/>
          <w:szCs w:val="24"/>
        </w:rPr>
      </w:pPr>
    </w:p>
    <w:p w:rsidR="00E630AC" w:rsidRPr="007223BD" w:rsidRDefault="002C6180" w:rsidP="00C26623">
      <w:pPr>
        <w:spacing w:line="560" w:lineRule="exact"/>
        <w:ind w:firstLine="570"/>
        <w:rPr>
          <w:rFonts w:ascii="宋体" w:hAnsi="宋体" w:cs="宋体"/>
          <w:b/>
          <w:color w:val="333333"/>
          <w:sz w:val="24"/>
          <w:szCs w:val="24"/>
        </w:rPr>
      </w:pPr>
      <w:r w:rsidRPr="007223BD">
        <w:rPr>
          <w:rFonts w:ascii="宋体" w:hAnsi="宋体" w:cs="宋体" w:hint="eastAsia"/>
          <w:b/>
          <w:color w:val="333333"/>
          <w:sz w:val="24"/>
          <w:szCs w:val="24"/>
        </w:rPr>
        <w:t>作者简介：栗俊海，北京一分院执行二庭；郭凤云，沧州市人民检察院法律政策研究室。</w:t>
      </w:r>
      <w:r w:rsidR="007B320D" w:rsidRPr="007223BD">
        <w:rPr>
          <w:rFonts w:ascii="宋体" w:hAnsi="宋体" w:cs="宋体" w:hint="eastAsia"/>
          <w:b/>
          <w:color w:val="333333"/>
          <w:sz w:val="24"/>
          <w:szCs w:val="24"/>
        </w:rPr>
        <w:t>联系电话18103172880</w:t>
      </w:r>
      <w:r w:rsidR="00736E3E" w:rsidRPr="007223BD">
        <w:rPr>
          <w:rFonts w:ascii="宋体" w:hAnsi="宋体" w:cs="宋体" w:hint="eastAsia"/>
          <w:b/>
          <w:color w:val="333333"/>
          <w:sz w:val="24"/>
          <w:szCs w:val="24"/>
        </w:rPr>
        <w:t>，邮箱286972999@qq.com</w:t>
      </w:r>
    </w:p>
    <w:sectPr w:rsidR="00E630AC" w:rsidRPr="007223BD" w:rsidSect="00C26623">
      <w:pgSz w:w="11906" w:h="16838"/>
      <w:pgMar w:top="2098" w:right="1474" w:bottom="1985" w:left="158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44C9" w:rsidRDefault="007344C9" w:rsidP="00E630AC">
      <w:r>
        <w:separator/>
      </w:r>
    </w:p>
  </w:endnote>
  <w:endnote w:type="continuationSeparator" w:id="1">
    <w:p w:rsidR="007344C9" w:rsidRDefault="007344C9" w:rsidP="00E630A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44C9" w:rsidRDefault="007344C9" w:rsidP="00E630AC">
      <w:r>
        <w:separator/>
      </w:r>
    </w:p>
  </w:footnote>
  <w:footnote w:type="continuationSeparator" w:id="1">
    <w:p w:rsidR="007344C9" w:rsidRDefault="007344C9" w:rsidP="00E630AC">
      <w:r>
        <w:continuationSeparator/>
      </w:r>
    </w:p>
  </w:footnote>
  <w:footnote w:id="2">
    <w:p w:rsidR="00E630AC" w:rsidRDefault="00A73453">
      <w:pPr>
        <w:pStyle w:val="a6"/>
        <w:rPr>
          <w:rFonts w:cs="Times New Roman"/>
        </w:rPr>
      </w:pPr>
      <w:r>
        <w:rPr>
          <w:rStyle w:val="aa"/>
          <w:rFonts w:cs="Times New Roman"/>
        </w:rPr>
        <w:footnoteRef/>
      </w:r>
      <w:r>
        <w:rPr>
          <w:rFonts w:cs="宋体" w:hint="eastAsia"/>
        </w:rPr>
        <w:t>随着社会经济的不断变化发展及财产类型的不断更新，各执行法院对被执行人的财产调查手段也更加丰富。</w:t>
      </w:r>
    </w:p>
  </w:footnote>
  <w:footnote w:id="3">
    <w:p w:rsidR="00E630AC" w:rsidRDefault="00A73453">
      <w:pPr>
        <w:pStyle w:val="a6"/>
        <w:rPr>
          <w:rFonts w:cs="宋体"/>
        </w:rPr>
      </w:pPr>
      <w:r>
        <w:rPr>
          <w:rStyle w:val="aa"/>
          <w:rFonts w:cs="Times New Roman"/>
        </w:rPr>
        <w:footnoteRef/>
      </w:r>
      <w:r>
        <w:rPr>
          <w:rFonts w:hint="eastAsia"/>
        </w:rPr>
        <w:t>相关法律规定，</w:t>
      </w:r>
      <w:r>
        <w:rPr>
          <w:rFonts w:cs="宋体" w:hint="eastAsia"/>
        </w:rPr>
        <w:t>除可进行变卖或者在市场行情发生重大变化时重新启动拍卖程序等情形外，应将该财产解除查封、扣押措施退还被执行人。</w:t>
      </w:r>
    </w:p>
  </w:footnote>
  <w:footnote w:id="4">
    <w:p w:rsidR="00E630AC" w:rsidRDefault="00A73453">
      <w:pPr>
        <w:pStyle w:val="a6"/>
        <w:rPr>
          <w:rFonts w:cs="Times New Roman"/>
        </w:rPr>
      </w:pPr>
      <w:r>
        <w:rPr>
          <w:rStyle w:val="aa"/>
          <w:rFonts w:cs="Times New Roman"/>
        </w:rPr>
        <w:footnoteRef/>
      </w:r>
      <w:r>
        <w:rPr>
          <w:rFonts w:cs="宋体" w:hint="eastAsia"/>
        </w:rPr>
        <w:t>至于因此而可能产生的“司法权”与“行政权”冲突问题，本文不予讨论。</w:t>
      </w:r>
    </w:p>
  </w:footnote>
  <w:footnote w:id="5">
    <w:p w:rsidR="00E630AC" w:rsidRDefault="00A73453">
      <w:pPr>
        <w:pStyle w:val="a6"/>
        <w:rPr>
          <w:rFonts w:cs="Times New Roman"/>
        </w:rPr>
      </w:pPr>
      <w:r>
        <w:rPr>
          <w:rStyle w:val="aa"/>
          <w:rFonts w:cs="Times New Roman"/>
        </w:rPr>
        <w:footnoteRef/>
      </w:r>
      <w:r>
        <w:rPr>
          <w:rFonts w:cs="宋体" w:hint="eastAsia"/>
        </w:rPr>
        <w:t>陈计男：《强制执行法释论》，台湾元照出版社</w:t>
      </w:r>
      <w:r>
        <w:t>2002</w:t>
      </w:r>
      <w:r>
        <w:rPr>
          <w:rFonts w:cs="宋体" w:hint="eastAsia"/>
        </w:rPr>
        <w:t>年版，第</w:t>
      </w:r>
      <w:r>
        <w:t>454</w:t>
      </w:r>
      <w:r>
        <w:rPr>
          <w:rFonts w:cs="宋体" w:hint="eastAsia"/>
        </w:rPr>
        <w:t>页。</w:t>
      </w:r>
    </w:p>
  </w:footnote>
  <w:footnote w:id="6">
    <w:p w:rsidR="00E630AC" w:rsidRDefault="00A73453">
      <w:pPr>
        <w:pStyle w:val="a6"/>
        <w:rPr>
          <w:rFonts w:cs="Times New Roman"/>
        </w:rPr>
      </w:pPr>
      <w:r>
        <w:rPr>
          <w:rStyle w:val="aa"/>
          <w:rFonts w:cs="Times New Roman"/>
        </w:rPr>
        <w:footnoteRef/>
      </w:r>
      <w:hyperlink r:id="rId1" w:tgtFrame="_self" w:history="1">
        <w:r>
          <w:rPr>
            <w:rFonts w:cs="宋体" w:hint="eastAsia"/>
          </w:rPr>
          <w:t>戴玉龙</w:t>
        </w:r>
      </w:hyperlink>
      <w:r>
        <w:rPr>
          <w:rFonts w:cs="宋体" w:hint="eastAsia"/>
        </w:rPr>
        <w:t>：《强制管理之于不动产执行的困惑与突破</w:t>
      </w:r>
      <w:r>
        <w:t>——</w:t>
      </w:r>
      <w:r>
        <w:rPr>
          <w:rFonts w:cs="宋体" w:hint="eastAsia"/>
        </w:rPr>
        <w:t>兼论债权实现与被执行人生存权之平衡》，】《法律适用》</w:t>
      </w:r>
      <w:r>
        <w:rPr>
          <w:rFonts w:cs="Times New Roman"/>
        </w:rPr>
        <w:t>  </w:t>
      </w:r>
      <w:r>
        <w:rPr>
          <w:rFonts w:cs="宋体" w:hint="eastAsia"/>
        </w:rPr>
        <w:t>第</w:t>
      </w:r>
      <w:r>
        <w:t>2008-11</w:t>
      </w:r>
      <w:r>
        <w:rPr>
          <w:rFonts w:cs="宋体" w:hint="eastAsia"/>
        </w:rPr>
        <w:t>期</w:t>
      </w:r>
      <w:r>
        <w:rPr>
          <w:rFonts w:cs="Times New Roman"/>
        </w:rPr>
        <w:t>  </w:t>
      </w:r>
      <w:r>
        <w:rPr>
          <w:rFonts w:cs="宋体" w:hint="eastAsia"/>
        </w:rPr>
        <w:t>第</w:t>
      </w:r>
      <w:r>
        <w:t xml:space="preserve"> 34 </w:t>
      </w:r>
      <w:r>
        <w:rPr>
          <w:rFonts w:cs="宋体" w:hint="eastAsia"/>
        </w:rPr>
        <w:t>页。</w:t>
      </w:r>
    </w:p>
  </w:footnote>
  <w:footnote w:id="7">
    <w:p w:rsidR="00E630AC" w:rsidRDefault="00A73453">
      <w:pPr>
        <w:pStyle w:val="a6"/>
        <w:rPr>
          <w:rFonts w:cs="Times New Roman"/>
        </w:rPr>
      </w:pPr>
      <w:r>
        <w:rPr>
          <w:rStyle w:val="aa"/>
          <w:rFonts w:cs="Times New Roman"/>
        </w:rPr>
        <w:footnoteRef/>
      </w:r>
      <w:r>
        <w:rPr>
          <w:rFonts w:cs="宋体" w:hint="eastAsia"/>
        </w:rPr>
        <w:t>张榕</w:t>
      </w:r>
      <w:r w:rsidR="006124E4">
        <w:rPr>
          <w:rFonts w:cs="宋体" w:hint="eastAsia"/>
        </w:rPr>
        <w:t>,</w:t>
      </w:r>
      <w:r>
        <w:rPr>
          <w:rFonts w:cs="宋体" w:hint="eastAsia"/>
        </w:rPr>
        <w:t>杨兴忠《执行强制管理制度的反思与重构》，载于《人民司法》，</w:t>
      </w:r>
      <w:r>
        <w:t>2004</w:t>
      </w:r>
      <w:r>
        <w:rPr>
          <w:rFonts w:cs="宋体" w:hint="eastAsia"/>
        </w:rPr>
        <w:t>年第</w:t>
      </w:r>
      <w:r>
        <w:t>6</w:t>
      </w:r>
      <w:r>
        <w:rPr>
          <w:rFonts w:cs="宋体" w:hint="eastAsia"/>
        </w:rPr>
        <w:t>期。</w:t>
      </w:r>
    </w:p>
  </w:footnote>
  <w:footnote w:id="8">
    <w:p w:rsidR="00E630AC" w:rsidRDefault="00A73453">
      <w:pPr>
        <w:pStyle w:val="a6"/>
        <w:rPr>
          <w:rFonts w:cs="Times New Roman"/>
        </w:rPr>
      </w:pPr>
      <w:r>
        <w:rPr>
          <w:rStyle w:val="aa"/>
          <w:rFonts w:cs="Times New Roman"/>
        </w:rPr>
        <w:footnoteRef/>
      </w:r>
      <w:hyperlink r:id="rId2" w:tgtFrame="_self" w:history="1">
        <w:r>
          <w:rPr>
            <w:rFonts w:cs="宋体" w:hint="eastAsia"/>
          </w:rPr>
          <w:t>张榕</w:t>
        </w:r>
      </w:hyperlink>
      <w:r w:rsidR="007D1E73">
        <w:rPr>
          <w:rFonts w:cs="宋体" w:hint="eastAsia"/>
        </w:rPr>
        <w:t>,</w:t>
      </w:r>
      <w:hyperlink r:id="rId3" w:tgtFrame="_self" w:history="1">
        <w:r>
          <w:rPr>
            <w:rFonts w:cs="宋体" w:hint="eastAsia"/>
          </w:rPr>
          <w:t>杨兴忠</w:t>
        </w:r>
      </w:hyperlink>
      <w:r>
        <w:rPr>
          <w:rFonts w:cs="宋体" w:hint="eastAsia"/>
        </w:rPr>
        <w:t>：《执行强制管理制度若干基础理论研究</w:t>
      </w:r>
      <w:r>
        <w:t>——</w:t>
      </w:r>
      <w:r>
        <w:rPr>
          <w:rFonts w:cs="宋体" w:hint="eastAsia"/>
        </w:rPr>
        <w:t>兼评我国</w:t>
      </w:r>
      <w:r>
        <w:t>&lt;</w:t>
      </w:r>
      <w:r>
        <w:rPr>
          <w:rFonts w:cs="宋体" w:hint="eastAsia"/>
        </w:rPr>
        <w:t>民事强制执行法（草案）</w:t>
      </w:r>
      <w:r>
        <w:t>&gt;</w:t>
      </w:r>
      <w:r>
        <w:rPr>
          <w:rFonts w:cs="宋体" w:hint="eastAsia"/>
        </w:rPr>
        <w:t>相关规定》，《现代法学》</w:t>
      </w:r>
      <w:r>
        <w:rPr>
          <w:rFonts w:cs="Times New Roman"/>
        </w:rPr>
        <w:t>  </w:t>
      </w:r>
      <w:r>
        <w:t>2004</w:t>
      </w:r>
      <w:r w:rsidR="00392A43">
        <w:rPr>
          <w:rFonts w:hint="eastAsia"/>
        </w:rPr>
        <w:t>年</w:t>
      </w:r>
      <w:r w:rsidR="00392A43">
        <w:rPr>
          <w:rFonts w:cs="宋体" w:hint="eastAsia"/>
        </w:rPr>
        <w:t>第</w:t>
      </w:r>
      <w:r>
        <w:t>6</w:t>
      </w:r>
      <w:r>
        <w:rPr>
          <w:rFonts w:cs="宋体" w:hint="eastAsia"/>
        </w:rPr>
        <w:t>期。</w:t>
      </w:r>
    </w:p>
  </w:footnote>
  <w:footnote w:id="9">
    <w:p w:rsidR="00E630AC" w:rsidRDefault="00A73453">
      <w:pPr>
        <w:pStyle w:val="a6"/>
        <w:rPr>
          <w:rFonts w:cs="Times New Roman"/>
        </w:rPr>
      </w:pPr>
      <w:r>
        <w:rPr>
          <w:rStyle w:val="aa"/>
          <w:rFonts w:cs="Times New Roman"/>
        </w:rPr>
        <w:footnoteRef/>
      </w:r>
      <w:r>
        <w:rPr>
          <w:rFonts w:cs="宋体" w:hint="eastAsia"/>
        </w:rPr>
        <w:t>实践中经常遇到这类情况，申请人认为被执行人有财产而执行法院无法予以变现，这不仅导致申请人将矛盾指向执行法院，还会造成被执行人“逍遥法外”的恶劣影响。</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B0BEA"/>
    <w:rsid w:val="000030C0"/>
    <w:rsid w:val="00013826"/>
    <w:rsid w:val="00015489"/>
    <w:rsid w:val="000421D9"/>
    <w:rsid w:val="00045367"/>
    <w:rsid w:val="00062A7A"/>
    <w:rsid w:val="000634CD"/>
    <w:rsid w:val="00072D1F"/>
    <w:rsid w:val="000869DD"/>
    <w:rsid w:val="000D1E2D"/>
    <w:rsid w:val="000D5C94"/>
    <w:rsid w:val="000D62E7"/>
    <w:rsid w:val="000E6FB9"/>
    <w:rsid w:val="000F0A16"/>
    <w:rsid w:val="001036A9"/>
    <w:rsid w:val="001072BC"/>
    <w:rsid w:val="00111526"/>
    <w:rsid w:val="00125E5F"/>
    <w:rsid w:val="001265F0"/>
    <w:rsid w:val="00126C9B"/>
    <w:rsid w:val="001309E3"/>
    <w:rsid w:val="001323E5"/>
    <w:rsid w:val="0013455C"/>
    <w:rsid w:val="00142DA6"/>
    <w:rsid w:val="001455F3"/>
    <w:rsid w:val="00174B23"/>
    <w:rsid w:val="00187BF7"/>
    <w:rsid w:val="001A29F3"/>
    <w:rsid w:val="001B0BEA"/>
    <w:rsid w:val="001F5BB2"/>
    <w:rsid w:val="001F725F"/>
    <w:rsid w:val="002263B7"/>
    <w:rsid w:val="00244432"/>
    <w:rsid w:val="002563B4"/>
    <w:rsid w:val="002771AD"/>
    <w:rsid w:val="00284D5C"/>
    <w:rsid w:val="002923E2"/>
    <w:rsid w:val="002A1899"/>
    <w:rsid w:val="002C072A"/>
    <w:rsid w:val="002C6180"/>
    <w:rsid w:val="002D7335"/>
    <w:rsid w:val="002D7A65"/>
    <w:rsid w:val="002E065B"/>
    <w:rsid w:val="002F041B"/>
    <w:rsid w:val="00330591"/>
    <w:rsid w:val="003464A8"/>
    <w:rsid w:val="003642FD"/>
    <w:rsid w:val="00370471"/>
    <w:rsid w:val="003849A5"/>
    <w:rsid w:val="00392A43"/>
    <w:rsid w:val="003D4031"/>
    <w:rsid w:val="00423E75"/>
    <w:rsid w:val="00433C35"/>
    <w:rsid w:val="00434C3E"/>
    <w:rsid w:val="00440B62"/>
    <w:rsid w:val="00445DF6"/>
    <w:rsid w:val="004540A0"/>
    <w:rsid w:val="00471F95"/>
    <w:rsid w:val="004A7AD9"/>
    <w:rsid w:val="004D0CAA"/>
    <w:rsid w:val="004D3333"/>
    <w:rsid w:val="005116D0"/>
    <w:rsid w:val="0051190E"/>
    <w:rsid w:val="005131B3"/>
    <w:rsid w:val="00542A19"/>
    <w:rsid w:val="005523D6"/>
    <w:rsid w:val="00567ADF"/>
    <w:rsid w:val="005A24B3"/>
    <w:rsid w:val="005B07DE"/>
    <w:rsid w:val="005C697E"/>
    <w:rsid w:val="006124E4"/>
    <w:rsid w:val="00631675"/>
    <w:rsid w:val="00636F94"/>
    <w:rsid w:val="00643CED"/>
    <w:rsid w:val="00671C54"/>
    <w:rsid w:val="00684CB0"/>
    <w:rsid w:val="00686555"/>
    <w:rsid w:val="006A3435"/>
    <w:rsid w:val="006A5F09"/>
    <w:rsid w:val="006E406C"/>
    <w:rsid w:val="006F34A2"/>
    <w:rsid w:val="006F422E"/>
    <w:rsid w:val="0071611C"/>
    <w:rsid w:val="007223BD"/>
    <w:rsid w:val="00722B6E"/>
    <w:rsid w:val="00733BDA"/>
    <w:rsid w:val="007344C9"/>
    <w:rsid w:val="00736E3E"/>
    <w:rsid w:val="00765DD3"/>
    <w:rsid w:val="00773C98"/>
    <w:rsid w:val="007B320D"/>
    <w:rsid w:val="007B3995"/>
    <w:rsid w:val="007C6803"/>
    <w:rsid w:val="007D1E73"/>
    <w:rsid w:val="007D2350"/>
    <w:rsid w:val="007F2BB0"/>
    <w:rsid w:val="00812F3A"/>
    <w:rsid w:val="00831275"/>
    <w:rsid w:val="00833612"/>
    <w:rsid w:val="00842C55"/>
    <w:rsid w:val="00875DBC"/>
    <w:rsid w:val="008A43DB"/>
    <w:rsid w:val="008B5503"/>
    <w:rsid w:val="008C272B"/>
    <w:rsid w:val="008C6E48"/>
    <w:rsid w:val="008F1940"/>
    <w:rsid w:val="00901BCC"/>
    <w:rsid w:val="009061B3"/>
    <w:rsid w:val="009101CA"/>
    <w:rsid w:val="0092550A"/>
    <w:rsid w:val="00933EE6"/>
    <w:rsid w:val="00944AE8"/>
    <w:rsid w:val="00946E6A"/>
    <w:rsid w:val="00970E45"/>
    <w:rsid w:val="0099763A"/>
    <w:rsid w:val="009A2678"/>
    <w:rsid w:val="009A3092"/>
    <w:rsid w:val="009B165E"/>
    <w:rsid w:val="009B1B61"/>
    <w:rsid w:val="009B5074"/>
    <w:rsid w:val="009D1C3C"/>
    <w:rsid w:val="009E6039"/>
    <w:rsid w:val="00A13C4F"/>
    <w:rsid w:val="00A162AB"/>
    <w:rsid w:val="00A1667D"/>
    <w:rsid w:val="00A40FAB"/>
    <w:rsid w:val="00A73453"/>
    <w:rsid w:val="00A80237"/>
    <w:rsid w:val="00A8402F"/>
    <w:rsid w:val="00A90BC1"/>
    <w:rsid w:val="00AA1028"/>
    <w:rsid w:val="00AA3877"/>
    <w:rsid w:val="00AD4066"/>
    <w:rsid w:val="00AF2C1F"/>
    <w:rsid w:val="00AF542F"/>
    <w:rsid w:val="00B11B8F"/>
    <w:rsid w:val="00B4775C"/>
    <w:rsid w:val="00B53F19"/>
    <w:rsid w:val="00B56350"/>
    <w:rsid w:val="00B62EA1"/>
    <w:rsid w:val="00B80198"/>
    <w:rsid w:val="00B8161A"/>
    <w:rsid w:val="00B81C64"/>
    <w:rsid w:val="00B81F46"/>
    <w:rsid w:val="00B90B41"/>
    <w:rsid w:val="00BD29E6"/>
    <w:rsid w:val="00C04384"/>
    <w:rsid w:val="00C103B0"/>
    <w:rsid w:val="00C15565"/>
    <w:rsid w:val="00C2041A"/>
    <w:rsid w:val="00C26623"/>
    <w:rsid w:val="00C33E05"/>
    <w:rsid w:val="00C409D0"/>
    <w:rsid w:val="00C46DAD"/>
    <w:rsid w:val="00C558F5"/>
    <w:rsid w:val="00C66DD3"/>
    <w:rsid w:val="00C81FF6"/>
    <w:rsid w:val="00C879D7"/>
    <w:rsid w:val="00C95E11"/>
    <w:rsid w:val="00CB5C26"/>
    <w:rsid w:val="00CC5E00"/>
    <w:rsid w:val="00CD23EA"/>
    <w:rsid w:val="00CD321A"/>
    <w:rsid w:val="00CF3738"/>
    <w:rsid w:val="00D0610A"/>
    <w:rsid w:val="00D2218F"/>
    <w:rsid w:val="00D31E56"/>
    <w:rsid w:val="00D41A85"/>
    <w:rsid w:val="00D42DF8"/>
    <w:rsid w:val="00D764C9"/>
    <w:rsid w:val="00D91117"/>
    <w:rsid w:val="00DC7CEC"/>
    <w:rsid w:val="00DD273C"/>
    <w:rsid w:val="00DF2FFF"/>
    <w:rsid w:val="00E01FE9"/>
    <w:rsid w:val="00E3782A"/>
    <w:rsid w:val="00E630AC"/>
    <w:rsid w:val="00E75DFA"/>
    <w:rsid w:val="00E964D5"/>
    <w:rsid w:val="00E96E99"/>
    <w:rsid w:val="00EA3E25"/>
    <w:rsid w:val="00EB3061"/>
    <w:rsid w:val="00EB7702"/>
    <w:rsid w:val="00ED0B49"/>
    <w:rsid w:val="00ED235F"/>
    <w:rsid w:val="00EF27E5"/>
    <w:rsid w:val="00F01897"/>
    <w:rsid w:val="00F01DB9"/>
    <w:rsid w:val="00F04BAE"/>
    <w:rsid w:val="00F051F0"/>
    <w:rsid w:val="00F07A3C"/>
    <w:rsid w:val="00F26F83"/>
    <w:rsid w:val="00F339C6"/>
    <w:rsid w:val="00F547E6"/>
    <w:rsid w:val="00F60E4D"/>
    <w:rsid w:val="00F938B0"/>
    <w:rsid w:val="00F93921"/>
    <w:rsid w:val="00FB4ABD"/>
    <w:rsid w:val="00FB6C5D"/>
    <w:rsid w:val="00FF691D"/>
    <w:rsid w:val="75797F9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unhideWhenUsed="0" w:qFormat="1"/>
    <w:lsdException w:name="header" w:unhideWhenUsed="0" w:qFormat="1"/>
    <w:lsdException w:name="footer" w:unhideWhenUsed="0" w:qFormat="1"/>
    <w:lsdException w:name="caption" w:locked="1" w:uiPriority="0" w:qFormat="1"/>
    <w:lsdException w:name="footnote reference" w:unhideWhenUsed="0" w:qFormat="1"/>
    <w:lsdException w:name="endnote reference" w:unhideWhenUsed="0" w:qFormat="1"/>
    <w:lsdException w:name="endnote text" w:unhideWhenUsed="0" w:qFormat="1"/>
    <w:lsdException w:name="Title" w:locked="1" w:semiHidden="0" w:uiPriority="0" w:unhideWhenUsed="0" w:qFormat="1"/>
    <w:lsdException w:name="Default Paragraph Font" w:uiPriority="1"/>
    <w:lsdException w:name="Subtitle" w:locked="1" w:semiHidden="0" w:uiPriority="0" w:unhideWhenUsed="0" w:qFormat="1"/>
    <w:lsdException w:name="Hyperlink" w:unhideWhenUsed="0" w:qFormat="1"/>
    <w:lsdException w:name="Strong" w:semiHidden="0" w:unhideWhenUsed="0" w:qFormat="1"/>
    <w:lsdException w:name="Emphasis" w:locked="1" w:semiHidden="0" w:uiPriority="0" w:unhideWhenUsed="0" w:qFormat="1"/>
    <w:lsdException w:name="Normal Table"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30AC"/>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Char"/>
    <w:uiPriority w:val="99"/>
    <w:semiHidden/>
    <w:qFormat/>
    <w:rsid w:val="00E630AC"/>
    <w:pPr>
      <w:snapToGrid w:val="0"/>
      <w:jc w:val="left"/>
    </w:pPr>
  </w:style>
  <w:style w:type="paragraph" w:styleId="a4">
    <w:name w:val="footer"/>
    <w:basedOn w:val="a"/>
    <w:link w:val="Char0"/>
    <w:uiPriority w:val="99"/>
    <w:semiHidden/>
    <w:qFormat/>
    <w:rsid w:val="00E630AC"/>
    <w:pPr>
      <w:tabs>
        <w:tab w:val="center" w:pos="4153"/>
        <w:tab w:val="right" w:pos="8306"/>
      </w:tabs>
      <w:snapToGrid w:val="0"/>
      <w:jc w:val="left"/>
    </w:pPr>
    <w:rPr>
      <w:sz w:val="18"/>
      <w:szCs w:val="18"/>
    </w:rPr>
  </w:style>
  <w:style w:type="paragraph" w:styleId="a5">
    <w:name w:val="header"/>
    <w:basedOn w:val="a"/>
    <w:link w:val="Char1"/>
    <w:uiPriority w:val="99"/>
    <w:semiHidden/>
    <w:qFormat/>
    <w:rsid w:val="00E630AC"/>
    <w:pPr>
      <w:pBdr>
        <w:bottom w:val="single" w:sz="6" w:space="1" w:color="auto"/>
      </w:pBdr>
      <w:tabs>
        <w:tab w:val="center" w:pos="4153"/>
        <w:tab w:val="right" w:pos="8306"/>
      </w:tabs>
      <w:snapToGrid w:val="0"/>
      <w:jc w:val="center"/>
    </w:pPr>
    <w:rPr>
      <w:sz w:val="18"/>
      <w:szCs w:val="18"/>
    </w:rPr>
  </w:style>
  <w:style w:type="paragraph" w:styleId="a6">
    <w:name w:val="footnote text"/>
    <w:basedOn w:val="a"/>
    <w:link w:val="Char2"/>
    <w:uiPriority w:val="99"/>
    <w:semiHidden/>
    <w:qFormat/>
    <w:rsid w:val="00E630AC"/>
    <w:pPr>
      <w:snapToGrid w:val="0"/>
      <w:jc w:val="left"/>
    </w:pPr>
    <w:rPr>
      <w:sz w:val="18"/>
      <w:szCs w:val="18"/>
    </w:rPr>
  </w:style>
  <w:style w:type="character" w:styleId="a7">
    <w:name w:val="Strong"/>
    <w:basedOn w:val="a0"/>
    <w:uiPriority w:val="99"/>
    <w:qFormat/>
    <w:rsid w:val="00E630AC"/>
    <w:rPr>
      <w:b/>
      <w:bCs/>
    </w:rPr>
  </w:style>
  <w:style w:type="character" w:styleId="a8">
    <w:name w:val="endnote reference"/>
    <w:basedOn w:val="a0"/>
    <w:uiPriority w:val="99"/>
    <w:semiHidden/>
    <w:qFormat/>
    <w:rsid w:val="00E630AC"/>
    <w:rPr>
      <w:vertAlign w:val="superscript"/>
    </w:rPr>
  </w:style>
  <w:style w:type="character" w:styleId="a9">
    <w:name w:val="Hyperlink"/>
    <w:basedOn w:val="a0"/>
    <w:uiPriority w:val="99"/>
    <w:semiHidden/>
    <w:qFormat/>
    <w:rsid w:val="00E630AC"/>
    <w:rPr>
      <w:color w:val="000000"/>
      <w:u w:val="none"/>
    </w:rPr>
  </w:style>
  <w:style w:type="character" w:styleId="aa">
    <w:name w:val="footnote reference"/>
    <w:basedOn w:val="a0"/>
    <w:uiPriority w:val="99"/>
    <w:semiHidden/>
    <w:qFormat/>
    <w:rsid w:val="00E630AC"/>
    <w:rPr>
      <w:vertAlign w:val="superscript"/>
    </w:rPr>
  </w:style>
  <w:style w:type="character" w:customStyle="1" w:styleId="Char1">
    <w:name w:val="页眉 Char"/>
    <w:basedOn w:val="a0"/>
    <w:link w:val="a5"/>
    <w:uiPriority w:val="99"/>
    <w:semiHidden/>
    <w:qFormat/>
    <w:locked/>
    <w:rsid w:val="00E630AC"/>
    <w:rPr>
      <w:sz w:val="18"/>
      <w:szCs w:val="18"/>
    </w:rPr>
  </w:style>
  <w:style w:type="character" w:customStyle="1" w:styleId="Char0">
    <w:name w:val="页脚 Char"/>
    <w:basedOn w:val="a0"/>
    <w:link w:val="a4"/>
    <w:uiPriority w:val="99"/>
    <w:semiHidden/>
    <w:qFormat/>
    <w:locked/>
    <w:rsid w:val="00E630AC"/>
    <w:rPr>
      <w:sz w:val="18"/>
      <w:szCs w:val="18"/>
    </w:rPr>
  </w:style>
  <w:style w:type="character" w:customStyle="1" w:styleId="Char2">
    <w:name w:val="脚注文本 Char"/>
    <w:basedOn w:val="a0"/>
    <w:link w:val="a6"/>
    <w:uiPriority w:val="99"/>
    <w:semiHidden/>
    <w:qFormat/>
    <w:locked/>
    <w:rsid w:val="00E630AC"/>
    <w:rPr>
      <w:rFonts w:ascii="Calibri" w:eastAsia="宋体" w:hAnsi="Calibri" w:cs="Calibri"/>
      <w:sz w:val="18"/>
      <w:szCs w:val="18"/>
    </w:rPr>
  </w:style>
  <w:style w:type="character" w:customStyle="1" w:styleId="Char">
    <w:name w:val="尾注文本 Char"/>
    <w:basedOn w:val="a0"/>
    <w:link w:val="a3"/>
    <w:uiPriority w:val="99"/>
    <w:semiHidden/>
    <w:qFormat/>
    <w:locked/>
    <w:rsid w:val="00E630AC"/>
    <w:rPr>
      <w:rFonts w:ascii="Calibri" w:eastAsia="宋体" w:hAnsi="Calibri" w:cs="Calibri"/>
    </w:rPr>
  </w:style>
  <w:style w:type="paragraph" w:styleId="ab">
    <w:name w:val="List Paragraph"/>
    <w:basedOn w:val="a"/>
    <w:uiPriority w:val="99"/>
    <w:qFormat/>
    <w:rsid w:val="00E630AC"/>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fllw.gy.bj:808/psearch?rjs2=&#30003;&#35831;&amp;dbsType=ch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llw.gy.bj:808/psearch?rjs2=&#35768;&#21487;&amp;dbsType=chl" TargetMode="External"/><Relationship Id="rId5" Type="http://schemas.openxmlformats.org/officeDocument/2006/relationships/webSettings" Target="webSettings.xml"/><Relationship Id="rId10" Type="http://schemas.openxmlformats.org/officeDocument/2006/relationships/hyperlink" Target="http://fllw.gy.bj:808/psearch?rjs2=&#30003;&#35831;&amp;dbsType=chl" TargetMode="External"/><Relationship Id="rId4" Type="http://schemas.openxmlformats.org/officeDocument/2006/relationships/settings" Target="settings.xml"/><Relationship Id="rId9" Type="http://schemas.openxmlformats.org/officeDocument/2006/relationships/hyperlink" Target="http://fllw.gy.bj:808/psearch?rjs2=&#30003;&#35831;&amp;dbsType=ch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fllw.gy.bj:808/psearch?rjs2_id=20977" TargetMode="External"/><Relationship Id="rId2" Type="http://schemas.openxmlformats.org/officeDocument/2006/relationships/hyperlink" Target="http://fllw.gy.bj:808/psearch?rjs2_id=13107" TargetMode="External"/><Relationship Id="rId1" Type="http://schemas.openxmlformats.org/officeDocument/2006/relationships/hyperlink" Target="http://fllw.gy.bj:808/psearch?rjs2_id=447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71B0604-4E94-4890-96ED-27A7634EACA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8</Pages>
  <Words>761</Words>
  <Characters>4343</Characters>
  <Application>Microsoft Office Word</Application>
  <DocSecurity>0</DocSecurity>
  <Lines>36</Lines>
  <Paragraphs>10</Paragraphs>
  <ScaleCrop>false</ScaleCrop>
  <Company>Microsoft</Company>
  <LinksUpToDate>false</LinksUpToDate>
  <CharactersWithSpaces>5094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1234</dc:creator>
  <cp:lastModifiedBy>庞雪</cp:lastModifiedBy>
  <cp:revision>194</cp:revision>
  <dcterms:created xsi:type="dcterms:W3CDTF">2020-04-10T02:37:00Z</dcterms:created>
  <dcterms:modified xsi:type="dcterms:W3CDTF">2020-04-13T03:33:00Z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