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rPr>
      </w:pPr>
      <w:r>
        <w:rPr>
          <w:rFonts w:hint="eastAsia" w:ascii="黑体" w:hAnsi="黑体" w:eastAsia="黑体" w:cs="黑体"/>
          <w:b/>
          <w:bCs/>
          <w:sz w:val="30"/>
          <w:szCs w:val="30"/>
        </w:rPr>
        <w:t xml:space="preserve">着眼阅读新模式 </w:t>
      </w:r>
      <w:r>
        <w:rPr>
          <w:rFonts w:hint="eastAsia" w:ascii="黑体" w:hAnsi="黑体" w:eastAsia="黑体" w:cs="黑体"/>
          <w:b/>
          <w:bCs/>
          <w:sz w:val="30"/>
          <w:szCs w:val="30"/>
        </w:rPr>
        <w:t xml:space="preserve"> </w:t>
      </w:r>
      <w:r>
        <w:rPr>
          <w:rFonts w:hint="eastAsia" w:ascii="黑体" w:hAnsi="黑体" w:eastAsia="黑体" w:cs="黑体"/>
          <w:b/>
          <w:bCs/>
          <w:sz w:val="30"/>
          <w:szCs w:val="30"/>
        </w:rPr>
        <w:t>落实英语核心素养</w:t>
      </w:r>
    </w:p>
    <w:p>
      <w:pPr>
        <w:jc w:val="right"/>
        <w:rPr>
          <w:rFonts w:hint="eastAsia" w:ascii="黑体" w:hAnsi="黑体" w:eastAsia="黑体" w:cs="黑体"/>
          <w:sz w:val="28"/>
          <w:szCs w:val="28"/>
        </w:rPr>
      </w:pPr>
      <w:r>
        <w:rPr>
          <w:rFonts w:hint="eastAsia" w:ascii="黑体" w:hAnsi="黑体" w:eastAsia="黑体" w:cs="黑体"/>
          <w:sz w:val="28"/>
          <w:szCs w:val="28"/>
        </w:rPr>
        <w:t>-- 窄式阅读模式下的多模态语篇识读能力培养</w:t>
      </w:r>
    </w:p>
    <w:p>
      <w:pPr>
        <w:widowControl/>
        <w:jc w:val="center"/>
        <w:rPr>
          <w:rFonts w:hint="eastAsia" w:ascii="华文楷体" w:hAnsi="华文楷体" w:eastAsia="华文楷体" w:cs="华文楷体"/>
          <w:color w:val="000000"/>
          <w:kern w:val="0"/>
          <w:sz w:val="24"/>
          <w:szCs w:val="24"/>
          <w:lang w:eastAsia="zh-CN"/>
        </w:rPr>
      </w:pPr>
      <w:bookmarkStart w:id="0" w:name="_Hlk34575468"/>
      <w:r>
        <w:rPr>
          <w:rFonts w:hint="eastAsia" w:ascii="华文楷体" w:hAnsi="华文楷体" w:eastAsia="华文楷体" w:cs="华文楷体"/>
          <w:color w:val="000000"/>
          <w:kern w:val="0"/>
          <w:sz w:val="24"/>
          <w:szCs w:val="24"/>
        </w:rPr>
        <w:t>郭</w:t>
      </w:r>
      <w:r>
        <w:rPr>
          <w:rFonts w:hint="eastAsia" w:ascii="华文楷体" w:hAnsi="华文楷体" w:eastAsia="华文楷体" w:cs="华文楷体"/>
          <w:color w:val="000000"/>
          <w:kern w:val="0"/>
          <w:sz w:val="24"/>
          <w:szCs w:val="24"/>
          <w:lang w:val="en-US" w:eastAsia="zh-CN"/>
        </w:rPr>
        <w:t xml:space="preserve"> </w:t>
      </w:r>
      <w:r>
        <w:rPr>
          <w:rFonts w:hint="eastAsia" w:ascii="华文楷体" w:hAnsi="华文楷体" w:eastAsia="华文楷体" w:cs="华文楷体"/>
          <w:color w:val="000000"/>
          <w:kern w:val="0"/>
          <w:sz w:val="24"/>
          <w:szCs w:val="24"/>
        </w:rPr>
        <w:t>蓉</w:t>
      </w:r>
      <w:r>
        <w:rPr>
          <w:rFonts w:hint="eastAsia" w:ascii="华文楷体" w:hAnsi="华文楷体" w:eastAsia="华文楷体" w:cs="华文楷体"/>
          <w:color w:val="000000"/>
          <w:kern w:val="0"/>
          <w:sz w:val="24"/>
          <w:szCs w:val="24"/>
          <w:lang w:eastAsia="zh-CN"/>
        </w:rPr>
        <w:t>（</w:t>
      </w:r>
      <w:r>
        <w:rPr>
          <w:rFonts w:hint="eastAsia" w:ascii="华文楷体" w:hAnsi="华文楷体" w:eastAsia="华文楷体" w:cs="华文楷体"/>
          <w:color w:val="000000"/>
          <w:kern w:val="0"/>
          <w:sz w:val="24"/>
          <w:szCs w:val="24"/>
          <w:lang w:val="en-US" w:eastAsia="zh-CN"/>
        </w:rPr>
        <w:t>无锡市堰桥高级中学，江苏 无锡 214000</w:t>
      </w:r>
      <w:r>
        <w:rPr>
          <w:rFonts w:hint="eastAsia" w:ascii="华文楷体" w:hAnsi="华文楷体" w:eastAsia="华文楷体" w:cs="华文楷体"/>
          <w:color w:val="000000"/>
          <w:kern w:val="0"/>
          <w:sz w:val="24"/>
          <w:szCs w:val="24"/>
          <w:lang w:eastAsia="zh-CN"/>
        </w:rPr>
        <w:t>）</w:t>
      </w:r>
    </w:p>
    <w:p>
      <w:pPr>
        <w:widowControl/>
        <w:rPr>
          <w:rFonts w:hint="eastAsia" w:ascii="华文楷体" w:hAnsi="华文楷体" w:eastAsia="华文楷体" w:cs="华文楷体"/>
          <w:bCs/>
        </w:rPr>
      </w:pPr>
      <w:r>
        <w:rPr>
          <w:rFonts w:hint="eastAsia" w:ascii="华文楷体" w:hAnsi="华文楷体" w:eastAsia="华文楷体" w:cs="华文楷体"/>
          <w:b/>
        </w:rPr>
        <w:t>【摘要】</w:t>
      </w:r>
      <w:r>
        <w:rPr>
          <w:rFonts w:hint="eastAsia" w:ascii="华文楷体" w:hAnsi="华文楷体" w:eastAsia="华文楷体" w:cs="华文楷体"/>
          <w:bCs/>
        </w:rPr>
        <w:t>随着经济全球化和信息技术的飞速发展，英语阅读语篇不再只是单一的文字模态，学生多模态语篇识读能力的培养成为必然趋势。笔者以高中英语新课标理念为指导，以培养学生英语核心素养为目标，依托窄式阅读新模式，探讨如何更好地培养高中生的多模态语篇识读能力。</w:t>
      </w:r>
    </w:p>
    <w:bookmarkEnd w:id="0"/>
    <w:p>
      <w:pPr>
        <w:jc w:val="left"/>
        <w:rPr>
          <w:rFonts w:hint="eastAsia" w:ascii="华文楷体" w:hAnsi="华文楷体" w:eastAsia="华文楷体" w:cs="华文楷体"/>
          <w:b/>
        </w:rPr>
      </w:pPr>
      <w:r>
        <w:rPr>
          <w:rFonts w:hint="eastAsia" w:ascii="华文楷体" w:hAnsi="华文楷体" w:eastAsia="华文楷体" w:cs="华文楷体"/>
          <w:b/>
        </w:rPr>
        <w:t>【关键词】</w:t>
      </w:r>
      <w:r>
        <w:rPr>
          <w:rFonts w:hint="eastAsia" w:ascii="华文楷体" w:hAnsi="华文楷体" w:eastAsia="华文楷体" w:cs="华文楷体"/>
          <w:bCs/>
        </w:rPr>
        <w:t>窄式阅读；多模态语篇；识读能力</w:t>
      </w:r>
    </w:p>
    <w:p>
      <w:pPr>
        <w:jc w:val="left"/>
        <w:rPr>
          <w:rFonts w:hint="eastAsia" w:ascii="宋体" w:hAnsi="宋体" w:eastAsia="宋体" w:cs="宋体"/>
          <w:b/>
        </w:rPr>
      </w:pPr>
      <w:r>
        <w:rPr>
          <w:rFonts w:hint="eastAsia" w:ascii="宋体" w:hAnsi="宋体" w:eastAsia="宋体" w:cs="宋体"/>
          <w:b/>
        </w:rPr>
        <w:t>一、引言</w:t>
      </w:r>
    </w:p>
    <w:p>
      <w:pPr>
        <w:rPr>
          <w:rFonts w:hint="eastAsia" w:ascii="宋体" w:hAnsi="宋体" w:eastAsia="宋体" w:cs="宋体"/>
          <w:bCs/>
        </w:rPr>
      </w:pPr>
      <w:r>
        <w:rPr>
          <w:rFonts w:hint="eastAsia" w:ascii="宋体" w:hAnsi="宋体" w:eastAsia="宋体" w:cs="宋体"/>
          <w:b/>
        </w:rPr>
        <w:tab/>
      </w:r>
      <w:r>
        <w:rPr>
          <w:rFonts w:hint="eastAsia" w:ascii="宋体" w:hAnsi="宋体" w:eastAsia="宋体" w:cs="宋体"/>
          <w:bCs/>
        </w:rPr>
        <w:t>随着经济全球化和信息技术的飞速发展，单一的文字模态不再是英语语篇的唯一形式，多模态语篇已经成为新媒体时代信息传播不可或缺的形式之一，人们传统意义上的单一语言识读能力已渐渐转变为多元识读能力。胡壮麟（2007:1-8）在《社会符号学研究中的多模态化》认为“传统以读写为主的识读能力在多媒体时代已经不够用了”，在经济技术全球化的当今社会，培养学生的读写能力是远远不够的，教师还应该加强学生的多元识读能力的培养。这也就要求一线英语教师要关注多模态语篇，着力培养学生的多模态识读能力，从而顺应多元化和信息化背景下对学生英语语言学习的基本要求。</w:t>
      </w:r>
    </w:p>
    <w:p>
      <w:pPr>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普通高中新课程标准（2017年）》明确规定：在语言技能部分中的必修课程的理解性技能中指出，学生应达到“理解多模态语篇（如电影、电视、海报、歌曲、漫画）中的画面、图像、声音、符号、色彩等非文字资源传达的意义”。同时王蔷教授提出高中英语学科核心素养主要由语言能力、思维品质、文化意识和学习能力四个方面构成。阅读是培养高中生英语核心素养的关键所在，以语篇为载体，通过语篇阅读提高学生的语言运用能力，源源不断地输入新鲜语料激发学生感知、预测、获取、分析、比较、评价等思维活动，从而促进高中生英语学科核心素养的形成和发展。作为英语语篇中的重要组成部分，多</w:t>
      </w:r>
      <w:bookmarkStart w:id="1" w:name="_Hlk34660518"/>
      <w:r>
        <w:rPr>
          <w:rFonts w:hint="eastAsia" w:ascii="宋体" w:hAnsi="宋体" w:eastAsia="宋体" w:cs="宋体"/>
          <w:bCs/>
        </w:rPr>
        <w:t>模态语篇</w:t>
      </w:r>
      <w:bookmarkEnd w:id="1"/>
      <w:r>
        <w:rPr>
          <w:rFonts w:hint="eastAsia" w:ascii="宋体" w:hAnsi="宋体" w:eastAsia="宋体" w:cs="宋体"/>
          <w:bCs/>
        </w:rPr>
        <w:t>的识读能力在高中生英语核心素养的培养中起着至关重要的作用。</w:t>
      </w:r>
    </w:p>
    <w:p>
      <w:pPr>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在高中阶段学生承担着很大的升学压力，英语学科占据着举足轻重的地位。笔者仔细翻阅了2010年-2019年江苏英语高考试卷，研究发现在过去的10年里多模态语篇阅读共出现7次(分别是2012年、2013年、2015年-2019年)，同时近五年的考卷中均涉及到多模态语篇识读能力的考察。因此，培养学生多模态语篇识读能力不仅仅与培养学生学科核心素养息息相关，而且也是高考的重要考点。这就要求一线教师要着眼于培养学生多模态语篇识读能力，积极寻求行之有效的培养途径和策略。</w:t>
      </w:r>
    </w:p>
    <w:p>
      <w:pPr>
        <w:jc w:val="left"/>
        <w:rPr>
          <w:rFonts w:hint="eastAsia" w:ascii="宋体" w:hAnsi="宋体" w:eastAsia="宋体" w:cs="宋体"/>
          <w:b/>
        </w:rPr>
      </w:pPr>
      <w:r>
        <w:rPr>
          <w:rFonts w:hint="eastAsia" w:ascii="宋体" w:hAnsi="宋体" w:eastAsia="宋体" w:cs="宋体"/>
          <w:b/>
        </w:rPr>
        <w:t>二、多模态与多模态语篇识读能力</w:t>
      </w:r>
    </w:p>
    <w:p>
      <w:pPr>
        <w:jc w:val="left"/>
        <w:rPr>
          <w:rFonts w:hint="eastAsia" w:ascii="宋体" w:hAnsi="宋体" w:eastAsia="宋体" w:cs="宋体"/>
          <w:b/>
        </w:rPr>
      </w:pPr>
      <w:r>
        <w:rPr>
          <w:rFonts w:hint="eastAsia" w:ascii="宋体" w:hAnsi="宋体" w:eastAsia="宋体" w:cs="宋体"/>
          <w:b/>
        </w:rPr>
        <w:t>（一）多模态</w:t>
      </w:r>
    </w:p>
    <w:p>
      <w:pPr>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著名语言学家韩礼德Halliday提出，人们运用各种不同的感官（如：视觉、听觉、嗅觉等）和符号资源（如：声音、图像、文字、动作、空间等）来建构意义以完整真实情境下的社会交际功能，运用两种及以上的感官和符号资源构成多模态。书面语篇中的多模态资源包括版面设计、间隔、缩进、字体（字形、字体大小等）、等印刷体式、图像、图表、语类（体裁）等。</w:t>
      </w:r>
    </w:p>
    <w:p>
      <w:pPr>
        <w:jc w:val="left"/>
        <w:rPr>
          <w:rFonts w:hint="eastAsia" w:ascii="宋体" w:hAnsi="宋体" w:eastAsia="宋体" w:cs="宋体"/>
          <w:b/>
        </w:rPr>
      </w:pPr>
      <w:r>
        <w:rPr>
          <w:rFonts w:hint="eastAsia" w:ascii="宋体" w:hAnsi="宋体" w:eastAsia="宋体" w:cs="宋体"/>
          <w:b/>
        </w:rPr>
        <w:t>（二）多模态语篇识读能力</w:t>
      </w:r>
    </w:p>
    <w:p>
      <w:pPr>
        <w:ind w:firstLine="420"/>
        <w:rPr>
          <w:rFonts w:hint="eastAsia" w:ascii="宋体" w:hAnsi="宋体" w:eastAsia="宋体" w:cs="宋体"/>
          <w:bCs/>
        </w:rPr>
      </w:pPr>
      <w:r>
        <w:rPr>
          <w:rFonts w:hint="eastAsia" w:ascii="宋体" w:hAnsi="宋体" w:eastAsia="宋体" w:cs="宋体"/>
          <w:bCs/>
        </w:rPr>
        <w:t>王惠萍（2010）认为现代语篇是多模态的，语篇中存在大量的多模态符号资源，读者具备多模态语篇识读能力是准确理解语篇信息的前提。多模态语篇识读，即“多元识读”这一概念是在1996年新伦敦小组（New London Group）提出的。他们认为传统的单一语言识读能力已经不能满足读者阅读当今扑面而来的各种多媒体和多模态信息的要求，现代教学应该关注从传统的读写能力向多元识读能力的培养。多模态语篇识读能力，即多元读写能力，是通过语言、视觉、听觉等多模态形式批判性地识读和理解多媒介提供的信息的能力。</w:t>
      </w:r>
      <w:r>
        <w:rPr>
          <w:rFonts w:hint="eastAsia" w:ascii="宋体" w:hAnsi="宋体" w:eastAsia="宋体" w:cs="宋体"/>
          <w:b/>
        </w:rPr>
        <w:t xml:space="preserve">  </w:t>
      </w:r>
    </w:p>
    <w:p>
      <w:pPr>
        <w:jc w:val="left"/>
        <w:rPr>
          <w:rFonts w:hint="eastAsia" w:ascii="宋体" w:hAnsi="宋体" w:eastAsia="宋体" w:cs="宋体"/>
          <w:b/>
        </w:rPr>
      </w:pPr>
      <w:r>
        <w:rPr>
          <w:rFonts w:hint="eastAsia" w:ascii="宋体" w:hAnsi="宋体" w:eastAsia="宋体" w:cs="宋体"/>
          <w:b/>
        </w:rPr>
        <w:t>三、多模态语篇识读能力培养模式</w:t>
      </w:r>
    </w:p>
    <w:p>
      <w:pPr>
        <w:rPr>
          <w:rFonts w:hint="eastAsia" w:ascii="宋体" w:hAnsi="宋体" w:eastAsia="宋体" w:cs="宋体"/>
          <w:bCs/>
        </w:rPr>
      </w:pPr>
      <w:r>
        <w:rPr>
          <w:rFonts w:hint="eastAsia" w:ascii="宋体" w:hAnsi="宋体" w:eastAsia="宋体" w:cs="宋体"/>
          <w:b/>
        </w:rPr>
        <w:tab/>
      </w:r>
      <w:r>
        <w:rPr>
          <w:rFonts w:hint="eastAsia" w:ascii="宋体" w:hAnsi="宋体" w:eastAsia="宋体" w:cs="宋体"/>
          <w:bCs/>
        </w:rPr>
        <w:t>20世纪80年代，以克拉申为代表的语言学家提出了窄式阅读的概念。窄式阅读，即主题阅读，指学习者通过阅读同一主题、同一作家或同一体裁的多部作品或多篇文章来提高阅读能力的策略。近年来，国内外学者进行了大量实证研究，窄式阅读有利于提高学习者的英语阅读能力，比如：Cho，Ahn和Krashen（2005）对37名韩国小学生进行窄式阅读训练，实验结果表明学生的词汇量明显增加，阅读自信息也得到增强；张云清,张玲,范祖承（2009）以大学英语专业学生为研究对象，窄式阅读训练有助于学习者英语写作成绩的提高。</w:t>
      </w:r>
    </w:p>
    <w:p>
      <w:pPr>
        <w:widowControl/>
        <w:ind w:firstLine="420"/>
        <w:rPr>
          <w:rFonts w:hint="eastAsia" w:ascii="宋体" w:hAnsi="宋体" w:eastAsia="宋体" w:cs="宋体"/>
          <w:bCs/>
        </w:rPr>
      </w:pPr>
      <w:r>
        <w:rPr>
          <w:rFonts w:hint="eastAsia" w:ascii="宋体" w:hAnsi="宋体" w:eastAsia="宋体" w:cs="宋体"/>
          <w:bCs/>
        </w:rPr>
        <w:t>多模态语篇类型多种多样，包括广告宣传类、通知类、旅行小册子等，学生在遇到多模态语篇时经常只关注文本信息，忽略了多模态符号资源，例如：图表、图片附带的文字信息、版面信息等。究其根本，学生在大脑中缺乏提取相应的图式内容，在阅读多模态语篇时，学生也无法提取到可以利用的背景信息。</w:t>
      </w:r>
      <w:r>
        <w:rPr>
          <w:rFonts w:hint="eastAsia" w:ascii="宋体" w:hAnsi="宋体" w:eastAsia="宋体" w:cs="宋体"/>
          <w:color w:val="231F20"/>
          <w:kern w:val="0"/>
          <w:szCs w:val="21"/>
        </w:rPr>
        <w:t>Vivian Cook（2000）指出，激活阅读者大脑中的语言、语类等相关图式知识可以激发读者阅读的积极性，提高阅读的有效性。根据图式理论，语言学习者对文本语篇的理解与学习者的语言知识能力、对相关主题背景知识和文章体裁的熟悉程度密切相关。</w:t>
      </w:r>
      <w:r>
        <w:rPr>
          <w:rFonts w:hint="eastAsia" w:ascii="宋体" w:hAnsi="宋体" w:eastAsia="宋体" w:cs="宋体"/>
          <w:bCs/>
        </w:rPr>
        <w:t>因此，笔者认为教师可以选取适量的多模态语篇文本对学习者进行系统训练，拓展相关词汇，使学习者熟悉此类语篇的文本特点并在大脑中形成相关的语言、内容和形式图式，从而有效地培养学生多模态语篇识读能力，提升学生的语言运用能力和批判性思维能力，在实践中落实英语学科核心素养。</w:t>
      </w:r>
    </w:p>
    <w:p>
      <w:pPr>
        <w:jc w:val="left"/>
        <w:rPr>
          <w:rFonts w:hint="eastAsia" w:ascii="宋体" w:hAnsi="宋体" w:eastAsia="宋体" w:cs="宋体"/>
          <w:b/>
        </w:rPr>
      </w:pPr>
      <w:r>
        <w:rPr>
          <w:rFonts w:hint="eastAsia" w:ascii="宋体" w:hAnsi="宋体" w:eastAsia="宋体" w:cs="宋体"/>
          <w:b/>
        </w:rPr>
        <w:t>四、窄式阅读模式下多模态语篇识读能力培养策略指导</w:t>
      </w:r>
    </w:p>
    <w:p>
      <w:pPr>
        <w:jc w:val="left"/>
        <w:rPr>
          <w:rFonts w:hint="eastAsia" w:ascii="宋体" w:hAnsi="宋体" w:eastAsia="宋体" w:cs="宋体"/>
          <w:bCs/>
        </w:rPr>
      </w:pPr>
      <w:r>
        <w:rPr>
          <w:rFonts w:hint="eastAsia" w:ascii="宋体" w:hAnsi="宋体" w:eastAsia="宋体" w:cs="宋体"/>
          <w:b/>
        </w:rPr>
        <w:tab/>
      </w:r>
      <w:r>
        <w:rPr>
          <w:rFonts w:hint="eastAsia" w:ascii="宋体" w:hAnsi="宋体" w:eastAsia="宋体" w:cs="宋体"/>
          <w:bCs/>
        </w:rPr>
        <w:t>1996年，新伦敦小组率先提出了多模态语篇识读能力培养四步法：情景操练、明确指导、批判性框定和改造式操练。结合窄式阅读的操作方法和高中生英语阅读水平，笔者归纳了以下策略指导：依托网络，整合资源；合理规划，循序渐进；明确指导，提升高度；归纳梳理，应用实践。</w:t>
      </w:r>
    </w:p>
    <w:p>
      <w:pPr>
        <w:rPr>
          <w:rFonts w:hint="eastAsia" w:ascii="宋体" w:hAnsi="宋体" w:eastAsia="宋体" w:cs="宋体"/>
          <w:bCs/>
        </w:rPr>
      </w:pPr>
      <w:r>
        <w:rPr>
          <w:rFonts w:hint="eastAsia" w:ascii="宋体" w:hAnsi="宋体" w:eastAsia="宋体" w:cs="宋体"/>
          <w:bCs/>
        </w:rPr>
        <w:t>（一）依托网络，整合资源</w:t>
      </w:r>
    </w:p>
    <w:p>
      <w:pPr>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良好的开端是成功的一半，语料库的建立是窄式阅读模式实施的先决条件。在多媒体信息化时代，网络上存在大量</w:t>
      </w:r>
      <w:r>
        <w:rPr>
          <w:rFonts w:hint="eastAsia" w:ascii="宋体" w:hAnsi="宋体" w:eastAsia="宋体" w:cs="宋体"/>
          <w:color w:val="231F20"/>
          <w:kern w:val="0"/>
          <w:szCs w:val="21"/>
        </w:rPr>
        <w:t>的多模态语篇资源，如：英语报刊杂志网站(USA Today, Times, The Guardian</w:t>
      </w:r>
      <w:r>
        <w:rPr>
          <w:rFonts w:hint="eastAsia" w:ascii="宋体" w:hAnsi="宋体" w:eastAsia="宋体" w:cs="宋体"/>
          <w:bCs/>
        </w:rPr>
        <w:t>,</w:t>
      </w:r>
      <w:r>
        <w:rPr>
          <w:rFonts w:hint="eastAsia" w:ascii="宋体" w:hAnsi="宋体" w:eastAsia="宋体" w:cs="宋体"/>
          <w:color w:val="231F20"/>
          <w:kern w:val="0"/>
          <w:szCs w:val="21"/>
        </w:rPr>
        <w:t>Reader’s Digest)</w:t>
      </w:r>
      <w:r>
        <w:rPr>
          <w:rFonts w:hint="eastAsia" w:ascii="宋体" w:hAnsi="宋体" w:eastAsia="宋体" w:cs="宋体"/>
          <w:bCs/>
        </w:rPr>
        <w:t>等。结合现阶段学生的英语水平，教师可以充分利用网络资源筛选出适合学生阅读的多模态语篇。多模态语篇类型多种多样，教师需要根据具体分类（广告宣传类、通知类、旅行小册子等）进行归类整理，合理有效整合网络资源，为窄式阅读模式的实施打下良好的基础。</w:t>
      </w:r>
    </w:p>
    <w:p>
      <w:pPr>
        <w:jc w:val="left"/>
        <w:rPr>
          <w:rFonts w:hint="eastAsia" w:ascii="宋体" w:hAnsi="宋体" w:eastAsia="宋体" w:cs="宋体"/>
          <w:bCs/>
        </w:rPr>
      </w:pPr>
      <w:r>
        <w:rPr>
          <w:rFonts w:hint="eastAsia" w:ascii="宋体" w:hAnsi="宋体" w:eastAsia="宋体" w:cs="宋体"/>
          <w:bCs/>
        </w:rPr>
        <w:t xml:space="preserve">（二）合理规划，循序渐进  </w:t>
      </w:r>
    </w:p>
    <w:p>
      <w:pPr>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 xml:space="preserve"> 依托窄式阅读模式培养学生多模态语篇识读能力是一个长期、渐进的过程，因此教师应合理规划学生的阅读训练。笔者认为，教师每周对学生多模态语篇的训练频率要适中，频率过高会挫败学生学习多模态语篇的积极性，而频率过低则很难达到预期的效果，因此每周选取3-4次的训练时间，每次训练时间不宜过长（3篇文章即可）。同时教师遵循从易到难循序渐进的原则从语料库挑选阅读材料，在学生初步掌握多模态语篇的基本特征之后，文本难度可以逐步增加。</w:t>
      </w:r>
    </w:p>
    <w:p>
      <w:pPr>
        <w:jc w:val="left"/>
        <w:rPr>
          <w:rFonts w:hint="eastAsia" w:ascii="宋体" w:hAnsi="宋体" w:eastAsia="宋体" w:cs="宋体"/>
          <w:bCs/>
        </w:rPr>
      </w:pPr>
      <w:r>
        <w:rPr>
          <w:rFonts w:hint="eastAsia" w:ascii="宋体" w:hAnsi="宋体" w:eastAsia="宋体" w:cs="宋体"/>
          <w:bCs/>
        </w:rPr>
        <w:t xml:space="preserve">（三）明确指导，提升高度   </w:t>
      </w:r>
    </w:p>
    <w:p>
      <w:pPr>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在实施窄式阅读模式过程中，教师应充分利用典型的语篇对学生加强指导，根据文本内容设计引导式问题，帮助学生正确识读语篇中的非文字模态，向学生阐释印刷体、图表、图像附带文字所隐含的基本意义，详细分析图表、图像等多模态类型与文本材料之间的关联，解读不同语类与语篇主题的内在关系。同时，英语学科核心素养中明确指出教师要着力培养学生的思维品质，教师的教学设计也应对学生批判性思维的培养给予关注，使学生能够对语篇进行批判性阅读。此外，笔者建议教师可以鼓励学生充分利用学校图书资源、网络资源等进行自主探究，从而有意识地增强学生对多模态语篇中非文字模态的敏感度和识读能力。</w:t>
      </w:r>
    </w:p>
    <w:p>
      <w:pPr>
        <w:jc w:val="left"/>
        <w:rPr>
          <w:rFonts w:hint="eastAsia" w:ascii="宋体" w:hAnsi="宋体" w:eastAsia="宋体" w:cs="宋体"/>
          <w:bCs/>
        </w:rPr>
      </w:pPr>
      <w:r>
        <w:rPr>
          <w:rFonts w:hint="eastAsia" w:ascii="宋体" w:hAnsi="宋体" w:eastAsia="宋体" w:cs="宋体"/>
          <w:bCs/>
        </w:rPr>
        <w:t>（四）归纳梳理，应用实践</w:t>
      </w:r>
    </w:p>
    <w:p>
      <w:pPr>
        <w:jc w:val="left"/>
        <w:rPr>
          <w:rFonts w:hint="eastAsia" w:ascii="宋体" w:hAnsi="宋体" w:eastAsia="宋体" w:cs="宋体"/>
          <w:bCs/>
        </w:rPr>
      </w:pPr>
      <w:r>
        <w:rPr>
          <w:rFonts w:hint="eastAsia" w:ascii="宋体" w:hAnsi="宋体" w:eastAsia="宋体" w:cs="宋体"/>
          <w:bCs/>
        </w:rPr>
        <w:tab/>
      </w:r>
      <w:r>
        <w:rPr>
          <w:rFonts w:hint="eastAsia" w:ascii="宋体" w:hAnsi="宋体" w:eastAsia="宋体" w:cs="宋体"/>
          <w:bCs/>
        </w:rPr>
        <w:t xml:space="preserve">在给予学生科学指导之后，教师要引导学生对阅读多模态语篇技巧进行归纳梳理，在学生内化了多模态语篇类型基本特征之后，教师要为学生精选出适量的语篇供学生加强练习，一方面训练学生获取关键信息的能力，培养正确识读语篇中多模态符号的能力，另一方面促进学生思维能力的培养。 </w:t>
      </w:r>
    </w:p>
    <w:p>
      <w:pPr>
        <w:jc w:val="left"/>
        <w:rPr>
          <w:rFonts w:hint="eastAsia" w:ascii="宋体" w:hAnsi="宋体" w:eastAsia="宋体" w:cs="宋体"/>
          <w:b/>
        </w:rPr>
      </w:pPr>
      <w:r>
        <w:rPr>
          <w:rFonts w:hint="eastAsia" w:ascii="宋体" w:hAnsi="宋体" w:eastAsia="宋体" w:cs="宋体"/>
          <w:b/>
        </w:rPr>
        <w:t>五、结束语</w:t>
      </w:r>
    </w:p>
    <w:p>
      <w:pPr>
        <w:ind w:firstLine="420"/>
        <w:rPr>
          <w:rFonts w:hint="eastAsia" w:ascii="宋体" w:hAnsi="宋体" w:eastAsia="宋体" w:cs="宋体"/>
          <w:bCs/>
        </w:rPr>
      </w:pPr>
      <w:r>
        <w:rPr>
          <w:rFonts w:hint="eastAsia" w:ascii="宋体" w:hAnsi="宋体" w:eastAsia="宋体" w:cs="宋体"/>
          <w:bCs/>
        </w:rPr>
        <w:t>在全球一体化的今天，现代阅读教学必须要培养学生的多模态语篇识读能力。笔者认为，培养学生多模态语篇识读能力是一个循序渐进的过程，窄式阅读模式下的多模态语篇识读能力的培养是一种新的尝试，机遇与挑战并存。实践是检验真理的唯一标准，因此教师要不断地尝试新方法新策略，致力于提高学生对多模态语篇的敏感度，不断激发学生的阅读兴趣，在实践中落实英语学科核心素养的基本要求，为英语阅读教学提供绵薄之力。</w:t>
      </w:r>
    </w:p>
    <w:p>
      <w:pPr>
        <w:widowControl/>
        <w:rPr>
          <w:rFonts w:ascii="宋体" w:hAnsi="宋体" w:eastAsia="宋体"/>
          <w:b/>
        </w:rPr>
      </w:pPr>
    </w:p>
    <w:p>
      <w:pPr>
        <w:widowControl/>
        <w:jc w:val="center"/>
        <w:rPr>
          <w:rFonts w:hint="eastAsia" w:ascii="华文仿宋" w:hAnsi="华文仿宋" w:eastAsia="华文仿宋" w:cs="华文仿宋"/>
          <w:b/>
        </w:rPr>
      </w:pPr>
      <w:r>
        <w:rPr>
          <w:rFonts w:hint="eastAsia" w:ascii="华文仿宋" w:hAnsi="华文仿宋" w:eastAsia="华文仿宋" w:cs="华文仿宋"/>
          <w:b/>
        </w:rPr>
        <w:t>【参考文献】</w:t>
      </w:r>
    </w:p>
    <w:p>
      <w:pPr>
        <w:widowControl/>
        <w:rPr>
          <w:rFonts w:hint="eastAsia" w:ascii="华文仿宋" w:hAnsi="华文仿宋" w:eastAsia="华文仿宋" w:cs="华文仿宋"/>
          <w:bCs/>
        </w:rPr>
      </w:pPr>
      <w:r>
        <w:rPr>
          <w:rFonts w:hint="eastAsia" w:ascii="华文仿宋" w:hAnsi="华文仿宋" w:eastAsia="华文仿宋" w:cs="华文仿宋"/>
          <w:bCs/>
        </w:rPr>
        <w:t xml:space="preserve">[1] Cho, K. S, K. Ahn &amp; Krashen. S. (2005). The effects of Narrow reading of Authentic Texts on </w:t>
      </w:r>
    </w:p>
    <w:p>
      <w:pPr>
        <w:widowControl/>
        <w:rPr>
          <w:rFonts w:hint="eastAsia" w:ascii="华文仿宋" w:hAnsi="华文仿宋" w:eastAsia="华文仿宋" w:cs="华文仿宋"/>
          <w:bCs/>
        </w:rPr>
      </w:pPr>
      <w:r>
        <w:rPr>
          <w:rFonts w:hint="eastAsia" w:ascii="华文仿宋" w:hAnsi="华文仿宋" w:eastAsia="华文仿宋" w:cs="华文仿宋"/>
          <w:bCs/>
        </w:rPr>
        <w:t xml:space="preserve">Interest and reading ability in English as a foreign language, </w:t>
      </w:r>
      <w:r>
        <w:rPr>
          <w:rFonts w:hint="eastAsia" w:ascii="华文仿宋" w:hAnsi="华文仿宋" w:eastAsia="华文仿宋" w:cs="华文仿宋"/>
          <w:bCs/>
          <w:i/>
          <w:iCs/>
        </w:rPr>
        <w:t>Reading improvement</w:t>
      </w:r>
      <w:r>
        <w:rPr>
          <w:rFonts w:hint="eastAsia" w:ascii="华文仿宋" w:hAnsi="华文仿宋" w:eastAsia="华文仿宋" w:cs="华文仿宋"/>
          <w:bCs/>
        </w:rPr>
        <w:t xml:space="preserve">, (42), 58-64. </w:t>
      </w:r>
    </w:p>
    <w:p>
      <w:pPr>
        <w:widowControl/>
        <w:rPr>
          <w:rFonts w:hint="eastAsia" w:ascii="华文仿宋" w:hAnsi="华文仿宋" w:eastAsia="华文仿宋" w:cs="华文仿宋"/>
          <w:bCs/>
        </w:rPr>
      </w:pPr>
      <w:r>
        <w:rPr>
          <w:rFonts w:hint="eastAsia" w:ascii="华文仿宋" w:hAnsi="华文仿宋" w:eastAsia="华文仿宋" w:cs="华文仿宋"/>
          <w:bCs/>
        </w:rPr>
        <w:t>[2] Gentle, F., M. Knight &amp; M. Corrigan. Multiliteracies and information &amp; communications technologies: Ensuring information access in the classroom for students with vision impairment［EB /OL］, 2006. ht- tp://www. ridbc. org. au</w:t>
      </w:r>
    </w:p>
    <w:p>
      <w:pPr>
        <w:widowControl/>
        <w:rPr>
          <w:rFonts w:hint="eastAsia" w:ascii="华文仿宋" w:hAnsi="华文仿宋" w:eastAsia="华文仿宋" w:cs="华文仿宋"/>
          <w:bCs/>
        </w:rPr>
      </w:pPr>
      <w:r>
        <w:rPr>
          <w:rFonts w:hint="eastAsia" w:ascii="华文仿宋" w:hAnsi="华文仿宋" w:eastAsia="华文仿宋" w:cs="华文仿宋"/>
          <w:bCs/>
        </w:rPr>
        <w:t>[3]教育部. 2018.普通高中英语课程标准（2017年版）[S].北京:人民教育出版社，4-5.</w:t>
      </w:r>
    </w:p>
    <w:p>
      <w:pPr>
        <w:widowControl/>
        <w:rPr>
          <w:rFonts w:hint="eastAsia" w:ascii="华文仿宋" w:hAnsi="华文仿宋" w:eastAsia="华文仿宋" w:cs="华文仿宋"/>
          <w:bCs/>
        </w:rPr>
      </w:pPr>
      <w:r>
        <w:rPr>
          <w:rFonts w:hint="eastAsia" w:ascii="华文仿宋" w:hAnsi="华文仿宋" w:eastAsia="华文仿宋" w:cs="华文仿宋"/>
          <w:bCs/>
        </w:rPr>
        <w:t>[4]胡壮麟. 社会符号学研究中的多模态化[J].语言教学与研究，2007(1):1-10.</w:t>
      </w:r>
    </w:p>
    <w:p>
      <w:pPr>
        <w:widowControl/>
        <w:rPr>
          <w:rFonts w:hint="eastAsia" w:ascii="华文仿宋" w:hAnsi="华文仿宋" w:eastAsia="华文仿宋" w:cs="华文仿宋"/>
          <w:bCs/>
        </w:rPr>
      </w:pPr>
      <w:r>
        <w:rPr>
          <w:rFonts w:hint="eastAsia" w:ascii="华文仿宋" w:hAnsi="华文仿宋" w:eastAsia="华文仿宋" w:cs="华文仿宋"/>
          <w:bCs/>
        </w:rPr>
        <w:t>[5]王惠萍. 英语阅读教学中多模态识读能力的培养[J].外语界，2010(5):20-25.</w:t>
      </w:r>
    </w:p>
    <w:p>
      <w:pPr>
        <w:widowControl/>
        <w:rPr>
          <w:rFonts w:hint="eastAsia" w:ascii="华文仿宋" w:hAnsi="华文仿宋" w:eastAsia="华文仿宋" w:cs="华文仿宋"/>
          <w:bCs/>
        </w:rPr>
      </w:pPr>
    </w:p>
    <w:p>
      <w:pPr>
        <w:widowControl/>
        <w:rPr>
          <w:rFonts w:hint="eastAsia" w:ascii="华文仿宋" w:hAnsi="华文仿宋" w:eastAsia="华文仿宋" w:cs="华文仿宋"/>
          <w:bCs/>
        </w:rPr>
      </w:pPr>
    </w:p>
    <w:p>
      <w:pPr>
        <w:widowControl/>
        <w:rPr>
          <w:rFonts w:hint="eastAsia" w:ascii="Times New Roman" w:hAnsi="Times New Roman" w:eastAsia="宋体" w:cs="Times New Roman"/>
          <w:color w:val="231F20"/>
          <w:kern w:val="0"/>
          <w:szCs w:val="21"/>
          <w:lang w:val="en-US" w:eastAsia="zh-CN"/>
        </w:rPr>
      </w:pPr>
      <w:r>
        <w:rPr>
          <w:rFonts w:hint="eastAsia" w:ascii="Times New Roman" w:hAnsi="Times New Roman" w:eastAsia="宋体" w:cs="Times New Roman"/>
          <w:color w:val="231F20"/>
          <w:kern w:val="0"/>
          <w:szCs w:val="21"/>
          <w:lang w:val="en-US" w:eastAsia="zh-CN"/>
        </w:rPr>
        <w:t>作者简介：</w:t>
      </w:r>
    </w:p>
    <w:p>
      <w:pPr>
        <w:widowControl/>
        <w:ind w:firstLine="420" w:firstLineChars="0"/>
        <w:rPr>
          <w:rFonts w:hint="default" w:ascii="Times New Roman" w:hAnsi="Times New Roman" w:eastAsia="宋体" w:cs="Times New Roman"/>
          <w:color w:val="231F20"/>
          <w:kern w:val="0"/>
          <w:szCs w:val="21"/>
          <w:lang w:val="en-US" w:eastAsia="zh-CN"/>
        </w:rPr>
      </w:pPr>
      <w:r>
        <w:rPr>
          <w:rFonts w:hint="eastAsia" w:ascii="Times New Roman" w:hAnsi="Times New Roman" w:eastAsia="宋体" w:cs="Times New Roman"/>
          <w:color w:val="231F20"/>
          <w:kern w:val="0"/>
          <w:szCs w:val="21"/>
          <w:lang w:val="en-US" w:eastAsia="zh-CN"/>
        </w:rPr>
        <w:t>郭蓉，中学一级教师，本人于2016年毕业于东北师范大学，现工作于江苏省无锡市堰桥高级中学，本人于2018年申报“窄式阅读”相关课题，现正处于研究阶段。</w:t>
      </w:r>
    </w:p>
    <w:p>
      <w:pPr>
        <w:widowControl/>
        <w:rPr>
          <w:rFonts w:hint="eastAsia" w:ascii="DLF-32769-4-223117129" w:hAnsi="DLF-32769-4-223117129" w:eastAsia="宋体" w:cs="宋体"/>
          <w:b w:val="0"/>
          <w:bCs w:val="0"/>
          <w:color w:val="231F20"/>
          <w:kern w:val="0"/>
          <w:szCs w:val="21"/>
          <w:lang w:val="en-US" w:eastAsia="zh-CN"/>
        </w:rPr>
      </w:pPr>
      <w:r>
        <w:rPr>
          <w:rFonts w:hint="eastAsia" w:ascii="DLF-32769-4-223117129" w:hAnsi="DLF-32769-4-223117129" w:eastAsia="宋体" w:cs="宋体"/>
          <w:b w:val="0"/>
          <w:bCs w:val="0"/>
          <w:color w:val="231F20"/>
          <w:kern w:val="0"/>
          <w:szCs w:val="21"/>
          <w:lang w:val="en-US" w:eastAsia="zh-CN"/>
        </w:rPr>
        <w:t>联系电话：15052106692</w:t>
      </w:r>
    </w:p>
    <w:p>
      <w:pPr>
        <w:widowControl/>
        <w:rPr>
          <w:rFonts w:hint="eastAsia" w:ascii="DLF-32769-4-223117129" w:hAnsi="DLF-32769-4-223117129" w:eastAsia="宋体" w:cs="宋体"/>
          <w:b w:val="0"/>
          <w:bCs w:val="0"/>
          <w:color w:val="231F20"/>
          <w:kern w:val="0"/>
          <w:szCs w:val="21"/>
          <w:lang w:val="en-US" w:eastAsia="zh-CN"/>
        </w:rPr>
      </w:pPr>
      <w:r>
        <w:rPr>
          <w:rFonts w:hint="eastAsia" w:ascii="DLF-32769-4-223117129" w:hAnsi="DLF-32769-4-223117129" w:eastAsia="宋体" w:cs="宋体"/>
          <w:b w:val="0"/>
          <w:bCs w:val="0"/>
          <w:color w:val="231F20"/>
          <w:kern w:val="0"/>
          <w:szCs w:val="21"/>
          <w:lang w:val="en-US" w:eastAsia="zh-CN"/>
        </w:rPr>
        <w:t>通讯地址：江苏省无锡市惠山区堰桥东路2号堰桥高级中学</w:t>
      </w:r>
    </w:p>
    <w:p>
      <w:pPr>
        <w:widowControl/>
        <w:rPr>
          <w:rFonts w:hint="eastAsia" w:ascii="DLF-32769-4-223117129" w:hAnsi="DLF-32769-4-223117129" w:eastAsia="宋体" w:cs="宋体"/>
          <w:b w:val="0"/>
          <w:bCs w:val="0"/>
          <w:color w:val="231F20"/>
          <w:kern w:val="0"/>
          <w:szCs w:val="21"/>
          <w:lang w:val="en-US" w:eastAsia="zh-CN"/>
        </w:rPr>
      </w:pPr>
      <w:r>
        <w:rPr>
          <w:rFonts w:hint="eastAsia" w:ascii="DLF-32769-4-223117129" w:hAnsi="DLF-32769-4-223117129" w:eastAsia="宋体" w:cs="宋体"/>
          <w:b w:val="0"/>
          <w:bCs w:val="0"/>
          <w:color w:val="231F20"/>
          <w:kern w:val="0"/>
          <w:szCs w:val="21"/>
          <w:lang w:val="en-US" w:eastAsia="zh-CN"/>
        </w:rPr>
        <w:t>邮编：214000</w:t>
      </w:r>
    </w:p>
    <w:p>
      <w:pPr>
        <w:widowControl/>
        <w:rPr>
          <w:rFonts w:hint="default" w:ascii="DLF-32769-4-223117129" w:hAnsi="DLF-32769-4-223117129" w:eastAsia="宋体" w:cs="宋体"/>
          <w:b w:val="0"/>
          <w:bCs w:val="0"/>
          <w:color w:val="231F20"/>
          <w:kern w:val="0"/>
          <w:szCs w:val="21"/>
          <w:lang w:val="en-US" w:eastAsia="zh-CN"/>
        </w:rPr>
      </w:pPr>
      <w:r>
        <w:rPr>
          <w:rFonts w:hint="eastAsia" w:ascii="DLF-32769-4-223117129" w:hAnsi="DLF-32769-4-223117129" w:eastAsia="宋体" w:cs="宋体"/>
          <w:b w:val="0"/>
          <w:bCs w:val="0"/>
          <w:color w:val="231F20"/>
          <w:kern w:val="0"/>
          <w:szCs w:val="21"/>
          <w:lang w:val="en-US" w:eastAsia="zh-CN"/>
        </w:rPr>
        <w:t>邮箱：1153446222@qq.com</w:t>
      </w:r>
      <w:bookmarkStart w:id="2" w:name="_GoBack"/>
      <w:bookmarkEnd w:id="2"/>
    </w:p>
    <w:p>
      <w:pPr>
        <w:widowControl/>
        <w:rPr>
          <w:rFonts w:hint="eastAsia" w:ascii="华文仿宋" w:hAnsi="华文仿宋" w:eastAsia="华文仿宋" w:cs="华文仿宋"/>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DLF-32769-4-223117129">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41"/>
    <w:rsid w:val="00007A64"/>
    <w:rsid w:val="000256AB"/>
    <w:rsid w:val="00034D08"/>
    <w:rsid w:val="000449B5"/>
    <w:rsid w:val="00052448"/>
    <w:rsid w:val="000659C2"/>
    <w:rsid w:val="00066F3E"/>
    <w:rsid w:val="000700A4"/>
    <w:rsid w:val="000701BC"/>
    <w:rsid w:val="000758EB"/>
    <w:rsid w:val="00082202"/>
    <w:rsid w:val="0008625F"/>
    <w:rsid w:val="000A2D73"/>
    <w:rsid w:val="000B0074"/>
    <w:rsid w:val="000B3C19"/>
    <w:rsid w:val="000C4C24"/>
    <w:rsid w:val="000C4FE3"/>
    <w:rsid w:val="000C7284"/>
    <w:rsid w:val="000D21F8"/>
    <w:rsid w:val="000E0C8D"/>
    <w:rsid w:val="000E7483"/>
    <w:rsid w:val="00112757"/>
    <w:rsid w:val="00121555"/>
    <w:rsid w:val="00137A8D"/>
    <w:rsid w:val="001458C3"/>
    <w:rsid w:val="00146775"/>
    <w:rsid w:val="00164D59"/>
    <w:rsid w:val="00180313"/>
    <w:rsid w:val="001868A2"/>
    <w:rsid w:val="001941BD"/>
    <w:rsid w:val="001B674E"/>
    <w:rsid w:val="001C6394"/>
    <w:rsid w:val="001C7614"/>
    <w:rsid w:val="001F4320"/>
    <w:rsid w:val="001F4C90"/>
    <w:rsid w:val="00207C0A"/>
    <w:rsid w:val="00227CB7"/>
    <w:rsid w:val="00233242"/>
    <w:rsid w:val="00237AE3"/>
    <w:rsid w:val="00237C5A"/>
    <w:rsid w:val="002401A5"/>
    <w:rsid w:val="00253E5C"/>
    <w:rsid w:val="002751E4"/>
    <w:rsid w:val="0029771E"/>
    <w:rsid w:val="00297FE3"/>
    <w:rsid w:val="002A1CE0"/>
    <w:rsid w:val="002B006A"/>
    <w:rsid w:val="002B3632"/>
    <w:rsid w:val="002C145F"/>
    <w:rsid w:val="002D3AA5"/>
    <w:rsid w:val="002E2D48"/>
    <w:rsid w:val="002F23F4"/>
    <w:rsid w:val="002F3687"/>
    <w:rsid w:val="002F60F6"/>
    <w:rsid w:val="00371BA7"/>
    <w:rsid w:val="00373224"/>
    <w:rsid w:val="00376316"/>
    <w:rsid w:val="00377C23"/>
    <w:rsid w:val="003906B6"/>
    <w:rsid w:val="003A4E4A"/>
    <w:rsid w:val="003A7FEB"/>
    <w:rsid w:val="003D3AD0"/>
    <w:rsid w:val="003E7F1C"/>
    <w:rsid w:val="003F68A9"/>
    <w:rsid w:val="004519C5"/>
    <w:rsid w:val="00454BE5"/>
    <w:rsid w:val="00455884"/>
    <w:rsid w:val="004641F0"/>
    <w:rsid w:val="00472464"/>
    <w:rsid w:val="00475BB9"/>
    <w:rsid w:val="004926DD"/>
    <w:rsid w:val="00497B81"/>
    <w:rsid w:val="004A1678"/>
    <w:rsid w:val="004A3B85"/>
    <w:rsid w:val="004E4E97"/>
    <w:rsid w:val="00503304"/>
    <w:rsid w:val="00507B2D"/>
    <w:rsid w:val="00514C5E"/>
    <w:rsid w:val="0055066D"/>
    <w:rsid w:val="005522C5"/>
    <w:rsid w:val="00560D68"/>
    <w:rsid w:val="005627D6"/>
    <w:rsid w:val="00567506"/>
    <w:rsid w:val="00596790"/>
    <w:rsid w:val="005C15B9"/>
    <w:rsid w:val="005D44F1"/>
    <w:rsid w:val="005E7F46"/>
    <w:rsid w:val="005F661D"/>
    <w:rsid w:val="006069B9"/>
    <w:rsid w:val="00634D06"/>
    <w:rsid w:val="00646856"/>
    <w:rsid w:val="006512FF"/>
    <w:rsid w:val="00655C37"/>
    <w:rsid w:val="00662AFF"/>
    <w:rsid w:val="006641D7"/>
    <w:rsid w:val="006759A3"/>
    <w:rsid w:val="00692BD0"/>
    <w:rsid w:val="00695B4A"/>
    <w:rsid w:val="006B14E1"/>
    <w:rsid w:val="006C6678"/>
    <w:rsid w:val="006E4A53"/>
    <w:rsid w:val="006E6C48"/>
    <w:rsid w:val="006E7E97"/>
    <w:rsid w:val="006F7CDD"/>
    <w:rsid w:val="00712D15"/>
    <w:rsid w:val="0071339E"/>
    <w:rsid w:val="00726134"/>
    <w:rsid w:val="00730F2D"/>
    <w:rsid w:val="00750AA7"/>
    <w:rsid w:val="007557C8"/>
    <w:rsid w:val="00784484"/>
    <w:rsid w:val="007A65CC"/>
    <w:rsid w:val="007B35DF"/>
    <w:rsid w:val="007D5C04"/>
    <w:rsid w:val="007D780B"/>
    <w:rsid w:val="007E05E6"/>
    <w:rsid w:val="007E6771"/>
    <w:rsid w:val="0080519C"/>
    <w:rsid w:val="00811EF5"/>
    <w:rsid w:val="00813A5F"/>
    <w:rsid w:val="0081437B"/>
    <w:rsid w:val="008170DB"/>
    <w:rsid w:val="00846A17"/>
    <w:rsid w:val="00852007"/>
    <w:rsid w:val="008526C7"/>
    <w:rsid w:val="0087056A"/>
    <w:rsid w:val="00881B28"/>
    <w:rsid w:val="00885990"/>
    <w:rsid w:val="008A4B3B"/>
    <w:rsid w:val="008B1315"/>
    <w:rsid w:val="008C4336"/>
    <w:rsid w:val="008C4D41"/>
    <w:rsid w:val="008D0B3D"/>
    <w:rsid w:val="008D0F67"/>
    <w:rsid w:val="008D5F7F"/>
    <w:rsid w:val="008E2341"/>
    <w:rsid w:val="009112EE"/>
    <w:rsid w:val="0092554C"/>
    <w:rsid w:val="00930EBB"/>
    <w:rsid w:val="00941BCB"/>
    <w:rsid w:val="009477F5"/>
    <w:rsid w:val="00957685"/>
    <w:rsid w:val="00960E44"/>
    <w:rsid w:val="009721D4"/>
    <w:rsid w:val="0097427F"/>
    <w:rsid w:val="009940E2"/>
    <w:rsid w:val="009A3E31"/>
    <w:rsid w:val="009A5728"/>
    <w:rsid w:val="009C79E5"/>
    <w:rsid w:val="009D572A"/>
    <w:rsid w:val="009E6D70"/>
    <w:rsid w:val="00A009E3"/>
    <w:rsid w:val="00A022D8"/>
    <w:rsid w:val="00A11F7E"/>
    <w:rsid w:val="00A1551D"/>
    <w:rsid w:val="00A51038"/>
    <w:rsid w:val="00A5358A"/>
    <w:rsid w:val="00A76DD3"/>
    <w:rsid w:val="00A91FAE"/>
    <w:rsid w:val="00A93D62"/>
    <w:rsid w:val="00AB3534"/>
    <w:rsid w:val="00AB78BD"/>
    <w:rsid w:val="00AC455A"/>
    <w:rsid w:val="00AD71BA"/>
    <w:rsid w:val="00AE15D6"/>
    <w:rsid w:val="00AE1EE3"/>
    <w:rsid w:val="00AE5D44"/>
    <w:rsid w:val="00AF589D"/>
    <w:rsid w:val="00B00708"/>
    <w:rsid w:val="00B02C63"/>
    <w:rsid w:val="00B07761"/>
    <w:rsid w:val="00B12DDB"/>
    <w:rsid w:val="00B1577E"/>
    <w:rsid w:val="00B30DB0"/>
    <w:rsid w:val="00B346DB"/>
    <w:rsid w:val="00B364A5"/>
    <w:rsid w:val="00B46598"/>
    <w:rsid w:val="00B477F8"/>
    <w:rsid w:val="00B52A42"/>
    <w:rsid w:val="00B66F76"/>
    <w:rsid w:val="00B67EAD"/>
    <w:rsid w:val="00B71A09"/>
    <w:rsid w:val="00B72880"/>
    <w:rsid w:val="00B84749"/>
    <w:rsid w:val="00B84EC1"/>
    <w:rsid w:val="00BA7AC0"/>
    <w:rsid w:val="00BB4C8F"/>
    <w:rsid w:val="00BC6103"/>
    <w:rsid w:val="00BC679C"/>
    <w:rsid w:val="00C03ECC"/>
    <w:rsid w:val="00C04CD7"/>
    <w:rsid w:val="00C055BA"/>
    <w:rsid w:val="00C1524A"/>
    <w:rsid w:val="00C21156"/>
    <w:rsid w:val="00C21B38"/>
    <w:rsid w:val="00C2268E"/>
    <w:rsid w:val="00C248F1"/>
    <w:rsid w:val="00C44A5C"/>
    <w:rsid w:val="00C46B7B"/>
    <w:rsid w:val="00C51BB2"/>
    <w:rsid w:val="00C645E0"/>
    <w:rsid w:val="00C77D1E"/>
    <w:rsid w:val="00CA075F"/>
    <w:rsid w:val="00CA0855"/>
    <w:rsid w:val="00CA2168"/>
    <w:rsid w:val="00CC2482"/>
    <w:rsid w:val="00CD0B0D"/>
    <w:rsid w:val="00CD0D93"/>
    <w:rsid w:val="00CD5273"/>
    <w:rsid w:val="00CD6FFF"/>
    <w:rsid w:val="00CE3A4C"/>
    <w:rsid w:val="00CE5369"/>
    <w:rsid w:val="00CF0E1D"/>
    <w:rsid w:val="00CF578C"/>
    <w:rsid w:val="00D20E33"/>
    <w:rsid w:val="00D665B5"/>
    <w:rsid w:val="00D75AF7"/>
    <w:rsid w:val="00D8453C"/>
    <w:rsid w:val="00D968EF"/>
    <w:rsid w:val="00D96F92"/>
    <w:rsid w:val="00DA1A62"/>
    <w:rsid w:val="00DB324D"/>
    <w:rsid w:val="00DD52B7"/>
    <w:rsid w:val="00DD5C64"/>
    <w:rsid w:val="00DF3602"/>
    <w:rsid w:val="00DF7EBB"/>
    <w:rsid w:val="00E104B2"/>
    <w:rsid w:val="00E22FC2"/>
    <w:rsid w:val="00E230A9"/>
    <w:rsid w:val="00E4067D"/>
    <w:rsid w:val="00E452EB"/>
    <w:rsid w:val="00E714B7"/>
    <w:rsid w:val="00E72178"/>
    <w:rsid w:val="00E7466F"/>
    <w:rsid w:val="00E77200"/>
    <w:rsid w:val="00E77C16"/>
    <w:rsid w:val="00E9089B"/>
    <w:rsid w:val="00E9141C"/>
    <w:rsid w:val="00E95A0D"/>
    <w:rsid w:val="00ED7E78"/>
    <w:rsid w:val="00EF3DEC"/>
    <w:rsid w:val="00F020FF"/>
    <w:rsid w:val="00F03969"/>
    <w:rsid w:val="00F05C5B"/>
    <w:rsid w:val="00F10607"/>
    <w:rsid w:val="00F243E9"/>
    <w:rsid w:val="00F31EC1"/>
    <w:rsid w:val="00F35777"/>
    <w:rsid w:val="00FB79E4"/>
    <w:rsid w:val="00FC4690"/>
    <w:rsid w:val="00FC708A"/>
    <w:rsid w:val="00FC7AB1"/>
    <w:rsid w:val="00FD06DB"/>
    <w:rsid w:val="00FD3FD3"/>
    <w:rsid w:val="00FE6C24"/>
    <w:rsid w:val="00FF6CDA"/>
    <w:rsid w:val="2A2F783E"/>
    <w:rsid w:val="623C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592</Words>
  <Characters>3378</Characters>
  <Lines>28</Lines>
  <Paragraphs>7</Paragraphs>
  <TotalTime>0</TotalTime>
  <ScaleCrop>false</ScaleCrop>
  <LinksUpToDate>false</LinksUpToDate>
  <CharactersWithSpaces>3963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2020-03-07T15:12:00Z</dcterms:created>
  <dc:creator>Home</dc:creator>
  <cp:lastModifiedBy>user17</cp:lastModifiedBy>
  <dcterms:modified xsi:type="dcterms:W3CDTF">2020-04-10T05:48:29Z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