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eastAsia="宋体" w:cs="Times New Roman"/>
          <w:b/>
          <w:bCs/>
          <w:color w:val="auto"/>
          <w:sz w:val="28"/>
          <w:szCs w:val="28"/>
          <w:lang w:eastAsia="zh-CN"/>
        </w:rPr>
      </w:pPr>
      <w:r>
        <w:rPr>
          <w:rFonts w:hint="eastAsia" w:ascii="Calibri" w:hAnsi="Calibri" w:eastAsia="宋体" w:cs="Times New Roman"/>
          <w:b/>
          <w:bCs/>
          <w:color w:val="auto"/>
          <w:sz w:val="28"/>
          <w:szCs w:val="28"/>
          <w:lang w:eastAsia="zh-CN"/>
        </w:rPr>
        <w:t>单翼迷宫式滴灌带壁厚测量与监控方案的研究与实践</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color w:val="auto"/>
          <w:sz w:val="18"/>
          <w:szCs w:val="18"/>
          <w:lang w:val="en-US" w:eastAsia="zh-CN"/>
        </w:rPr>
      </w:pPr>
      <w:r>
        <w:rPr>
          <w:rFonts w:hint="eastAsia"/>
          <w:color w:val="auto"/>
          <w:sz w:val="18"/>
          <w:szCs w:val="18"/>
          <w:lang w:val="en-US" w:eastAsia="zh-CN"/>
        </w:rPr>
        <w:t>赵阳</w:t>
      </w:r>
      <w:r>
        <w:rPr>
          <w:rFonts w:hint="eastAsia"/>
          <w:color w:val="auto"/>
          <w:sz w:val="18"/>
          <w:szCs w:val="18"/>
          <w:vertAlign w:val="superscript"/>
          <w:lang w:val="en-US" w:eastAsia="zh-CN"/>
        </w:rPr>
        <w:t>1</w:t>
      </w:r>
      <w:r>
        <w:rPr>
          <w:rFonts w:hint="eastAsia"/>
          <w:color w:val="auto"/>
          <w:sz w:val="18"/>
          <w:szCs w:val="18"/>
          <w:lang w:val="en-US" w:eastAsia="zh-CN"/>
        </w:rPr>
        <w:t>，</w:t>
      </w:r>
      <w:r>
        <w:rPr>
          <w:rFonts w:hint="eastAsia"/>
          <w:color w:val="auto"/>
          <w:sz w:val="18"/>
          <w:szCs w:val="18"/>
          <w:lang w:eastAsia="zh-CN"/>
        </w:rPr>
        <w:t>陈璐</w:t>
      </w:r>
      <w:r>
        <w:rPr>
          <w:rFonts w:hint="eastAsia"/>
          <w:color w:val="auto"/>
          <w:sz w:val="18"/>
          <w:szCs w:val="18"/>
          <w:vertAlign w:val="superscript"/>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jc w:val="center"/>
        <w:textAlignment w:val="auto"/>
        <w:rPr>
          <w:rFonts w:hint="default"/>
          <w:color w:val="auto"/>
          <w:sz w:val="18"/>
          <w:szCs w:val="18"/>
          <w:lang w:val="en-US" w:eastAsia="zh-CN"/>
        </w:rPr>
      </w:pPr>
      <w:r>
        <w:rPr>
          <w:rFonts w:hint="eastAsia"/>
          <w:color w:val="auto"/>
          <w:sz w:val="18"/>
          <w:szCs w:val="18"/>
          <w:lang w:val="en-US" w:eastAsia="zh-CN"/>
        </w:rPr>
        <w:t>1.吉林省节水灌溉发展股份有限公司；2.吉林建筑科技学院</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color w:val="auto"/>
          <w:sz w:val="18"/>
          <w:szCs w:val="18"/>
          <w:lang w:eastAsia="zh-CN"/>
        </w:rPr>
      </w:pPr>
      <w:r>
        <w:rPr>
          <w:rFonts w:hint="eastAsia"/>
          <w:b/>
          <w:bCs/>
          <w:color w:val="auto"/>
          <w:sz w:val="18"/>
          <w:szCs w:val="18"/>
        </w:rPr>
        <w:t>摘要</w:t>
      </w:r>
      <w:r>
        <w:rPr>
          <w:rFonts w:hint="eastAsia"/>
          <w:color w:val="auto"/>
          <w:sz w:val="18"/>
          <w:szCs w:val="18"/>
        </w:rPr>
        <w:t>：</w:t>
      </w:r>
      <w:r>
        <w:rPr>
          <w:rFonts w:hint="eastAsia"/>
          <w:color w:val="auto"/>
          <w:sz w:val="18"/>
          <w:szCs w:val="18"/>
          <w:lang w:eastAsia="zh-CN"/>
        </w:rPr>
        <w:t>单翼迷宫式滴灌带以其低成本、效率高的特点，在平原干旱地区大规模农业灌溉中占有主导的地位。随着自动化生产线技术的提高，传统的滴灌带壁厚测量与监控技术已无法满足更高的精度与更低成本控制要求。本文通过技术创新研究了两种新的壁厚测量与监控方案，并通过与目前几种生产线上常用的壁厚测量与监控方法进行综合的对比实验。根据对比实验数据分析，列举了各自方案的特点，最后验证新方案测量与监控效果的精准性与稳定性，为薄壁滴灌带的壁厚测量与监控技术提供了实践的意义。</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color w:val="auto"/>
          <w:sz w:val="18"/>
          <w:szCs w:val="18"/>
          <w:lang w:eastAsia="zh-CN"/>
        </w:rPr>
      </w:pPr>
      <w:r>
        <w:rPr>
          <w:rFonts w:hint="eastAsia"/>
          <w:b/>
          <w:bCs/>
          <w:color w:val="auto"/>
          <w:sz w:val="18"/>
          <w:szCs w:val="18"/>
          <w:lang w:eastAsia="zh-CN"/>
        </w:rPr>
        <w:t>关键词</w:t>
      </w:r>
      <w:r>
        <w:rPr>
          <w:rFonts w:hint="eastAsia"/>
          <w:color w:val="auto"/>
          <w:sz w:val="18"/>
          <w:szCs w:val="18"/>
          <w:lang w:eastAsia="zh-CN"/>
        </w:rPr>
        <w:t>：滴灌、单翼迷宫式滴灌带、双层柔性、壁厚测量</w:t>
      </w:r>
    </w:p>
    <w:p>
      <w:pPr>
        <w:jc w:val="center"/>
        <w:rPr>
          <w:rFonts w:hint="eastAsia"/>
          <w:b/>
          <w:bCs/>
          <w:color w:val="auto"/>
          <w:sz w:val="24"/>
          <w:szCs w:val="24"/>
          <w:lang w:eastAsia="zh-CN"/>
        </w:rPr>
      </w:pPr>
      <w:r>
        <w:rPr>
          <w:rFonts w:hint="eastAsia"/>
          <w:b/>
          <w:bCs/>
          <w:color w:val="auto"/>
          <w:sz w:val="24"/>
          <w:szCs w:val="24"/>
          <w:lang w:eastAsia="zh-CN"/>
        </w:rPr>
        <w:t xml:space="preserve">Research and </w:t>
      </w:r>
      <w:r>
        <w:rPr>
          <w:rFonts w:hint="eastAsia"/>
          <w:b/>
          <w:bCs/>
          <w:color w:val="auto"/>
          <w:sz w:val="24"/>
          <w:szCs w:val="24"/>
          <w:lang w:val="en-US" w:eastAsia="zh-CN"/>
        </w:rPr>
        <w:t>P</w:t>
      </w:r>
      <w:r>
        <w:rPr>
          <w:rFonts w:hint="eastAsia"/>
          <w:b/>
          <w:bCs/>
          <w:color w:val="auto"/>
          <w:sz w:val="24"/>
          <w:szCs w:val="24"/>
          <w:lang w:eastAsia="zh-CN"/>
        </w:rPr>
        <w:t xml:space="preserve">ractice of </w:t>
      </w:r>
      <w:r>
        <w:rPr>
          <w:rFonts w:hint="eastAsia"/>
          <w:b/>
          <w:bCs/>
          <w:color w:val="auto"/>
          <w:sz w:val="24"/>
          <w:szCs w:val="24"/>
          <w:lang w:val="en-US" w:eastAsia="zh-CN"/>
        </w:rPr>
        <w:t>M</w:t>
      </w:r>
      <w:r>
        <w:rPr>
          <w:rFonts w:hint="eastAsia"/>
          <w:b/>
          <w:bCs/>
          <w:color w:val="auto"/>
          <w:sz w:val="24"/>
          <w:szCs w:val="24"/>
          <w:lang w:eastAsia="zh-CN"/>
        </w:rPr>
        <w:t xml:space="preserve">easuring and </w:t>
      </w:r>
      <w:r>
        <w:rPr>
          <w:rFonts w:hint="eastAsia"/>
          <w:b/>
          <w:bCs/>
          <w:color w:val="auto"/>
          <w:sz w:val="24"/>
          <w:szCs w:val="24"/>
          <w:lang w:val="en-US" w:eastAsia="zh-CN"/>
        </w:rPr>
        <w:t>M</w:t>
      </w:r>
      <w:r>
        <w:rPr>
          <w:rFonts w:hint="eastAsia"/>
          <w:b/>
          <w:bCs/>
          <w:color w:val="auto"/>
          <w:sz w:val="24"/>
          <w:szCs w:val="24"/>
          <w:lang w:eastAsia="zh-CN"/>
        </w:rPr>
        <w:t xml:space="preserve">onitoring the </w:t>
      </w:r>
      <w:r>
        <w:rPr>
          <w:rFonts w:hint="eastAsia"/>
          <w:b/>
          <w:bCs/>
          <w:color w:val="auto"/>
          <w:sz w:val="24"/>
          <w:szCs w:val="24"/>
          <w:lang w:val="en-US" w:eastAsia="zh-CN"/>
        </w:rPr>
        <w:t>W</w:t>
      </w:r>
      <w:r>
        <w:rPr>
          <w:rFonts w:hint="eastAsia"/>
          <w:b/>
          <w:bCs/>
          <w:color w:val="auto"/>
          <w:sz w:val="24"/>
          <w:szCs w:val="24"/>
          <w:lang w:eastAsia="zh-CN"/>
        </w:rPr>
        <w:t xml:space="preserve">all </w:t>
      </w:r>
      <w:r>
        <w:rPr>
          <w:rFonts w:hint="eastAsia"/>
          <w:b/>
          <w:bCs/>
          <w:color w:val="auto"/>
          <w:sz w:val="24"/>
          <w:szCs w:val="24"/>
          <w:lang w:val="en-US" w:eastAsia="zh-CN"/>
        </w:rPr>
        <w:t>T</w:t>
      </w:r>
      <w:r>
        <w:rPr>
          <w:rFonts w:hint="eastAsia"/>
          <w:b/>
          <w:bCs/>
          <w:color w:val="auto"/>
          <w:sz w:val="24"/>
          <w:szCs w:val="24"/>
          <w:lang w:eastAsia="zh-CN"/>
        </w:rPr>
        <w:t xml:space="preserve">hickness of </w:t>
      </w:r>
      <w:r>
        <w:rPr>
          <w:rFonts w:hint="eastAsia"/>
          <w:b/>
          <w:bCs/>
          <w:color w:val="auto"/>
          <w:sz w:val="24"/>
          <w:szCs w:val="24"/>
          <w:lang w:val="en-US" w:eastAsia="zh-CN"/>
        </w:rPr>
        <w:t>S</w:t>
      </w:r>
      <w:r>
        <w:rPr>
          <w:rFonts w:hint="eastAsia"/>
          <w:b/>
          <w:bCs/>
          <w:color w:val="auto"/>
          <w:sz w:val="24"/>
          <w:szCs w:val="24"/>
          <w:lang w:eastAsia="zh-CN"/>
        </w:rPr>
        <w:t>ingle</w:t>
      </w:r>
      <w:r>
        <w:rPr>
          <w:rFonts w:hint="eastAsia"/>
          <w:b/>
          <w:bCs/>
          <w:color w:val="auto"/>
          <w:sz w:val="24"/>
          <w:szCs w:val="24"/>
          <w:lang w:val="en-US" w:eastAsia="zh-CN"/>
        </w:rPr>
        <w:t xml:space="preserve"> W</w:t>
      </w:r>
      <w:r>
        <w:rPr>
          <w:rFonts w:hint="eastAsia"/>
          <w:b/>
          <w:bCs/>
          <w:color w:val="auto"/>
          <w:sz w:val="24"/>
          <w:szCs w:val="24"/>
          <w:lang w:eastAsia="zh-CN"/>
        </w:rPr>
        <w:t xml:space="preserve">ing Labyrinth </w:t>
      </w:r>
      <w:r>
        <w:rPr>
          <w:rFonts w:hint="eastAsia"/>
          <w:b/>
          <w:bCs/>
          <w:color w:val="auto"/>
          <w:sz w:val="24"/>
          <w:szCs w:val="24"/>
          <w:lang w:val="en-US" w:eastAsia="zh-CN"/>
        </w:rPr>
        <w:t>D</w:t>
      </w:r>
      <w:r>
        <w:rPr>
          <w:rFonts w:hint="eastAsia"/>
          <w:b/>
          <w:bCs/>
          <w:color w:val="auto"/>
          <w:sz w:val="24"/>
          <w:szCs w:val="24"/>
          <w:lang w:eastAsia="zh-CN"/>
        </w:rPr>
        <w:t xml:space="preserve">rip </w:t>
      </w:r>
      <w:r>
        <w:rPr>
          <w:rFonts w:hint="eastAsia"/>
          <w:b/>
          <w:bCs/>
          <w:color w:val="auto"/>
          <w:sz w:val="24"/>
          <w:szCs w:val="24"/>
          <w:lang w:val="en-US" w:eastAsia="zh-CN"/>
        </w:rPr>
        <w:t>I</w:t>
      </w:r>
      <w:r>
        <w:rPr>
          <w:rFonts w:hint="eastAsia"/>
          <w:b/>
          <w:bCs/>
          <w:color w:val="auto"/>
          <w:sz w:val="24"/>
          <w:szCs w:val="24"/>
          <w:lang w:eastAsia="zh-CN"/>
        </w:rPr>
        <w:t xml:space="preserve">rrigation </w:t>
      </w:r>
      <w:r>
        <w:rPr>
          <w:rFonts w:hint="eastAsia"/>
          <w:b/>
          <w:bCs/>
          <w:color w:val="auto"/>
          <w:sz w:val="24"/>
          <w:szCs w:val="24"/>
          <w:lang w:val="en-US" w:eastAsia="zh-CN"/>
        </w:rPr>
        <w:t>B</w:t>
      </w:r>
      <w:r>
        <w:rPr>
          <w:rFonts w:hint="eastAsia"/>
          <w:b/>
          <w:bCs/>
          <w:color w:val="auto"/>
          <w:sz w:val="24"/>
          <w:szCs w:val="24"/>
          <w:lang w:eastAsia="zh-CN"/>
        </w:rPr>
        <w:t>elt</w:t>
      </w:r>
    </w:p>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color w:val="auto"/>
          <w:sz w:val="18"/>
          <w:szCs w:val="18"/>
          <w:lang w:val="en-US" w:eastAsia="zh-CN"/>
        </w:rPr>
      </w:pPr>
      <w:r>
        <w:rPr>
          <w:rFonts w:hint="eastAsia"/>
          <w:b w:val="0"/>
          <w:bCs w:val="0"/>
          <w:color w:val="auto"/>
          <w:sz w:val="18"/>
          <w:szCs w:val="18"/>
          <w:lang w:val="en-US" w:eastAsia="zh-CN"/>
        </w:rPr>
        <w:t>1.ZHAO Yang,  2.CHEN Lu</w:t>
      </w:r>
    </w:p>
    <w:p>
      <w:pPr>
        <w:keepNext w:val="0"/>
        <w:keepLines w:val="0"/>
        <w:pageBreakBefore w:val="0"/>
        <w:widowControl w:val="0"/>
        <w:kinsoku/>
        <w:wordWrap/>
        <w:overflowPunct/>
        <w:topLinePunct w:val="0"/>
        <w:autoSpaceDE/>
        <w:autoSpaceDN/>
        <w:bidi w:val="0"/>
        <w:adjustRightInd/>
        <w:snapToGrid/>
        <w:jc w:val="center"/>
        <w:textAlignment w:val="auto"/>
        <w:rPr>
          <w:rFonts w:hint="default"/>
          <w:b w:val="0"/>
          <w:bCs w:val="0"/>
          <w:color w:val="auto"/>
          <w:sz w:val="18"/>
          <w:szCs w:val="18"/>
          <w:lang w:val="en-US" w:eastAsia="zh-CN"/>
        </w:rPr>
      </w:pPr>
      <w:r>
        <w:rPr>
          <w:rFonts w:hint="eastAsia"/>
          <w:b w:val="0"/>
          <w:bCs w:val="0"/>
          <w:color w:val="auto"/>
          <w:sz w:val="18"/>
          <w:szCs w:val="18"/>
          <w:lang w:val="en-US" w:eastAsia="zh-CN"/>
        </w:rPr>
        <w:t>1.Jilin university of architecture and technology, 2.Jilin Province Water-saving Irrigation Development Co. , Ltd.</w:t>
      </w:r>
    </w:p>
    <w:p>
      <w:pPr>
        <w:rPr>
          <w:rFonts w:hint="default"/>
          <w:b w:val="0"/>
          <w:bCs w:val="0"/>
          <w:color w:val="auto"/>
          <w:sz w:val="18"/>
          <w:szCs w:val="18"/>
          <w:lang w:val="en-US" w:eastAsia="zh-CN"/>
        </w:rPr>
      </w:pPr>
      <w:r>
        <w:rPr>
          <w:rFonts w:hint="eastAsia"/>
          <w:b/>
          <w:bCs/>
          <w:color w:val="auto"/>
          <w:sz w:val="18"/>
          <w:szCs w:val="18"/>
          <w:lang w:eastAsia="zh-CN"/>
        </w:rPr>
        <w:t>Abstract</w:t>
      </w:r>
      <w:r>
        <w:rPr>
          <w:rFonts w:hint="eastAsia"/>
          <w:b/>
          <w:bCs/>
          <w:color w:val="auto"/>
          <w:sz w:val="18"/>
          <w:szCs w:val="18"/>
          <w:lang w:val="en-US" w:eastAsia="zh-CN"/>
        </w:rPr>
        <w:t xml:space="preserve">: </w:t>
      </w:r>
      <w:r>
        <w:rPr>
          <w:rFonts w:hint="eastAsia"/>
          <w:b w:val="0"/>
          <w:bCs w:val="0"/>
          <w:color w:val="auto"/>
          <w:sz w:val="18"/>
          <w:szCs w:val="18"/>
          <w:lang w:val="en-US" w:eastAsia="zh-CN"/>
        </w:rPr>
        <w:t>Single Wing Labyrinth Drip Irrigation Belt plays a leading role in large-scale agricultural irrigation in plain arid area because of its low cost and high efficiency. With the improvement of automatic production line technology, the traditional measurement and monitoring technology of drip irrigation belt wall thickness can not meet the requirements of higher precision and lower cost. In this paper, two new methods of wall thickness measurement and monitoring are studied through technical innovation, and a comprehensive comparative experiment is carried out with several methods of wall thickness measurement and monitoring commonly used in production line. Based on the analysis of the experimental data, the characteristics of the schemes are listed, and the accuracy and stability of the optimal measurement and monitoring results are verified.</w:t>
      </w:r>
    </w:p>
    <w:p>
      <w:pPr>
        <w:rPr>
          <w:rFonts w:hint="eastAsia"/>
          <w:b w:val="0"/>
          <w:bCs w:val="0"/>
          <w:color w:val="auto"/>
          <w:sz w:val="18"/>
          <w:szCs w:val="18"/>
          <w:lang w:eastAsia="zh-CN"/>
        </w:rPr>
      </w:pPr>
      <w:r>
        <w:rPr>
          <w:rFonts w:hint="eastAsia"/>
          <w:b/>
          <w:bCs/>
          <w:color w:val="auto"/>
          <w:sz w:val="18"/>
          <w:szCs w:val="18"/>
          <w:lang w:eastAsia="zh-CN"/>
        </w:rPr>
        <w:t xml:space="preserve">Keywords: </w:t>
      </w:r>
      <w:r>
        <w:rPr>
          <w:rFonts w:hint="eastAsia"/>
          <w:b w:val="0"/>
          <w:bCs w:val="0"/>
          <w:color w:val="auto"/>
          <w:sz w:val="18"/>
          <w:szCs w:val="18"/>
          <w:lang w:val="en-US" w:eastAsia="zh-CN"/>
        </w:rPr>
        <w:t>Drip Irrigation</w:t>
      </w:r>
      <w:r>
        <w:rPr>
          <w:rFonts w:hint="eastAsia"/>
          <w:b w:val="0"/>
          <w:bCs w:val="0"/>
          <w:color w:val="auto"/>
          <w:sz w:val="18"/>
          <w:szCs w:val="18"/>
          <w:lang w:eastAsia="zh-CN"/>
        </w:rPr>
        <w:t xml:space="preserve">, </w:t>
      </w:r>
      <w:r>
        <w:rPr>
          <w:rFonts w:hint="eastAsia"/>
          <w:b w:val="0"/>
          <w:bCs w:val="0"/>
          <w:color w:val="auto"/>
          <w:sz w:val="18"/>
          <w:szCs w:val="18"/>
          <w:lang w:val="en-US" w:eastAsia="zh-CN"/>
        </w:rPr>
        <w:t>Single Wing Labyrinth Drip Irrigation Belt</w:t>
      </w:r>
      <w:r>
        <w:rPr>
          <w:rFonts w:hint="eastAsia"/>
          <w:b w:val="0"/>
          <w:bCs w:val="0"/>
          <w:color w:val="auto"/>
          <w:sz w:val="18"/>
          <w:szCs w:val="18"/>
          <w:lang w:eastAsia="zh-CN"/>
        </w:rPr>
        <w:t xml:space="preserve">, </w:t>
      </w:r>
      <w:r>
        <w:rPr>
          <w:rFonts w:hint="eastAsia"/>
          <w:b w:val="0"/>
          <w:bCs w:val="0"/>
          <w:color w:val="auto"/>
          <w:sz w:val="18"/>
          <w:szCs w:val="18"/>
          <w:lang w:val="en-US" w:eastAsia="zh-CN"/>
        </w:rPr>
        <w:t>D</w:t>
      </w:r>
      <w:r>
        <w:rPr>
          <w:rFonts w:hint="eastAsia"/>
          <w:b w:val="0"/>
          <w:bCs w:val="0"/>
          <w:color w:val="auto"/>
          <w:sz w:val="18"/>
          <w:szCs w:val="18"/>
          <w:lang w:eastAsia="zh-CN"/>
        </w:rPr>
        <w:t xml:space="preserve">ouble-layer </w:t>
      </w:r>
      <w:r>
        <w:rPr>
          <w:rFonts w:hint="eastAsia"/>
          <w:b w:val="0"/>
          <w:bCs w:val="0"/>
          <w:color w:val="auto"/>
          <w:sz w:val="18"/>
          <w:szCs w:val="18"/>
          <w:lang w:val="en-US" w:eastAsia="zh-CN"/>
        </w:rPr>
        <w:t>F</w:t>
      </w:r>
      <w:r>
        <w:rPr>
          <w:rFonts w:hint="eastAsia"/>
          <w:b w:val="0"/>
          <w:bCs w:val="0"/>
          <w:color w:val="auto"/>
          <w:sz w:val="18"/>
          <w:szCs w:val="18"/>
          <w:lang w:eastAsia="zh-CN"/>
        </w:rPr>
        <w:t xml:space="preserve">lexibility, </w:t>
      </w:r>
      <w:r>
        <w:rPr>
          <w:rFonts w:hint="eastAsia"/>
          <w:b w:val="0"/>
          <w:bCs w:val="0"/>
          <w:color w:val="auto"/>
          <w:sz w:val="18"/>
          <w:szCs w:val="18"/>
          <w:lang w:val="en-US" w:eastAsia="zh-CN"/>
        </w:rPr>
        <w:t>W</w:t>
      </w:r>
      <w:r>
        <w:rPr>
          <w:rFonts w:hint="eastAsia"/>
          <w:b w:val="0"/>
          <w:bCs w:val="0"/>
          <w:color w:val="auto"/>
          <w:sz w:val="18"/>
          <w:szCs w:val="18"/>
          <w:lang w:eastAsia="zh-CN"/>
        </w:rPr>
        <w:t xml:space="preserve">all </w:t>
      </w:r>
      <w:r>
        <w:rPr>
          <w:rFonts w:hint="eastAsia"/>
          <w:b w:val="0"/>
          <w:bCs w:val="0"/>
          <w:color w:val="auto"/>
          <w:sz w:val="18"/>
          <w:szCs w:val="18"/>
          <w:lang w:val="en-US" w:eastAsia="zh-CN"/>
        </w:rPr>
        <w:t>T</w:t>
      </w:r>
      <w:r>
        <w:rPr>
          <w:rFonts w:hint="eastAsia"/>
          <w:b w:val="0"/>
          <w:bCs w:val="0"/>
          <w:color w:val="auto"/>
          <w:sz w:val="18"/>
          <w:szCs w:val="18"/>
          <w:lang w:eastAsia="zh-CN"/>
        </w:rPr>
        <w:t xml:space="preserve">hickness </w:t>
      </w:r>
      <w:r>
        <w:rPr>
          <w:rFonts w:hint="eastAsia"/>
          <w:b w:val="0"/>
          <w:bCs w:val="0"/>
          <w:color w:val="auto"/>
          <w:sz w:val="18"/>
          <w:szCs w:val="18"/>
          <w:lang w:val="en-US" w:eastAsia="zh-CN"/>
        </w:rPr>
        <w:t>M</w:t>
      </w:r>
      <w:r>
        <w:rPr>
          <w:rFonts w:hint="eastAsia"/>
          <w:b w:val="0"/>
          <w:bCs w:val="0"/>
          <w:color w:val="auto"/>
          <w:sz w:val="18"/>
          <w:szCs w:val="18"/>
          <w:lang w:eastAsia="zh-CN"/>
        </w:rPr>
        <w:t>easurement</w:t>
      </w:r>
    </w:p>
    <w:p>
      <w:pPr>
        <w:rPr>
          <w:rFonts w:hint="eastAsia"/>
          <w:b/>
          <w:bCs/>
          <w:color w:val="auto"/>
          <w:sz w:val="21"/>
          <w:szCs w:val="21"/>
          <w:lang w:eastAsia="zh-CN"/>
        </w:rPr>
      </w:pPr>
    </w:p>
    <w:p>
      <w:pPr>
        <w:rPr>
          <w:rFonts w:hint="eastAsia"/>
          <w:b/>
          <w:bCs/>
          <w:color w:val="auto"/>
          <w:sz w:val="21"/>
          <w:szCs w:val="21"/>
          <w:lang w:eastAsia="zh-CN"/>
        </w:rPr>
        <w:sectPr>
          <w:footerReference r:id="rId3" w:type="default"/>
          <w:pgSz w:w="11906" w:h="16838"/>
          <w:pgMar w:top="1440" w:right="1080" w:bottom="1440" w:left="1080" w:header="851" w:footer="992" w:gutter="0"/>
          <w:pgNumType w:fmt="decimal"/>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bCs/>
          <w:color w:val="auto"/>
          <w:sz w:val="21"/>
          <w:szCs w:val="21"/>
          <w:lang w:eastAsia="zh-CN"/>
        </w:rPr>
      </w:pPr>
      <w:r>
        <w:rPr>
          <w:rFonts w:hint="eastAsia"/>
          <w:b/>
          <w:bCs/>
          <w:color w:val="auto"/>
          <w:sz w:val="21"/>
          <w:szCs w:val="21"/>
          <w:lang w:eastAsia="zh-CN"/>
        </w:rPr>
        <w:t>前言：</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eastAsia="zh-CN"/>
        </w:rPr>
      </w:pPr>
      <w:r>
        <w:rPr>
          <w:rFonts w:hint="eastAsia"/>
          <w:color w:val="auto"/>
          <w:sz w:val="21"/>
          <w:szCs w:val="21"/>
          <w:lang w:eastAsia="zh-CN"/>
        </w:rPr>
        <w:t>我国水资源匮乏，人均占有量为</w:t>
      </w:r>
      <w:r>
        <w:rPr>
          <w:rFonts w:hint="eastAsia"/>
          <w:color w:val="auto"/>
          <w:sz w:val="21"/>
          <w:szCs w:val="21"/>
          <w:lang w:val="en-US" w:eastAsia="zh-CN"/>
        </w:rPr>
        <w:t>2350 m³，仅为世界人均水量的1/4 。</w:t>
      </w:r>
      <w:r>
        <w:rPr>
          <w:rFonts w:hint="eastAsia"/>
          <w:color w:val="auto"/>
          <w:sz w:val="21"/>
          <w:szCs w:val="21"/>
          <w:lang w:eastAsia="zh-CN"/>
        </w:rPr>
        <w:t>农业耗水量大且利用率低，所以，大力发展节水农业成为我国粮食安全和可持续增长的重要途径</w:t>
      </w:r>
      <w:r>
        <w:rPr>
          <w:rFonts w:hint="eastAsia"/>
          <w:color w:val="auto"/>
          <w:sz w:val="21"/>
          <w:szCs w:val="21"/>
          <w:vertAlign w:val="superscript"/>
          <w:lang w:val="en-US" w:eastAsia="zh-CN"/>
        </w:rPr>
        <w:t>[1]</w:t>
      </w:r>
      <w:r>
        <w:rPr>
          <w:rFonts w:hint="eastAsia"/>
          <w:color w:val="auto"/>
          <w:sz w:val="21"/>
          <w:szCs w:val="21"/>
          <w:lang w:eastAsia="zh-CN"/>
        </w:rPr>
        <w:t>。</w:t>
      </w:r>
      <w:r>
        <w:rPr>
          <w:rFonts w:hint="eastAsia"/>
          <w:color w:val="auto"/>
          <w:sz w:val="21"/>
          <w:szCs w:val="21"/>
        </w:rPr>
        <w:t>滴灌是一种</w:t>
      </w:r>
      <w:r>
        <w:rPr>
          <w:rFonts w:hint="eastAsia"/>
          <w:color w:val="auto"/>
          <w:sz w:val="21"/>
          <w:szCs w:val="21"/>
          <w:lang w:eastAsia="zh-CN"/>
        </w:rPr>
        <w:t>将水</w:t>
      </w:r>
      <w:r>
        <w:rPr>
          <w:rFonts w:hint="eastAsia"/>
          <w:color w:val="auto"/>
          <w:sz w:val="21"/>
          <w:szCs w:val="21"/>
        </w:rPr>
        <w:t>通过</w:t>
      </w:r>
      <w:r>
        <w:rPr>
          <w:rFonts w:hint="eastAsia"/>
          <w:color w:val="auto"/>
          <w:sz w:val="21"/>
          <w:szCs w:val="21"/>
          <w:lang w:eastAsia="zh-CN"/>
        </w:rPr>
        <w:t>管道外壁上</w:t>
      </w:r>
      <w:r>
        <w:rPr>
          <w:rFonts w:hint="eastAsia"/>
          <w:color w:val="auto"/>
          <w:sz w:val="21"/>
          <w:szCs w:val="21"/>
        </w:rPr>
        <w:t>非常小滴孔，把水一滴一滴地均匀而缓慢地滴在作物根部附近的土壤中的滴灌器材</w:t>
      </w:r>
      <w:r>
        <w:rPr>
          <w:rFonts w:hint="eastAsia"/>
          <w:color w:val="auto"/>
          <w:sz w:val="21"/>
          <w:szCs w:val="21"/>
          <w:lang w:eastAsia="zh-CN"/>
        </w:rPr>
        <w:t>，</w:t>
      </w:r>
      <w:r>
        <w:rPr>
          <w:rFonts w:hint="eastAsia"/>
          <w:color w:val="auto"/>
          <w:sz w:val="21"/>
          <w:szCs w:val="21"/>
        </w:rPr>
        <w:t>是目前</w:t>
      </w:r>
      <w:r>
        <w:rPr>
          <w:rFonts w:hint="eastAsia"/>
          <w:color w:val="auto"/>
          <w:sz w:val="21"/>
          <w:szCs w:val="21"/>
          <w:lang w:eastAsia="zh-CN"/>
        </w:rPr>
        <w:t>世界上</w:t>
      </w:r>
      <w:r>
        <w:rPr>
          <w:rFonts w:hint="eastAsia"/>
          <w:color w:val="auto"/>
          <w:sz w:val="21"/>
          <w:szCs w:val="21"/>
        </w:rPr>
        <w:t>干旱</w:t>
      </w:r>
      <w:r>
        <w:rPr>
          <w:rFonts w:hint="eastAsia"/>
          <w:color w:val="auto"/>
          <w:sz w:val="21"/>
          <w:szCs w:val="21"/>
          <w:lang w:eastAsia="zh-CN"/>
        </w:rPr>
        <w:t>与半干旱</w:t>
      </w:r>
      <w:r>
        <w:rPr>
          <w:rFonts w:hint="eastAsia"/>
          <w:color w:val="auto"/>
          <w:sz w:val="21"/>
          <w:szCs w:val="21"/>
        </w:rPr>
        <w:t>地区最有效的一种节水灌溉方式，其水的利用率可达9</w:t>
      </w:r>
      <w:r>
        <w:rPr>
          <w:rFonts w:hint="eastAsia"/>
          <w:color w:val="auto"/>
          <w:sz w:val="21"/>
          <w:szCs w:val="21"/>
          <w:lang w:val="en-US" w:eastAsia="zh-CN"/>
        </w:rPr>
        <w:t>0</w:t>
      </w:r>
      <w:r>
        <w:rPr>
          <w:rFonts w:hint="eastAsia"/>
          <w:color w:val="auto"/>
          <w:sz w:val="21"/>
          <w:szCs w:val="21"/>
        </w:rPr>
        <w:t>%</w:t>
      </w:r>
      <w:r>
        <w:rPr>
          <w:rFonts w:hint="eastAsia"/>
          <w:color w:val="auto"/>
          <w:sz w:val="21"/>
          <w:szCs w:val="21"/>
          <w:lang w:eastAsia="zh-CN"/>
        </w:rPr>
        <w:t>以上</w:t>
      </w:r>
      <w:r>
        <w:rPr>
          <w:rFonts w:hint="eastAsia"/>
          <w:color w:val="auto"/>
          <w:sz w:val="21"/>
          <w:szCs w:val="21"/>
          <w:vertAlign w:val="superscript"/>
          <w:lang w:val="en-US" w:eastAsia="zh-CN"/>
        </w:rPr>
        <w:t>[2,3]</w:t>
      </w:r>
      <w:r>
        <w:rPr>
          <w:rFonts w:hint="eastAsia"/>
          <w:color w:val="auto"/>
          <w:sz w:val="21"/>
          <w:szCs w:val="21"/>
        </w:rPr>
        <w:t>。</w:t>
      </w:r>
      <w:r>
        <w:rPr>
          <w:rFonts w:hint="eastAsia"/>
          <w:color w:val="auto"/>
          <w:sz w:val="21"/>
          <w:szCs w:val="21"/>
          <w:lang w:eastAsia="zh-CN"/>
        </w:rPr>
        <w:t>滴灌同时具有</w:t>
      </w:r>
      <w:r>
        <w:rPr>
          <w:rFonts w:hint="eastAsia"/>
          <w:color w:val="auto"/>
          <w:sz w:val="21"/>
          <w:szCs w:val="21"/>
        </w:rPr>
        <w:t>低成本、低能耗、</w:t>
      </w:r>
      <w:r>
        <w:rPr>
          <w:rFonts w:hint="eastAsia"/>
          <w:color w:val="auto"/>
          <w:sz w:val="21"/>
          <w:szCs w:val="21"/>
          <w:lang w:eastAsia="zh-CN"/>
        </w:rPr>
        <w:t>水肥一体化、</w:t>
      </w:r>
      <w:r>
        <w:rPr>
          <w:rFonts w:hint="eastAsia"/>
          <w:color w:val="auto"/>
          <w:sz w:val="21"/>
          <w:szCs w:val="21"/>
        </w:rPr>
        <w:t>规范化、集约化、智能化</w:t>
      </w:r>
      <w:r>
        <w:rPr>
          <w:rFonts w:hint="eastAsia"/>
          <w:color w:val="auto"/>
          <w:sz w:val="21"/>
          <w:szCs w:val="21"/>
          <w:lang w:eastAsia="zh-CN"/>
        </w:rPr>
        <w:t>的优势，引领者我国节水灌溉行业的发展</w:t>
      </w:r>
      <w:r>
        <w:rPr>
          <w:rFonts w:hint="eastAsia"/>
          <w:color w:val="auto"/>
          <w:sz w:val="21"/>
          <w:szCs w:val="21"/>
          <w:vertAlign w:val="superscript"/>
          <w:lang w:val="en-US" w:eastAsia="zh-CN"/>
        </w:rPr>
        <w:t>[4,5]</w:t>
      </w:r>
      <w:r>
        <w:rPr>
          <w:rFonts w:hint="eastAsia"/>
          <w:color w:val="auto"/>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sz w:val="15"/>
          <w:szCs w:val="15"/>
          <w:lang w:val="en-US" w:eastAsia="zh-CN"/>
        </w:rPr>
      </w:pPr>
      <w:r>
        <w:rPr>
          <w:rFonts w:hint="eastAsia"/>
          <w:color w:val="auto"/>
          <w:sz w:val="21"/>
          <w:szCs w:val="21"/>
        </w:rPr>
        <w:t>单翼迷宫式滴灌带</w:t>
      </w:r>
      <w:r>
        <w:rPr>
          <w:rFonts w:hint="eastAsia"/>
          <w:color w:val="auto"/>
          <w:sz w:val="21"/>
          <w:szCs w:val="21"/>
          <w:lang w:eastAsia="zh-CN"/>
        </w:rPr>
        <w:t>又称侧翼迷宫滴灌带，其制造工艺简单，材料单一，可回收再利用，大幅降低了微灌系统投资，在滴灌耗材种类中成本最低。广泛应用于新疆甘肃等干旱平原地区</w:t>
      </w:r>
      <w:r>
        <w:rPr>
          <w:rFonts w:hint="eastAsia"/>
          <w:color w:val="auto"/>
          <w:sz w:val="21"/>
          <w:szCs w:val="21"/>
          <w:vertAlign w:val="superscript"/>
          <w:lang w:val="en-US" w:eastAsia="zh-CN"/>
        </w:rPr>
        <w:t>[6,7]</w:t>
      </w:r>
      <w:r>
        <w:rPr>
          <w:rFonts w:hint="eastAsia"/>
          <w:color w:val="auto"/>
          <w:sz w:val="21"/>
          <w:szCs w:val="21"/>
        </w:rPr>
        <w:t xml:space="preserve">。 </w:t>
      </w:r>
      <w:r>
        <w:rPr>
          <w:rFonts w:hint="eastAsia"/>
          <w:color w:val="auto"/>
          <w:sz w:val="21"/>
          <w:szCs w:val="21"/>
          <w:lang w:eastAsia="zh-CN"/>
        </w:rPr>
        <w:t>全国滴灌带生产企业近千家，大多数是中小型企业，产地多分布于西部地区,东北部相对缺水干旱的地区,以及部分南方地区。</w:t>
      </w:r>
      <w:r>
        <w:rPr>
          <w:rFonts w:hint="eastAsia"/>
          <w:color w:val="auto"/>
          <w:sz w:val="21"/>
          <w:szCs w:val="21"/>
          <w:lang w:val="en-US" w:eastAsia="zh-CN"/>
        </w:rPr>
        <w:t>随着生产技术的不断提高、市场竞争越发激烈，传统的滴灌带壁厚测量与控制技术不能满足日益增长的精度和生产速度的要求</w:t>
      </w:r>
      <w:r>
        <w:rPr>
          <w:rFonts w:hint="eastAsia"/>
          <w:color w:val="auto"/>
          <w:sz w:val="21"/>
          <w:szCs w:val="21"/>
          <w:vertAlign w:val="superscript"/>
          <w:lang w:val="en-US" w:eastAsia="zh-CN"/>
        </w:rPr>
        <w:t>[8,9]</w:t>
      </w:r>
      <w:r>
        <w:rPr>
          <w:rFonts w:hint="eastAsia"/>
          <w:color w:val="auto"/>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88" w:lineRule="auto"/>
        <w:textAlignment w:val="auto"/>
        <w:rPr>
          <w:rFonts w:hint="eastAsia"/>
          <w:b/>
          <w:bCs/>
          <w:color w:val="auto"/>
          <w:sz w:val="21"/>
          <w:szCs w:val="21"/>
          <w:lang w:val="en-US" w:eastAsia="zh-CN"/>
        </w:rPr>
      </w:pPr>
      <w:r>
        <w:rPr>
          <w:rFonts w:hint="eastAsia"/>
          <w:b/>
          <w:bCs/>
          <w:color w:val="auto"/>
          <w:sz w:val="21"/>
          <w:szCs w:val="21"/>
          <w:lang w:val="en-US" w:eastAsia="zh-CN"/>
        </w:rPr>
        <w:t>1 单翼迷宫式滴灌带生产工艺过程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rPr>
        <w:t>单翼迷宫式滴灌带在</w:t>
      </w:r>
      <w:r>
        <w:rPr>
          <w:rFonts w:hint="eastAsia"/>
          <w:color w:val="auto"/>
          <w:sz w:val="21"/>
          <w:szCs w:val="21"/>
          <w:lang w:eastAsia="zh-CN"/>
        </w:rPr>
        <w:t>管带的</w:t>
      </w:r>
      <w:r>
        <w:rPr>
          <w:rFonts w:hint="eastAsia"/>
          <w:color w:val="auto"/>
          <w:sz w:val="21"/>
          <w:szCs w:val="21"/>
        </w:rPr>
        <w:t>单翼上带有一定间距的孔眼、流道呈迷宫型、管壁较薄，卷盘压扁后呈带状的滴灌管</w:t>
      </w:r>
      <w:r>
        <w:rPr>
          <w:rFonts w:hint="eastAsia"/>
          <w:color w:val="auto"/>
          <w:sz w:val="21"/>
          <w:szCs w:val="21"/>
          <w:lang w:eastAsia="zh-CN"/>
        </w:rPr>
        <w:t>。其形状如图</w:t>
      </w:r>
      <w:r>
        <w:rPr>
          <w:rFonts w:hint="eastAsia"/>
          <w:color w:val="auto"/>
          <w:sz w:val="21"/>
          <w:szCs w:val="21"/>
          <w:lang w:val="en-US" w:eastAsia="zh-CN"/>
        </w:rPr>
        <w:t>1所示：</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center"/>
        <w:textAlignment w:val="auto"/>
        <w:rPr>
          <w:color w:val="auto"/>
        </w:rPr>
      </w:pPr>
      <w:r>
        <w:rPr>
          <w:color w:val="auto"/>
        </w:rPr>
        <w:drawing>
          <wp:inline distT="0" distB="0" distL="114300" distR="114300">
            <wp:extent cx="1446530" cy="1103630"/>
            <wp:effectExtent l="0" t="0" r="0" b="127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5">
                      <a:clrChange>
                        <a:clrFrom>
                          <a:srgbClr val="FFFFFF">
                            <a:alpha val="100000"/>
                          </a:srgbClr>
                        </a:clrFrom>
                        <a:clrTo>
                          <a:srgbClr val="FFFFFF">
                            <a:alpha val="100000"/>
                            <a:alpha val="0"/>
                          </a:srgbClr>
                        </a:clrTo>
                      </a:clrChange>
                    </a:blip>
                    <a:stretch>
                      <a:fillRect/>
                    </a:stretch>
                  </pic:blipFill>
                  <pic:spPr>
                    <a:xfrm>
                      <a:off x="0" y="0"/>
                      <a:ext cx="1446530" cy="11036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b/>
          <w:bCs/>
          <w:color w:val="auto"/>
          <w:sz w:val="15"/>
          <w:szCs w:val="15"/>
          <w:lang w:val="en-US" w:eastAsia="zh-CN"/>
        </w:rPr>
      </w:pPr>
      <w:r>
        <w:rPr>
          <w:rFonts w:hint="eastAsia"/>
          <w:b/>
          <w:bCs/>
          <w:color w:val="auto"/>
          <w:sz w:val="15"/>
          <w:szCs w:val="15"/>
          <w:lang w:val="en-US" w:eastAsia="zh-CN"/>
        </w:rPr>
        <w:t>图1单翼迷宫式滴灌带</w:t>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color w:val="auto"/>
          <w:sz w:val="15"/>
          <w:szCs w:val="15"/>
          <w:lang w:val="en-US" w:eastAsia="zh-CN"/>
        </w:rPr>
      </w:pPr>
      <w:r>
        <w:rPr>
          <w:rFonts w:hint="eastAsia"/>
          <w:color w:val="auto"/>
          <w:sz w:val="15"/>
          <w:szCs w:val="15"/>
          <w:lang w:val="en-US" w:eastAsia="zh-CN"/>
        </w:rPr>
        <w:t>1 外壁 2迷宫水道 3滴孔</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both"/>
        <w:textAlignment w:val="auto"/>
        <w:rPr>
          <w:color w:val="auto"/>
        </w:rPr>
      </w:pPr>
      <w:r>
        <w:rPr>
          <w:rFonts w:hint="eastAsia"/>
          <w:color w:val="auto"/>
          <w:sz w:val="21"/>
          <w:szCs w:val="21"/>
          <w:lang w:val="en-US" w:eastAsia="zh-CN"/>
        </w:rPr>
        <w:t>单翼迷宫式滴灌带原料主要为聚乙烯颗粒，其生产过程先由螺旋挤出机对原料颗粒进行加热塑化后螺旋挤出为圆筒状，再经过迷宫成形后冷却卷曲的过程。其生产线流程图如下：</w:t>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color w:val="auto"/>
          <w:sz w:val="21"/>
          <w:szCs w:val="21"/>
          <w:lang w:val="en-US" w:eastAsia="zh-CN"/>
        </w:rPr>
      </w:pPr>
      <w:r>
        <w:rPr>
          <w:color w:val="auto"/>
          <w:sz w:val="21"/>
        </w:rPr>
        <mc:AlternateContent>
          <mc:Choice Requires="wps">
            <w:drawing>
              <wp:anchor distT="0" distB="0" distL="114300" distR="114300" simplePos="0" relativeHeight="251665408" behindDoc="0" locked="0" layoutInCell="1" allowOverlap="1">
                <wp:simplePos x="0" y="0"/>
                <wp:positionH relativeFrom="column">
                  <wp:posOffset>2553970</wp:posOffset>
                </wp:positionH>
                <wp:positionV relativeFrom="paragraph">
                  <wp:posOffset>490855</wp:posOffset>
                </wp:positionV>
                <wp:extent cx="243840" cy="253365"/>
                <wp:effectExtent l="0" t="0" r="0" b="0"/>
                <wp:wrapNone/>
                <wp:docPr id="6" name="文本框 6"/>
                <wp:cNvGraphicFramePr/>
                <a:graphic xmlns:a="http://schemas.openxmlformats.org/drawingml/2006/main">
                  <a:graphicData uri="http://schemas.microsoft.com/office/word/2010/wordprocessingShape">
                    <wps:wsp>
                      <wps:cNvSpPr txBox="1"/>
                      <wps:spPr>
                        <a:xfrm>
                          <a:off x="0" y="0"/>
                          <a:ext cx="243840" cy="253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1pt;margin-top:38.65pt;height:19.95pt;width:19.2pt;z-index:251665408;mso-width-relative:page;mso-height-relative:page;" filled="f" stroked="f" coordsize="21600,21600" o:gfxdata="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RdA+tsA&#10;AAAKAQAADwAAAAAAAAABACAAAAAiAAAAZHJzL2Rvd25yZXYueG1sUEsBAhQAFAAAAAgAh07iQNOC&#10;LZQcAgAAFwQAAA4AAAAAAAAAAQAgAAAAKgEAAGRycy9lMm9Eb2MueG1sUEsFBgAAAAAGAAYAWQEA&#10;ALgFAAAAAA==&#10;">
                <v:fill on="f" focussize="0,0"/>
                <v:stroke on="f" weight="0.5pt"/>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D</w:t>
                      </w:r>
                    </w:p>
                  </w:txbxContent>
                </v:textbox>
              </v:shape>
            </w:pict>
          </mc:Fallback>
        </mc:AlternateContent>
      </w:r>
      <w:r>
        <w:rPr>
          <w:color w:val="auto"/>
          <w:sz w:val="21"/>
        </w:rPr>
        <mc:AlternateContent>
          <mc:Choice Requires="wps">
            <w:drawing>
              <wp:anchor distT="0" distB="0" distL="114300" distR="114300" simplePos="0" relativeHeight="251661312" behindDoc="0" locked="0" layoutInCell="1" allowOverlap="1">
                <wp:simplePos x="0" y="0"/>
                <wp:positionH relativeFrom="column">
                  <wp:posOffset>1490345</wp:posOffset>
                </wp:positionH>
                <wp:positionV relativeFrom="paragraph">
                  <wp:posOffset>495300</wp:posOffset>
                </wp:positionV>
                <wp:extent cx="243840" cy="2368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43840" cy="2368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5pt;margin-top:39pt;height:18.65pt;width:19.2pt;z-index:251661312;mso-width-relative:page;mso-height-relative:page;" filled="f" stroked="f" coordsize="21600,21600" o:gfxdata="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G9cnLb&#10;AAAACgEAAA8AAAAAAAAAAQAgAAAAIgAAAGRycy9kb3ducmV2LnhtbFBLAQIUABQAAAAIAIdO4kCq&#10;MorSHQIAABcEAAAOAAAAAAAAAAEAIAAAACoBAABkcnMvZTJvRG9jLnhtbFBLBQYAAAAABgAGAFkB&#10;AAC5BQAAAAA=&#10;">
                <v:fill on="f" focussize="0,0"/>
                <v:stroke on="f" weight="0.5pt"/>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C</w:t>
                      </w:r>
                    </w:p>
                  </w:txbxContent>
                </v:textbox>
              </v:shape>
            </w:pict>
          </mc:Fallback>
        </mc:AlternateContent>
      </w:r>
      <w:r>
        <w:rPr>
          <w:color w:val="auto"/>
          <w:sz w:val="21"/>
        </w:rPr>
        <mc:AlternateContent>
          <mc:Choice Requires="wps">
            <w:drawing>
              <wp:anchor distT="0" distB="0" distL="114300" distR="114300" simplePos="0" relativeHeight="251659264" behindDoc="0" locked="0" layoutInCell="1" allowOverlap="1">
                <wp:simplePos x="0" y="0"/>
                <wp:positionH relativeFrom="column">
                  <wp:posOffset>1301750</wp:posOffset>
                </wp:positionH>
                <wp:positionV relativeFrom="paragraph">
                  <wp:posOffset>487045</wp:posOffset>
                </wp:positionV>
                <wp:extent cx="243840" cy="253365"/>
                <wp:effectExtent l="0" t="0" r="0" b="0"/>
                <wp:wrapNone/>
                <wp:docPr id="4" name="文本框 4"/>
                <wp:cNvGraphicFramePr/>
                <a:graphic xmlns:a="http://schemas.openxmlformats.org/drawingml/2006/main">
                  <a:graphicData uri="http://schemas.microsoft.com/office/word/2010/wordprocessingShape">
                    <wps:wsp>
                      <wps:cNvSpPr txBox="1"/>
                      <wps:spPr>
                        <a:xfrm>
                          <a:off x="0" y="0"/>
                          <a:ext cx="243840" cy="253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eastAsia"/>
                                <w:sz w:val="18"/>
                                <w:szCs w:val="18"/>
                                <w:lang w:val="en-US" w:eastAsia="zh-CN"/>
                              </w:rPr>
                              <w:t>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pt;margin-top:38.35pt;height:19.95pt;width:19.2pt;z-index:251659264;mso-width-relative:page;mso-height-relative:page;" filled="f" stroked="f" coordsize="21600,21600" o:gfxdata="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2RU6Db&#10;AAAACgEAAA8AAAAAAAAAAQAgAAAAIgAAAGRycy9kb3ducmV2LnhtbFBLAQIUABQAAAAIAIdO4kD8&#10;XwZfHQIAABcEAAAOAAAAAAAAAAEAIAAAACoBAABkcnMvZTJvRG9jLnhtbFBLBQYAAAAABgAGAFkB&#10;AAC5BQAAAAA=&#10;">
                <v:fill on="f" focussize="0,0"/>
                <v:stroke on="f" weight="0.5pt"/>
                <v:imagedata o:title=""/>
                <o:lock v:ext="edit" aspectratio="f"/>
                <v:textbox>
                  <w:txbxContent>
                    <w:p>
                      <w:pPr>
                        <w:rPr>
                          <w:rFonts w:hint="default" w:eastAsiaTheme="minorEastAsia"/>
                          <w:sz w:val="18"/>
                          <w:szCs w:val="18"/>
                          <w:lang w:val="en-US" w:eastAsia="zh-CN"/>
                        </w:rPr>
                      </w:pPr>
                      <w:r>
                        <w:rPr>
                          <w:rFonts w:hint="eastAsia"/>
                          <w:sz w:val="18"/>
                          <w:szCs w:val="18"/>
                          <w:lang w:val="en-US" w:eastAsia="zh-CN"/>
                        </w:rPr>
                        <w:t>B</w:t>
                      </w:r>
                    </w:p>
                  </w:txbxContent>
                </v:textbox>
              </v:shape>
            </w:pict>
          </mc:Fallback>
        </mc:AlternateContent>
      </w:r>
      <w:r>
        <w:rPr>
          <w:color w:val="auto"/>
          <w:sz w:val="21"/>
        </w:rPr>
        <mc:AlternateContent>
          <mc:Choice Requires="wps">
            <w:drawing>
              <wp:anchor distT="0" distB="0" distL="114300" distR="114300" simplePos="0" relativeHeight="251658240" behindDoc="0" locked="0" layoutInCell="1" allowOverlap="1">
                <wp:simplePos x="0" y="0"/>
                <wp:positionH relativeFrom="column">
                  <wp:posOffset>742315</wp:posOffset>
                </wp:positionH>
                <wp:positionV relativeFrom="paragraph">
                  <wp:posOffset>489585</wp:posOffset>
                </wp:positionV>
                <wp:extent cx="243840" cy="253365"/>
                <wp:effectExtent l="0" t="0" r="0" b="0"/>
                <wp:wrapNone/>
                <wp:docPr id="2" name="文本框 2"/>
                <wp:cNvGraphicFramePr/>
                <a:graphic xmlns:a="http://schemas.openxmlformats.org/drawingml/2006/main">
                  <a:graphicData uri="http://schemas.microsoft.com/office/word/2010/wordprocessingShape">
                    <wps:wsp>
                      <wps:cNvSpPr txBox="1"/>
                      <wps:spPr>
                        <a:xfrm>
                          <a:off x="4827905" y="5906770"/>
                          <a:ext cx="243840" cy="253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45pt;margin-top:38.55pt;height:19.95pt;width:19.2pt;z-index:251658240;mso-width-relative:page;mso-height-relative:page;" filled="f" stroked="f" coordsize="21600,21600" o:gfxdata="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kMAPL2QAAAAoBAAAPAAAAAAAAAAEAIAAAACIAAABkcnMvZG93bnJldi54bWxQSwECFAAU&#10;AAAACACHTuJAEUn66ykCAAAjBAAADgAAAAAAAAABACAAAAAoAQAAZHJzL2Uyb0RvYy54bWxQSwUG&#10;AAAAAAYABgBZAQAAwwUAAAAA&#10;">
                <v:fill on="f" focussize="0,0"/>
                <v:stroke on="f" weight="0.5pt"/>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A</w:t>
                      </w:r>
                    </w:p>
                  </w:txbxContent>
                </v:textbox>
              </v:shape>
            </w:pict>
          </mc:Fallback>
        </mc:AlternateContent>
      </w:r>
      <w:r>
        <w:rPr>
          <w:color w:val="auto"/>
        </w:rPr>
        <w:drawing>
          <wp:inline distT="0" distB="0" distL="114300" distR="114300">
            <wp:extent cx="2919095" cy="1144270"/>
            <wp:effectExtent l="0" t="0" r="146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2919095" cy="11442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b/>
          <w:bCs/>
          <w:color w:val="auto"/>
          <w:sz w:val="15"/>
          <w:szCs w:val="15"/>
          <w:lang w:val="en-US" w:eastAsia="zh-CN"/>
        </w:rPr>
      </w:pPr>
      <w:r>
        <w:rPr>
          <w:rFonts w:hint="eastAsia"/>
          <w:b/>
          <w:bCs/>
          <w:color w:val="auto"/>
          <w:sz w:val="15"/>
          <w:szCs w:val="15"/>
          <w:lang w:val="en-US" w:eastAsia="zh-CN"/>
        </w:rPr>
        <w:t>图2单翼迷宫式滴灌带生产线</w:t>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color w:val="auto"/>
          <w:sz w:val="15"/>
          <w:szCs w:val="15"/>
          <w:lang w:val="en-US" w:eastAsia="zh-CN"/>
        </w:rPr>
      </w:pPr>
      <w:r>
        <w:rPr>
          <w:rFonts w:hint="eastAsia"/>
          <w:color w:val="auto"/>
          <w:sz w:val="15"/>
          <w:szCs w:val="15"/>
          <w:lang w:val="en-US" w:eastAsia="zh-CN"/>
        </w:rPr>
        <w:t>1 缠卷机 2牵引机构 3冷却水槽 4成型轮 5螺旋挤出机 6 料斗</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聚乙烯原材料颗粒经配比搅拌后倒入料斗6中，再经过螺旋挤出机5中按指定温度加热切削后将原料颗粒塑化后螺旋挤出。刚挤出的一条圆筒状滴灌带经过成型轮4吸塑剪切后变成两条平行的滴灌带，再由冷却水槽3冷却后，经过滚轮牵引2挤压水分，最后由缠卷机对滴灌带进行缠卷打包。此过程滴灌带由从螺旋挤出机5模具口出口时的单纯的薄壁柔性圆筒状态，到经过成型轮的纵向切割吸塑变为两条薄壁柔性的迷宫式滴灌带状态的改变。其断面变化过程如图3所示：</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center"/>
        <w:textAlignment w:val="auto"/>
        <w:rPr>
          <w:color w:val="auto"/>
        </w:rPr>
      </w:pPr>
      <w:r>
        <w:rPr>
          <w:color w:val="auto"/>
        </w:rPr>
        <w:drawing>
          <wp:inline distT="0" distB="0" distL="114300" distR="114300">
            <wp:extent cx="2475230" cy="870585"/>
            <wp:effectExtent l="0" t="0" r="1270"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2475230" cy="87058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firstLine="301" w:firstLineChars="200"/>
        <w:jc w:val="center"/>
        <w:textAlignment w:val="auto"/>
        <w:rPr>
          <w:rFonts w:hint="eastAsia"/>
          <w:b/>
          <w:bCs/>
          <w:color w:val="auto"/>
          <w:sz w:val="15"/>
          <w:szCs w:val="15"/>
          <w:lang w:val="en-US" w:eastAsia="zh-CN"/>
        </w:rPr>
      </w:pPr>
      <w:r>
        <w:rPr>
          <w:rFonts w:hint="eastAsia"/>
          <w:b/>
          <w:bCs/>
          <w:color w:val="auto"/>
          <w:sz w:val="15"/>
          <w:szCs w:val="15"/>
          <w:lang w:eastAsia="zh-CN"/>
        </w:rPr>
        <w:t>图</w:t>
      </w:r>
      <w:r>
        <w:rPr>
          <w:rFonts w:hint="eastAsia"/>
          <w:b/>
          <w:bCs/>
          <w:color w:val="auto"/>
          <w:sz w:val="15"/>
          <w:szCs w:val="15"/>
          <w:lang w:val="en-US" w:eastAsia="zh-CN"/>
        </w:rPr>
        <w:t>3 滴灌带成形过程示意图</w:t>
      </w:r>
    </w:p>
    <w:p>
      <w:pPr>
        <w:keepNext w:val="0"/>
        <w:keepLines w:val="0"/>
        <w:pageBreakBefore w:val="0"/>
        <w:widowControl w:val="0"/>
        <w:kinsoku/>
        <w:wordWrap/>
        <w:overflowPunct/>
        <w:topLinePunct w:val="0"/>
        <w:autoSpaceDE/>
        <w:autoSpaceDN/>
        <w:bidi w:val="0"/>
        <w:adjustRightInd/>
        <w:snapToGrid/>
        <w:spacing w:line="288" w:lineRule="auto"/>
        <w:ind w:firstLine="300" w:firstLineChars="200"/>
        <w:jc w:val="center"/>
        <w:textAlignment w:val="auto"/>
        <w:rPr>
          <w:rFonts w:hint="eastAsia"/>
          <w:color w:val="auto"/>
          <w:sz w:val="15"/>
          <w:szCs w:val="15"/>
          <w:lang w:val="en-US" w:eastAsia="zh-CN"/>
        </w:rPr>
      </w:pPr>
      <w:r>
        <w:rPr>
          <w:rFonts w:hint="eastAsia"/>
          <w:color w:val="auto"/>
          <w:sz w:val="15"/>
          <w:szCs w:val="15"/>
          <w:lang w:val="en-US" w:eastAsia="zh-CN"/>
        </w:rPr>
        <w:t>1 挤出机出口形状 2成型轮吸塑迷宫并剪切 3剪切后变为两条平行滴灌带</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lang w:val="en-US" w:eastAsia="zh-CN"/>
        </w:rPr>
      </w:pPr>
      <w:r>
        <w:rPr>
          <w:rFonts w:hint="eastAsia"/>
          <w:color w:val="auto"/>
          <w:lang w:val="en-US" w:eastAsia="zh-CN"/>
        </w:rPr>
        <w:t>其中图3中，当成型轮真空吸塑迷宫并完成剪切后，原来的一条圆筒状滴灌带被一分为二，变为两条成型滴灌带，再经过冷却，排水。缠卷后结束生产过程。</w:t>
      </w:r>
      <w:r>
        <w:rPr>
          <w:rFonts w:hint="eastAsia"/>
          <w:color w:val="auto"/>
          <w:sz w:val="21"/>
          <w:szCs w:val="21"/>
          <w:lang w:val="en-US" w:eastAsia="zh-CN"/>
        </w:rPr>
        <w:t>通过控制牵引的速度图2（2）、成型轮的速度图2（4）以及螺旋挤出机中螺杆旋转挤出速度图2（6）的配合来控制滴灌带壁厚精度和均匀度。</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lang w:val="en-US" w:eastAsia="zh-CN"/>
        </w:rPr>
      </w:pPr>
      <w:r>
        <w:rPr>
          <w:rFonts w:hint="eastAsia"/>
          <w:color w:val="auto"/>
          <w:lang w:val="en-US" w:eastAsia="zh-CN"/>
        </w:rPr>
        <w:t>滴灌带的材料成本占销售价格比重很高，约为70%左右。随着生产技术的提高和市场竞争的越发激烈，控制滴灌带的成本成为提高市场竞争力和环保节能的不二法宝。在滴灌带生产过程中，壁厚的均匀度以及精度的控制直接影响着滴灌带的质量和成本。早期滴灌带生产时壁厚约为0.19毫米左右。随着生产线技术的提高，对壁厚控制越来越薄。目前高精度的滴灌带壁厚可控制在0.16毫米。以挤出机出口直径65mm滴灌带圆截面计算，可节省原材料为15.8%。每吨原材料市场平均价格约为8000元/吨。那么当壁厚精度控制在0.16mm时，每吨滴灌带成本比原来节省1264元。对于一个中型的20条滴灌带线生产厂家，每日可生产滴灌带约20吨，每月按（25工作日）可产500吨滴灌带，大约可降低原料成本约为63.2万元。其成本节约的经济效益十分可观。</w:t>
      </w:r>
    </w:p>
    <w:p>
      <w:pPr>
        <w:keepNext w:val="0"/>
        <w:keepLines w:val="0"/>
        <w:pageBreakBefore w:val="0"/>
        <w:widowControl w:val="0"/>
        <w:kinsoku/>
        <w:wordWrap/>
        <w:overflowPunct/>
        <w:topLinePunct w:val="0"/>
        <w:autoSpaceDE/>
        <w:autoSpaceDN/>
        <w:bidi w:val="0"/>
        <w:adjustRightInd/>
        <w:snapToGrid/>
        <w:spacing w:before="157" w:beforeLines="50" w:after="157" w:afterLines="50" w:line="288" w:lineRule="auto"/>
        <w:textAlignment w:val="auto"/>
        <w:rPr>
          <w:rFonts w:hint="eastAsia"/>
          <w:b/>
          <w:bCs/>
          <w:color w:val="auto"/>
          <w:sz w:val="21"/>
          <w:szCs w:val="21"/>
          <w:lang w:val="en-US" w:eastAsia="zh-CN"/>
        </w:rPr>
      </w:pPr>
      <w:r>
        <w:rPr>
          <w:rFonts w:hint="eastAsia"/>
          <w:b/>
          <w:bCs/>
          <w:color w:val="auto"/>
          <w:sz w:val="21"/>
          <w:szCs w:val="21"/>
          <w:lang w:val="en-US" w:eastAsia="zh-CN"/>
        </w:rPr>
        <w:t>2几种壁厚测量与监控方式。</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单翼迷宫式滴灌带的壁厚非常薄，并且精度与均匀度要求很高。所以滴灌带的壁厚测量与监控技术至关重要。只有根据精准实时的壁厚测量反馈数据，才能实时地调整匹配的螺旋挤出速度、牵引速度，以确保滴灌带产品的壁厚均匀度和稳定性。</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不同于薄钢板、木板等刚性材料，滴灌带外壁柔性以及弹性较大，所以高精度激光式与接触式测厚方式使用难度较大，尤其在生产过程中，滴灌带的生产速度可达50m/min，更增加了壁厚的测量与监控的难度。</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422" w:firstLineChars="200"/>
        <w:textAlignment w:val="auto"/>
        <w:rPr>
          <w:rFonts w:hint="eastAsia"/>
          <w:b/>
          <w:bCs/>
          <w:color w:val="auto"/>
          <w:sz w:val="21"/>
          <w:szCs w:val="21"/>
          <w:lang w:val="en-US" w:eastAsia="zh-CN"/>
        </w:rPr>
      </w:pPr>
      <w:r>
        <w:rPr>
          <w:rFonts w:hint="eastAsia"/>
          <w:b/>
          <w:bCs/>
          <w:color w:val="auto"/>
          <w:sz w:val="21"/>
          <w:szCs w:val="21"/>
          <w:lang w:val="en-US" w:eastAsia="zh-CN"/>
        </w:rPr>
        <w:t>人工测量与监控方案。</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在很多滴灌带生产厂家中采用人工测量的方式。人工测量采用工人手持千分尺或按压接触式测厚仪在图2中A的位置进行间断测量。由于每条生产线同时生产两条平行滴灌带，生产速度为50m/min，即0.8m/s。所以需要工人在测量的同时保持身体与滴灌带同速或用力拉扯滴灌带使其保持静止。</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此方式弊端有两个：1.人工劳动强度大，人工成本高。每条生产线需要配有一个专职工人测量。2.人工测量采用间歇测量，并且人为误差较大，无法实时精准的测量滴灌带壁厚质量。3.从数据反馈到参数调整，整个反映时间较长，存在监控滞后。</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422" w:firstLineChars="200"/>
        <w:textAlignment w:val="auto"/>
        <w:rPr>
          <w:rFonts w:hint="eastAsia"/>
          <w:b/>
          <w:bCs/>
          <w:color w:val="auto"/>
          <w:sz w:val="21"/>
          <w:szCs w:val="21"/>
          <w:lang w:val="en-US" w:eastAsia="zh-CN"/>
        </w:rPr>
      </w:pPr>
      <w:r>
        <w:rPr>
          <w:rFonts w:hint="eastAsia"/>
          <w:b/>
          <w:bCs/>
          <w:color w:val="auto"/>
          <w:sz w:val="21"/>
          <w:szCs w:val="21"/>
          <w:lang w:val="en-US" w:eastAsia="zh-CN"/>
        </w:rPr>
        <w:t>米重控制系统的测量与监控方案</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米重控制是目前单翼迷宫式滴灌带滴灌带生产线壁厚控制应用最为广泛的方法。它在图1中D的位置通过对料斗的下料的重量进行精准计量，并根据重量测量反馈的数据通过PLC控制系统实时调整挤出速率和牵引速率，以确保滴灌带挤出量在单位长度的用料精确性和均匀性，最终实现控制滴灌带壁厚的效果。</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米重控制设备通过重量式传感器，利用数字式技术，能够精确的控制每一组料斗颗粒流动重量，精度可达到 1~2g，大幅度节约原料成本提高产品质量；米重控制方式有以下特点：</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color w:val="auto"/>
          <w:sz w:val="21"/>
          <w:szCs w:val="21"/>
          <w:lang w:val="en-US" w:eastAsia="zh-CN"/>
        </w:rPr>
      </w:pPr>
      <w:r>
        <w:rPr>
          <w:rFonts w:hint="eastAsia"/>
          <w:color w:val="auto"/>
          <w:sz w:val="21"/>
          <w:szCs w:val="21"/>
          <w:lang w:val="en-US" w:eastAsia="zh-CN"/>
        </w:rPr>
        <w:t>(1)采用重量计量，通过控制重量来控制壁厚；</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color w:val="auto"/>
          <w:sz w:val="21"/>
          <w:szCs w:val="21"/>
          <w:lang w:val="en-US" w:eastAsia="zh-CN"/>
        </w:rPr>
      </w:pPr>
      <w:r>
        <w:rPr>
          <w:rFonts w:hint="eastAsia"/>
          <w:color w:val="auto"/>
          <w:sz w:val="21"/>
          <w:szCs w:val="21"/>
          <w:lang w:val="en-US" w:eastAsia="zh-CN"/>
        </w:rPr>
        <w:t>(2)采用高精度，高动态响应重量传感器，精度高；</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color w:val="auto"/>
          <w:sz w:val="21"/>
          <w:szCs w:val="21"/>
          <w:lang w:val="en-US" w:eastAsia="zh-CN"/>
        </w:rPr>
      </w:pPr>
      <w:r>
        <w:rPr>
          <w:rFonts w:hint="eastAsia"/>
          <w:color w:val="auto"/>
          <w:sz w:val="21"/>
          <w:szCs w:val="21"/>
          <w:lang w:val="en-US" w:eastAsia="zh-CN"/>
        </w:rPr>
        <w:t>(3)重量信号反馈功能，可快速自动匹配挤出以及牵引参数。</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color w:val="auto"/>
          <w:sz w:val="21"/>
          <w:szCs w:val="21"/>
          <w:lang w:val="en-US" w:eastAsia="zh-CN"/>
        </w:rPr>
      </w:pPr>
      <w:r>
        <w:rPr>
          <w:rFonts w:hint="eastAsia"/>
          <w:color w:val="auto"/>
          <w:sz w:val="21"/>
          <w:szCs w:val="21"/>
          <w:lang w:val="en-US" w:eastAsia="zh-CN"/>
        </w:rPr>
        <w:t>但是米重控制系统仍然有一定的局限性：</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米重控制器的灵敏度参差不齐，价格波动非常大，甚至达到几十倍的价格差异。客户对于产品的选择和价格承受差距较大。</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由于米重控制的灵敏度非常高，所以白天、夜晚的温差、电网电压的波动、生产设备的振动都会使得米重控制精度受到影响。</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尤其当原料中存在杂质时，会使过滤网反应滞后，最终影响到滴灌带壁厚的控制精度和稳定性。所以生产工厂的工人们每生产一卷料都要进行几次米克重的抽查，都需要检查下料时的重量是否在设定的重量范围内，间歇的去修正牵引速度。</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在纯原料生产条件下，米重控制器具有很好的壁厚控制优势，但是当使用几种不同密度配料或添加回收料生产时，由于原材料密度波动较大，米重控制灵敏度受到一定程度的影响。而在单翼迷宫式滴灌带产品的实际生产当中，对于回收再生料的品质控制尤为重要。</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422" w:firstLineChars="200"/>
        <w:textAlignment w:val="auto"/>
        <w:rPr>
          <w:rFonts w:hint="eastAsia"/>
          <w:b/>
          <w:bCs/>
          <w:color w:val="auto"/>
          <w:sz w:val="21"/>
          <w:szCs w:val="21"/>
          <w:lang w:val="en-US" w:eastAsia="zh-CN"/>
        </w:rPr>
      </w:pPr>
      <w:r>
        <w:rPr>
          <w:rFonts w:hint="eastAsia"/>
          <w:b/>
          <w:bCs/>
          <w:color w:val="auto"/>
          <w:sz w:val="21"/>
          <w:szCs w:val="21"/>
          <w:lang w:val="en-US" w:eastAsia="zh-CN"/>
        </w:rPr>
        <w:t>激光测厚与监控方案</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激光测量技术对板材种类、厚度的适应性较强，能测量多种金属、非金属板材，尤其是能检测某些表面不能接触的板材厚度，检测时间短、反映灵敏，因而具有较高的测量速度</w:t>
      </w:r>
      <w:r>
        <w:rPr>
          <w:rFonts w:hint="eastAsia"/>
          <w:b w:val="0"/>
          <w:bCs w:val="0"/>
          <w:color w:val="auto"/>
          <w:sz w:val="21"/>
          <w:szCs w:val="21"/>
          <w:vertAlign w:val="superscript"/>
          <w:lang w:val="en-US" w:eastAsia="zh-CN"/>
        </w:rPr>
        <w:t>[10]</w:t>
      </w:r>
      <w:r>
        <w:rPr>
          <w:rFonts w:hint="eastAsia"/>
          <w:color w:val="auto"/>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但是激光测量技术主要应用在刚性的物体表面，而滴灌带外壁在压扁后相当于双层柔性薄壁测量，其层间接触情况，以及被测表面的弹性都会引起测量数据的精准度。采取措施如下：</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center"/>
        <w:textAlignment w:val="auto"/>
        <w:rPr>
          <w:color w:val="auto"/>
        </w:rPr>
      </w:pPr>
      <w:r>
        <w:rPr>
          <w:color w:val="auto"/>
        </w:rPr>
        <w:drawing>
          <wp:inline distT="0" distB="0" distL="114300" distR="114300">
            <wp:extent cx="1181100" cy="1141730"/>
            <wp:effectExtent l="0" t="0" r="0" b="127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clrChange>
                        <a:clrFrom>
                          <a:srgbClr val="FFFFFF">
                            <a:alpha val="100000"/>
                          </a:srgbClr>
                        </a:clrFrom>
                        <a:clrTo>
                          <a:srgbClr val="FFFFFF">
                            <a:alpha val="100000"/>
                            <a:alpha val="0"/>
                          </a:srgbClr>
                        </a:clrTo>
                      </a:clrChange>
                    </a:blip>
                    <a:stretch>
                      <a:fillRect/>
                    </a:stretch>
                  </pic:blipFill>
                  <pic:spPr>
                    <a:xfrm>
                      <a:off x="0" y="0"/>
                      <a:ext cx="1181100" cy="11417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center"/>
        <w:textAlignment w:val="auto"/>
        <w:rPr>
          <w:rFonts w:hint="default"/>
          <w:color w:val="auto"/>
          <w:lang w:val="en-US" w:eastAsia="zh-CN"/>
        </w:rPr>
      </w:pPr>
      <w:r>
        <w:rPr>
          <w:rFonts w:hint="eastAsia"/>
          <w:color w:val="auto"/>
          <w:lang w:val="en-US" w:eastAsia="zh-CN"/>
        </w:rPr>
        <w:t>图4 激光测距方案图</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center"/>
        <w:textAlignment w:val="auto"/>
        <w:rPr>
          <w:rFonts w:hint="eastAsia"/>
          <w:color w:val="auto"/>
          <w:lang w:val="en-US" w:eastAsia="zh-CN"/>
        </w:rPr>
      </w:pPr>
      <w:r>
        <w:rPr>
          <w:rFonts w:hint="eastAsia"/>
          <w:color w:val="auto"/>
          <w:lang w:val="en-US" w:eastAsia="zh-CN"/>
        </w:rPr>
        <w:t>1滴灌带 2激光测距仪 3 支撑轮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激光测距应用技术方案取在生产线牵引机构两轮中间（图2中B的位置）。其原理如图4所示，激光传感器2固定在生产线上，支撑轮3高于滴灌带水平线，可保证滴灌带处于相对拉紧状态，能更好地使得滴灌带两薄壁贴合紧密，以确保测量精度。支撑轮3的外圆圆柱度以及与转轴同轴度公差累计公差不应大于Φ0.08mm以确保计算偏差不影响滴灌带精度的测量。同样，激光传感器的测量数据实时传输与PLC控制器与挤出机和牵引配合调控。</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422" w:firstLineChars="200"/>
        <w:textAlignment w:val="auto"/>
        <w:rPr>
          <w:rFonts w:hint="eastAsia"/>
          <w:b/>
          <w:bCs/>
          <w:color w:val="auto"/>
          <w:sz w:val="21"/>
          <w:szCs w:val="21"/>
          <w:lang w:val="en-US" w:eastAsia="zh-CN"/>
        </w:rPr>
      </w:pPr>
      <w:r>
        <w:rPr>
          <w:rFonts w:hint="eastAsia"/>
          <w:b/>
          <w:bCs/>
          <w:color w:val="auto"/>
          <w:sz w:val="21"/>
          <w:szCs w:val="21"/>
          <w:lang w:val="en-US" w:eastAsia="zh-CN"/>
        </w:rPr>
        <w:t>综合式激光测厚与监控方案</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left"/>
        <w:textAlignment w:val="auto"/>
        <w:rPr>
          <w:rFonts w:hint="default" w:eastAsiaTheme="minorEastAsia"/>
          <w:color w:val="auto"/>
          <w:lang w:val="en-US" w:eastAsia="zh-CN"/>
        </w:rPr>
      </w:pPr>
      <w:r>
        <w:rPr>
          <w:rFonts w:hint="eastAsia"/>
          <w:color w:val="auto"/>
          <w:lang w:eastAsia="zh-CN"/>
        </w:rPr>
        <w:t>综合激光测厚技术是在激光传感器高精度测量的基础上，针对滴灌带双层柔性测厚的应用条件，增加了接触式测量工序。原理如图</w:t>
      </w:r>
      <w:r>
        <w:rPr>
          <w:rFonts w:hint="eastAsia"/>
          <w:color w:val="auto"/>
          <w:lang w:val="en-US" w:eastAsia="zh-CN"/>
        </w:rPr>
        <w:t>5所示：</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center"/>
        <w:textAlignment w:val="auto"/>
        <w:rPr>
          <w:rFonts w:hint="default"/>
          <w:color w:val="auto"/>
          <w:sz w:val="21"/>
          <w:szCs w:val="21"/>
          <w:lang w:val="en-US" w:eastAsia="zh-CN"/>
        </w:rPr>
      </w:pPr>
      <w:r>
        <w:rPr>
          <w:color w:val="auto"/>
        </w:rPr>
        <w:drawing>
          <wp:inline distT="0" distB="0" distL="114300" distR="114300">
            <wp:extent cx="1118870" cy="144081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clrChange>
                        <a:clrFrom>
                          <a:srgbClr val="FFFFFF">
                            <a:alpha val="100000"/>
                          </a:srgbClr>
                        </a:clrFrom>
                        <a:clrTo>
                          <a:srgbClr val="FFFFFF">
                            <a:alpha val="100000"/>
                            <a:alpha val="0"/>
                          </a:srgbClr>
                        </a:clrTo>
                      </a:clrChange>
                    </a:blip>
                    <a:stretch>
                      <a:fillRect/>
                    </a:stretch>
                  </pic:blipFill>
                  <pic:spPr>
                    <a:xfrm>
                      <a:off x="0" y="0"/>
                      <a:ext cx="1118870" cy="14408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firstLine="301" w:firstLineChars="200"/>
        <w:jc w:val="center"/>
        <w:textAlignment w:val="auto"/>
        <w:rPr>
          <w:rFonts w:hint="default"/>
          <w:b/>
          <w:bCs/>
          <w:color w:val="auto"/>
          <w:sz w:val="15"/>
          <w:szCs w:val="15"/>
          <w:lang w:val="en-US" w:eastAsia="zh-CN"/>
        </w:rPr>
      </w:pPr>
      <w:r>
        <w:rPr>
          <w:rFonts w:hint="eastAsia"/>
          <w:b/>
          <w:bCs/>
          <w:color w:val="auto"/>
          <w:sz w:val="15"/>
          <w:szCs w:val="15"/>
          <w:lang w:val="en-US" w:eastAsia="zh-CN"/>
        </w:rPr>
        <w:t>图5 综合式激光测距方案图</w:t>
      </w:r>
    </w:p>
    <w:p>
      <w:pPr>
        <w:keepNext w:val="0"/>
        <w:keepLines w:val="0"/>
        <w:pageBreakBefore w:val="0"/>
        <w:widowControl w:val="0"/>
        <w:kinsoku/>
        <w:wordWrap/>
        <w:overflowPunct/>
        <w:topLinePunct w:val="0"/>
        <w:autoSpaceDE/>
        <w:autoSpaceDN/>
        <w:bidi w:val="0"/>
        <w:adjustRightInd/>
        <w:snapToGrid/>
        <w:spacing w:line="288" w:lineRule="auto"/>
        <w:ind w:firstLine="300" w:firstLineChars="200"/>
        <w:jc w:val="center"/>
        <w:textAlignment w:val="auto"/>
        <w:rPr>
          <w:rFonts w:hint="default" w:eastAsiaTheme="minorEastAsia"/>
          <w:color w:val="auto"/>
          <w:sz w:val="15"/>
          <w:szCs w:val="15"/>
          <w:lang w:val="en-US" w:eastAsia="zh-CN"/>
        </w:rPr>
      </w:pPr>
      <w:r>
        <w:rPr>
          <w:rFonts w:hint="eastAsia"/>
          <w:color w:val="auto"/>
          <w:sz w:val="15"/>
          <w:szCs w:val="15"/>
          <w:lang w:val="en-US" w:eastAsia="zh-CN"/>
        </w:rPr>
        <w:t>1激光测距仪2弹簧3压轮 4滴灌带 5 支撑轮</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如图5所示，首先使得滴灌带滑过支撑轮5，然后压轮3在弹簧2的作用下辊压式接触正在行进中的滴灌带4的表面，同时激光传感器1实时测量与压轮支撑杆的末端面距离，并将测量数据传输到PLC控制器上。此测量过程中支撑轮5固定不动，以避免转动过程中的同轴度和圆柱度公差的影响。同时压轮3为高精度轴承滚轮，外圆轮廓圆柱度与同轴度累计公差保持在Φ0.006mm以内。测量前先使得压轮与支撑轮表面接触，此时将激光传感器与支持杆末端距离设定为零位。当滴灌带穿过时，压轮与支撑轮表面之间减小的距离即为双层壁厚的距离。压紧力度可通过弹簧力进行调整，排除两层薄壁之间的空气和水分，使得测量更加精准。</w:t>
      </w:r>
    </w:p>
    <w:p>
      <w:pPr>
        <w:keepNext w:val="0"/>
        <w:keepLines w:val="0"/>
        <w:pageBreakBefore w:val="0"/>
        <w:widowControl w:val="0"/>
        <w:kinsoku/>
        <w:wordWrap/>
        <w:overflowPunct/>
        <w:topLinePunct w:val="0"/>
        <w:autoSpaceDE/>
        <w:autoSpaceDN/>
        <w:bidi w:val="0"/>
        <w:adjustRightInd/>
        <w:snapToGrid/>
        <w:spacing w:before="157" w:beforeLines="50" w:after="157" w:afterLines="50" w:line="288" w:lineRule="auto"/>
        <w:textAlignment w:val="auto"/>
        <w:rPr>
          <w:rFonts w:hint="eastAsia"/>
          <w:color w:val="auto"/>
          <w:sz w:val="21"/>
          <w:szCs w:val="21"/>
          <w:lang w:val="en-US" w:eastAsia="zh-CN"/>
        </w:rPr>
      </w:pPr>
      <w:r>
        <w:rPr>
          <w:rFonts w:hint="eastAsia"/>
          <w:b/>
          <w:bCs/>
          <w:color w:val="auto"/>
          <w:sz w:val="21"/>
          <w:szCs w:val="21"/>
          <w:lang w:val="en-US" w:eastAsia="zh-CN"/>
        </w:rPr>
        <w:t>3测量数据对比分析</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根据以上的四种测量方案分别对不同材料的滴灌带生产过程进行测量。同时根据《GB/T-19812.1-2017塑料节水灌溉器材单翼迷宫式滴灌带》壁厚偏差要求进行对比检验：设定公称壁厚为0.16mm，根据国标要求，极限偏差在+0.04到-0.02之间，如表1所示。生产速度设定为单条滴灌带50m/min。</w:t>
      </w:r>
    </w:p>
    <w:p>
      <w:pPr>
        <w:pStyle w:val="4"/>
        <w:keepNext w:val="0"/>
        <w:keepLines w:val="0"/>
        <w:pageBreakBefore w:val="0"/>
        <w:widowControl w:val="0"/>
        <w:kinsoku/>
        <w:wordWrap/>
        <w:overflowPunct/>
        <w:topLinePunct w:val="0"/>
        <w:autoSpaceDE/>
        <w:autoSpaceDN/>
        <w:bidi w:val="0"/>
        <w:adjustRightInd/>
        <w:snapToGrid/>
        <w:spacing w:line="288" w:lineRule="auto"/>
        <w:ind w:firstLine="300" w:firstLineChars="200"/>
        <w:textAlignment w:val="auto"/>
        <w:rPr>
          <w:rFonts w:hint="eastAsia" w:eastAsia="宋体"/>
          <w:color w:val="auto"/>
          <w:sz w:val="15"/>
          <w:szCs w:val="15"/>
          <w:lang w:eastAsia="zh-CN"/>
        </w:rPr>
      </w:pPr>
      <w:r>
        <w:rPr>
          <w:color w:val="auto"/>
          <w:sz w:val="15"/>
          <w:szCs w:val="15"/>
        </w:rPr>
        <w:t xml:space="preserve">表 </w:t>
      </w:r>
      <w:r>
        <w:rPr>
          <w:color w:val="auto"/>
          <w:sz w:val="15"/>
          <w:szCs w:val="15"/>
        </w:rPr>
        <w:fldChar w:fldCharType="begin"/>
      </w:r>
      <w:r>
        <w:rPr>
          <w:color w:val="auto"/>
          <w:sz w:val="15"/>
          <w:szCs w:val="15"/>
        </w:rPr>
        <w:instrText xml:space="preserve"> SEQ 表 \* ARABIC </w:instrText>
      </w:r>
      <w:r>
        <w:rPr>
          <w:color w:val="auto"/>
          <w:sz w:val="15"/>
          <w:szCs w:val="15"/>
        </w:rPr>
        <w:fldChar w:fldCharType="separate"/>
      </w:r>
      <w:r>
        <w:rPr>
          <w:color w:val="auto"/>
          <w:sz w:val="15"/>
          <w:szCs w:val="15"/>
        </w:rPr>
        <w:t>1</w:t>
      </w:r>
      <w:r>
        <w:rPr>
          <w:color w:val="auto"/>
          <w:sz w:val="15"/>
          <w:szCs w:val="15"/>
        </w:rPr>
        <w:fldChar w:fldCharType="end"/>
      </w:r>
      <w:r>
        <w:rPr>
          <w:rFonts w:hint="eastAsia"/>
          <w:color w:val="auto"/>
          <w:sz w:val="15"/>
          <w:szCs w:val="15"/>
          <w:lang w:eastAsia="zh-CN"/>
        </w:rPr>
        <w:t xml:space="preserve">公称壁厚偏差标准  </w:t>
      </w:r>
      <w:r>
        <w:rPr>
          <w:rFonts w:hint="eastAsia"/>
          <w:color w:val="auto"/>
          <w:sz w:val="15"/>
          <w:szCs w:val="15"/>
          <w:lang w:val="en-US" w:eastAsia="zh-CN"/>
        </w:rPr>
        <w:t xml:space="preserve">                     </w:t>
      </w:r>
      <w:r>
        <w:rPr>
          <w:rFonts w:hint="eastAsia"/>
          <w:color w:val="auto"/>
          <w:sz w:val="15"/>
          <w:szCs w:val="15"/>
          <w:lang w:eastAsia="zh-CN"/>
        </w:rPr>
        <w:t xml:space="preserve">   单位mm</w:t>
      </w:r>
    </w:p>
    <w:tbl>
      <w:tblPr>
        <w:tblStyle w:val="9"/>
        <w:tblW w:w="41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582"/>
        <w:gridCol w:w="594"/>
        <w:gridCol w:w="695"/>
        <w:gridCol w:w="695"/>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19"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color w:val="auto"/>
                <w:sz w:val="15"/>
                <w:szCs w:val="15"/>
                <w:vertAlign w:val="baseline"/>
                <w:lang w:val="en-US" w:eastAsia="zh-CN"/>
              </w:rPr>
            </w:pPr>
            <w:r>
              <w:rPr>
                <w:rFonts w:hint="eastAsia"/>
                <w:color w:val="auto"/>
                <w:sz w:val="15"/>
                <w:szCs w:val="15"/>
                <w:vertAlign w:val="baseline"/>
                <w:lang w:val="en-US" w:eastAsia="zh-CN"/>
              </w:rPr>
              <w:t>公称壁厚</w:t>
            </w:r>
          </w:p>
        </w:tc>
        <w:tc>
          <w:tcPr>
            <w:tcW w:w="582"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color w:val="auto"/>
                <w:sz w:val="15"/>
                <w:szCs w:val="15"/>
                <w:vertAlign w:val="baseline"/>
                <w:lang w:val="en-US" w:eastAsia="zh-CN"/>
              </w:rPr>
            </w:pPr>
            <w:r>
              <w:rPr>
                <w:rFonts w:hint="eastAsia"/>
                <w:color w:val="auto"/>
                <w:sz w:val="15"/>
                <w:szCs w:val="15"/>
                <w:vertAlign w:val="baseline"/>
                <w:lang w:val="en-US" w:eastAsia="zh-CN"/>
              </w:rPr>
              <w:t>0.14</w:t>
            </w:r>
          </w:p>
        </w:tc>
        <w:tc>
          <w:tcPr>
            <w:tcW w:w="594"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color w:val="auto"/>
                <w:sz w:val="15"/>
                <w:szCs w:val="15"/>
                <w:vertAlign w:val="baseline"/>
                <w:lang w:val="en-US" w:eastAsia="zh-CN"/>
              </w:rPr>
            </w:pPr>
            <w:r>
              <w:rPr>
                <w:rFonts w:hint="eastAsia"/>
                <w:color w:val="auto"/>
                <w:sz w:val="15"/>
                <w:szCs w:val="15"/>
                <w:vertAlign w:val="baseline"/>
                <w:lang w:val="en-US" w:eastAsia="zh-CN"/>
              </w:rPr>
              <w:t>0.16</w:t>
            </w:r>
          </w:p>
        </w:tc>
        <w:tc>
          <w:tcPr>
            <w:tcW w:w="695"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color w:val="auto"/>
                <w:sz w:val="15"/>
                <w:szCs w:val="15"/>
                <w:vertAlign w:val="baseline"/>
                <w:lang w:val="en-US" w:eastAsia="zh-CN"/>
              </w:rPr>
            </w:pPr>
            <w:r>
              <w:rPr>
                <w:rFonts w:hint="eastAsia"/>
                <w:color w:val="auto"/>
                <w:sz w:val="15"/>
                <w:szCs w:val="15"/>
                <w:vertAlign w:val="baseline"/>
                <w:lang w:val="en-US" w:eastAsia="zh-CN"/>
              </w:rPr>
              <w:t>0.18</w:t>
            </w:r>
          </w:p>
        </w:tc>
        <w:tc>
          <w:tcPr>
            <w:tcW w:w="695"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color w:val="auto"/>
                <w:sz w:val="15"/>
                <w:szCs w:val="15"/>
                <w:vertAlign w:val="baseline"/>
                <w:lang w:val="en-US" w:eastAsia="zh-CN"/>
              </w:rPr>
            </w:pPr>
            <w:r>
              <w:rPr>
                <w:rFonts w:hint="eastAsia"/>
                <w:color w:val="auto"/>
                <w:sz w:val="15"/>
                <w:szCs w:val="15"/>
                <w:vertAlign w:val="baseline"/>
                <w:lang w:val="en-US" w:eastAsia="zh-CN"/>
              </w:rPr>
              <w:t>0.20</w:t>
            </w:r>
          </w:p>
        </w:tc>
        <w:tc>
          <w:tcPr>
            <w:tcW w:w="695"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color w:val="auto"/>
                <w:sz w:val="15"/>
                <w:szCs w:val="15"/>
                <w:vertAlign w:val="baseline"/>
                <w:lang w:val="en-US" w:eastAsia="zh-CN"/>
              </w:rPr>
            </w:pPr>
            <w:r>
              <w:rPr>
                <w:rFonts w:hint="eastAsia"/>
                <w:color w:val="auto"/>
                <w:sz w:val="15"/>
                <w:szCs w:val="15"/>
                <w:vertAlign w:val="baseline"/>
                <w:lang w:val="en-US" w:eastAsia="zh-C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jc w:val="center"/>
        </w:trPr>
        <w:tc>
          <w:tcPr>
            <w:tcW w:w="919"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color w:val="auto"/>
                <w:sz w:val="15"/>
                <w:szCs w:val="15"/>
                <w:vertAlign w:val="baseline"/>
                <w:lang w:val="en-US" w:eastAsia="zh-CN"/>
              </w:rPr>
            </w:pPr>
            <w:r>
              <w:rPr>
                <w:rFonts w:hint="eastAsia"/>
                <w:color w:val="auto"/>
                <w:sz w:val="15"/>
                <w:szCs w:val="15"/>
                <w:vertAlign w:val="baseline"/>
                <w:lang w:val="en-US" w:eastAsia="zh-CN"/>
              </w:rPr>
              <w:t>极限偏差</w:t>
            </w:r>
          </w:p>
        </w:tc>
        <w:tc>
          <w:tcPr>
            <w:tcW w:w="3261" w:type="dxa"/>
            <w:gridSpan w:val="5"/>
            <w:vAlign w:val="top"/>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color w:val="auto"/>
                <w:sz w:val="15"/>
                <w:szCs w:val="15"/>
                <w:vertAlign w:val="baseline"/>
                <w:lang w:val="en-US" w:eastAsia="zh-CN"/>
              </w:rPr>
            </w:pPr>
            <w:r>
              <w:rPr>
                <w:rFonts w:hint="eastAsia"/>
                <w:color w:val="auto"/>
                <w:sz w:val="15"/>
                <w:szCs w:val="15"/>
                <w:vertAlign w:val="baseline"/>
                <w:lang w:val="en-US" w:eastAsia="zh-CN"/>
              </w:rPr>
              <w:t>+0.04 ～ -0.02</w:t>
            </w:r>
          </w:p>
        </w:tc>
      </w:tr>
    </w:tbl>
    <w:p>
      <w:pPr>
        <w:keepNext w:val="0"/>
        <w:keepLines w:val="0"/>
        <w:pageBreakBefore w:val="0"/>
        <w:widowControl w:val="0"/>
        <w:kinsoku/>
        <w:wordWrap/>
        <w:overflowPunct/>
        <w:topLinePunct w:val="0"/>
        <w:autoSpaceDE/>
        <w:autoSpaceDN/>
        <w:bidi w:val="0"/>
        <w:adjustRightInd/>
        <w:snapToGrid/>
        <w:spacing w:line="288" w:lineRule="auto"/>
        <w:ind w:firstLine="420" w:firstLineChars="200"/>
        <w:jc w:val="center"/>
        <w:textAlignment w:val="auto"/>
        <w:rPr>
          <w:rFonts w:hint="eastAsia"/>
          <w:color w:val="auto"/>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firstLine="0" w:firstLineChars="0"/>
        <w:textAlignment w:val="auto"/>
        <w:rPr>
          <w:rFonts w:hint="eastAsia"/>
          <w:color w:val="auto"/>
          <w:sz w:val="21"/>
          <w:szCs w:val="21"/>
          <w:lang w:val="en-US" w:eastAsia="zh-CN"/>
        </w:rPr>
      </w:pPr>
      <w:r>
        <w:rPr>
          <w:rFonts w:hint="eastAsia"/>
          <w:color w:val="auto"/>
          <w:sz w:val="21"/>
          <w:szCs w:val="21"/>
          <w:lang w:val="en-US" w:eastAsia="zh-CN"/>
        </w:rPr>
        <w:t>聚乙烯纯原料滴灌带生产条件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使用聚乙烯纯原料连续生产，设定壁厚为0.16mm，分两次各自取一段长10m滴灌带进行抽样检测。两次间隔8小时，每段样品取点间距为1m。其取样点综合测量数据如下：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0" w:firstLineChars="0"/>
        <w:jc w:val="center"/>
        <w:textAlignment w:val="auto"/>
        <w:rPr>
          <w:rFonts w:hint="default"/>
          <w:color w:val="auto"/>
          <w:sz w:val="21"/>
          <w:szCs w:val="21"/>
          <w:lang w:val="en-US" w:eastAsia="zh-CN"/>
        </w:rPr>
      </w:pPr>
      <w:r>
        <w:rPr>
          <w:color w:val="auto"/>
        </w:rPr>
        <w:drawing>
          <wp:inline distT="0" distB="0" distL="114300" distR="114300">
            <wp:extent cx="2431415" cy="1467485"/>
            <wp:effectExtent l="0" t="0" r="6985" b="1841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0"/>
                    <a:srcRect r="2187"/>
                    <a:stretch>
                      <a:fillRect/>
                    </a:stretch>
                  </pic:blipFill>
                  <pic:spPr>
                    <a:xfrm>
                      <a:off x="0" y="0"/>
                      <a:ext cx="2431415" cy="14674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auto"/>
          <w:sz w:val="21"/>
          <w:szCs w:val="21"/>
          <w:lang w:val="en-US" w:eastAsia="zh-CN"/>
        </w:rPr>
      </w:pPr>
      <w:r>
        <w:rPr>
          <w:rFonts w:hint="eastAsia"/>
          <w:color w:val="auto"/>
          <w:sz w:val="18"/>
          <w:szCs w:val="18"/>
          <w:lang w:val="en-US" w:eastAsia="zh-CN"/>
        </w:rPr>
        <w:t>图表1 纯原料第一段取样测量数据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auto"/>
          <w:sz w:val="21"/>
          <w:szCs w:val="21"/>
          <w:lang w:val="en-US" w:eastAsia="zh-CN"/>
        </w:rPr>
      </w:pPr>
      <w:r>
        <w:rPr>
          <w:color w:val="auto"/>
        </w:rPr>
        <w:drawing>
          <wp:inline distT="0" distB="0" distL="114300" distR="114300">
            <wp:extent cx="2265045" cy="1410970"/>
            <wp:effectExtent l="0" t="0" r="1905" b="1778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2265045" cy="14109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auto"/>
          <w:sz w:val="21"/>
          <w:szCs w:val="21"/>
          <w:lang w:val="en-US" w:eastAsia="zh-CN"/>
        </w:rPr>
      </w:pPr>
      <w:r>
        <w:rPr>
          <w:rFonts w:hint="eastAsia"/>
          <w:color w:val="auto"/>
          <w:sz w:val="18"/>
          <w:szCs w:val="18"/>
          <w:lang w:val="en-US" w:eastAsia="zh-CN"/>
        </w:rPr>
        <w:t>图表2 纯原料第二段取样测量数据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根据以上两个测量数据可以看出，四种测量控制方式所得的壁厚公差全部在极限偏差在+0.04到-0.02mm之间，满足《GB/T-19812.1-2017塑料节水灌溉器材单翼迷宫式滴灌带》壁厚偏差要求。其中人工控制滴灌带壁厚波动较大，其偏差在+0.04到-0.01mm之间。激光测量方式所得壁厚整体偏高。而米重控制以及综合激光测量控制的两种方式波动较小，且精准稳定。</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firstLine="0" w:firstLineChars="0"/>
        <w:textAlignment w:val="auto"/>
        <w:rPr>
          <w:rFonts w:hint="eastAsia"/>
          <w:color w:val="auto"/>
          <w:sz w:val="21"/>
          <w:szCs w:val="21"/>
          <w:lang w:val="en-US" w:eastAsia="zh-CN"/>
        </w:rPr>
      </w:pPr>
      <w:r>
        <w:rPr>
          <w:rFonts w:hint="eastAsia"/>
          <w:color w:val="auto"/>
          <w:sz w:val="21"/>
          <w:szCs w:val="21"/>
          <w:lang w:val="en-US" w:eastAsia="zh-CN"/>
        </w:rPr>
        <w:t>混配料生产条件下的滴灌带壁厚监控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混配料是指在纯原料中按一定配比添加其他种类的原料，包括回收料等。其特点是更好的调配综合性能，降低成本。但是原料密度不同且杂质稍多。挤出机滤网更容易堵塞，换网较为频繁。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color w:val="auto"/>
        </w:rPr>
      </w:pPr>
      <w:r>
        <w:rPr>
          <w:color w:val="auto"/>
        </w:rPr>
        <w:drawing>
          <wp:inline distT="0" distB="0" distL="114300" distR="114300">
            <wp:extent cx="2276475" cy="1443355"/>
            <wp:effectExtent l="0" t="0" r="9525" b="444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2"/>
                    <a:stretch>
                      <a:fillRect/>
                    </a:stretch>
                  </pic:blipFill>
                  <pic:spPr>
                    <a:xfrm>
                      <a:off x="0" y="0"/>
                      <a:ext cx="2276475" cy="14433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color w:val="auto"/>
        </w:rPr>
      </w:pPr>
      <w:r>
        <w:rPr>
          <w:rFonts w:hint="eastAsia"/>
          <w:color w:val="auto"/>
          <w:sz w:val="18"/>
          <w:szCs w:val="18"/>
          <w:lang w:val="en-US" w:eastAsia="zh-CN"/>
        </w:rPr>
        <w:t>图表3 混配料第一段取样测量数据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color w:val="auto"/>
          <w:lang w:val="en-US" w:eastAsia="zh-CN"/>
        </w:rPr>
      </w:pPr>
      <w:r>
        <w:rPr>
          <w:color w:val="auto"/>
        </w:rPr>
        <w:drawing>
          <wp:inline distT="0" distB="0" distL="114300" distR="114300">
            <wp:extent cx="2388235" cy="1467485"/>
            <wp:effectExtent l="0" t="0" r="12065" b="1841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3"/>
                    <a:stretch>
                      <a:fillRect/>
                    </a:stretch>
                  </pic:blipFill>
                  <pic:spPr>
                    <a:xfrm>
                      <a:off x="0" y="0"/>
                      <a:ext cx="2388235" cy="14674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default"/>
          <w:color w:val="auto"/>
          <w:sz w:val="21"/>
          <w:szCs w:val="21"/>
          <w:lang w:val="en-US" w:eastAsia="zh-CN"/>
        </w:rPr>
      </w:pPr>
      <w:r>
        <w:rPr>
          <w:rFonts w:hint="eastAsia"/>
          <w:color w:val="auto"/>
          <w:sz w:val="18"/>
          <w:szCs w:val="18"/>
          <w:lang w:val="en-US" w:eastAsia="zh-CN"/>
        </w:rPr>
        <w:t>图表4 混配料第二段取样测量数据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根据测量结果，虽然壁厚波动较大，但四种测量控制方式所得的壁厚公差全部在极限偏差在+0.04到-0.02mm之间，满足国标对壁厚偏差要求。如图3所示，混配料生产条件下受其密度变化的影响，整体壁厚波动都比原料较大。其中，人工测量控制和激光传感测量控制波动仍然最大，激光传感测量壁厚仍持续高位，米重控制和激光综合控制方式较为稳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对比图表3与图表4进行分析。米重控制在图表4中波动增加，是因为随着生产时间的累积，挤出机过滤网拦截了更多的杂质，需要更换滤网，对重量的有效精确计量有较大的影响。而综合激光测厚控制一直保持稳定。</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color w:val="auto"/>
          <w:sz w:val="21"/>
          <w:szCs w:val="21"/>
          <w:lang w:val="en-US" w:eastAsia="zh-CN"/>
        </w:rPr>
      </w:pPr>
      <w:r>
        <w:rPr>
          <w:rFonts w:hint="eastAsia"/>
          <w:b/>
          <w:bCs/>
          <w:color w:val="auto"/>
          <w:sz w:val="21"/>
          <w:szCs w:val="21"/>
          <w:lang w:val="en-US" w:eastAsia="zh-CN"/>
        </w:rPr>
        <w:t>4结论</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本文针对薄壁滴灌带的双层柔性高精度厚度测量的工作条件，通过在两种原料生产条件下，四种测量控制方案数据的对比分析，得出以下结论：</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firstLine="420" w:firstLineChars="200"/>
        <w:textAlignment w:val="auto"/>
        <w:rPr>
          <w:rFonts w:hint="eastAsia"/>
          <w:color w:val="auto"/>
          <w:sz w:val="21"/>
          <w:szCs w:val="21"/>
          <w:lang w:val="en-US" w:eastAsia="zh-CN"/>
        </w:rPr>
      </w:pPr>
      <w:r>
        <w:rPr>
          <w:rFonts w:hint="eastAsia"/>
          <w:color w:val="auto"/>
          <w:sz w:val="21"/>
          <w:szCs w:val="21"/>
          <w:lang w:val="en-US" w:eastAsia="zh-CN"/>
        </w:rPr>
        <w:t>人工测量控制方案壁厚波动较大，稳定性较差，并且人工成本较高；</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米重控制方案在单一原料颗粒的生产条件下精度高、灵敏度高、稳定性好、节省人工。但是在混配料生产条件下，随着工作时间的累计，受原料密度变化、挤出机滤网杂质增加等因素壁厚波动增加，需要匹配相应数量工人进行定量抽检与校正。</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单一激光测量控制方案，受到滴灌带两薄壁之间的少量残余气体的影响，整体壁厚控制较高。且当滴灌带表面有残余水滴时，同样影响测量反馈的精度。</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firstLine="420" w:firstLineChars="200"/>
        <w:textAlignment w:val="auto"/>
        <w:rPr>
          <w:rFonts w:hint="default"/>
          <w:color w:val="auto"/>
          <w:sz w:val="21"/>
          <w:szCs w:val="21"/>
          <w:lang w:val="en-US" w:eastAsia="zh-CN"/>
        </w:rPr>
      </w:pPr>
      <w:r>
        <w:rPr>
          <w:rFonts w:hint="eastAsia"/>
          <w:color w:val="auto"/>
          <w:sz w:val="21"/>
          <w:szCs w:val="21"/>
          <w:lang w:val="en-US" w:eastAsia="zh-CN"/>
        </w:rPr>
        <w:t>激光综合控制方案，由于其采用弹簧压力接触测量与激光测量合并方案，既消解了滴灌带内部残余气体水分以及生产线振动的影响，又保证了激光测距传感器的精准性。综合比较，其测量控制精准度高，稳定性好、性价比高。</w:t>
      </w:r>
    </w:p>
    <w:p>
      <w:pPr>
        <w:keepNext w:val="0"/>
        <w:keepLines w:val="0"/>
        <w:pageBreakBefore w:val="0"/>
        <w:widowControl w:val="0"/>
        <w:kinsoku/>
        <w:wordWrap/>
        <w:overflowPunct/>
        <w:topLinePunct w:val="0"/>
        <w:autoSpaceDE/>
        <w:autoSpaceDN/>
        <w:bidi w:val="0"/>
        <w:adjustRightInd/>
        <w:snapToGrid/>
        <w:spacing w:line="312" w:lineRule="auto"/>
        <w:ind w:firstLine="422" w:firstLineChars="200"/>
        <w:textAlignment w:val="auto"/>
        <w:rPr>
          <w:rFonts w:hint="eastAsia"/>
          <w:b/>
          <w:bCs/>
          <w:color w:val="auto"/>
          <w:sz w:val="21"/>
          <w:szCs w:val="21"/>
          <w:lang w:val="en-US" w:eastAsia="zh-CN"/>
        </w:rPr>
      </w:pPr>
      <w:r>
        <w:rPr>
          <w:rFonts w:hint="eastAsia"/>
          <w:b/>
          <w:bCs/>
          <w:color w:val="auto"/>
          <w:sz w:val="21"/>
          <w:szCs w:val="21"/>
          <w:lang w:val="en-US" w:eastAsia="zh-CN"/>
        </w:rPr>
        <w:t>参考文献</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default"/>
          <w:color w:val="auto"/>
          <w:sz w:val="15"/>
          <w:szCs w:val="15"/>
          <w:lang w:val="en-US" w:eastAsia="zh-CN"/>
        </w:rPr>
      </w:pPr>
      <w:r>
        <w:rPr>
          <w:rFonts w:hint="eastAsia"/>
          <w:color w:val="auto"/>
          <w:sz w:val="15"/>
          <w:szCs w:val="15"/>
          <w:lang w:val="en-US" w:eastAsia="zh-CN"/>
        </w:rPr>
        <w:t>[1] 李鹤，刘新潮，贾琼等，地埋滴灌对玉米耗水及水分生产率的影响。节水灌溉, 2019, (12):48-57</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eastAsia"/>
          <w:color w:val="auto"/>
          <w:sz w:val="15"/>
          <w:szCs w:val="15"/>
          <w:lang w:val="en-US" w:eastAsia="zh-CN"/>
        </w:rPr>
      </w:pPr>
      <w:r>
        <w:rPr>
          <w:rFonts w:hint="eastAsia"/>
          <w:color w:val="auto"/>
          <w:sz w:val="15"/>
          <w:szCs w:val="15"/>
          <w:lang w:val="en-US" w:eastAsia="zh-CN"/>
        </w:rPr>
        <w:t>[2] 高传昌，吴平，等. 灌溉工程节水理论与技术[M]，河南：黄河水利出版社，2005.</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eastAsia"/>
          <w:color w:val="auto"/>
          <w:sz w:val="15"/>
          <w:szCs w:val="15"/>
          <w:lang w:val="en-US" w:eastAsia="zh-CN"/>
        </w:rPr>
      </w:pPr>
      <w:r>
        <w:rPr>
          <w:rFonts w:hint="eastAsia"/>
          <w:color w:val="auto"/>
          <w:sz w:val="15"/>
          <w:szCs w:val="15"/>
          <w:lang w:val="en-US" w:eastAsia="zh-CN"/>
        </w:rPr>
        <w:t>[3] 郭树龙，温季，贾树宝等，农业灌溉工程[M]，河南：黄河水利出版社, 2012.</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eastAsia"/>
          <w:color w:val="auto"/>
          <w:sz w:val="15"/>
          <w:szCs w:val="15"/>
          <w:lang w:val="en-US" w:eastAsia="zh-CN"/>
        </w:rPr>
      </w:pPr>
      <w:r>
        <w:rPr>
          <w:rFonts w:hint="eastAsia"/>
          <w:color w:val="auto"/>
          <w:sz w:val="15"/>
          <w:szCs w:val="15"/>
          <w:lang w:val="en-US" w:eastAsia="zh-CN"/>
        </w:rPr>
        <w:t>[4] 吴婉莹，王文娥，等. 水肥一体化对侧翼迷宫滴灌带抗堵塞性能的影响[J].节水灌溉2018, (4):15-19.</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eastAsia"/>
          <w:color w:val="auto"/>
          <w:sz w:val="15"/>
          <w:szCs w:val="15"/>
          <w:lang w:val="en-US" w:eastAsia="zh-CN"/>
        </w:rPr>
      </w:pPr>
      <w:r>
        <w:rPr>
          <w:rFonts w:hint="eastAsia"/>
          <w:color w:val="auto"/>
          <w:sz w:val="15"/>
          <w:szCs w:val="15"/>
          <w:lang w:val="en-US" w:eastAsia="zh-CN"/>
        </w:rPr>
        <w:t>[5] 高玉山，孙云云，等.玉米膜下滴灌水费一体化技术研究进展[J]. 玉米科学，2016,24(26):155-159.</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default"/>
          <w:color w:val="auto"/>
          <w:sz w:val="15"/>
          <w:szCs w:val="15"/>
          <w:lang w:val="en-US" w:eastAsia="zh-CN"/>
        </w:rPr>
      </w:pPr>
      <w:r>
        <w:rPr>
          <w:rFonts w:hint="eastAsia"/>
          <w:color w:val="auto"/>
          <w:sz w:val="15"/>
          <w:szCs w:val="15"/>
          <w:lang w:val="en-US" w:eastAsia="zh-CN"/>
        </w:rPr>
        <w:t>[6] 李劲彬，滴管技术的应用研究—以渭南某农场为例[J]. 农业与技术, 2017,37(21):71-74.</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default"/>
          <w:color w:val="auto"/>
          <w:sz w:val="15"/>
          <w:szCs w:val="15"/>
          <w:lang w:val="en-US" w:eastAsia="zh-CN"/>
        </w:rPr>
      </w:pPr>
      <w:r>
        <w:rPr>
          <w:rFonts w:hint="eastAsia"/>
          <w:color w:val="auto"/>
          <w:sz w:val="15"/>
          <w:szCs w:val="15"/>
          <w:lang w:val="en-US" w:eastAsia="zh-CN"/>
        </w:rPr>
        <w:t xml:space="preserve">[7] </w:t>
      </w:r>
      <w:r>
        <w:rPr>
          <w:rFonts w:hint="default"/>
          <w:color w:val="auto"/>
          <w:sz w:val="15"/>
          <w:szCs w:val="15"/>
          <w:lang w:val="en-US" w:eastAsia="zh-CN"/>
        </w:rPr>
        <w:t>朱双四，滴灌带产品质量分析及建议，农机市场，2019</w:t>
      </w:r>
      <w:r>
        <w:rPr>
          <w:rFonts w:hint="eastAsia"/>
          <w:color w:val="auto"/>
          <w:sz w:val="15"/>
          <w:szCs w:val="15"/>
          <w:lang w:val="en-US" w:eastAsia="zh-CN"/>
        </w:rPr>
        <w:t>, (</w:t>
      </w:r>
      <w:r>
        <w:rPr>
          <w:rFonts w:hint="default"/>
          <w:color w:val="auto"/>
          <w:sz w:val="15"/>
          <w:szCs w:val="15"/>
          <w:lang w:val="en-US" w:eastAsia="zh-CN"/>
        </w:rPr>
        <w:t>04</w:t>
      </w:r>
      <w:r>
        <w:rPr>
          <w:rFonts w:hint="eastAsia"/>
          <w:color w:val="auto"/>
          <w:sz w:val="15"/>
          <w:szCs w:val="15"/>
          <w:lang w:val="en-US" w:eastAsia="zh-CN"/>
        </w:rPr>
        <w:t>):18-19</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eastAsia"/>
          <w:color w:val="auto"/>
          <w:sz w:val="15"/>
          <w:szCs w:val="15"/>
          <w:lang w:val="en-US" w:eastAsia="zh-CN"/>
        </w:rPr>
      </w:pPr>
      <w:r>
        <w:rPr>
          <w:rFonts w:hint="eastAsia"/>
          <w:color w:val="auto"/>
          <w:sz w:val="15"/>
          <w:szCs w:val="15"/>
          <w:lang w:val="en-US" w:eastAsia="zh-CN"/>
        </w:rPr>
        <w:t>[8] 马宁，</w:t>
      </w:r>
      <w:r>
        <w:rPr>
          <w:rFonts w:hint="default"/>
          <w:color w:val="auto"/>
          <w:sz w:val="15"/>
          <w:szCs w:val="15"/>
          <w:lang w:val="en-US" w:eastAsia="zh-CN"/>
        </w:rPr>
        <w:t>祁新萍</w:t>
      </w:r>
      <w:r>
        <w:rPr>
          <w:rFonts w:hint="eastAsia"/>
          <w:color w:val="auto"/>
          <w:sz w:val="15"/>
          <w:szCs w:val="15"/>
          <w:lang w:val="en-US" w:eastAsia="zh-CN"/>
        </w:rPr>
        <w:t>，</w:t>
      </w:r>
      <w:r>
        <w:rPr>
          <w:rFonts w:hint="default"/>
          <w:color w:val="auto"/>
          <w:sz w:val="15"/>
          <w:szCs w:val="15"/>
          <w:lang w:val="en-US" w:eastAsia="zh-CN"/>
        </w:rPr>
        <w:t>新疆地区单翼迷宫式滴灌带产品质量状况浅析</w:t>
      </w:r>
      <w:r>
        <w:rPr>
          <w:rFonts w:hint="eastAsia"/>
          <w:color w:val="auto"/>
          <w:sz w:val="15"/>
          <w:szCs w:val="15"/>
          <w:lang w:val="en-US" w:eastAsia="zh-CN"/>
        </w:rPr>
        <w:t>[J]，广州化工, 2015, 43(13):52-54</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default"/>
          <w:color w:val="auto"/>
          <w:sz w:val="15"/>
          <w:szCs w:val="15"/>
          <w:lang w:val="en-US" w:eastAsia="zh-CN"/>
        </w:rPr>
      </w:pPr>
      <w:r>
        <w:rPr>
          <w:rFonts w:hint="eastAsia"/>
          <w:color w:val="auto"/>
          <w:sz w:val="15"/>
          <w:szCs w:val="15"/>
          <w:lang w:val="en-US" w:eastAsia="zh-CN"/>
        </w:rPr>
        <w:t>[9] 白海春，</w:t>
      </w:r>
      <w:r>
        <w:rPr>
          <w:rFonts w:hint="default"/>
          <w:color w:val="auto"/>
          <w:sz w:val="15"/>
          <w:szCs w:val="15"/>
          <w:lang w:val="en-US" w:eastAsia="zh-CN"/>
        </w:rPr>
        <w:t>单翼迷宫式滴灌带不合格项目的原因及检验要点分析</w:t>
      </w:r>
      <w:r>
        <w:rPr>
          <w:rFonts w:hint="eastAsia"/>
          <w:color w:val="auto"/>
          <w:sz w:val="15"/>
          <w:szCs w:val="15"/>
          <w:lang w:val="en-US" w:eastAsia="zh-CN"/>
        </w:rPr>
        <w:t>，</w:t>
      </w:r>
      <w:r>
        <w:rPr>
          <w:rFonts w:hint="default"/>
          <w:color w:val="auto"/>
          <w:sz w:val="15"/>
          <w:szCs w:val="15"/>
          <w:lang w:val="en-US" w:eastAsia="zh-CN"/>
        </w:rPr>
        <w:t>种子科技</w:t>
      </w:r>
      <w:r>
        <w:rPr>
          <w:rFonts w:hint="eastAsia"/>
          <w:color w:val="auto"/>
          <w:sz w:val="15"/>
          <w:szCs w:val="15"/>
          <w:lang w:val="en-US" w:eastAsia="zh-CN"/>
        </w:rPr>
        <w:t>，</w:t>
      </w:r>
      <w:r>
        <w:rPr>
          <w:rFonts w:hint="default"/>
          <w:color w:val="auto"/>
          <w:sz w:val="15"/>
          <w:szCs w:val="15"/>
          <w:lang w:val="en-US" w:eastAsia="zh-CN"/>
        </w:rPr>
        <w:t>2019</w:t>
      </w:r>
      <w:r>
        <w:rPr>
          <w:rFonts w:hint="eastAsia"/>
          <w:color w:val="auto"/>
          <w:sz w:val="15"/>
          <w:szCs w:val="15"/>
          <w:lang w:val="en-US" w:eastAsia="zh-CN"/>
        </w:rPr>
        <w:t>, (</w:t>
      </w:r>
      <w:r>
        <w:rPr>
          <w:rFonts w:hint="default"/>
          <w:color w:val="auto"/>
          <w:sz w:val="15"/>
          <w:szCs w:val="15"/>
          <w:lang w:val="en-US" w:eastAsia="zh-CN"/>
        </w:rPr>
        <w:t>07</w:t>
      </w:r>
      <w:r>
        <w:rPr>
          <w:rFonts w:hint="eastAsia"/>
          <w:color w:val="auto"/>
          <w:sz w:val="15"/>
          <w:szCs w:val="15"/>
          <w:lang w:val="en-US" w:eastAsia="zh-CN"/>
        </w:rPr>
        <w:t>):21-22</w:t>
      </w:r>
    </w:p>
    <w:p>
      <w:pPr>
        <w:keepNext w:val="0"/>
        <w:keepLines w:val="0"/>
        <w:pageBreakBefore w:val="0"/>
        <w:widowControl w:val="0"/>
        <w:kinsoku/>
        <w:wordWrap/>
        <w:overflowPunct/>
        <w:topLinePunct w:val="0"/>
        <w:autoSpaceDE/>
        <w:autoSpaceDN/>
        <w:bidi w:val="0"/>
        <w:adjustRightInd/>
        <w:snapToGrid/>
        <w:spacing w:line="312" w:lineRule="auto"/>
        <w:ind w:firstLine="300" w:firstLineChars="200"/>
        <w:textAlignment w:val="auto"/>
        <w:rPr>
          <w:rFonts w:hint="eastAsia"/>
          <w:color w:val="auto"/>
          <w:sz w:val="15"/>
          <w:szCs w:val="15"/>
          <w:lang w:val="en-US" w:eastAsia="zh-CN"/>
        </w:rPr>
      </w:pPr>
      <w:r>
        <w:rPr>
          <w:rFonts w:hint="eastAsia"/>
          <w:color w:val="auto"/>
          <w:sz w:val="15"/>
          <w:szCs w:val="15"/>
          <w:lang w:val="en-US" w:eastAsia="zh-CN"/>
        </w:rPr>
        <w:t>[10] 韩晋，张淑荣，陈乃玉等，激光传感器振动对壁板厚度测量系统检测速度的影响研究，内燃机与配件，2019, (24):108-110.</w:t>
      </w:r>
    </w:p>
    <w:p>
      <w:pPr>
        <w:keepNext w:val="0"/>
        <w:keepLines w:val="0"/>
        <w:pageBreakBefore w:val="0"/>
        <w:widowControl w:val="0"/>
        <w:kinsoku/>
        <w:wordWrap/>
        <w:overflowPunct/>
        <w:topLinePunct w:val="0"/>
        <w:autoSpaceDE/>
        <w:autoSpaceDN/>
        <w:bidi w:val="0"/>
        <w:adjustRightInd/>
        <w:snapToGrid/>
        <w:spacing w:line="312" w:lineRule="auto"/>
        <w:ind w:firstLine="301" w:firstLineChars="200"/>
        <w:textAlignment w:val="auto"/>
        <w:rPr>
          <w:rFonts w:hint="default"/>
          <w:color w:val="auto"/>
          <w:sz w:val="15"/>
          <w:szCs w:val="15"/>
          <w:lang w:val="en-US" w:eastAsia="zh-CN"/>
        </w:rPr>
      </w:pPr>
      <w:r>
        <w:rPr>
          <w:rFonts w:hint="eastAsia"/>
          <w:b/>
          <w:bCs/>
          <w:color w:val="auto"/>
          <w:sz w:val="15"/>
          <w:szCs w:val="15"/>
          <w:lang w:val="en-US" w:eastAsia="zh-CN"/>
        </w:rPr>
        <w:t>作者简介</w:t>
      </w:r>
      <w:r>
        <w:rPr>
          <w:rFonts w:hint="eastAsia"/>
          <w:color w:val="auto"/>
          <w:sz w:val="15"/>
          <w:szCs w:val="15"/>
          <w:lang w:val="en-US" w:eastAsia="zh-CN"/>
        </w:rPr>
        <w:t>：赵阳（1987-），男，硕士研究生，主要从事农业机械化方面的研究。E-mail: 1205344251@qq.com</w:t>
      </w:r>
      <w:bookmarkStart w:id="0" w:name="_GoBack"/>
      <w:bookmarkEnd w:id="0"/>
    </w:p>
    <w:sectPr>
      <w:type w:val="continuous"/>
      <w:pgSz w:w="11906" w:h="16838"/>
      <w:pgMar w:top="1440" w:right="1080" w:bottom="1440" w:left="1080" w:header="851" w:footer="992" w:gutter="0"/>
      <w:pgNumType w:fmt="decimal"/>
      <w:cols w:equalWidth="0" w:num="2">
        <w:col w:w="4660" w:space="425"/>
        <w:col w:w="466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50911"/>
    <w:multiLevelType w:val="singleLevel"/>
    <w:tmpl w:val="DF350911"/>
    <w:lvl w:ilvl="0" w:tentative="0">
      <w:start w:val="1"/>
      <w:numFmt w:val="decimal"/>
      <w:suff w:val="nothing"/>
      <w:lvlText w:val="（%1）"/>
      <w:lvlJc w:val="left"/>
    </w:lvl>
  </w:abstractNum>
  <w:abstractNum w:abstractNumId="1">
    <w:nsid w:val="0A9A4627"/>
    <w:multiLevelType w:val="singleLevel"/>
    <w:tmpl w:val="0A9A4627"/>
    <w:lvl w:ilvl="0" w:tentative="0">
      <w:start w:val="1"/>
      <w:numFmt w:val="decimal"/>
      <w:suff w:val="nothing"/>
      <w:lvlText w:val="（%1）"/>
      <w:lvlJc w:val="left"/>
    </w:lvl>
  </w:abstractNum>
  <w:abstractNum w:abstractNumId="2">
    <w:nsid w:val="279F4126"/>
    <w:multiLevelType w:val="singleLevel"/>
    <w:tmpl w:val="279F4126"/>
    <w:lvl w:ilvl="0" w:tentative="0">
      <w:start w:val="1"/>
      <w:numFmt w:val="decimal"/>
      <w:lvlText w:val="(%1)"/>
      <w:lvlJc w:val="left"/>
      <w:pPr>
        <w:tabs>
          <w:tab w:val="left" w:pos="312"/>
        </w:tabs>
      </w:pPr>
    </w:lvl>
  </w:abstractNum>
  <w:abstractNum w:abstractNumId="3">
    <w:nsid w:val="2EEF9903"/>
    <w:multiLevelType w:val="singleLevel"/>
    <w:tmpl w:val="2EEF9903"/>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C03AD"/>
    <w:rsid w:val="00B63BC6"/>
    <w:rsid w:val="01574892"/>
    <w:rsid w:val="01BB40B6"/>
    <w:rsid w:val="01CC7B0D"/>
    <w:rsid w:val="031817C0"/>
    <w:rsid w:val="037F3DCA"/>
    <w:rsid w:val="03E92E7D"/>
    <w:rsid w:val="041C5013"/>
    <w:rsid w:val="045D3D87"/>
    <w:rsid w:val="04A62CDD"/>
    <w:rsid w:val="04B54548"/>
    <w:rsid w:val="04F34A77"/>
    <w:rsid w:val="057A6F32"/>
    <w:rsid w:val="059B662A"/>
    <w:rsid w:val="06CB01AE"/>
    <w:rsid w:val="08F41F20"/>
    <w:rsid w:val="0C13325C"/>
    <w:rsid w:val="0D2B6F46"/>
    <w:rsid w:val="0D5B3CE4"/>
    <w:rsid w:val="0DAE3DD1"/>
    <w:rsid w:val="0DBE7E9C"/>
    <w:rsid w:val="0DD74430"/>
    <w:rsid w:val="0E222AEA"/>
    <w:rsid w:val="0F4865FD"/>
    <w:rsid w:val="0F7372F5"/>
    <w:rsid w:val="106B66B0"/>
    <w:rsid w:val="10894330"/>
    <w:rsid w:val="10A26ADA"/>
    <w:rsid w:val="11735BD1"/>
    <w:rsid w:val="11ED7FC7"/>
    <w:rsid w:val="126043A4"/>
    <w:rsid w:val="12A31365"/>
    <w:rsid w:val="12DE64BC"/>
    <w:rsid w:val="13213422"/>
    <w:rsid w:val="14016421"/>
    <w:rsid w:val="1421149B"/>
    <w:rsid w:val="150614C5"/>
    <w:rsid w:val="153B7F71"/>
    <w:rsid w:val="15DA71AE"/>
    <w:rsid w:val="17971DA2"/>
    <w:rsid w:val="17A15C7F"/>
    <w:rsid w:val="18A87A5B"/>
    <w:rsid w:val="196E0E8F"/>
    <w:rsid w:val="1A52225E"/>
    <w:rsid w:val="1A673F87"/>
    <w:rsid w:val="1AA306FB"/>
    <w:rsid w:val="1AE34A01"/>
    <w:rsid w:val="1B1A389F"/>
    <w:rsid w:val="1B3F6384"/>
    <w:rsid w:val="1C153E49"/>
    <w:rsid w:val="1C272458"/>
    <w:rsid w:val="1C79475D"/>
    <w:rsid w:val="1C885FD0"/>
    <w:rsid w:val="1D63083A"/>
    <w:rsid w:val="1E92701C"/>
    <w:rsid w:val="1EB91585"/>
    <w:rsid w:val="1F527ACB"/>
    <w:rsid w:val="1FB63653"/>
    <w:rsid w:val="20317692"/>
    <w:rsid w:val="211F1334"/>
    <w:rsid w:val="214B7395"/>
    <w:rsid w:val="21695880"/>
    <w:rsid w:val="22AB00BE"/>
    <w:rsid w:val="233964B7"/>
    <w:rsid w:val="23DA5F07"/>
    <w:rsid w:val="24354086"/>
    <w:rsid w:val="247B103F"/>
    <w:rsid w:val="247E164C"/>
    <w:rsid w:val="24BE6D72"/>
    <w:rsid w:val="24FF2F2C"/>
    <w:rsid w:val="250518D0"/>
    <w:rsid w:val="25151B24"/>
    <w:rsid w:val="25A9476F"/>
    <w:rsid w:val="25DD3972"/>
    <w:rsid w:val="2620125D"/>
    <w:rsid w:val="270A2ABF"/>
    <w:rsid w:val="27391461"/>
    <w:rsid w:val="28004E4F"/>
    <w:rsid w:val="289E0809"/>
    <w:rsid w:val="28C72A68"/>
    <w:rsid w:val="28E20037"/>
    <w:rsid w:val="292C4AB2"/>
    <w:rsid w:val="29654149"/>
    <w:rsid w:val="296D0A77"/>
    <w:rsid w:val="2A1F6BCE"/>
    <w:rsid w:val="2A631C47"/>
    <w:rsid w:val="2A8255A2"/>
    <w:rsid w:val="2ADE3406"/>
    <w:rsid w:val="2AE511AC"/>
    <w:rsid w:val="2BF16097"/>
    <w:rsid w:val="2CD43E93"/>
    <w:rsid w:val="2E5F0ABB"/>
    <w:rsid w:val="309E2180"/>
    <w:rsid w:val="311347CB"/>
    <w:rsid w:val="315A1187"/>
    <w:rsid w:val="32244022"/>
    <w:rsid w:val="32771C75"/>
    <w:rsid w:val="32827DE9"/>
    <w:rsid w:val="33850980"/>
    <w:rsid w:val="34262433"/>
    <w:rsid w:val="34967817"/>
    <w:rsid w:val="349C355E"/>
    <w:rsid w:val="34C63A85"/>
    <w:rsid w:val="34F42344"/>
    <w:rsid w:val="3511179B"/>
    <w:rsid w:val="356C152D"/>
    <w:rsid w:val="35AC4C9F"/>
    <w:rsid w:val="35D25F47"/>
    <w:rsid w:val="35D535CE"/>
    <w:rsid w:val="36C23BBE"/>
    <w:rsid w:val="37525CAC"/>
    <w:rsid w:val="37842274"/>
    <w:rsid w:val="38280A85"/>
    <w:rsid w:val="38B77CA8"/>
    <w:rsid w:val="38F07328"/>
    <w:rsid w:val="393A3FC3"/>
    <w:rsid w:val="3953336A"/>
    <w:rsid w:val="399C5248"/>
    <w:rsid w:val="39AC24FB"/>
    <w:rsid w:val="3AA3381A"/>
    <w:rsid w:val="3AAD0155"/>
    <w:rsid w:val="3AC51E16"/>
    <w:rsid w:val="3B677BD3"/>
    <w:rsid w:val="3D2C48D6"/>
    <w:rsid w:val="3DD87EC8"/>
    <w:rsid w:val="3DF1698C"/>
    <w:rsid w:val="3E13184D"/>
    <w:rsid w:val="3E193246"/>
    <w:rsid w:val="3EA44767"/>
    <w:rsid w:val="3EC460F9"/>
    <w:rsid w:val="3F2A4E0A"/>
    <w:rsid w:val="3FDB605C"/>
    <w:rsid w:val="40903142"/>
    <w:rsid w:val="416F7BF4"/>
    <w:rsid w:val="41C26768"/>
    <w:rsid w:val="42143AA4"/>
    <w:rsid w:val="426C1079"/>
    <w:rsid w:val="429D3DF2"/>
    <w:rsid w:val="437A0804"/>
    <w:rsid w:val="43A21A9C"/>
    <w:rsid w:val="43F55460"/>
    <w:rsid w:val="451673F6"/>
    <w:rsid w:val="45A05C71"/>
    <w:rsid w:val="467835FD"/>
    <w:rsid w:val="46C60A91"/>
    <w:rsid w:val="46FF3681"/>
    <w:rsid w:val="475D5093"/>
    <w:rsid w:val="489D1918"/>
    <w:rsid w:val="48DF0454"/>
    <w:rsid w:val="48EC04BA"/>
    <w:rsid w:val="48FB2184"/>
    <w:rsid w:val="49024431"/>
    <w:rsid w:val="494216E0"/>
    <w:rsid w:val="49775CB1"/>
    <w:rsid w:val="497D7E55"/>
    <w:rsid w:val="4A565745"/>
    <w:rsid w:val="4A5A24D3"/>
    <w:rsid w:val="4AC200D1"/>
    <w:rsid w:val="4ACD7FA4"/>
    <w:rsid w:val="4B5500CE"/>
    <w:rsid w:val="4B800A50"/>
    <w:rsid w:val="4BFA7755"/>
    <w:rsid w:val="4CD10B69"/>
    <w:rsid w:val="4D4516F2"/>
    <w:rsid w:val="4DE17C65"/>
    <w:rsid w:val="4ECB6BC8"/>
    <w:rsid w:val="50965EAB"/>
    <w:rsid w:val="512E277E"/>
    <w:rsid w:val="51373895"/>
    <w:rsid w:val="51732B61"/>
    <w:rsid w:val="519038A7"/>
    <w:rsid w:val="51C70E77"/>
    <w:rsid w:val="51DF7E73"/>
    <w:rsid w:val="51E56E07"/>
    <w:rsid w:val="5248443E"/>
    <w:rsid w:val="524875E6"/>
    <w:rsid w:val="529E6E11"/>
    <w:rsid w:val="52B53EF8"/>
    <w:rsid w:val="534B5090"/>
    <w:rsid w:val="53B85593"/>
    <w:rsid w:val="54601457"/>
    <w:rsid w:val="54982863"/>
    <w:rsid w:val="54FC1638"/>
    <w:rsid w:val="5508230A"/>
    <w:rsid w:val="55425B8E"/>
    <w:rsid w:val="55F83A0C"/>
    <w:rsid w:val="56064F7A"/>
    <w:rsid w:val="56665B9A"/>
    <w:rsid w:val="56F37D0F"/>
    <w:rsid w:val="577A006A"/>
    <w:rsid w:val="57DD316A"/>
    <w:rsid w:val="581F78F1"/>
    <w:rsid w:val="592F1330"/>
    <w:rsid w:val="593C6A42"/>
    <w:rsid w:val="595C25D1"/>
    <w:rsid w:val="59687A8D"/>
    <w:rsid w:val="597C3BF8"/>
    <w:rsid w:val="59EB4AD6"/>
    <w:rsid w:val="5A1740A8"/>
    <w:rsid w:val="5B7C4E8C"/>
    <w:rsid w:val="5D456222"/>
    <w:rsid w:val="5D6F19DF"/>
    <w:rsid w:val="5E2E38D6"/>
    <w:rsid w:val="5E3C32D7"/>
    <w:rsid w:val="5E770409"/>
    <w:rsid w:val="5EF8626B"/>
    <w:rsid w:val="5F0D3E8C"/>
    <w:rsid w:val="5F585FED"/>
    <w:rsid w:val="5FA97B96"/>
    <w:rsid w:val="60AE3A91"/>
    <w:rsid w:val="622E4148"/>
    <w:rsid w:val="63071F7C"/>
    <w:rsid w:val="631118F0"/>
    <w:rsid w:val="63511954"/>
    <w:rsid w:val="63650B23"/>
    <w:rsid w:val="63CA0791"/>
    <w:rsid w:val="63E921E3"/>
    <w:rsid w:val="64112AB5"/>
    <w:rsid w:val="642D14B8"/>
    <w:rsid w:val="64A74209"/>
    <w:rsid w:val="64B02A91"/>
    <w:rsid w:val="650052C2"/>
    <w:rsid w:val="65F16449"/>
    <w:rsid w:val="665F29DC"/>
    <w:rsid w:val="66D76B25"/>
    <w:rsid w:val="68E24006"/>
    <w:rsid w:val="693368A2"/>
    <w:rsid w:val="69CD021D"/>
    <w:rsid w:val="6A0E3BB3"/>
    <w:rsid w:val="6A200313"/>
    <w:rsid w:val="6A7940C9"/>
    <w:rsid w:val="6AC257A7"/>
    <w:rsid w:val="6AFA0EA8"/>
    <w:rsid w:val="6B161EDE"/>
    <w:rsid w:val="6B34378F"/>
    <w:rsid w:val="6B9C45E2"/>
    <w:rsid w:val="6C392469"/>
    <w:rsid w:val="6CBE1E39"/>
    <w:rsid w:val="6CE3722A"/>
    <w:rsid w:val="6CFF7F7E"/>
    <w:rsid w:val="6D2343F1"/>
    <w:rsid w:val="6DA85E36"/>
    <w:rsid w:val="6E452DC8"/>
    <w:rsid w:val="6EAA121A"/>
    <w:rsid w:val="6EE21EBE"/>
    <w:rsid w:val="6F681BD4"/>
    <w:rsid w:val="6FE774AC"/>
    <w:rsid w:val="710C3265"/>
    <w:rsid w:val="713F38BE"/>
    <w:rsid w:val="7271065C"/>
    <w:rsid w:val="72B2429A"/>
    <w:rsid w:val="72DA7FCE"/>
    <w:rsid w:val="739C326C"/>
    <w:rsid w:val="73E404F2"/>
    <w:rsid w:val="73FE1702"/>
    <w:rsid w:val="740974BD"/>
    <w:rsid w:val="746B2A12"/>
    <w:rsid w:val="747C5623"/>
    <w:rsid w:val="752B2BB4"/>
    <w:rsid w:val="766E0A04"/>
    <w:rsid w:val="76EB4752"/>
    <w:rsid w:val="77A30B11"/>
    <w:rsid w:val="786E1D11"/>
    <w:rsid w:val="78954A14"/>
    <w:rsid w:val="78EF017F"/>
    <w:rsid w:val="7940529B"/>
    <w:rsid w:val="79A754D0"/>
    <w:rsid w:val="7A611628"/>
    <w:rsid w:val="7A750D7B"/>
    <w:rsid w:val="7AF21AFF"/>
    <w:rsid w:val="7C336013"/>
    <w:rsid w:val="7CC157BA"/>
    <w:rsid w:val="7E0D2D9F"/>
    <w:rsid w:val="7E817397"/>
    <w:rsid w:val="7EFB4F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acer</dc:creator>
  <cp:lastModifiedBy>ASUS</cp:lastModifiedBy>
  <dcterms:modified xsi:type="dcterms:W3CDTF">2020-04-15T02:29:45Z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