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313" w:afterLines="100" w:line="360" w:lineRule="auto"/>
        <w:jc w:val="center"/>
        <w:textAlignment w:val="auto"/>
        <w:rPr>
          <w:rFonts w:hint="eastAsia" w:ascii="黑体" w:hAnsi="黑体" w:eastAsia="黑体" w:cs="黑体"/>
          <w:b w:val="0"/>
          <w:bCs/>
          <w:color w:val="auto"/>
          <w:sz w:val="32"/>
          <w:szCs w:val="32"/>
        </w:rPr>
      </w:pPr>
      <w:r>
        <w:rPr>
          <w:rFonts w:hint="eastAsia" w:ascii="黑体" w:hAnsi="黑体" w:eastAsia="黑体" w:cs="黑体"/>
          <w:b w:val="0"/>
          <w:bCs/>
          <w:color w:val="auto"/>
          <w:sz w:val="32"/>
          <w:szCs w:val="32"/>
        </w:rPr>
        <w:t>基于TEO模式的小学礼仪教育教学实践创新研究</w:t>
      </w:r>
    </w:p>
    <w:p>
      <w:pPr>
        <w:keepNext w:val="0"/>
        <w:keepLines w:val="0"/>
        <w:pageBreakBefore w:val="0"/>
        <w:widowControl w:val="0"/>
        <w:kinsoku/>
        <w:wordWrap/>
        <w:overflowPunct/>
        <w:topLinePunct w:val="0"/>
        <w:autoSpaceDE/>
        <w:autoSpaceDN/>
        <w:bidi w:val="0"/>
        <w:adjustRightInd/>
        <w:snapToGrid/>
        <w:spacing w:after="157" w:afterLines="50" w:line="360" w:lineRule="auto"/>
        <w:jc w:val="center"/>
        <w:textAlignment w:val="auto"/>
        <w:rPr>
          <w:rFonts w:hint="default" w:ascii="仿宋" w:hAnsi="仿宋" w:eastAsia="仿宋" w:cs="仿宋"/>
          <w:b w:val="0"/>
          <w:bCs/>
          <w:color w:val="auto"/>
          <w:sz w:val="28"/>
          <w:szCs w:val="28"/>
          <w:vertAlign w:val="superscript"/>
          <w:lang w:val="en-US" w:eastAsia="zh-CN"/>
        </w:rPr>
      </w:pPr>
      <w:r>
        <w:rPr>
          <w:rFonts w:hint="eastAsia" w:ascii="仿宋" w:hAnsi="仿宋" w:eastAsia="仿宋" w:cs="仿宋"/>
          <w:b w:val="0"/>
          <w:bCs/>
          <w:color w:val="auto"/>
          <w:sz w:val="28"/>
          <w:szCs w:val="28"/>
          <w:lang w:val="en-US" w:eastAsia="zh-CN"/>
        </w:rPr>
        <w:t>杨泳诗</w:t>
      </w:r>
      <w:r>
        <w:rPr>
          <w:rFonts w:hint="eastAsia" w:ascii="仿宋" w:hAnsi="仿宋" w:eastAsia="仿宋" w:cs="仿宋"/>
          <w:b w:val="0"/>
          <w:bCs/>
          <w:color w:val="auto"/>
          <w:sz w:val="28"/>
          <w:szCs w:val="28"/>
          <w:vertAlign w:val="superscript"/>
          <w:lang w:val="en-US" w:eastAsia="zh-CN"/>
        </w:rPr>
        <w:t>1</w:t>
      </w:r>
      <w:r>
        <w:rPr>
          <w:rFonts w:hint="eastAsia" w:ascii="仿宋" w:hAnsi="仿宋" w:eastAsia="仿宋" w:cs="仿宋"/>
          <w:b w:val="0"/>
          <w:bCs/>
          <w:color w:val="auto"/>
          <w:sz w:val="28"/>
          <w:szCs w:val="28"/>
          <w:lang w:val="en-US" w:eastAsia="zh-CN"/>
        </w:rPr>
        <w:t>，周芷菁</w:t>
      </w:r>
      <w:r>
        <w:rPr>
          <w:rFonts w:hint="eastAsia" w:ascii="仿宋" w:hAnsi="仿宋" w:eastAsia="仿宋" w:cs="仿宋"/>
          <w:b w:val="0"/>
          <w:bCs/>
          <w:color w:val="auto"/>
          <w:sz w:val="28"/>
          <w:szCs w:val="28"/>
          <w:vertAlign w:val="superscript"/>
          <w:lang w:val="en-US" w:eastAsia="zh-CN"/>
        </w:rPr>
        <w:t>2</w:t>
      </w:r>
      <w:r>
        <w:rPr>
          <w:rFonts w:hint="eastAsia" w:ascii="仿宋" w:hAnsi="仿宋" w:eastAsia="仿宋" w:cs="仿宋"/>
          <w:b w:val="0"/>
          <w:bCs/>
          <w:color w:val="auto"/>
          <w:sz w:val="28"/>
          <w:szCs w:val="28"/>
          <w:lang w:val="en-US" w:eastAsia="zh-CN"/>
        </w:rPr>
        <w:t>，梁瑞贤</w:t>
      </w:r>
      <w:r>
        <w:rPr>
          <w:rFonts w:hint="eastAsia" w:ascii="仿宋" w:hAnsi="仿宋" w:eastAsia="仿宋" w:cs="仿宋"/>
          <w:b w:val="0"/>
          <w:bCs/>
          <w:color w:val="auto"/>
          <w:sz w:val="28"/>
          <w:szCs w:val="28"/>
          <w:vertAlign w:val="superscript"/>
          <w:lang w:val="en-US" w:eastAsia="zh-CN"/>
        </w:rPr>
        <w:t>3</w:t>
      </w:r>
      <w:r>
        <w:rPr>
          <w:rFonts w:hint="eastAsia" w:ascii="仿宋" w:hAnsi="仿宋" w:eastAsia="仿宋" w:cs="仿宋"/>
          <w:b w:val="0"/>
          <w:bCs/>
          <w:color w:val="auto"/>
          <w:sz w:val="28"/>
          <w:szCs w:val="28"/>
          <w:lang w:val="en-US" w:eastAsia="zh-CN"/>
        </w:rPr>
        <w:t>，黄楚鑫</w:t>
      </w:r>
      <w:r>
        <w:rPr>
          <w:rFonts w:hint="eastAsia" w:ascii="仿宋" w:hAnsi="仿宋" w:eastAsia="仿宋" w:cs="仿宋"/>
          <w:b w:val="0"/>
          <w:bCs/>
          <w:color w:val="auto"/>
          <w:sz w:val="28"/>
          <w:szCs w:val="28"/>
          <w:vertAlign w:val="superscript"/>
          <w:lang w:val="en-US" w:eastAsia="zh-CN"/>
        </w:rPr>
        <w:t>4</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bCs/>
          <w:color w:val="auto"/>
          <w:sz w:val="21"/>
          <w:szCs w:val="21"/>
        </w:rPr>
      </w:pPr>
      <w:r>
        <w:rPr>
          <w:rFonts w:hint="eastAsia" w:ascii="黑体" w:hAnsi="黑体" w:eastAsia="黑体" w:cs="黑体"/>
          <w:b/>
          <w:bCs w:val="0"/>
          <w:color w:val="auto"/>
          <w:sz w:val="21"/>
          <w:szCs w:val="21"/>
        </w:rPr>
        <w:t>摘要：</w:t>
      </w:r>
      <w:r>
        <w:rPr>
          <w:rFonts w:hint="eastAsia" w:ascii="宋体" w:hAnsi="宋体" w:eastAsia="宋体" w:cs="宋体"/>
          <w:b w:val="0"/>
          <w:bCs/>
          <w:color w:val="auto"/>
          <w:sz w:val="21"/>
          <w:szCs w:val="21"/>
          <w:lang w:val="en-US" w:eastAsia="zh-CN"/>
        </w:rPr>
        <w:t>礼仪教育是传承文明、时代发展、</w:t>
      </w:r>
      <w:r>
        <w:rPr>
          <w:rFonts w:hint="eastAsia" w:ascii="宋体" w:hAnsi="宋体" w:eastAsia="宋体" w:cs="宋体"/>
          <w:i w:val="0"/>
          <w:caps w:val="0"/>
          <w:color w:val="auto"/>
          <w:spacing w:val="0"/>
          <w:sz w:val="21"/>
          <w:szCs w:val="21"/>
          <w:shd w:val="clear" w:fill="FFFFFF"/>
        </w:rPr>
        <w:t>孩子成长</w:t>
      </w:r>
      <w:r>
        <w:rPr>
          <w:rFonts w:hint="eastAsia" w:ascii="宋体" w:hAnsi="宋体" w:eastAsia="宋体" w:cs="宋体"/>
          <w:b w:val="0"/>
          <w:bCs/>
          <w:color w:val="auto"/>
          <w:sz w:val="21"/>
          <w:szCs w:val="21"/>
          <w:lang w:val="en-US" w:eastAsia="zh-CN"/>
        </w:rPr>
        <w:t>的需要。</w:t>
      </w:r>
      <w:r>
        <w:rPr>
          <w:rFonts w:hint="eastAsia" w:ascii="宋体" w:hAnsi="宋体" w:eastAsia="宋体" w:cs="宋体"/>
          <w:bCs/>
          <w:color w:val="auto"/>
          <w:sz w:val="21"/>
          <w:szCs w:val="21"/>
          <w:highlight w:val="none"/>
        </w:rPr>
        <w:t>本文</w:t>
      </w:r>
      <w:r>
        <w:rPr>
          <w:rFonts w:hint="eastAsia" w:ascii="宋体" w:hAnsi="宋体" w:eastAsia="宋体" w:cs="宋体"/>
          <w:bCs/>
          <w:color w:val="auto"/>
          <w:sz w:val="21"/>
          <w:szCs w:val="21"/>
          <w:highlight w:val="none"/>
          <w:lang w:val="en-US" w:eastAsia="zh-CN"/>
        </w:rPr>
        <w:t>通过</w:t>
      </w:r>
      <w:r>
        <w:rPr>
          <w:rFonts w:hint="eastAsia" w:ascii="宋体" w:hAnsi="宋体" w:eastAsia="宋体" w:cs="宋体"/>
          <w:bCs/>
          <w:color w:val="auto"/>
          <w:sz w:val="21"/>
          <w:szCs w:val="21"/>
          <w:highlight w:val="none"/>
        </w:rPr>
        <w:t>研究</w:t>
      </w:r>
      <w:r>
        <w:rPr>
          <w:rFonts w:hint="eastAsia" w:ascii="宋体" w:hAnsi="宋体" w:eastAsia="宋体" w:cs="宋体"/>
          <w:bCs/>
          <w:color w:val="auto"/>
          <w:sz w:val="21"/>
          <w:szCs w:val="21"/>
          <w:highlight w:val="none"/>
          <w:lang w:eastAsia="zh-CN"/>
        </w:rPr>
        <w:t>，</w:t>
      </w:r>
      <w:r>
        <w:rPr>
          <w:rFonts w:hint="eastAsia" w:ascii="宋体" w:hAnsi="宋体" w:eastAsia="宋体" w:cs="宋体"/>
          <w:bCs/>
          <w:color w:val="auto"/>
          <w:sz w:val="21"/>
          <w:szCs w:val="21"/>
          <w:highlight w:val="none"/>
          <w:lang w:val="en-US" w:eastAsia="zh-CN"/>
        </w:rPr>
        <w:t>发现</w:t>
      </w:r>
      <w:r>
        <w:rPr>
          <w:rFonts w:hint="eastAsia" w:ascii="宋体" w:hAnsi="宋体" w:eastAsia="宋体" w:cs="宋体"/>
          <w:bCs/>
          <w:color w:val="auto"/>
          <w:sz w:val="21"/>
          <w:szCs w:val="21"/>
          <w:highlight w:val="none"/>
        </w:rPr>
        <w:t>国内及佛山市南海区礼仪教育教学</w:t>
      </w:r>
      <w:r>
        <w:rPr>
          <w:rFonts w:hint="eastAsia" w:ascii="宋体" w:hAnsi="宋体" w:eastAsia="宋体" w:cs="宋体"/>
          <w:bCs/>
          <w:color w:val="auto"/>
          <w:sz w:val="21"/>
          <w:szCs w:val="21"/>
          <w:highlight w:val="none"/>
          <w:lang w:val="en-US" w:eastAsia="zh-CN"/>
        </w:rPr>
        <w:t>共性需求</w:t>
      </w:r>
      <w:r>
        <w:rPr>
          <w:rFonts w:hint="eastAsia" w:ascii="宋体" w:hAnsi="宋体" w:eastAsia="宋体" w:cs="宋体"/>
          <w:bCs/>
          <w:color w:val="auto"/>
          <w:sz w:val="21"/>
          <w:szCs w:val="21"/>
        </w:rPr>
        <w:t>，基于布鲁纳认知发现说、苏联社会活动论及班杜拉的社会学习理论，提出了TEO模式</w:t>
      </w:r>
      <w:r>
        <w:rPr>
          <w:rFonts w:hint="eastAsia" w:ascii="宋体" w:hAnsi="宋体" w:eastAsia="宋体" w:cs="宋体"/>
          <w:bCs/>
          <w:color w:val="auto"/>
          <w:sz w:val="21"/>
          <w:szCs w:val="21"/>
          <w:lang w:eastAsia="zh-CN"/>
        </w:rPr>
        <w:t>。</w:t>
      </w:r>
      <w:r>
        <w:rPr>
          <w:rFonts w:hint="eastAsia" w:ascii="宋体" w:hAnsi="宋体" w:eastAsia="宋体" w:cs="宋体"/>
          <w:bCs/>
          <w:color w:val="auto"/>
          <w:sz w:val="21"/>
          <w:szCs w:val="21"/>
          <w:lang w:val="en-US" w:eastAsia="zh-CN"/>
        </w:rPr>
        <w:t>基于此模式，礼仪教育以</w:t>
      </w:r>
      <w:r>
        <w:rPr>
          <w:rFonts w:hint="eastAsia" w:ascii="宋体" w:hAnsi="宋体" w:eastAsia="宋体" w:cs="宋体"/>
          <w:bCs/>
          <w:color w:val="auto"/>
          <w:sz w:val="21"/>
          <w:szCs w:val="21"/>
        </w:rPr>
        <w:t>校本教材为基础，</w:t>
      </w:r>
      <w:r>
        <w:rPr>
          <w:rFonts w:hint="eastAsia" w:ascii="宋体" w:hAnsi="宋体" w:eastAsia="宋体" w:cs="宋体"/>
          <w:bCs/>
          <w:color w:val="auto"/>
          <w:sz w:val="21"/>
          <w:szCs w:val="21"/>
          <w:lang w:val="en-US" w:eastAsia="zh-CN"/>
        </w:rPr>
        <w:t>将</w:t>
      </w:r>
      <w:r>
        <w:rPr>
          <w:rFonts w:hint="eastAsia" w:ascii="宋体" w:hAnsi="宋体" w:eastAsia="宋体" w:cs="宋体"/>
          <w:bCs/>
          <w:color w:val="auto"/>
          <w:sz w:val="21"/>
          <w:szCs w:val="21"/>
        </w:rPr>
        <w:t>课堂教学、第二课堂、微信公众号平台三</w:t>
      </w:r>
      <w:r>
        <w:rPr>
          <w:rFonts w:hint="eastAsia" w:ascii="宋体" w:hAnsi="宋体" w:eastAsia="宋体" w:cs="宋体"/>
          <w:bCs/>
          <w:color w:val="auto"/>
          <w:sz w:val="21"/>
          <w:szCs w:val="21"/>
          <w:lang w:val="en-US" w:eastAsia="zh-CN"/>
        </w:rPr>
        <w:t>者相联结</w:t>
      </w:r>
      <w:r>
        <w:rPr>
          <w:rFonts w:hint="eastAsia" w:ascii="宋体" w:hAnsi="宋体" w:eastAsia="宋体" w:cs="宋体"/>
          <w:bCs/>
          <w:color w:val="auto"/>
          <w:sz w:val="21"/>
          <w:szCs w:val="21"/>
        </w:rPr>
        <w:t>，</w:t>
      </w:r>
      <w:r>
        <w:rPr>
          <w:rFonts w:hint="eastAsia" w:ascii="宋体" w:hAnsi="宋体" w:eastAsia="宋体" w:cs="宋体"/>
          <w:bCs/>
          <w:color w:val="auto"/>
          <w:sz w:val="21"/>
          <w:szCs w:val="21"/>
          <w:lang w:val="en-US" w:eastAsia="zh-CN"/>
        </w:rPr>
        <w:t>实现个体对礼仪知识的同化及顺应</w:t>
      </w:r>
      <w:r>
        <w:rPr>
          <w:rFonts w:hint="eastAsia" w:ascii="宋体" w:hAnsi="宋体" w:eastAsia="宋体" w:cs="宋体"/>
          <w:bCs/>
          <w:color w:val="auto"/>
          <w:sz w:val="21"/>
          <w:szCs w:val="21"/>
        </w:rPr>
        <w:t>。</w:t>
      </w:r>
    </w:p>
    <w:p>
      <w:pPr>
        <w:spacing w:line="360" w:lineRule="auto"/>
        <w:rPr>
          <w:rFonts w:hint="eastAsia" w:ascii="宋体" w:hAnsi="宋体" w:eastAsia="宋体" w:cs="宋体"/>
          <w:bCs/>
          <w:color w:val="auto"/>
          <w:sz w:val="21"/>
          <w:szCs w:val="21"/>
        </w:rPr>
      </w:pPr>
      <w:r>
        <w:rPr>
          <w:rFonts w:hint="eastAsia" w:ascii="黑体" w:hAnsi="黑体" w:eastAsia="黑体" w:cs="黑体"/>
          <w:b/>
          <w:bCs w:val="0"/>
          <w:color w:val="auto"/>
          <w:sz w:val="21"/>
          <w:szCs w:val="21"/>
        </w:rPr>
        <w:t>关键词：</w:t>
      </w:r>
      <w:r>
        <w:rPr>
          <w:rFonts w:hint="eastAsia" w:ascii="宋体" w:hAnsi="宋体" w:eastAsia="宋体" w:cs="宋体"/>
          <w:bCs/>
          <w:color w:val="auto"/>
          <w:sz w:val="21"/>
          <w:szCs w:val="21"/>
        </w:rPr>
        <w:t>TEO模式；</w:t>
      </w:r>
      <w:r>
        <w:rPr>
          <w:rFonts w:hint="eastAsia" w:ascii="宋体" w:hAnsi="宋体" w:eastAsia="宋体" w:cs="宋体"/>
          <w:color w:val="auto"/>
          <w:sz w:val="21"/>
          <w:szCs w:val="21"/>
        </w:rPr>
        <w:t>小学礼仪教育</w:t>
      </w:r>
      <w:r>
        <w:rPr>
          <w:rFonts w:hint="eastAsia" w:ascii="宋体" w:hAnsi="宋体" w:eastAsia="宋体" w:cs="宋体"/>
          <w:bCs/>
          <w:color w:val="auto"/>
          <w:sz w:val="21"/>
          <w:szCs w:val="21"/>
        </w:rPr>
        <w:t>；教学实践；</w:t>
      </w:r>
    </w:p>
    <w:p>
      <w:pPr>
        <w:spacing w:line="360" w:lineRule="auto"/>
        <w:rPr>
          <w:rFonts w:hint="eastAsia" w:ascii="宋体" w:hAnsi="宋体" w:eastAsia="宋体" w:cs="宋体"/>
          <w:bCs/>
          <w:color w:val="auto"/>
          <w:sz w:val="21"/>
          <w:szCs w:val="21"/>
          <w:lang w:val="en-US" w:eastAsia="zh-CN"/>
        </w:rPr>
      </w:pPr>
      <w:r>
        <w:rPr>
          <w:rFonts w:hint="eastAsia" w:ascii="黑体" w:hAnsi="黑体" w:eastAsia="黑体" w:cs="黑体"/>
          <w:b/>
          <w:bCs w:val="0"/>
          <w:color w:val="auto"/>
          <w:sz w:val="21"/>
          <w:szCs w:val="21"/>
        </w:rPr>
        <w:t>作者简介</w:t>
      </w:r>
      <w:r>
        <w:rPr>
          <w:rFonts w:hint="eastAsia" w:ascii="宋体" w:hAnsi="宋体" w:eastAsia="宋体" w:cs="宋体"/>
          <w:bCs/>
          <w:color w:val="auto"/>
          <w:sz w:val="21"/>
          <w:szCs w:val="21"/>
        </w:rPr>
        <w:t>：</w:t>
      </w:r>
      <w:r>
        <w:rPr>
          <w:rFonts w:hint="eastAsia" w:ascii="宋体" w:hAnsi="宋体" w:eastAsia="宋体" w:cs="宋体"/>
          <w:bCs/>
          <w:color w:val="auto"/>
          <w:sz w:val="21"/>
          <w:szCs w:val="21"/>
          <w:lang w:val="en-US" w:eastAsia="zh-CN"/>
        </w:rPr>
        <w:t>杨泳诗（1998-11），女（汉族），广东省广州</w:t>
      </w:r>
      <w:r>
        <w:rPr>
          <w:rFonts w:hint="eastAsia" w:ascii="宋体" w:hAnsi="宋体" w:eastAsia="宋体" w:cs="宋体"/>
          <w:bCs/>
          <w:color w:val="auto"/>
          <w:sz w:val="21"/>
          <w:szCs w:val="21"/>
        </w:rPr>
        <w:t>市，</w:t>
      </w:r>
      <w:r>
        <w:rPr>
          <w:rFonts w:hint="eastAsia" w:ascii="宋体" w:hAnsi="宋体" w:eastAsia="宋体" w:cs="宋体"/>
          <w:bCs/>
          <w:color w:val="auto"/>
          <w:sz w:val="21"/>
          <w:szCs w:val="21"/>
          <w:lang w:val="en-US" w:eastAsia="zh-CN"/>
        </w:rPr>
        <w:t>佛山科学技术学院人文与教育学院，528200</w:t>
      </w:r>
    </w:p>
    <w:p>
      <w:pPr>
        <w:spacing w:line="360" w:lineRule="auto"/>
        <w:rPr>
          <w:rFonts w:hint="eastAsia" w:ascii="宋体" w:hAnsi="宋体" w:eastAsia="宋体" w:cs="宋体"/>
          <w:bCs/>
          <w:color w:val="auto"/>
          <w:sz w:val="21"/>
          <w:szCs w:val="21"/>
          <w:lang w:val="en-US" w:eastAsia="zh-CN"/>
        </w:rPr>
      </w:pPr>
      <w:r>
        <w:rPr>
          <w:rFonts w:hint="eastAsia" w:ascii="宋体" w:hAnsi="宋体" w:eastAsia="宋体" w:cs="宋体"/>
          <w:bCs/>
          <w:color w:val="auto"/>
          <w:sz w:val="21"/>
          <w:szCs w:val="21"/>
          <w:lang w:val="en-US" w:eastAsia="zh-CN"/>
        </w:rPr>
        <w:t>周芷菁（1998-09），女（汉族），广东省佛山市</w:t>
      </w:r>
      <w:r>
        <w:rPr>
          <w:rFonts w:hint="eastAsia" w:ascii="宋体" w:hAnsi="宋体" w:eastAsia="宋体" w:cs="宋体"/>
          <w:bCs/>
          <w:color w:val="auto"/>
          <w:sz w:val="21"/>
          <w:szCs w:val="21"/>
        </w:rPr>
        <w:t>，</w:t>
      </w:r>
      <w:r>
        <w:rPr>
          <w:rFonts w:hint="eastAsia" w:ascii="宋体" w:hAnsi="宋体" w:eastAsia="宋体" w:cs="宋体"/>
          <w:bCs/>
          <w:color w:val="auto"/>
          <w:sz w:val="21"/>
          <w:szCs w:val="21"/>
          <w:lang w:val="en-US" w:eastAsia="zh-CN"/>
        </w:rPr>
        <w:t>佛山科学技术学院人文与教育学院，528200</w:t>
      </w:r>
    </w:p>
    <w:p>
      <w:pPr>
        <w:spacing w:line="360" w:lineRule="auto"/>
        <w:rPr>
          <w:rFonts w:hint="eastAsia" w:ascii="宋体" w:hAnsi="宋体" w:eastAsia="宋体" w:cs="宋体"/>
          <w:bCs/>
          <w:color w:val="auto"/>
          <w:sz w:val="21"/>
          <w:szCs w:val="21"/>
          <w:lang w:val="en-US" w:eastAsia="zh-CN"/>
        </w:rPr>
      </w:pPr>
      <w:r>
        <w:rPr>
          <w:rFonts w:hint="eastAsia" w:ascii="宋体" w:hAnsi="宋体" w:eastAsia="宋体" w:cs="宋体"/>
          <w:bCs/>
          <w:color w:val="auto"/>
          <w:sz w:val="21"/>
          <w:szCs w:val="21"/>
          <w:lang w:val="en-US" w:eastAsia="zh-CN"/>
        </w:rPr>
        <w:t>梁瑞贤（1999-05</w:t>
      </w:r>
      <w:bookmarkStart w:id="3" w:name="_GoBack"/>
      <w:bookmarkEnd w:id="3"/>
      <w:r>
        <w:rPr>
          <w:rFonts w:hint="eastAsia" w:ascii="宋体" w:hAnsi="宋体" w:eastAsia="宋体" w:cs="宋体"/>
          <w:bCs/>
          <w:color w:val="auto"/>
          <w:sz w:val="21"/>
          <w:szCs w:val="21"/>
          <w:lang w:val="en-US" w:eastAsia="zh-CN"/>
        </w:rPr>
        <w:t>），女（汉族），广东省佛山市</w:t>
      </w:r>
      <w:r>
        <w:rPr>
          <w:rFonts w:hint="eastAsia" w:ascii="宋体" w:hAnsi="宋体" w:eastAsia="宋体" w:cs="宋体"/>
          <w:bCs/>
          <w:color w:val="auto"/>
          <w:sz w:val="21"/>
          <w:szCs w:val="21"/>
        </w:rPr>
        <w:t>，</w:t>
      </w:r>
      <w:r>
        <w:rPr>
          <w:rFonts w:hint="eastAsia" w:ascii="宋体" w:hAnsi="宋体" w:eastAsia="宋体" w:cs="宋体"/>
          <w:bCs/>
          <w:color w:val="auto"/>
          <w:sz w:val="21"/>
          <w:szCs w:val="21"/>
          <w:lang w:val="en-US" w:eastAsia="zh-CN"/>
        </w:rPr>
        <w:t>佛山科学技术学院人文与教育学院，528200</w:t>
      </w:r>
    </w:p>
    <w:p>
      <w:pPr>
        <w:spacing w:line="360" w:lineRule="auto"/>
        <w:rPr>
          <w:rFonts w:hint="default" w:ascii="宋体" w:hAnsi="宋体" w:eastAsia="宋体" w:cs="宋体"/>
          <w:bCs/>
          <w:color w:val="auto"/>
          <w:sz w:val="21"/>
          <w:szCs w:val="21"/>
          <w:lang w:val="en-US" w:eastAsia="zh-CN"/>
        </w:rPr>
      </w:pPr>
      <w:r>
        <w:rPr>
          <w:rFonts w:hint="eastAsia" w:ascii="宋体" w:hAnsi="宋体" w:eastAsia="宋体" w:cs="宋体"/>
          <w:bCs/>
          <w:color w:val="auto"/>
          <w:sz w:val="21"/>
          <w:szCs w:val="21"/>
          <w:lang w:val="en-US" w:eastAsia="zh-CN"/>
        </w:rPr>
        <w:t>黄楚鑫（1998-12），女（汉族），河南省洛阳市，佛山科学技术学院人文与教育学院，528200</w:t>
      </w:r>
    </w:p>
    <w:p>
      <w:pPr>
        <w:spacing w:line="360" w:lineRule="auto"/>
        <w:rPr>
          <w:rFonts w:hint="eastAsia" w:ascii="宋体" w:hAnsi="宋体" w:eastAsia="宋体" w:cs="宋体"/>
          <w:b w:val="0"/>
          <w:bCs/>
          <w:color w:val="auto"/>
          <w:sz w:val="21"/>
          <w:szCs w:val="21"/>
          <w:lang w:val="en-US" w:eastAsia="zh-CN"/>
        </w:rPr>
      </w:pPr>
      <w:r>
        <w:rPr>
          <w:rFonts w:hint="eastAsia" w:ascii="黑体" w:hAnsi="黑体" w:eastAsia="黑体" w:cs="黑体"/>
          <w:b/>
          <w:bCs w:val="0"/>
          <w:color w:val="auto"/>
          <w:sz w:val="21"/>
          <w:szCs w:val="21"/>
          <w:lang w:val="en-US" w:eastAsia="zh-CN"/>
        </w:rPr>
        <w:t>中图分类号：</w:t>
      </w:r>
      <w:r>
        <w:rPr>
          <w:rFonts w:hint="eastAsia" w:ascii="宋体" w:hAnsi="宋体" w:eastAsia="宋体" w:cs="宋体"/>
          <w:b w:val="0"/>
          <w:bCs/>
          <w:color w:val="auto"/>
          <w:sz w:val="21"/>
          <w:szCs w:val="21"/>
          <w:lang w:val="en-US" w:eastAsia="zh-CN"/>
        </w:rPr>
        <w:t xml:space="preserve">G631   </w:t>
      </w:r>
      <w:r>
        <w:rPr>
          <w:rFonts w:hint="eastAsia" w:ascii="黑体" w:hAnsi="黑体" w:eastAsia="黑体" w:cs="黑体"/>
          <w:b w:val="0"/>
          <w:bCs/>
          <w:color w:val="auto"/>
          <w:sz w:val="21"/>
          <w:szCs w:val="21"/>
          <w:lang w:val="en-US" w:eastAsia="zh-CN"/>
        </w:rPr>
        <w:t xml:space="preserve">  </w:t>
      </w:r>
      <w:r>
        <w:rPr>
          <w:rFonts w:hint="eastAsia" w:ascii="黑体" w:hAnsi="黑体" w:eastAsia="黑体" w:cs="黑体"/>
          <w:b/>
          <w:bCs w:val="0"/>
          <w:color w:val="auto"/>
          <w:sz w:val="21"/>
          <w:szCs w:val="21"/>
          <w:lang w:val="en-US" w:eastAsia="zh-CN"/>
        </w:rPr>
        <w:t xml:space="preserve">  文献标识码：</w:t>
      </w:r>
      <w:r>
        <w:rPr>
          <w:rFonts w:hint="eastAsia" w:ascii="宋体" w:hAnsi="宋体" w:eastAsia="宋体" w:cs="宋体"/>
          <w:b w:val="0"/>
          <w:bCs/>
          <w:color w:val="auto"/>
          <w:sz w:val="21"/>
          <w:szCs w:val="21"/>
          <w:lang w:val="en-US" w:eastAsia="zh-CN"/>
        </w:rPr>
        <w:t>A</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ind w:left="0" w:leftChars="0" w:firstLine="0" w:firstLineChars="0"/>
        <w:textAlignment w:val="auto"/>
        <w:rPr>
          <w:rFonts w:hint="eastAsia" w:ascii="宋体" w:hAnsi="宋体" w:eastAsia="宋体" w:cs="宋体"/>
          <w:b/>
          <w:bCs/>
          <w:color w:val="auto"/>
          <w:sz w:val="28"/>
          <w:szCs w:val="28"/>
        </w:rPr>
      </w:pPr>
      <w:r>
        <w:rPr>
          <w:rFonts w:hint="eastAsia" w:ascii="宋体" w:hAnsi="宋体" w:eastAsia="宋体" w:cs="宋体"/>
          <w:b/>
          <w:bCs/>
          <w:color w:val="auto"/>
          <w:sz w:val="28"/>
          <w:szCs w:val="28"/>
        </w:rPr>
        <w:t>一、礼仪教育</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“衣冠上国，礼义之邦”，中华上下五千年，礼仪文化灿烂不朽。礼仪是社会文明发展的重要标志，是个人修养、涵养的体现。</w:t>
      </w:r>
      <w:r>
        <w:rPr>
          <w:rFonts w:hint="eastAsia" w:ascii="宋体" w:hAnsi="宋体" w:eastAsia="宋体" w:cs="宋体"/>
          <w:color w:val="auto"/>
          <w:sz w:val="21"/>
          <w:szCs w:val="21"/>
          <w:lang w:val="en-US" w:eastAsia="zh-CN"/>
        </w:rPr>
        <w:t>但当今仍存在不良风气，如社会冷漠心理、社会诚信缺失、文明素养有待提升、急躁浮躁情绪蔓延等问题，导致礼仪发展受到阻碍。</w:t>
      </w:r>
      <w:r>
        <w:rPr>
          <w:rFonts w:hint="eastAsia" w:ascii="宋体" w:hAnsi="宋体" w:eastAsia="宋体" w:cs="宋体"/>
          <w:color w:val="auto"/>
          <w:sz w:val="21"/>
          <w:szCs w:val="21"/>
        </w:rPr>
        <w:t>中共中央</w:t>
      </w:r>
      <w:r>
        <w:rPr>
          <w:rFonts w:hint="eastAsia" w:ascii="宋体" w:hAnsi="宋体" w:eastAsia="宋体" w:cs="宋体"/>
          <w:color w:val="auto"/>
          <w:sz w:val="21"/>
          <w:szCs w:val="21"/>
          <w:lang w:val="en-US" w:eastAsia="zh-CN"/>
        </w:rPr>
        <w:t>决定</w:t>
      </w:r>
      <w:r>
        <w:rPr>
          <w:rFonts w:hint="eastAsia" w:ascii="宋体" w:hAnsi="宋体" w:eastAsia="宋体" w:cs="宋体"/>
          <w:color w:val="auto"/>
          <w:sz w:val="21"/>
          <w:szCs w:val="21"/>
        </w:rPr>
        <w:t>从礼仪教育抓起，重视对学生的中国优秀文化传统教育。林崇德教授研究</w:t>
      </w:r>
      <w:r>
        <w:rPr>
          <w:rFonts w:hint="eastAsia" w:ascii="宋体" w:hAnsi="宋体" w:eastAsia="宋体" w:cs="宋体"/>
          <w:color w:val="auto"/>
          <w:sz w:val="21"/>
          <w:szCs w:val="21"/>
          <w:lang w:val="en-US" w:eastAsia="zh-CN"/>
        </w:rPr>
        <w:t>也提出</w:t>
      </w:r>
      <w:r>
        <w:rPr>
          <w:rFonts w:hint="eastAsia" w:ascii="宋体" w:hAnsi="宋体" w:eastAsia="宋体" w:cs="宋体"/>
          <w:color w:val="auto"/>
          <w:sz w:val="21"/>
          <w:szCs w:val="21"/>
        </w:rPr>
        <w:t>，小学阶段是青少年个性和品德发展的关键时期,应该抓紧时机，重视孩子的礼仪素质培养</w:t>
      </w:r>
      <w:r>
        <w:rPr>
          <w:rFonts w:hint="eastAsia" w:ascii="宋体" w:hAnsi="宋体" w:eastAsia="宋体" w:cs="宋体"/>
          <w:color w:val="auto"/>
          <w:sz w:val="21"/>
          <w:szCs w:val="21"/>
          <w:vertAlign w:val="superscript"/>
        </w:rPr>
        <w:t>[1]</w:t>
      </w:r>
      <w:r>
        <w:rPr>
          <w:rFonts w:hint="eastAsia" w:ascii="宋体" w:hAnsi="宋体" w:eastAsia="宋体" w:cs="宋体"/>
          <w:color w:val="auto"/>
          <w:sz w:val="21"/>
          <w:szCs w:val="21"/>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目前我国在小学礼仪教育的学习内容研究上，</w:t>
      </w:r>
      <w:bookmarkStart w:id="0" w:name="_Hlk37104900"/>
      <w:r>
        <w:rPr>
          <w:rFonts w:hint="eastAsia" w:ascii="宋体" w:hAnsi="宋体" w:eastAsia="宋体" w:cs="宋体"/>
          <w:color w:val="auto"/>
          <w:sz w:val="21"/>
          <w:szCs w:val="21"/>
        </w:rPr>
        <w:t>蒋璟萍教授指出学校礼仪教育</w:t>
      </w:r>
      <w:bookmarkEnd w:id="0"/>
      <w:r>
        <w:rPr>
          <w:rFonts w:hint="eastAsia" w:ascii="宋体" w:hAnsi="宋体" w:eastAsia="宋体" w:cs="宋体"/>
          <w:color w:val="auto"/>
          <w:sz w:val="21"/>
          <w:szCs w:val="21"/>
        </w:rPr>
        <w:t>内容分为礼仪理论教育、个人礼仪教育、家庭礼仪教育、学校礼仪教育、社会礼仪教育、民族和国家礼仪教育</w:t>
      </w:r>
      <w:r>
        <w:rPr>
          <w:rFonts w:hint="eastAsia" w:ascii="宋体" w:hAnsi="宋体" w:eastAsia="宋体" w:cs="宋体"/>
          <w:color w:val="auto"/>
          <w:sz w:val="21"/>
          <w:szCs w:val="21"/>
          <w:vertAlign w:val="superscript"/>
        </w:rPr>
        <w:t xml:space="preserve">[2] </w:t>
      </w:r>
      <w:r>
        <w:rPr>
          <w:rFonts w:hint="eastAsia" w:ascii="宋体" w:hAnsi="宋体" w:eastAsia="宋体" w:cs="宋体"/>
          <w:color w:val="auto"/>
          <w:sz w:val="21"/>
          <w:szCs w:val="21"/>
        </w:rPr>
        <w:t>。在礼仪文化教育实施上，我国主要将礼仪列入德育新课标</w:t>
      </w:r>
      <w:r>
        <w:rPr>
          <w:rFonts w:hint="eastAsia" w:ascii="宋体" w:hAnsi="宋体" w:eastAsia="宋体" w:cs="宋体"/>
          <w:color w:val="auto"/>
          <w:sz w:val="21"/>
          <w:szCs w:val="21"/>
          <w:vertAlign w:val="superscript"/>
        </w:rPr>
        <w:t>[3]</w:t>
      </w:r>
      <w:r>
        <w:rPr>
          <w:rFonts w:hint="eastAsia" w:ascii="宋体" w:hAnsi="宋体" w:eastAsia="宋体" w:cs="宋体"/>
          <w:color w:val="auto"/>
          <w:sz w:val="21"/>
          <w:szCs w:val="21"/>
        </w:rPr>
        <w:t>，将礼仪教育渗透到各学科教学当中，从而培养学生的礼仪文化素养。</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尽管小学礼仪文化教育愈来愈受到关注与重视，但教育实施效果并不理想。在礼仪文化教育课程开展研究上，我国尚未有政策文件规定为青少年开设专门的礼仪课程</w:t>
      </w:r>
      <w:r>
        <w:rPr>
          <w:rFonts w:hint="eastAsia" w:ascii="宋体" w:hAnsi="宋体" w:eastAsia="宋体" w:cs="宋体"/>
          <w:color w:val="auto"/>
          <w:sz w:val="21"/>
          <w:szCs w:val="21"/>
          <w:vertAlign w:val="superscript"/>
        </w:rPr>
        <w:t>[2]</w:t>
      </w:r>
      <w:r>
        <w:rPr>
          <w:rFonts w:hint="eastAsia" w:ascii="宋体" w:hAnsi="宋体" w:eastAsia="宋体" w:cs="宋体"/>
          <w:color w:val="auto"/>
          <w:sz w:val="21"/>
          <w:szCs w:val="21"/>
        </w:rPr>
        <w:t>，缺乏专业的课程体系。在礼仪教育教学方法实施上，以知识灌输为主，忽视学生的实践活动</w:t>
      </w:r>
      <w:r>
        <w:rPr>
          <w:rFonts w:hint="eastAsia" w:ascii="宋体" w:hAnsi="宋体" w:eastAsia="宋体" w:cs="宋体"/>
          <w:color w:val="auto"/>
          <w:sz w:val="21"/>
          <w:szCs w:val="21"/>
          <w:vertAlign w:val="superscript"/>
        </w:rPr>
        <w:t>[3]</w:t>
      </w:r>
      <w:r>
        <w:rPr>
          <w:rFonts w:hint="eastAsia" w:ascii="宋体" w:hAnsi="宋体" w:eastAsia="宋体" w:cs="宋体"/>
          <w:color w:val="auto"/>
          <w:sz w:val="21"/>
          <w:szCs w:val="21"/>
        </w:rPr>
        <w:t>。在礼仪教育学习资源设计开发研究上，多以书本、视频为主，资源形式单一，资源分布散乱。在礼仪文化教育发展策略研究上，面对教育实施渠道单一该问题，众多学者提出加强社会、社区、家庭各方力量合力促进礼仪教育发展，在此，李春艳提出还重视发挥学生主观能动性的作用</w:t>
      </w:r>
      <w:r>
        <w:rPr>
          <w:rFonts w:hint="eastAsia" w:ascii="宋体" w:hAnsi="宋体" w:eastAsia="宋体" w:cs="宋体"/>
          <w:color w:val="auto"/>
          <w:sz w:val="21"/>
          <w:szCs w:val="21"/>
          <w:vertAlign w:val="superscript"/>
        </w:rPr>
        <w:t>[</w:t>
      </w:r>
      <w:r>
        <w:rPr>
          <w:rFonts w:hint="eastAsia" w:ascii="宋体" w:hAnsi="宋体" w:eastAsia="宋体" w:cs="宋体"/>
          <w:color w:val="auto"/>
          <w:sz w:val="21"/>
          <w:szCs w:val="21"/>
          <w:vertAlign w:val="superscript"/>
          <w:lang w:val="en-US" w:eastAsia="zh-CN"/>
        </w:rPr>
        <w:t>4</w:t>
      </w:r>
      <w:r>
        <w:rPr>
          <w:rFonts w:hint="eastAsia" w:ascii="宋体" w:hAnsi="宋体" w:eastAsia="宋体" w:cs="宋体"/>
          <w:color w:val="auto"/>
          <w:sz w:val="21"/>
          <w:szCs w:val="21"/>
          <w:vertAlign w:val="superscript"/>
        </w:rPr>
        <w:t>]</w:t>
      </w:r>
      <w:r>
        <w:rPr>
          <w:rFonts w:hint="eastAsia" w:ascii="宋体" w:hAnsi="宋体" w:eastAsia="宋体" w:cs="宋体"/>
          <w:color w:val="auto"/>
          <w:sz w:val="21"/>
          <w:szCs w:val="21"/>
        </w:rPr>
        <w:t>，但对于学生自主学习的方式上提议较为狭隘。</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小学礼仪文化教育发展之路任重道远。针对小学礼仪教育的发展需求，本研究团队对传统礼仪教育教学进行反思，提出有利促进小学礼仪文化教育发展的模式——TEO模式。</w:t>
      </w:r>
    </w:p>
    <w:p>
      <w:pPr>
        <w:keepNext w:val="0"/>
        <w:keepLines w:val="0"/>
        <w:pageBreakBefore w:val="0"/>
        <w:widowControl w:val="0"/>
        <w:numPr>
          <w:ilvl w:val="0"/>
          <w:numId w:val="1"/>
        </w:numPr>
        <w:kinsoku/>
        <w:wordWrap/>
        <w:overflowPunct/>
        <w:topLinePunct w:val="0"/>
        <w:autoSpaceDE/>
        <w:autoSpaceDN/>
        <w:bidi w:val="0"/>
        <w:adjustRightInd/>
        <w:snapToGrid/>
        <w:spacing w:before="313" w:beforeLines="100" w:after="313" w:afterLines="100" w:line="400" w:lineRule="exact"/>
        <w:ind w:left="0" w:leftChars="0" w:firstLine="0" w:firstLineChars="0"/>
        <w:textAlignment w:val="auto"/>
        <w:rPr>
          <w:rFonts w:hint="eastAsia" w:ascii="宋体" w:hAnsi="宋体" w:eastAsia="宋体" w:cs="宋体"/>
          <w:b/>
          <w:bCs/>
          <w:color w:val="auto"/>
          <w:sz w:val="28"/>
          <w:szCs w:val="28"/>
        </w:rPr>
      </w:pPr>
      <w:r>
        <w:rPr>
          <w:rFonts w:hint="eastAsia" w:ascii="宋体" w:hAnsi="宋体" w:eastAsia="宋体" w:cs="宋体"/>
          <w:b/>
          <w:bCs/>
          <w:color w:val="auto"/>
          <w:sz w:val="28"/>
          <w:szCs w:val="28"/>
        </w:rPr>
        <w:t>TEO模式</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drawing>
          <wp:inline distT="0" distB="0" distL="114300" distR="114300">
            <wp:extent cx="3604260" cy="3396615"/>
            <wp:effectExtent l="0" t="0" r="15240" b="13335"/>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
                    <pic:cNvPicPr>
                      <a:picLocks noChangeAspect="1"/>
                    </pic:cNvPicPr>
                  </pic:nvPicPr>
                  <pic:blipFill>
                    <a:blip r:embed="rId4"/>
                    <a:stretch>
                      <a:fillRect/>
                    </a:stretch>
                  </pic:blipFill>
                  <pic:spPr>
                    <a:xfrm>
                      <a:off x="0" y="0"/>
                      <a:ext cx="3604260" cy="339661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157" w:afterLines="50" w:line="400" w:lineRule="exact"/>
        <w:ind w:firstLine="0" w:firstLineChars="0"/>
        <w:jc w:val="center"/>
        <w:textAlignment w:val="auto"/>
        <w:rPr>
          <w:rFonts w:hint="eastAsia" w:ascii="黑体" w:hAnsi="黑体" w:eastAsia="黑体" w:cs="黑体"/>
          <w:b/>
          <w:bCs/>
          <w:color w:val="auto"/>
          <w:sz w:val="21"/>
          <w:szCs w:val="21"/>
        </w:rPr>
      </w:pPr>
      <w:r>
        <w:rPr>
          <w:rFonts w:hint="eastAsia" w:ascii="黑体" w:hAnsi="黑体" w:eastAsia="黑体" w:cs="黑体"/>
          <w:b/>
          <w:bCs/>
          <w:color w:val="auto"/>
          <w:sz w:val="21"/>
          <w:szCs w:val="21"/>
        </w:rPr>
        <w:t>图1 TEO模式</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TEO模式主要应用在教育领域，以布鲁纳认知发现说、苏联社会活动论及班杜拉的社会学习理论为理论基础。</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布鲁纳的认知发现说提出</w:t>
      </w:r>
      <w:r>
        <w:rPr>
          <w:rFonts w:hint="eastAsia" w:ascii="宋体" w:hAnsi="宋体" w:eastAsia="宋体" w:cs="宋体"/>
          <w:color w:val="auto"/>
          <w:sz w:val="21"/>
          <w:szCs w:val="21"/>
          <w:lang w:val="en-US" w:eastAsia="zh-CN"/>
        </w:rPr>
        <w:t>个体</w:t>
      </w:r>
      <w:r>
        <w:rPr>
          <w:rFonts w:hint="eastAsia" w:ascii="宋体" w:hAnsi="宋体" w:eastAsia="宋体" w:cs="宋体"/>
          <w:color w:val="auto"/>
          <w:sz w:val="21"/>
          <w:szCs w:val="21"/>
        </w:rPr>
        <w:t>的学习</w:t>
      </w:r>
      <w:r>
        <w:rPr>
          <w:rFonts w:hint="eastAsia" w:ascii="宋体" w:hAnsi="宋体" w:eastAsia="宋体" w:cs="宋体"/>
          <w:color w:val="auto"/>
          <w:sz w:val="21"/>
          <w:szCs w:val="21"/>
          <w:lang w:val="en-US" w:eastAsia="zh-CN"/>
        </w:rPr>
        <w:t>知识</w:t>
      </w:r>
      <w:r>
        <w:rPr>
          <w:rFonts w:hint="eastAsia" w:ascii="宋体" w:hAnsi="宋体" w:eastAsia="宋体" w:cs="宋体"/>
          <w:color w:val="auto"/>
          <w:sz w:val="21"/>
          <w:szCs w:val="21"/>
        </w:rPr>
        <w:t>都要经过获得、转化和评价这三个认知学习过程，</w:t>
      </w:r>
      <w:r>
        <w:rPr>
          <w:rFonts w:hint="eastAsia" w:ascii="宋体" w:hAnsi="宋体" w:eastAsia="宋体" w:cs="宋体"/>
          <w:color w:val="auto"/>
          <w:sz w:val="21"/>
          <w:szCs w:val="21"/>
          <w:highlight w:val="none"/>
        </w:rPr>
        <w:t>即</w:t>
      </w:r>
      <w:r>
        <w:rPr>
          <w:rFonts w:hint="eastAsia" w:ascii="宋体" w:hAnsi="宋体" w:eastAsia="宋体" w:cs="宋体"/>
          <w:color w:val="auto"/>
          <w:sz w:val="21"/>
          <w:szCs w:val="21"/>
        </w:rPr>
        <w:t>个体对知识的认知要经历接受、内化、表现多次循环往复才能真正理解，形成认知结构。而在认知过程中可以通过不同的教育方式方法及手段使其达到知识的同化及顺应。</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教育方式方法手段</w:t>
      </w:r>
      <w:r>
        <w:rPr>
          <w:rFonts w:hint="eastAsia" w:ascii="宋体" w:hAnsi="宋体" w:eastAsia="宋体" w:cs="宋体"/>
          <w:color w:val="auto"/>
          <w:sz w:val="21"/>
          <w:szCs w:val="21"/>
          <w:lang w:val="en-US" w:eastAsia="zh-CN"/>
        </w:rPr>
        <w:t>应</w:t>
      </w:r>
      <w:r>
        <w:rPr>
          <w:rFonts w:hint="eastAsia" w:ascii="宋体" w:hAnsi="宋体" w:eastAsia="宋体" w:cs="宋体"/>
          <w:color w:val="auto"/>
          <w:sz w:val="21"/>
          <w:szCs w:val="21"/>
        </w:rPr>
        <w:t>随着社会的变革而发展，充分利用互联网的优势——更新速度快的信息资讯、传播范围广的网络资源、形式多样的在线设备优势等，通过</w:t>
      </w:r>
      <w:r>
        <w:rPr>
          <w:rFonts w:hint="eastAsia" w:ascii="宋体" w:hAnsi="宋体" w:eastAsia="宋体" w:cs="宋体"/>
          <w:color w:val="auto"/>
          <w:sz w:val="21"/>
          <w:szCs w:val="21"/>
          <w:lang w:val="en-US" w:eastAsia="zh-CN"/>
        </w:rPr>
        <w:t>使用与</w:t>
      </w:r>
      <w:r>
        <w:rPr>
          <w:rFonts w:hint="eastAsia" w:ascii="宋体" w:hAnsi="宋体" w:eastAsia="宋体" w:cs="宋体"/>
          <w:color w:val="auto"/>
          <w:sz w:val="21"/>
          <w:szCs w:val="21"/>
        </w:rPr>
        <w:t>知识和学习风格相匹配的设备，工具，技术，媒体和教材，随时调整学习的进度</w:t>
      </w:r>
      <w:r>
        <w:rPr>
          <w:rFonts w:hint="eastAsia" w:ascii="宋体" w:hAnsi="宋体" w:eastAsia="宋体" w:cs="宋体"/>
          <w:color w:val="auto"/>
          <w:sz w:val="21"/>
          <w:szCs w:val="21"/>
          <w:vertAlign w:val="superscript"/>
          <w:lang w:val="en-US" w:eastAsia="zh-CN"/>
        </w:rPr>
        <w:t>[5]</w:t>
      </w:r>
      <w:r>
        <w:rPr>
          <w:rFonts w:hint="eastAsia" w:ascii="宋体" w:hAnsi="宋体" w:eastAsia="宋体" w:cs="宋体"/>
          <w:color w:val="auto"/>
          <w:sz w:val="21"/>
          <w:szCs w:val="21"/>
        </w:rPr>
        <w:t>，将线上与线下学习（O20</w:t>
      </w:r>
      <w:r>
        <w:rPr>
          <w:rFonts w:hint="eastAsia" w:ascii="宋体" w:hAnsi="宋体" w:eastAsia="宋体" w:cs="宋体"/>
          <w:color w:val="auto"/>
          <w:sz w:val="21"/>
          <w:szCs w:val="21"/>
          <w:lang w:val="en-US" w:eastAsia="zh-CN"/>
        </w:rPr>
        <w:t>,Online To Offline混合式学习</w:t>
      </w:r>
      <w:r>
        <w:rPr>
          <w:rFonts w:hint="eastAsia" w:ascii="宋体" w:hAnsi="宋体" w:eastAsia="宋体" w:cs="宋体"/>
          <w:color w:val="auto"/>
          <w:sz w:val="21"/>
          <w:szCs w:val="21"/>
        </w:rPr>
        <w:t>）联系在一起，实现个体对知识由接受到内化。</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而班杜拉的社会学习理论指出，重视人的行为与社会的行为相互作用，引导学习者将获得的知识付诸行动，在改变环境的行动中发展自我。在教育过程中，我们要给予更多的机会给学习者，使其能够在活动或者实践中联系学过的知识，学以致用即将理论与实践联系起来（TAP,Theory and Pratice</w:t>
      </w:r>
      <w:r>
        <w:rPr>
          <w:rFonts w:hint="eastAsia" w:ascii="宋体" w:hAnsi="宋体" w:eastAsia="宋体" w:cs="宋体"/>
          <w:color w:val="auto"/>
          <w:sz w:val="21"/>
          <w:szCs w:val="21"/>
          <w:lang w:val="en-US" w:eastAsia="zh-CN"/>
        </w:rPr>
        <w:t>理论与实践</w:t>
      </w:r>
      <w:r>
        <w:rPr>
          <w:rFonts w:hint="eastAsia" w:ascii="宋体" w:hAnsi="宋体" w:eastAsia="宋体" w:cs="宋体"/>
          <w:color w:val="auto"/>
          <w:sz w:val="21"/>
          <w:szCs w:val="21"/>
        </w:rPr>
        <w:t>），从而促进个体对知识从内化到表现。</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在苏联社会活动论中提到，可以通过活动来促进规范的学习与内化，强调了在学习中活动的重要性。此时以学习者个体原有知识经验为基础，通过一系列活动，对外化的实践活动进行逐步改造、概括，使它的各个环节得以压缩，并由外部活动转变为内部活动，成为完全在人的“头脑内”进行活动，达到内化规范。所以我们可以通过系列创新拓展活动（EAI,Expansian and Innovation</w:t>
      </w:r>
      <w:r>
        <w:rPr>
          <w:rFonts w:hint="eastAsia" w:ascii="宋体" w:hAnsi="宋体" w:eastAsia="宋体" w:cs="宋体"/>
          <w:color w:val="auto"/>
          <w:sz w:val="21"/>
          <w:szCs w:val="21"/>
          <w:lang w:val="en-US" w:eastAsia="zh-CN"/>
        </w:rPr>
        <w:t>拓展与创新</w:t>
      </w:r>
      <w:r>
        <w:rPr>
          <w:rFonts w:hint="eastAsia" w:ascii="宋体" w:hAnsi="宋体" w:eastAsia="宋体" w:cs="宋体"/>
          <w:color w:val="auto"/>
          <w:sz w:val="21"/>
          <w:szCs w:val="21"/>
        </w:rPr>
        <w:t>），在实践中不断深化已学的知识，帮助个体对知识再次深化感悟，由表现到接受又一次转化。</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在整个过程中需要对每一实践阶段进行评价、改进及修正，以便取得更好教育效果。而整个模式实行离不开家庭、学校与社会的影响，三者需发挥其合力作用构筑更好的教育。</w:t>
      </w:r>
    </w:p>
    <w:p>
      <w:pPr>
        <w:keepNext w:val="0"/>
        <w:keepLines w:val="0"/>
        <w:pageBreakBefore w:val="0"/>
        <w:widowControl w:val="0"/>
        <w:numPr>
          <w:ilvl w:val="0"/>
          <w:numId w:val="2"/>
        </w:numPr>
        <w:kinsoku/>
        <w:wordWrap/>
        <w:overflowPunct/>
        <w:topLinePunct w:val="0"/>
        <w:autoSpaceDE/>
        <w:autoSpaceDN/>
        <w:bidi w:val="0"/>
        <w:adjustRightInd/>
        <w:snapToGrid/>
        <w:spacing w:before="313" w:beforeLines="100" w:after="313" w:afterLines="100" w:line="400" w:lineRule="exact"/>
        <w:ind w:left="0" w:leftChars="0" w:firstLine="0" w:firstLineChars="0"/>
        <w:jc w:val="left"/>
        <w:textAlignment w:val="auto"/>
        <w:rPr>
          <w:rFonts w:hint="eastAsia" w:ascii="宋体" w:hAnsi="宋体" w:eastAsia="宋体" w:cs="宋体"/>
          <w:b/>
          <w:bCs/>
          <w:color w:val="auto"/>
          <w:sz w:val="28"/>
          <w:szCs w:val="28"/>
        </w:rPr>
      </w:pPr>
      <w:r>
        <w:rPr>
          <w:rFonts w:hint="eastAsia" w:ascii="宋体" w:hAnsi="宋体" w:eastAsia="宋体" w:cs="宋体"/>
          <w:b/>
          <w:bCs/>
          <w:color w:val="auto"/>
          <w:sz w:val="28"/>
          <w:szCs w:val="28"/>
          <w:lang w:val="en-US" w:eastAsia="zh-CN"/>
        </w:rPr>
        <w:t>基于</w:t>
      </w:r>
      <w:r>
        <w:rPr>
          <w:rFonts w:hint="eastAsia" w:ascii="宋体" w:hAnsi="宋体" w:eastAsia="宋体" w:cs="宋体"/>
          <w:b/>
          <w:bCs/>
          <w:color w:val="auto"/>
          <w:sz w:val="28"/>
          <w:szCs w:val="28"/>
        </w:rPr>
        <w:t>TEO</w:t>
      </w:r>
      <w:r>
        <w:rPr>
          <w:rFonts w:hint="eastAsia" w:ascii="宋体" w:hAnsi="宋体" w:eastAsia="宋体" w:cs="宋体"/>
          <w:b/>
          <w:bCs/>
          <w:color w:val="auto"/>
          <w:sz w:val="28"/>
          <w:szCs w:val="28"/>
          <w:lang w:val="en-US" w:eastAsia="zh-CN"/>
        </w:rPr>
        <w:t>模式的</w:t>
      </w:r>
      <w:r>
        <w:rPr>
          <w:rFonts w:hint="eastAsia" w:ascii="宋体" w:hAnsi="宋体" w:eastAsia="宋体" w:cs="宋体"/>
          <w:b/>
          <w:bCs/>
          <w:color w:val="auto"/>
          <w:sz w:val="28"/>
          <w:szCs w:val="28"/>
        </w:rPr>
        <w:t>教学</w:t>
      </w:r>
      <w:r>
        <w:rPr>
          <w:rFonts w:hint="eastAsia" w:ascii="宋体" w:hAnsi="宋体" w:eastAsia="宋体" w:cs="宋体"/>
          <w:b/>
          <w:bCs/>
          <w:color w:val="auto"/>
          <w:sz w:val="28"/>
          <w:szCs w:val="28"/>
          <w:lang w:val="en-US" w:eastAsia="zh-CN"/>
        </w:rPr>
        <w:t>创新</w:t>
      </w:r>
      <w:r>
        <w:rPr>
          <w:rFonts w:hint="eastAsia" w:ascii="宋体" w:hAnsi="宋体" w:eastAsia="宋体" w:cs="宋体"/>
          <w:b/>
          <w:bCs/>
          <w:color w:val="auto"/>
          <w:sz w:val="28"/>
          <w:szCs w:val="28"/>
        </w:rPr>
        <w:t>实践</w:t>
      </w:r>
      <w:r>
        <w:rPr>
          <w:rFonts w:hint="eastAsia" w:ascii="宋体" w:hAnsi="宋体" w:eastAsia="宋体" w:cs="宋体"/>
          <w:b/>
          <w:bCs/>
          <w:color w:val="auto"/>
          <w:sz w:val="28"/>
          <w:szCs w:val="28"/>
          <w:lang w:val="en-US" w:eastAsia="zh-CN"/>
        </w:rPr>
        <w:t>要素</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在教学实践中，</w:t>
      </w:r>
      <w:r>
        <w:rPr>
          <w:rFonts w:hint="eastAsia" w:ascii="宋体" w:hAnsi="宋体" w:eastAsia="宋体" w:cs="宋体"/>
          <w:color w:val="auto"/>
          <w:sz w:val="21"/>
          <w:szCs w:val="21"/>
        </w:rPr>
        <w:t>本研究团队与广东省佛山市南海区</w:t>
      </w:r>
      <w:r>
        <w:rPr>
          <w:rFonts w:hint="eastAsia" w:ascii="宋体" w:hAnsi="宋体" w:eastAsia="宋体" w:cs="宋体"/>
          <w:color w:val="auto"/>
          <w:sz w:val="21"/>
          <w:szCs w:val="21"/>
          <w:lang w:val="en-US" w:eastAsia="zh-CN"/>
        </w:rPr>
        <w:t>XX</w:t>
      </w:r>
      <w:r>
        <w:rPr>
          <w:rFonts w:hint="eastAsia" w:ascii="宋体" w:hAnsi="宋体" w:eastAsia="宋体" w:cs="宋体"/>
          <w:color w:val="auto"/>
          <w:sz w:val="21"/>
          <w:szCs w:val="21"/>
        </w:rPr>
        <w:t>小学</w:t>
      </w:r>
      <w:r>
        <w:rPr>
          <w:rFonts w:hint="eastAsia" w:ascii="宋体" w:hAnsi="宋体" w:eastAsia="宋体" w:cs="宋体"/>
          <w:color w:val="auto"/>
          <w:sz w:val="21"/>
          <w:szCs w:val="21"/>
          <w:lang w:val="en-US" w:eastAsia="zh-CN"/>
        </w:rPr>
        <w:t>的</w:t>
      </w:r>
      <w:r>
        <w:rPr>
          <w:rFonts w:hint="eastAsia" w:ascii="宋体" w:hAnsi="宋体" w:eastAsia="宋体" w:cs="宋体"/>
          <w:color w:val="auto"/>
          <w:sz w:val="21"/>
          <w:szCs w:val="21"/>
        </w:rPr>
        <w:t>校方合作，设计开发礼仪校本课程。根据TEO模式的理论基础与实施手段，结合芦塘小学现状，以</w:t>
      </w:r>
      <w:r>
        <w:rPr>
          <w:rFonts w:hint="eastAsia" w:ascii="宋体" w:hAnsi="宋体" w:eastAsia="宋体" w:cs="宋体"/>
          <w:color w:val="auto"/>
          <w:sz w:val="21"/>
          <w:szCs w:val="21"/>
          <w:lang w:val="en-US" w:eastAsia="zh-CN"/>
        </w:rPr>
        <w:t>自主设计开发的</w:t>
      </w:r>
      <w:r>
        <w:rPr>
          <w:rFonts w:hint="eastAsia" w:ascii="宋体" w:hAnsi="宋体" w:eastAsia="宋体" w:cs="宋体"/>
          <w:color w:val="auto"/>
          <w:sz w:val="21"/>
          <w:szCs w:val="21"/>
        </w:rPr>
        <w:t>教材为根本，通过课堂教学、第二课堂、微信公众号平台三方面来落实、加强学生对礼仪知识的习得。</w:t>
      </w:r>
      <w:r>
        <w:rPr>
          <w:rFonts w:hint="eastAsia" w:ascii="宋体" w:hAnsi="宋体" w:eastAsia="宋体" w:cs="宋体"/>
          <w:color w:val="auto"/>
          <w:sz w:val="21"/>
          <w:szCs w:val="21"/>
          <w:lang w:val="en-US" w:eastAsia="zh-CN"/>
        </w:rPr>
        <w:t>而</w:t>
      </w:r>
      <w:r>
        <w:rPr>
          <w:rFonts w:hint="eastAsia" w:ascii="宋体" w:hAnsi="宋体" w:eastAsia="宋体" w:cs="宋体"/>
          <w:color w:val="auto"/>
          <w:sz w:val="21"/>
          <w:szCs w:val="21"/>
        </w:rPr>
        <w:t>每阶段每环节都需要进行系统的评价</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rPr>
        <w:t>吸收</w:t>
      </w:r>
      <w:r>
        <w:rPr>
          <w:rFonts w:hint="eastAsia" w:ascii="宋体" w:hAnsi="宋体" w:eastAsia="宋体" w:cs="宋体"/>
          <w:color w:val="auto"/>
          <w:sz w:val="21"/>
          <w:szCs w:val="21"/>
          <w:lang w:val="en-US" w:eastAsia="zh-CN"/>
        </w:rPr>
        <w:t>其经验教训，改进不足之处</w:t>
      </w:r>
      <w:r>
        <w:rPr>
          <w:rFonts w:hint="eastAsia" w:ascii="宋体" w:hAnsi="宋体" w:eastAsia="宋体" w:cs="宋体"/>
          <w:color w:val="auto"/>
          <w:sz w:val="21"/>
          <w:szCs w:val="21"/>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实践过程每个要素都有其独特地方，以下进行一一解释阐明。</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firstLine="0" w:firstLineChars="0"/>
        <w:jc w:val="left"/>
        <w:textAlignment w:val="auto"/>
        <w:rPr>
          <w:rFonts w:hint="eastAsia" w:ascii="宋体" w:hAnsi="宋体" w:eastAsia="宋体" w:cs="宋体"/>
          <w:b/>
          <w:bCs/>
          <w:color w:val="auto"/>
          <w:sz w:val="24"/>
          <w:szCs w:val="24"/>
          <w:highlight w:val="none"/>
        </w:rPr>
      </w:pPr>
      <w:r>
        <w:rPr>
          <w:rFonts w:hint="eastAsia" w:ascii="宋体" w:hAnsi="宋体" w:eastAsia="宋体" w:cs="宋体"/>
          <w:b/>
          <w:bCs/>
          <w:color w:val="auto"/>
          <w:sz w:val="24"/>
          <w:szCs w:val="24"/>
          <w:highlight w:val="none"/>
          <w:lang w:eastAsia="zh-CN"/>
        </w:rPr>
        <w:t>（</w:t>
      </w:r>
      <w:r>
        <w:rPr>
          <w:rFonts w:hint="eastAsia" w:ascii="宋体" w:hAnsi="宋体" w:eastAsia="宋体" w:cs="宋体"/>
          <w:b/>
          <w:bCs/>
          <w:color w:val="auto"/>
          <w:sz w:val="24"/>
          <w:szCs w:val="24"/>
          <w:highlight w:val="none"/>
          <w:lang w:val="en-US" w:eastAsia="zh-CN"/>
        </w:rPr>
        <w:t>一</w:t>
      </w:r>
      <w:r>
        <w:rPr>
          <w:rFonts w:hint="eastAsia" w:ascii="宋体" w:hAnsi="宋体" w:eastAsia="宋体" w:cs="宋体"/>
          <w:b/>
          <w:bCs/>
          <w:color w:val="auto"/>
          <w:sz w:val="24"/>
          <w:szCs w:val="24"/>
          <w:highlight w:val="none"/>
          <w:lang w:eastAsia="zh-CN"/>
        </w:rPr>
        <w:t>）</w:t>
      </w:r>
      <w:r>
        <w:rPr>
          <w:rFonts w:hint="eastAsia" w:ascii="宋体" w:hAnsi="宋体" w:eastAsia="宋体" w:cs="宋体"/>
          <w:b/>
          <w:bCs/>
          <w:color w:val="auto"/>
          <w:sz w:val="24"/>
          <w:szCs w:val="24"/>
          <w:highlight w:val="none"/>
        </w:rPr>
        <w:t>教材</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b w:val="0"/>
          <w:bCs w:val="0"/>
          <w:color w:val="auto"/>
          <w:sz w:val="21"/>
          <w:szCs w:val="21"/>
          <w:highlight w:val="none"/>
        </w:rPr>
      </w:pPr>
      <w:r>
        <w:rPr>
          <w:rFonts w:hint="eastAsia" w:ascii="宋体" w:hAnsi="宋体" w:eastAsia="宋体" w:cs="宋体"/>
          <w:b w:val="0"/>
          <w:bCs w:val="0"/>
          <w:color w:val="auto"/>
          <w:sz w:val="21"/>
          <w:szCs w:val="21"/>
          <w:highlight w:val="none"/>
        </w:rPr>
        <w:t>教材是本研究团队根据前期问卷调查分析结果与芦塘小学校方共同设计与开发，是后续活动开展的基础。课程</w:t>
      </w:r>
      <w:r>
        <w:rPr>
          <w:rFonts w:hint="eastAsia" w:ascii="宋体" w:hAnsi="宋体" w:eastAsia="宋体" w:cs="宋体"/>
          <w:b w:val="0"/>
          <w:bCs w:val="0"/>
          <w:color w:val="auto"/>
          <w:sz w:val="21"/>
          <w:szCs w:val="21"/>
          <w:highlight w:val="none"/>
          <w:lang w:val="en-US" w:eastAsia="zh-CN"/>
        </w:rPr>
        <w:t>划分</w:t>
      </w:r>
      <w:r>
        <w:rPr>
          <w:rFonts w:hint="eastAsia" w:ascii="宋体" w:hAnsi="宋体" w:eastAsia="宋体" w:cs="宋体"/>
          <w:b w:val="0"/>
          <w:bCs w:val="0"/>
          <w:color w:val="auto"/>
          <w:sz w:val="21"/>
          <w:szCs w:val="21"/>
          <w:highlight w:val="none"/>
        </w:rPr>
        <w:t>依据</w:t>
      </w:r>
      <w:r>
        <w:rPr>
          <w:rFonts w:hint="eastAsia" w:ascii="宋体" w:hAnsi="宋体" w:eastAsia="宋体" w:cs="宋体"/>
          <w:b w:val="0"/>
          <w:bCs w:val="0"/>
          <w:color w:val="auto"/>
          <w:sz w:val="21"/>
          <w:szCs w:val="21"/>
          <w:highlight w:val="none"/>
          <w:lang w:val="en-US" w:eastAsia="zh-CN"/>
        </w:rPr>
        <w:t>是按照</w:t>
      </w:r>
      <w:r>
        <w:rPr>
          <w:rFonts w:hint="eastAsia" w:ascii="宋体" w:hAnsi="宋体" w:eastAsia="宋体" w:cs="宋体"/>
          <w:b w:val="0"/>
          <w:bCs w:val="0"/>
          <w:color w:val="auto"/>
          <w:sz w:val="21"/>
          <w:szCs w:val="21"/>
          <w:highlight w:val="none"/>
        </w:rPr>
        <w:t>蒋璟萍教授对学校礼仪教育内容的划分模块，从贴切学生生活角度出发，以个人、家庭、学校、社会四大维度并列式编排，条理清晰，内容符合处于具体运算阶段的7-12岁儿童进行学习。另附结合教材的教案、课外活动实施方案来指导教师运用STEAM理念进行教学。</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firstLine="0" w:firstLineChars="0"/>
        <w:jc w:val="left"/>
        <w:textAlignment w:val="auto"/>
        <w:rPr>
          <w:rFonts w:hint="eastAsia" w:ascii="宋体" w:hAnsi="宋体" w:eastAsia="宋体" w:cs="宋体"/>
          <w:b/>
          <w:bCs/>
          <w:color w:val="auto"/>
          <w:sz w:val="24"/>
          <w:szCs w:val="24"/>
          <w:highlight w:val="none"/>
          <w:lang w:eastAsia="zh-CN"/>
        </w:rPr>
      </w:pPr>
      <w:r>
        <w:rPr>
          <w:rFonts w:hint="eastAsia" w:ascii="宋体" w:hAnsi="宋体" w:eastAsia="宋体" w:cs="宋体"/>
          <w:b/>
          <w:bCs/>
          <w:color w:val="auto"/>
          <w:sz w:val="24"/>
          <w:szCs w:val="24"/>
          <w:highlight w:val="none"/>
          <w:lang w:eastAsia="zh-CN"/>
        </w:rPr>
        <w:t>（</w:t>
      </w:r>
      <w:r>
        <w:rPr>
          <w:rFonts w:hint="eastAsia" w:ascii="宋体" w:hAnsi="宋体" w:eastAsia="宋体" w:cs="宋体"/>
          <w:b/>
          <w:bCs/>
          <w:color w:val="auto"/>
          <w:sz w:val="24"/>
          <w:szCs w:val="24"/>
          <w:highlight w:val="none"/>
          <w:lang w:val="en-US" w:eastAsia="zh-CN"/>
        </w:rPr>
        <w:t>二</w:t>
      </w:r>
      <w:r>
        <w:rPr>
          <w:rFonts w:hint="eastAsia" w:ascii="宋体" w:hAnsi="宋体" w:eastAsia="宋体" w:cs="宋体"/>
          <w:b/>
          <w:bCs/>
          <w:color w:val="auto"/>
          <w:sz w:val="24"/>
          <w:szCs w:val="24"/>
          <w:highlight w:val="none"/>
          <w:lang w:eastAsia="zh-CN"/>
        </w:rPr>
        <w:t>）课堂教学</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rPr>
          <w:rFonts w:hint="eastAsia" w:ascii="宋体" w:hAnsi="宋体" w:eastAsia="宋体" w:cs="宋体"/>
          <w:b w:val="0"/>
          <w:bCs w:val="0"/>
          <w:color w:val="auto"/>
          <w:sz w:val="18"/>
          <w:szCs w:val="18"/>
          <w:highlight w:val="none"/>
        </w:rPr>
      </w:pPr>
      <w:r>
        <w:rPr>
          <w:rFonts w:hint="eastAsia" w:ascii="宋体" w:hAnsi="宋体" w:eastAsia="宋体" w:cs="宋体"/>
          <w:b w:val="0"/>
          <w:bCs w:val="0"/>
          <w:color w:val="auto"/>
          <w:sz w:val="18"/>
          <w:szCs w:val="18"/>
          <w:highlight w:val="none"/>
        </w:rPr>
        <w:t>课堂教学是指进行礼仪教学时教师教授与学生学习的过程。</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rPr>
          <w:rFonts w:hint="eastAsia" w:ascii="宋体" w:hAnsi="宋体" w:eastAsia="宋体" w:cs="宋体"/>
          <w:b w:val="0"/>
          <w:bCs w:val="0"/>
          <w:color w:val="auto"/>
          <w:sz w:val="18"/>
          <w:szCs w:val="18"/>
          <w:highlight w:val="none"/>
        </w:rPr>
      </w:pPr>
      <w:r>
        <w:rPr>
          <w:rFonts w:hint="eastAsia" w:ascii="宋体" w:hAnsi="宋体" w:eastAsia="宋体" w:cs="宋体"/>
          <w:b w:val="0"/>
          <w:bCs w:val="0"/>
          <w:color w:val="auto"/>
          <w:sz w:val="18"/>
          <w:szCs w:val="18"/>
          <w:highlight w:val="none"/>
        </w:rPr>
        <w:t>本模式采用“学教并重”的教学模式，遵循以学为主，以教为辅的教学理念与STEAM理念，充分发挥教师团队的力量，采用双师（主讲、辅讲教师）联合教学，主讲教师主要负责设计课程活动的框架，进行课堂教学，辅讲教师负责组织学生进行具体的课外实践活动，共同合作完成教学任务</w:t>
      </w:r>
      <w:r>
        <w:rPr>
          <w:rFonts w:hint="eastAsia" w:ascii="宋体" w:hAnsi="宋体" w:eastAsia="宋体" w:cs="宋体"/>
          <w:b w:val="0"/>
          <w:bCs w:val="0"/>
          <w:color w:val="auto"/>
          <w:sz w:val="18"/>
          <w:szCs w:val="18"/>
          <w:highlight w:val="none"/>
          <w:vertAlign w:val="superscript"/>
        </w:rPr>
        <w:t>[</w:t>
      </w:r>
      <w:r>
        <w:rPr>
          <w:rFonts w:hint="eastAsia" w:ascii="宋体" w:hAnsi="宋体" w:eastAsia="宋体" w:cs="宋体"/>
          <w:b w:val="0"/>
          <w:bCs w:val="0"/>
          <w:color w:val="auto"/>
          <w:sz w:val="18"/>
          <w:szCs w:val="18"/>
          <w:highlight w:val="none"/>
          <w:vertAlign w:val="superscript"/>
          <w:lang w:val="en-US" w:eastAsia="zh-CN"/>
        </w:rPr>
        <w:t>6</w:t>
      </w:r>
      <w:r>
        <w:rPr>
          <w:rFonts w:hint="eastAsia" w:ascii="宋体" w:hAnsi="宋体" w:eastAsia="宋体" w:cs="宋体"/>
          <w:b w:val="0"/>
          <w:bCs w:val="0"/>
          <w:color w:val="auto"/>
          <w:sz w:val="18"/>
          <w:szCs w:val="18"/>
          <w:highlight w:val="none"/>
          <w:vertAlign w:val="superscript"/>
        </w:rPr>
        <w:t>]</w:t>
      </w:r>
      <w:r>
        <w:rPr>
          <w:rFonts w:hint="eastAsia" w:ascii="宋体" w:hAnsi="宋体" w:eastAsia="宋体" w:cs="宋体"/>
          <w:b w:val="0"/>
          <w:bCs w:val="0"/>
          <w:color w:val="auto"/>
          <w:sz w:val="18"/>
          <w:szCs w:val="18"/>
          <w:highlight w:val="none"/>
        </w:rPr>
        <w:t>。</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rPr>
          <w:rFonts w:hint="eastAsia" w:ascii="宋体" w:hAnsi="宋体" w:eastAsia="宋体" w:cs="宋体"/>
          <w:b w:val="0"/>
          <w:bCs w:val="0"/>
          <w:color w:val="auto"/>
          <w:sz w:val="18"/>
          <w:szCs w:val="18"/>
        </w:rPr>
      </w:pPr>
      <w:r>
        <w:rPr>
          <w:rFonts w:hint="eastAsia" w:ascii="宋体" w:hAnsi="宋体" w:eastAsia="宋体" w:cs="宋体"/>
          <w:b w:val="0"/>
          <w:bCs w:val="0"/>
          <w:color w:val="auto"/>
          <w:sz w:val="18"/>
          <w:szCs w:val="18"/>
        </w:rPr>
        <w:t>主讲教师进行教学前期准备时，需要结合线上微信公众号资源，筛选教学内容与教学资料，参考已有教学设计，将中华传统文化融入到知识问答、小品表演等教学活动中，根据实际需求设计教学活动框架。在教学活动方面，为让学生在轻松愉悦的游戏氛围中习得、深化并运用礼仪知识，本研究团队以学生年级段进行划分，结合STEAM理念与学生年龄特点，针对性提供教学活动建议（见下表1）。在课堂上，主讲教师通过形式多样的教学活动激发学生学习兴趣，有效组织学生进行学习，弘扬中华礼仪文化，辅讲教师则在实践活动中引导学生进行有效学习。课后，主讲教师在微信公众号根据班级学习进度获取相关测试资源，检测学生学习效果，辅讲教师综合学生学习表现，为主讲教师共同协商教学改进建议。</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rPr>
          <w:rFonts w:hint="eastAsia" w:ascii="宋体" w:hAnsi="宋体" w:eastAsia="宋体" w:cs="宋体"/>
          <w:b/>
          <w:bCs/>
          <w:color w:val="auto"/>
          <w:sz w:val="18"/>
          <w:szCs w:val="18"/>
        </w:rPr>
      </w:pPr>
      <w:r>
        <w:rPr>
          <w:rFonts w:hint="eastAsia" w:ascii="宋体" w:hAnsi="宋体" w:eastAsia="宋体" w:cs="宋体"/>
          <w:b w:val="0"/>
          <w:bCs w:val="0"/>
          <w:color w:val="auto"/>
          <w:sz w:val="18"/>
          <w:szCs w:val="18"/>
        </w:rPr>
        <w:t>学生在教师的引导下学习礼仪知识，并在丰富多样的教学活动中熟练掌握礼仪知识，提升个人礼仪素养</w:t>
      </w:r>
    </w:p>
    <w:p>
      <w:pPr>
        <w:keepNext w:val="0"/>
        <w:keepLines w:val="0"/>
        <w:pageBreakBefore w:val="0"/>
        <w:widowControl w:val="0"/>
        <w:kinsoku/>
        <w:wordWrap/>
        <w:overflowPunct/>
        <w:topLinePunct w:val="0"/>
        <w:autoSpaceDE/>
        <w:autoSpaceDN/>
        <w:bidi w:val="0"/>
        <w:adjustRightInd/>
        <w:snapToGrid/>
        <w:spacing w:before="157" w:beforeLines="50" w:line="400" w:lineRule="exact"/>
        <w:ind w:firstLine="422" w:firstLineChars="200"/>
        <w:jc w:val="center"/>
        <w:textAlignment w:val="auto"/>
        <w:rPr>
          <w:rFonts w:hint="eastAsia" w:ascii="黑体" w:hAnsi="黑体" w:eastAsia="黑体" w:cs="黑体"/>
          <w:b w:val="0"/>
          <w:bCs w:val="0"/>
          <w:color w:val="auto"/>
          <w:sz w:val="21"/>
          <w:szCs w:val="21"/>
        </w:rPr>
      </w:pPr>
      <w:r>
        <w:rPr>
          <w:rFonts w:hint="eastAsia" w:ascii="黑体" w:hAnsi="黑体" w:eastAsia="黑体" w:cs="黑体"/>
          <w:b/>
          <w:bCs/>
          <w:color w:val="auto"/>
          <w:sz w:val="21"/>
          <w:szCs w:val="21"/>
        </w:rPr>
        <w:t>表1 各年龄段学生课外实践活动建议</w:t>
      </w:r>
    </w:p>
    <w:tbl>
      <w:tblPr>
        <w:tblStyle w:val="6"/>
        <w:tblW w:w="8613" w:type="dxa"/>
        <w:jc w:val="center"/>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Layout w:type="autofit"/>
        <w:tblCellMar>
          <w:top w:w="0" w:type="dxa"/>
          <w:left w:w="108" w:type="dxa"/>
          <w:bottom w:w="0" w:type="dxa"/>
          <w:right w:w="108" w:type="dxa"/>
        </w:tblCellMar>
      </w:tblPr>
      <w:tblGrid>
        <w:gridCol w:w="2093"/>
        <w:gridCol w:w="6520"/>
      </w:tblGrid>
      <w:tr>
        <w:tblPrEx>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Ex>
        <w:trPr>
          <w:jc w:val="center"/>
        </w:trPr>
        <w:tc>
          <w:tcPr>
            <w:tcW w:w="2093" w:type="dxa"/>
            <w:tcBorders>
              <w:bottom w:val="single" w:color="9CC2E5" w:themeColor="accent1" w:themeTint="99" w:sz="12" w:space="0"/>
              <w:insideH w:val="single" w:sz="12" w:space="0"/>
            </w:tcBorders>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b w:val="0"/>
                <w:bCs w:val="0"/>
                <w:color w:val="auto"/>
                <w:sz w:val="18"/>
                <w:szCs w:val="18"/>
              </w:rPr>
            </w:pPr>
            <w:r>
              <w:rPr>
                <w:rFonts w:hint="eastAsia" w:ascii="宋体" w:hAnsi="宋体" w:eastAsia="宋体" w:cs="宋体"/>
                <w:b w:val="0"/>
                <w:bCs w:val="0"/>
                <w:color w:val="auto"/>
                <w:sz w:val="18"/>
                <w:szCs w:val="18"/>
              </w:rPr>
              <w:t>年级</w:t>
            </w:r>
          </w:p>
        </w:tc>
        <w:tc>
          <w:tcPr>
            <w:tcW w:w="6520" w:type="dxa"/>
            <w:tcBorders>
              <w:bottom w:val="single" w:color="9CC2E5" w:themeColor="accent1" w:themeTint="99" w:sz="12" w:space="0"/>
              <w:insideH w:val="single" w:sz="12" w:space="0"/>
            </w:tcBorders>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b w:val="0"/>
                <w:bCs w:val="0"/>
                <w:color w:val="auto"/>
                <w:sz w:val="18"/>
                <w:szCs w:val="18"/>
              </w:rPr>
            </w:pPr>
            <w:r>
              <w:rPr>
                <w:rFonts w:hint="eastAsia" w:ascii="宋体" w:hAnsi="宋体" w:eastAsia="宋体" w:cs="宋体"/>
                <w:b w:val="0"/>
                <w:bCs w:val="0"/>
                <w:color w:val="auto"/>
                <w:sz w:val="18"/>
                <w:szCs w:val="18"/>
              </w:rPr>
              <w:t>教学活动建议</w:t>
            </w:r>
          </w:p>
        </w:tc>
      </w:tr>
      <w:tr>
        <w:tblPrEx>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Ex>
        <w:trPr>
          <w:jc w:val="center"/>
        </w:trPr>
        <w:tc>
          <w:tcPr>
            <w:tcW w:w="2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both"/>
              <w:textAlignment w:val="auto"/>
              <w:rPr>
                <w:rFonts w:hint="eastAsia" w:ascii="宋体" w:hAnsi="宋体" w:eastAsia="宋体" w:cs="宋体"/>
                <w:b w:val="0"/>
                <w:bCs w:val="0"/>
                <w:color w:val="auto"/>
                <w:sz w:val="18"/>
                <w:szCs w:val="18"/>
              </w:rPr>
            </w:pPr>
            <w:r>
              <w:rPr>
                <w:rFonts w:hint="eastAsia" w:ascii="宋体" w:hAnsi="宋体" w:eastAsia="宋体" w:cs="宋体"/>
                <w:b w:val="0"/>
                <w:bCs w:val="0"/>
                <w:color w:val="auto"/>
                <w:sz w:val="18"/>
                <w:szCs w:val="18"/>
              </w:rPr>
              <w:t>低年级（1-2年级）</w:t>
            </w:r>
          </w:p>
        </w:tc>
        <w:tc>
          <w:tcPr>
            <w:tcW w:w="6520" w:type="dxa"/>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left"/>
              <w:textAlignment w:val="auto"/>
              <w:rPr>
                <w:rFonts w:hint="eastAsia" w:ascii="宋体" w:hAnsi="宋体" w:eastAsia="宋体" w:cs="宋体"/>
                <w:b w:val="0"/>
                <w:bCs w:val="0"/>
                <w:color w:val="auto"/>
                <w:sz w:val="18"/>
                <w:szCs w:val="18"/>
              </w:rPr>
            </w:pPr>
            <w:r>
              <w:rPr>
                <w:rFonts w:hint="eastAsia" w:ascii="宋体" w:hAnsi="宋体" w:eastAsia="宋体" w:cs="宋体"/>
                <w:b w:val="0"/>
                <w:bCs w:val="0"/>
                <w:color w:val="auto"/>
                <w:sz w:val="18"/>
                <w:szCs w:val="18"/>
              </w:rPr>
              <w:t>观看视频、传声筒、知识竞答、故事分享等</w:t>
            </w:r>
          </w:p>
        </w:tc>
      </w:tr>
      <w:tr>
        <w:tblPrEx>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Ex>
        <w:trPr>
          <w:jc w:val="center"/>
        </w:trPr>
        <w:tc>
          <w:tcPr>
            <w:tcW w:w="2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both"/>
              <w:textAlignment w:val="auto"/>
              <w:rPr>
                <w:rFonts w:hint="eastAsia" w:ascii="宋体" w:hAnsi="宋体" w:eastAsia="宋体" w:cs="宋体"/>
                <w:b w:val="0"/>
                <w:bCs w:val="0"/>
                <w:color w:val="auto"/>
                <w:sz w:val="18"/>
                <w:szCs w:val="18"/>
              </w:rPr>
            </w:pPr>
            <w:r>
              <w:rPr>
                <w:rFonts w:hint="eastAsia" w:ascii="宋体" w:hAnsi="宋体" w:eastAsia="宋体" w:cs="宋体"/>
                <w:b w:val="0"/>
                <w:bCs w:val="0"/>
                <w:color w:val="auto"/>
                <w:sz w:val="18"/>
                <w:szCs w:val="18"/>
              </w:rPr>
              <w:t>中年级（3-4年级）</w:t>
            </w:r>
          </w:p>
        </w:tc>
        <w:tc>
          <w:tcPr>
            <w:tcW w:w="6520" w:type="dxa"/>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left"/>
              <w:textAlignment w:val="auto"/>
              <w:rPr>
                <w:rFonts w:hint="eastAsia" w:ascii="宋体" w:hAnsi="宋体" w:eastAsia="宋体" w:cs="宋体"/>
                <w:b w:val="0"/>
                <w:bCs w:val="0"/>
                <w:color w:val="auto"/>
                <w:sz w:val="18"/>
                <w:szCs w:val="18"/>
              </w:rPr>
            </w:pPr>
            <w:r>
              <w:rPr>
                <w:rFonts w:hint="eastAsia" w:ascii="宋体" w:hAnsi="宋体" w:eastAsia="宋体" w:cs="宋体"/>
                <w:b w:val="0"/>
                <w:bCs w:val="0"/>
                <w:color w:val="auto"/>
                <w:sz w:val="18"/>
                <w:szCs w:val="18"/>
              </w:rPr>
              <w:t>观看视频、成语接龙萝卜蹲、你画我猜、角色扮演、设计Scartch小游戏（3-5人）等</w:t>
            </w:r>
          </w:p>
        </w:tc>
      </w:tr>
      <w:tr>
        <w:tblPrEx>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Ex>
        <w:trPr>
          <w:jc w:val="center"/>
        </w:trPr>
        <w:tc>
          <w:tcPr>
            <w:tcW w:w="2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both"/>
              <w:textAlignment w:val="auto"/>
              <w:rPr>
                <w:rFonts w:hint="eastAsia" w:ascii="宋体" w:hAnsi="宋体" w:eastAsia="宋体" w:cs="宋体"/>
                <w:b w:val="0"/>
                <w:bCs w:val="0"/>
                <w:color w:val="auto"/>
                <w:sz w:val="18"/>
                <w:szCs w:val="18"/>
              </w:rPr>
            </w:pPr>
            <w:r>
              <w:rPr>
                <w:rFonts w:hint="eastAsia" w:ascii="宋体" w:hAnsi="宋体" w:eastAsia="宋体" w:cs="宋体"/>
                <w:b w:val="0"/>
                <w:bCs w:val="0"/>
                <w:color w:val="auto"/>
                <w:sz w:val="18"/>
                <w:szCs w:val="18"/>
              </w:rPr>
              <w:t>高年级（5-6年级）</w:t>
            </w:r>
          </w:p>
        </w:tc>
        <w:tc>
          <w:tcPr>
            <w:tcW w:w="6520" w:type="dxa"/>
          </w:tcPr>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left"/>
              <w:textAlignment w:val="auto"/>
              <w:rPr>
                <w:rFonts w:hint="eastAsia" w:ascii="宋体" w:hAnsi="宋体" w:eastAsia="宋体" w:cs="宋体"/>
                <w:b w:val="0"/>
                <w:bCs w:val="0"/>
                <w:color w:val="auto"/>
                <w:sz w:val="18"/>
                <w:szCs w:val="18"/>
              </w:rPr>
            </w:pPr>
            <w:r>
              <w:rPr>
                <w:rFonts w:hint="eastAsia" w:ascii="宋体" w:hAnsi="宋体" w:eastAsia="宋体" w:cs="宋体"/>
                <w:b w:val="0"/>
                <w:bCs w:val="0"/>
                <w:color w:val="auto"/>
                <w:sz w:val="18"/>
                <w:szCs w:val="18"/>
              </w:rPr>
              <w:t>写作比赛、礼仪舞台剧、</w:t>
            </w:r>
            <w:r>
              <w:rPr>
                <w:rFonts w:hint="eastAsia" w:ascii="宋体" w:hAnsi="宋体" w:eastAsia="宋体" w:cs="宋体"/>
                <w:b w:val="0"/>
                <w:bCs w:val="0"/>
                <w:color w:val="auto"/>
                <w:sz w:val="18"/>
                <w:szCs w:val="18"/>
                <w:lang w:val="en-US" w:eastAsia="zh-CN"/>
              </w:rPr>
              <w:t>小品表演</w:t>
            </w:r>
            <w:r>
              <w:rPr>
                <w:rFonts w:hint="eastAsia" w:ascii="宋体" w:hAnsi="宋体" w:eastAsia="宋体" w:cs="宋体"/>
                <w:b w:val="0"/>
                <w:bCs w:val="0"/>
                <w:color w:val="auto"/>
                <w:sz w:val="18"/>
                <w:szCs w:val="18"/>
              </w:rPr>
              <w:t>、设计Scartch小游戏（1-2人）等</w:t>
            </w:r>
          </w:p>
        </w:tc>
      </w:tr>
    </w:tbl>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firstLine="0" w:firstLineChars="0"/>
        <w:jc w:val="left"/>
        <w:textAlignment w:val="auto"/>
        <w:rPr>
          <w:rFonts w:hint="eastAsia" w:ascii="宋体" w:hAnsi="宋体" w:eastAsia="宋体" w:cs="宋体"/>
          <w:b/>
          <w:bCs/>
          <w:color w:val="auto"/>
          <w:sz w:val="24"/>
          <w:szCs w:val="24"/>
          <w:highlight w:val="none"/>
          <w:lang w:eastAsia="zh-CN"/>
        </w:rPr>
      </w:pPr>
      <w:r>
        <w:rPr>
          <w:rFonts w:hint="eastAsia" w:ascii="宋体" w:hAnsi="宋体" w:eastAsia="宋体" w:cs="宋体"/>
          <w:b/>
          <w:bCs/>
          <w:color w:val="auto"/>
          <w:sz w:val="24"/>
          <w:szCs w:val="24"/>
          <w:highlight w:val="none"/>
          <w:lang w:eastAsia="zh-CN"/>
        </w:rPr>
        <w:t>（</w:t>
      </w:r>
      <w:r>
        <w:rPr>
          <w:rFonts w:hint="eastAsia" w:ascii="宋体" w:hAnsi="宋体" w:eastAsia="宋体" w:cs="宋体"/>
          <w:b/>
          <w:bCs/>
          <w:color w:val="auto"/>
          <w:sz w:val="24"/>
          <w:szCs w:val="24"/>
          <w:highlight w:val="none"/>
          <w:lang w:val="en-US" w:eastAsia="zh-CN"/>
        </w:rPr>
        <w:t>三</w:t>
      </w:r>
      <w:r>
        <w:rPr>
          <w:rFonts w:hint="eastAsia" w:ascii="宋体" w:hAnsi="宋体" w:eastAsia="宋体" w:cs="宋体"/>
          <w:b/>
          <w:bCs/>
          <w:color w:val="auto"/>
          <w:sz w:val="24"/>
          <w:szCs w:val="24"/>
          <w:highlight w:val="none"/>
          <w:lang w:eastAsia="zh-CN"/>
        </w:rPr>
        <w:t>）第二课堂</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b/>
          <w:bCs/>
          <w:color w:val="auto"/>
          <w:sz w:val="21"/>
          <w:szCs w:val="21"/>
        </w:rPr>
      </w:pPr>
      <w:r>
        <w:rPr>
          <w:rFonts w:hint="eastAsia" w:ascii="宋体" w:hAnsi="宋体" w:eastAsia="宋体" w:cs="宋体"/>
          <w:color w:val="auto"/>
          <w:sz w:val="21"/>
          <w:szCs w:val="21"/>
        </w:rPr>
        <w:t>为让学生将礼仪知识内化于心，外化于行，结合芦塘小学礼仪教育现状，依据素质教育观，开展礼仪第二课堂，以学校、班级的举办系列礼仪文化竞赛与评选活动等形式进行实施。</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b/>
          <w:bCs/>
          <w:color w:val="auto"/>
          <w:sz w:val="21"/>
          <w:szCs w:val="21"/>
        </w:rPr>
      </w:pPr>
      <w:r>
        <w:rPr>
          <w:rFonts w:hint="eastAsia" w:ascii="宋体" w:hAnsi="宋体" w:eastAsia="宋体" w:cs="宋体"/>
          <w:color w:val="auto"/>
          <w:sz w:val="21"/>
          <w:szCs w:val="21"/>
        </w:rPr>
        <w:t>在学校层面，从以下几方面开展活动：第一，以“学文明礼仪，创和谐校园”为主题，每月定期展开各类的文明礼仪评选活动、比赛，例如文明之星评选、文明礼仪手抄报比赛、演讲比赛、合唱比赛等，提供一个平台，让学生了解活动的意义与目的，从中深化学生对礼仪知识的认识。第二，学校的宣传栏也需定期更换礼仪海报、宣传单，宣传海报为学生参与上述礼仪竞赛活动的优秀作品。第三，校内的“红领巾广播站”需利用课间时间播报礼仪故事、诗歌、表扬学生优秀事迹等。营造良好的校园文明礼仪氛围，鼓励学生从自身做起，积极参与文明礼仪宣传工作，让学生在做中学，在学中做。</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b w:val="0"/>
          <w:bCs w:val="0"/>
          <w:color w:val="auto"/>
          <w:sz w:val="21"/>
          <w:szCs w:val="21"/>
        </w:rPr>
      </w:pPr>
      <w:r>
        <w:rPr>
          <w:rFonts w:hint="eastAsia" w:ascii="宋体" w:hAnsi="宋体" w:eastAsia="宋体" w:cs="宋体"/>
          <w:color w:val="auto"/>
          <w:sz w:val="21"/>
          <w:szCs w:val="21"/>
        </w:rPr>
        <w:t>在班级层面，以“文明礼仪伴我行”为主题，建立个人礼仪积分制，每周定期评选班级礼仪之星，鼓励学生守校规、讲文明、讲礼貌、树新风，营造良好的班级礼仪氛围。学校每学期各年级评选出一名礼仪之星，参赛人员为各班礼仪积</w:t>
      </w:r>
      <w:r>
        <w:rPr>
          <w:rFonts w:hint="eastAsia" w:ascii="宋体" w:hAnsi="宋体" w:eastAsia="宋体" w:cs="宋体"/>
          <w:b w:val="0"/>
          <w:bCs w:val="0"/>
          <w:color w:val="auto"/>
          <w:sz w:val="21"/>
          <w:szCs w:val="21"/>
        </w:rPr>
        <w:t>分最高者。</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firstLine="0" w:firstLineChars="0"/>
        <w:jc w:val="left"/>
        <w:textAlignment w:val="auto"/>
        <w:rPr>
          <w:rFonts w:hint="eastAsia" w:ascii="宋体" w:hAnsi="宋体" w:eastAsia="宋体" w:cs="宋体"/>
          <w:b/>
          <w:bCs/>
          <w:color w:val="auto"/>
          <w:sz w:val="24"/>
          <w:szCs w:val="24"/>
          <w:highlight w:val="none"/>
          <w:lang w:eastAsia="zh-CN"/>
        </w:rPr>
      </w:pPr>
      <w:r>
        <w:rPr>
          <w:rFonts w:hint="eastAsia" w:ascii="宋体" w:hAnsi="宋体" w:eastAsia="宋体" w:cs="宋体"/>
          <w:b/>
          <w:bCs/>
          <w:color w:val="auto"/>
          <w:sz w:val="24"/>
          <w:szCs w:val="24"/>
          <w:highlight w:val="none"/>
          <w:lang w:eastAsia="zh-CN"/>
        </w:rPr>
        <w:t>（</w:t>
      </w:r>
      <w:r>
        <w:rPr>
          <w:rFonts w:hint="eastAsia" w:ascii="宋体" w:hAnsi="宋体" w:eastAsia="宋体" w:cs="宋体"/>
          <w:b/>
          <w:bCs/>
          <w:color w:val="auto"/>
          <w:sz w:val="24"/>
          <w:szCs w:val="24"/>
          <w:highlight w:val="none"/>
          <w:lang w:val="en-US" w:eastAsia="zh-CN"/>
        </w:rPr>
        <w:t>四</w:t>
      </w:r>
      <w:r>
        <w:rPr>
          <w:rFonts w:hint="eastAsia" w:ascii="宋体" w:hAnsi="宋体" w:eastAsia="宋体" w:cs="宋体"/>
          <w:b/>
          <w:bCs/>
          <w:color w:val="auto"/>
          <w:sz w:val="24"/>
          <w:szCs w:val="24"/>
          <w:highlight w:val="none"/>
          <w:lang w:eastAsia="zh-CN"/>
        </w:rPr>
        <w:t xml:space="preserve">）微信公众号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color w:val="auto"/>
          <w:sz w:val="21"/>
          <w:szCs w:val="21"/>
        </w:rPr>
      </w:pPr>
      <w:bookmarkStart w:id="1" w:name="_Hlk37106922"/>
      <w:r>
        <w:rPr>
          <w:rFonts w:hint="eastAsia" w:ascii="宋体" w:hAnsi="宋体" w:eastAsia="宋体" w:cs="宋体"/>
          <w:color w:val="auto"/>
          <w:sz w:val="21"/>
          <w:szCs w:val="21"/>
        </w:rPr>
        <w:t xml:space="preserve">团队自主创建的“特色礼拜一”微信公众号实现了礼仪资源的共享，为学生进行网络学习，教师进行教学资源整合提供重要途径。该公众号分为“特色栏目”与“礼仪锦囊”两大栏目：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特色栏目”是本研究团队根据教材框架自主设计的礼仪知识板块，分为个人礼仪、家庭礼仪、学校礼仪、其他礼仪、礼仪树洞五大模块，内含推文、视频、图片等学习、教学资源。教师在进行教学设计时，可在本微信公众号中获取教学资源。</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礼仪锦囊”板块是本研究团队通过筛选整合的各地区优秀礼仪文化活动、知识等，可供学校开展礼仪活动、教师开展礼仪教学进行参考，分为校园活动、班级活动、礼仪知多少三大模块。教师设计教学活动时，可借鉴相关礼仪的活动案例，结合实际情况，开展创新的实践活动，并将实施效果好的教学活动形成完整的活动总结，投稿至公众号，实现资源的共享，促进礼仪教育的开拓创新。</w:t>
      </w:r>
    </w:p>
    <w:bookmarkEnd w:id="1"/>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ind w:firstLine="0" w:firstLineChars="0"/>
        <w:jc w:val="left"/>
        <w:textAlignment w:val="auto"/>
        <w:rPr>
          <w:rFonts w:hint="eastAsia" w:ascii="宋体" w:hAnsi="宋体" w:eastAsia="宋体" w:cs="宋体"/>
          <w:b/>
          <w:bCs/>
          <w:color w:val="auto"/>
          <w:sz w:val="28"/>
          <w:szCs w:val="28"/>
          <w:lang w:val="en-US" w:eastAsia="zh-CN"/>
        </w:rPr>
      </w:pPr>
      <w:r>
        <w:rPr>
          <w:rFonts w:hint="eastAsia" w:ascii="宋体" w:hAnsi="宋体" w:eastAsia="宋体" w:cs="宋体"/>
          <w:b/>
          <w:bCs/>
          <w:color w:val="auto"/>
          <w:sz w:val="28"/>
          <w:szCs w:val="28"/>
        </w:rPr>
        <w:t>四、</w:t>
      </w:r>
      <w:r>
        <w:rPr>
          <w:rFonts w:hint="eastAsia" w:ascii="宋体" w:hAnsi="宋体" w:eastAsia="宋体" w:cs="宋体"/>
          <w:b/>
          <w:bCs/>
          <w:color w:val="auto"/>
          <w:sz w:val="28"/>
          <w:szCs w:val="28"/>
          <w:lang w:val="en-US" w:eastAsia="zh-CN"/>
        </w:rPr>
        <w:t>研究结论</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1"/>
          <w:szCs w:val="21"/>
          <w:lang w:val="en-US" w:eastAsia="zh-CN"/>
        </w:rPr>
        <w:t>根据TEO模式，在教学实践过程中，</w:t>
      </w:r>
      <w:r>
        <w:rPr>
          <w:rFonts w:hint="eastAsia" w:ascii="宋体" w:hAnsi="宋体" w:eastAsia="宋体" w:cs="宋体"/>
          <w:color w:val="auto"/>
          <w:sz w:val="21"/>
          <w:szCs w:val="21"/>
        </w:rPr>
        <w:t>以小学生礼仪教材为基础，</w:t>
      </w:r>
      <w:r>
        <w:rPr>
          <w:rFonts w:hint="eastAsia" w:ascii="宋体" w:hAnsi="宋体" w:eastAsia="宋体" w:cs="宋体"/>
          <w:color w:val="auto"/>
          <w:sz w:val="21"/>
          <w:szCs w:val="21"/>
          <w:lang w:val="en-US" w:eastAsia="zh-CN"/>
        </w:rPr>
        <w:t>将课堂教学、第二课堂、微信公众号平台两两结合，深化</w:t>
      </w:r>
      <w:r>
        <w:rPr>
          <w:rFonts w:hint="eastAsia" w:ascii="宋体" w:hAnsi="宋体" w:eastAsia="宋体" w:cs="宋体"/>
          <w:color w:val="auto"/>
          <w:sz w:val="21"/>
          <w:szCs w:val="21"/>
        </w:rPr>
        <w:t>礼仪教学理念</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lang w:val="en-US" w:eastAsia="zh-CN"/>
        </w:rPr>
        <w:t>促使个体实现礼仪知识与理念内化于心外化于行</w:t>
      </w:r>
      <w:r>
        <w:rPr>
          <w:rFonts w:hint="eastAsia" w:ascii="宋体" w:hAnsi="宋体" w:eastAsia="宋体" w:cs="宋体"/>
          <w:color w:val="auto"/>
          <w:sz w:val="21"/>
          <w:szCs w:val="21"/>
        </w:rPr>
        <w:t>。</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drawing>
          <wp:inline distT="0" distB="0" distL="114300" distR="114300">
            <wp:extent cx="2894330" cy="2894330"/>
            <wp:effectExtent l="0" t="0" r="1270" b="1270"/>
            <wp:docPr id="3" name="图片 3" descr="b300fc730c7a953e74549015c5bf0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300fc730c7a953e74549015c5bf08a"/>
                    <pic:cNvPicPr>
                      <a:picLocks noChangeAspect="1"/>
                    </pic:cNvPicPr>
                  </pic:nvPicPr>
                  <pic:blipFill>
                    <a:blip r:embed="rId5"/>
                    <a:stretch>
                      <a:fillRect/>
                    </a:stretch>
                  </pic:blipFill>
                  <pic:spPr>
                    <a:xfrm>
                      <a:off x="0" y="0"/>
                      <a:ext cx="2894330" cy="289433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firstLine="422" w:firstLineChars="200"/>
        <w:jc w:val="center"/>
        <w:textAlignment w:val="auto"/>
        <w:rPr>
          <w:rFonts w:hint="eastAsia" w:ascii="黑体" w:hAnsi="黑体" w:eastAsia="黑体" w:cs="黑体"/>
          <w:b/>
          <w:bCs/>
          <w:color w:val="auto"/>
          <w:sz w:val="21"/>
          <w:szCs w:val="21"/>
        </w:rPr>
      </w:pPr>
      <w:r>
        <w:rPr>
          <w:rFonts w:hint="eastAsia" w:ascii="黑体" w:hAnsi="黑体" w:eastAsia="黑体" w:cs="黑体"/>
          <w:b/>
          <w:bCs/>
          <w:color w:val="auto"/>
          <w:sz w:val="21"/>
          <w:szCs w:val="21"/>
        </w:rPr>
        <w:t>图2 TEO模式教育教学实践图</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firstLine="0" w:firstLineChars="0"/>
        <w:textAlignment w:val="auto"/>
        <w:rPr>
          <w:rFonts w:hint="eastAsia" w:ascii="宋体" w:hAnsi="宋体" w:eastAsia="宋体" w:cs="宋体"/>
          <w:b/>
          <w:bCs/>
          <w:color w:val="auto"/>
          <w:sz w:val="24"/>
          <w:szCs w:val="24"/>
        </w:rPr>
      </w:pPr>
      <w:r>
        <w:rPr>
          <w:rFonts w:hint="eastAsia" w:ascii="宋体" w:hAnsi="宋体" w:eastAsia="宋体" w:cs="宋体"/>
          <w:b/>
          <w:bCs/>
          <w:color w:val="auto"/>
          <w:sz w:val="24"/>
          <w:szCs w:val="24"/>
          <w:lang w:eastAsia="zh-CN"/>
        </w:rPr>
        <w:t>（</w:t>
      </w:r>
      <w:r>
        <w:rPr>
          <w:rFonts w:hint="eastAsia" w:ascii="宋体" w:hAnsi="宋体" w:eastAsia="宋体" w:cs="宋体"/>
          <w:b/>
          <w:bCs/>
          <w:color w:val="auto"/>
          <w:sz w:val="24"/>
          <w:szCs w:val="24"/>
          <w:lang w:val="en-US" w:eastAsia="zh-CN"/>
        </w:rPr>
        <w:t>一</w:t>
      </w:r>
      <w:r>
        <w:rPr>
          <w:rFonts w:hint="eastAsia" w:ascii="宋体" w:hAnsi="宋体" w:eastAsia="宋体" w:cs="宋体"/>
          <w:b/>
          <w:bCs/>
          <w:color w:val="auto"/>
          <w:sz w:val="24"/>
          <w:szCs w:val="24"/>
          <w:lang w:eastAsia="zh-CN"/>
        </w:rPr>
        <w:t>）</w:t>
      </w:r>
      <w:r>
        <w:rPr>
          <w:rFonts w:hint="eastAsia" w:ascii="宋体" w:hAnsi="宋体" w:eastAsia="宋体" w:cs="宋体"/>
          <w:b/>
          <w:bCs/>
          <w:color w:val="auto"/>
          <w:sz w:val="24"/>
          <w:szCs w:val="24"/>
        </w:rPr>
        <w:t>课堂教学与微信公众号平台相结合下的O2O模式</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课堂教学，是教育的基础，也是小学生礼仪教育的基础。在以小学生礼仪教育教材的支撑下，教师开展课堂教学，进行以教师为主导，以学生为主体的礼仪教学活动。旨在通过传授课本知识，强化学生对于礼仪内涵的认知，帮助原本无礼仪概念的学生学习礼仪知识，已具备初步礼仪知识的学生加强礼仪认知。此环节为礼仪教育系统中的重要组成部分。</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微信公众号平台具备</w:t>
      </w:r>
      <w:r>
        <w:rPr>
          <w:rFonts w:hint="eastAsia" w:ascii="宋体" w:hAnsi="宋体" w:eastAsia="宋体" w:cs="宋体"/>
          <w:color w:val="auto"/>
          <w:sz w:val="21"/>
          <w:szCs w:val="21"/>
          <w:lang w:val="en-US" w:eastAsia="zh-CN"/>
        </w:rPr>
        <w:t>宣传及网络交流的</w:t>
      </w:r>
      <w:r>
        <w:rPr>
          <w:rFonts w:hint="eastAsia" w:ascii="宋体" w:hAnsi="宋体" w:eastAsia="宋体" w:cs="宋体"/>
          <w:color w:val="auto"/>
          <w:sz w:val="21"/>
          <w:szCs w:val="21"/>
        </w:rPr>
        <w:t>功能，</w:t>
      </w:r>
      <w:r>
        <w:rPr>
          <w:rFonts w:hint="eastAsia" w:ascii="宋体" w:hAnsi="宋体" w:eastAsia="宋体" w:cs="宋体"/>
          <w:color w:val="auto"/>
          <w:sz w:val="21"/>
          <w:szCs w:val="21"/>
          <w:lang w:val="en-US" w:eastAsia="zh-CN"/>
        </w:rPr>
        <w:t>为学生学习及为教师教学资源获取提供一个有力的平台</w:t>
      </w:r>
      <w:r>
        <w:rPr>
          <w:rFonts w:hint="eastAsia" w:ascii="宋体" w:hAnsi="宋体" w:eastAsia="宋体" w:cs="宋体"/>
          <w:color w:val="auto"/>
          <w:sz w:val="21"/>
          <w:szCs w:val="21"/>
        </w:rPr>
        <w:t>。将课堂教学与微信公众号推送相结合，</w:t>
      </w:r>
      <w:r>
        <w:rPr>
          <w:rFonts w:hint="eastAsia" w:ascii="宋体" w:hAnsi="宋体" w:eastAsia="宋体" w:cs="宋体"/>
          <w:color w:val="auto"/>
          <w:sz w:val="21"/>
          <w:szCs w:val="21"/>
          <w:lang w:val="en-US" w:eastAsia="zh-CN"/>
        </w:rPr>
        <w:t>让</w:t>
      </w:r>
      <w:r>
        <w:rPr>
          <w:rFonts w:hint="eastAsia" w:ascii="宋体" w:hAnsi="宋体" w:eastAsia="宋体" w:cs="宋体"/>
          <w:color w:val="auto"/>
          <w:sz w:val="21"/>
          <w:szCs w:val="21"/>
        </w:rPr>
        <w:t>礼仪教学不再止步于课堂，</w:t>
      </w:r>
      <w:r>
        <w:rPr>
          <w:rFonts w:hint="eastAsia" w:ascii="宋体" w:hAnsi="宋体" w:eastAsia="宋体" w:cs="宋体"/>
          <w:color w:val="auto"/>
          <w:sz w:val="21"/>
          <w:szCs w:val="21"/>
          <w:lang w:val="en-US" w:eastAsia="zh-CN"/>
        </w:rPr>
        <w:t>学生</w:t>
      </w:r>
      <w:r>
        <w:rPr>
          <w:rFonts w:hint="eastAsia" w:ascii="宋体" w:hAnsi="宋体" w:eastAsia="宋体" w:cs="宋体"/>
          <w:color w:val="auto"/>
          <w:sz w:val="21"/>
          <w:szCs w:val="21"/>
        </w:rPr>
        <w:t>利用课后时间，在零碎的时间中，可以随时随地学习与交流礼仪知识。</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color w:val="auto"/>
          <w:sz w:val="21"/>
          <w:szCs w:val="21"/>
          <w:highlight w:val="yellow"/>
          <w:shd w:val="clear" w:color="auto" w:fill="auto"/>
          <w:lang w:val="en-US" w:eastAsia="zh-CN"/>
        </w:rPr>
      </w:pPr>
      <w:r>
        <w:rPr>
          <w:rFonts w:hint="eastAsia" w:ascii="宋体" w:hAnsi="宋体" w:eastAsia="宋体" w:cs="宋体"/>
          <w:color w:val="auto"/>
          <w:sz w:val="21"/>
          <w:szCs w:val="21"/>
          <w:highlight w:val="none"/>
          <w:shd w:val="clear" w:color="auto" w:fill="auto"/>
          <w:lang w:val="en-US" w:eastAsia="zh-CN"/>
        </w:rPr>
        <w:t>考虑到微信公众号媒体平台的特殊性，在此学习过程中，我们将采用形成性评价与线上线下管理相结合的评价方式，从而检测学生的学习情况，在学生的学习过程中，从学生出发以学生为主，根据学生自身特点制定个性化的礼仪教育计划。建立适应线上教学的管理机制，班主任通过网络工具与定期的网上家访，及时掌握学生的听课和课后作业落实情况。与此同时，建议学校利用好微信公众号平台，建立家校共育机制，本着简单、高效、易操作的原则引导学生将课堂内容与课后网络教育相结合，进行网上批阅、答疑和交流，从而形成学习评价。</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firstLine="0" w:firstLineChars="0"/>
        <w:jc w:val="left"/>
        <w:textAlignment w:val="auto"/>
        <w:rPr>
          <w:rFonts w:hint="eastAsia" w:ascii="宋体" w:hAnsi="宋体" w:eastAsia="宋体" w:cs="宋体"/>
          <w:b/>
          <w:bCs/>
          <w:color w:val="auto"/>
          <w:sz w:val="24"/>
          <w:szCs w:val="24"/>
          <w:lang w:eastAsia="zh-CN"/>
        </w:rPr>
      </w:pPr>
      <w:r>
        <w:rPr>
          <w:rFonts w:hint="eastAsia" w:ascii="宋体" w:hAnsi="宋体" w:eastAsia="宋体" w:cs="宋体"/>
          <w:b/>
          <w:bCs/>
          <w:color w:val="auto"/>
          <w:sz w:val="24"/>
          <w:szCs w:val="24"/>
          <w:lang w:val="en-US" w:eastAsia="zh-CN"/>
        </w:rPr>
        <w:t>（二）而第二课堂</w:t>
      </w:r>
      <w:r>
        <w:rPr>
          <w:rFonts w:hint="eastAsia" w:ascii="宋体" w:hAnsi="宋体" w:eastAsia="宋体" w:cs="宋体"/>
          <w:b/>
          <w:bCs/>
          <w:color w:val="auto"/>
          <w:sz w:val="24"/>
          <w:szCs w:val="24"/>
          <w:lang w:eastAsia="zh-CN"/>
        </w:rPr>
        <w:t>与课堂教学相结合下的TAP模式</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礼仪教育不应止步于课本知识。小学生处于心理成长发育的重要时期，也是培养其礼仪意识的良好时期。在进行一定程度上的学习后，应</w:t>
      </w:r>
      <w:r>
        <w:rPr>
          <w:rFonts w:hint="eastAsia" w:ascii="宋体" w:hAnsi="宋体" w:eastAsia="宋体" w:cs="宋体"/>
          <w:color w:val="auto"/>
          <w:sz w:val="21"/>
          <w:szCs w:val="21"/>
          <w:lang w:val="en-US" w:eastAsia="zh-CN"/>
        </w:rPr>
        <w:t>鼓励学生</w:t>
      </w:r>
      <w:r>
        <w:rPr>
          <w:rFonts w:hint="eastAsia" w:ascii="宋体" w:hAnsi="宋体" w:eastAsia="宋体" w:cs="宋体"/>
          <w:color w:val="auto"/>
          <w:sz w:val="21"/>
          <w:szCs w:val="21"/>
        </w:rPr>
        <w:t>走出课堂，进行</w:t>
      </w:r>
      <w:r>
        <w:rPr>
          <w:rFonts w:hint="eastAsia" w:ascii="宋体" w:hAnsi="宋体" w:eastAsia="宋体" w:cs="宋体"/>
          <w:color w:val="auto"/>
          <w:sz w:val="21"/>
          <w:szCs w:val="21"/>
          <w:lang w:val="en-US" w:eastAsia="zh-CN"/>
        </w:rPr>
        <w:t>第二课堂</w:t>
      </w:r>
      <w:r>
        <w:rPr>
          <w:rFonts w:hint="eastAsia" w:ascii="宋体" w:hAnsi="宋体" w:eastAsia="宋体" w:cs="宋体"/>
          <w:color w:val="auto"/>
          <w:sz w:val="21"/>
          <w:szCs w:val="21"/>
        </w:rPr>
        <w:t>，旨在将课本知识，通过活动与实践，内化为学生的自我认知，进一步提高学生的礼仪意识与能力。符合知情意行合一的教学理念。</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将课堂教学与</w:t>
      </w:r>
      <w:r>
        <w:rPr>
          <w:rFonts w:hint="eastAsia" w:ascii="宋体" w:hAnsi="宋体" w:eastAsia="宋体" w:cs="宋体"/>
          <w:color w:val="auto"/>
          <w:sz w:val="21"/>
          <w:szCs w:val="21"/>
          <w:lang w:val="en-US" w:eastAsia="zh-CN"/>
        </w:rPr>
        <w:t>第二课堂</w:t>
      </w:r>
      <w:r>
        <w:rPr>
          <w:rFonts w:hint="eastAsia" w:ascii="宋体" w:hAnsi="宋体" w:eastAsia="宋体" w:cs="宋体"/>
          <w:color w:val="auto"/>
          <w:sz w:val="21"/>
          <w:szCs w:val="21"/>
        </w:rPr>
        <w:t>相结合，利用小学生爱玩、会玩的天性，帮助学生在游戏、活动中成长，在实践中提高对礼仪知识的认识，通过反复的活动与实践，将课本知识内化为自我价值观念，提高学生的综合素质。</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color w:val="auto"/>
          <w:sz w:val="21"/>
          <w:szCs w:val="21"/>
          <w:lang w:val="en-US"/>
        </w:rPr>
      </w:pPr>
      <w:r>
        <w:rPr>
          <w:rFonts w:hint="eastAsia" w:ascii="宋体" w:hAnsi="宋体" w:eastAsia="宋体" w:cs="宋体"/>
          <w:color w:val="auto"/>
          <w:sz w:val="21"/>
          <w:szCs w:val="21"/>
          <w:highlight w:val="none"/>
          <w:shd w:val="clear" w:color="auto" w:fill="auto"/>
          <w:lang w:val="en-US" w:eastAsia="zh-CN"/>
        </w:rPr>
        <w:t>第二课堂的活动的机动性较强，在此过程中，我们采取形成性评价与成果导向性评价相结合的评价机制，在学生走出课堂，对礼仪知识进行实践的过程中，随时记录下学生的表现作出形成性评价，在实践活动的过程中，巩固礼仪知识，强化礼仪技能，综合评判学生的外显成果，为教师提供反馈，从而为进行下一步的礼仪教育提供良好的参考。</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firstLine="0" w:firstLineChars="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val="en-US" w:eastAsia="zh-CN"/>
        </w:rPr>
        <w:t>（三）微信公众号平台与第二课堂相结合下的EAI模式</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b w:val="0"/>
          <w:bCs w:val="0"/>
          <w:color w:val="auto"/>
          <w:sz w:val="24"/>
          <w:szCs w:val="24"/>
          <w:vertAlign w:val="baseline"/>
          <w:lang w:val="en-US" w:eastAsia="zh-CN"/>
        </w:rPr>
      </w:pPr>
      <w:r>
        <w:rPr>
          <w:rFonts w:hint="eastAsia" w:ascii="宋体" w:hAnsi="宋体" w:eastAsia="宋体" w:cs="宋体"/>
          <w:color w:val="auto"/>
          <w:sz w:val="21"/>
          <w:szCs w:val="21"/>
          <w:lang w:val="en-US" w:eastAsia="zh-CN"/>
        </w:rPr>
        <w:t>第二课堂的活动</w:t>
      </w:r>
      <w:r>
        <w:rPr>
          <w:rFonts w:hint="eastAsia" w:ascii="宋体" w:hAnsi="宋体" w:eastAsia="宋体" w:cs="宋体"/>
          <w:color w:val="auto"/>
          <w:sz w:val="21"/>
          <w:szCs w:val="21"/>
        </w:rPr>
        <w:t>要求教师在活动开展前，做好活动方案和预设，在活动开展过程中，认真观察记录学生的整体与个体活动情况，在活动结束后，老师对活动进行总结与整体评价，反思活动的优缺点。最后形成完整的活动汇报，并以推文的形式推送至“礼拜一”微信公众号平台中。微信公众号平台的推送功能应当被充分利用。</w:t>
      </w:r>
      <w:r>
        <w:rPr>
          <w:rFonts w:hint="eastAsia" w:ascii="宋体" w:hAnsi="宋体" w:eastAsia="宋体" w:cs="宋体"/>
          <w:color w:val="auto"/>
          <w:sz w:val="21"/>
          <w:szCs w:val="21"/>
          <w:lang w:val="en-US" w:eastAsia="zh-CN"/>
        </w:rPr>
        <w:t>借助互联网开展礼仪教育活动，相对有一定的可行性。教师结合微信平台，将课内外礼仪知识与实践与互联网平台结合，并在此基础上强化大学生礼仪教育学习兴趣，将课堂所学知识有效结合于实践过程之中。同时，教师还可利用互联网潜移默化改变学生礼仪发展趋势，并为学生推送一些日常礼仪典型案例，并以互联网热点新闻的形式对学生进行活动推送，由此发挥自身礼仪教育内容</w:t>
      </w:r>
      <w:r>
        <w:rPr>
          <w:rFonts w:hint="eastAsia" w:ascii="宋体" w:hAnsi="宋体" w:eastAsia="宋体" w:cs="宋体"/>
          <w:color w:val="auto"/>
          <w:sz w:val="21"/>
          <w:szCs w:val="21"/>
          <w:vertAlign w:val="superscript"/>
          <w:lang w:val="en-US" w:eastAsia="zh-CN"/>
        </w:rPr>
        <w:t>[5]</w:t>
      </w:r>
      <w:r>
        <w:rPr>
          <w:rFonts w:hint="eastAsia" w:ascii="宋体" w:hAnsi="宋体" w:eastAsia="宋体" w:cs="宋体"/>
          <w:b w:val="0"/>
          <w:bCs w:val="0"/>
          <w:color w:val="auto"/>
          <w:sz w:val="21"/>
          <w:szCs w:val="21"/>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实践活动后，将实践活动与微信公众号平台结合，综合实践活动内容，形成</w:t>
      </w:r>
      <w:r>
        <w:rPr>
          <w:rFonts w:hint="eastAsia" w:ascii="宋体" w:hAnsi="宋体" w:eastAsia="宋体" w:cs="宋体"/>
          <w:color w:val="auto"/>
          <w:sz w:val="21"/>
          <w:szCs w:val="21"/>
          <w:lang w:val="en-US" w:eastAsia="zh-CN"/>
        </w:rPr>
        <w:t>完整</w:t>
      </w:r>
      <w:r>
        <w:rPr>
          <w:rFonts w:hint="eastAsia" w:ascii="宋体" w:hAnsi="宋体" w:eastAsia="宋体" w:cs="宋体"/>
          <w:color w:val="auto"/>
          <w:sz w:val="21"/>
          <w:szCs w:val="21"/>
        </w:rPr>
        <w:t>的推文，推送至“礼拜一”微信公众号，起到宣传与推广效果。通过参考与借鉴微信公众号推送中的各类活动，帮助</w:t>
      </w:r>
      <w:r>
        <w:rPr>
          <w:rFonts w:hint="eastAsia" w:ascii="宋体" w:hAnsi="宋体" w:eastAsia="宋体" w:cs="宋体"/>
          <w:color w:val="auto"/>
          <w:sz w:val="21"/>
          <w:szCs w:val="21"/>
          <w:lang w:val="en-US" w:eastAsia="zh-CN"/>
        </w:rPr>
        <w:t>学校教师</w:t>
      </w:r>
      <w:r>
        <w:rPr>
          <w:rFonts w:hint="eastAsia" w:ascii="宋体" w:hAnsi="宋体" w:eastAsia="宋体" w:cs="宋体"/>
          <w:color w:val="auto"/>
          <w:sz w:val="21"/>
          <w:szCs w:val="21"/>
        </w:rPr>
        <w:t>学习其他学校的优秀活动，反思总结本校本班活动，取长补短，更好地开展下一次的礼仪综合实践活动。</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color w:val="auto"/>
          <w:sz w:val="21"/>
          <w:szCs w:val="21"/>
          <w:lang w:eastAsia="zh-CN"/>
        </w:rPr>
      </w:pPr>
      <w:r>
        <w:rPr>
          <w:rFonts w:hint="eastAsia" w:ascii="宋体" w:hAnsi="宋体" w:eastAsia="宋体" w:cs="宋体"/>
          <w:color w:val="auto"/>
          <w:sz w:val="21"/>
          <w:szCs w:val="21"/>
          <w:lang w:val="en-US" w:eastAsia="zh-CN"/>
        </w:rPr>
        <w:t>在礼仪教育过程，不仅靠学校一方出力，</w:t>
      </w:r>
      <w:r>
        <w:rPr>
          <w:rFonts w:hint="eastAsia" w:ascii="宋体" w:hAnsi="宋体" w:eastAsia="宋体" w:cs="宋体"/>
          <w:color w:val="auto"/>
          <w:sz w:val="21"/>
          <w:szCs w:val="21"/>
        </w:rPr>
        <w:t>家庭、社会</w:t>
      </w:r>
      <w:r>
        <w:rPr>
          <w:rFonts w:hint="eastAsia" w:ascii="宋体" w:hAnsi="宋体" w:eastAsia="宋体" w:cs="宋体"/>
          <w:color w:val="auto"/>
          <w:sz w:val="21"/>
          <w:szCs w:val="21"/>
          <w:lang w:val="en-US" w:eastAsia="zh-CN"/>
        </w:rPr>
        <w:t>也要参与起来</w:t>
      </w:r>
      <w:r>
        <w:rPr>
          <w:rFonts w:hint="eastAsia" w:ascii="宋体" w:hAnsi="宋体" w:eastAsia="宋体" w:cs="宋体"/>
          <w:color w:val="auto"/>
          <w:sz w:val="21"/>
          <w:szCs w:val="21"/>
        </w:rPr>
        <w:t>，</w:t>
      </w:r>
      <w:r>
        <w:rPr>
          <w:rFonts w:hint="eastAsia" w:ascii="宋体" w:hAnsi="宋体" w:eastAsia="宋体" w:cs="宋体"/>
          <w:color w:val="auto"/>
          <w:sz w:val="21"/>
          <w:szCs w:val="21"/>
          <w:lang w:val="en-US" w:eastAsia="zh-CN"/>
        </w:rPr>
        <w:t>将家庭、学校、社会与网络结合在一起，</w:t>
      </w:r>
      <w:r>
        <w:rPr>
          <w:rFonts w:hint="eastAsia" w:ascii="宋体" w:hAnsi="宋体" w:eastAsia="宋体" w:cs="宋体"/>
          <w:color w:val="auto"/>
          <w:sz w:val="21"/>
          <w:szCs w:val="21"/>
        </w:rPr>
        <w:t>发挥合力优势</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lang w:val="en-US" w:eastAsia="zh-CN"/>
        </w:rPr>
        <w:t>实现礼仪教育发展深化</w:t>
      </w:r>
      <w:r>
        <w:rPr>
          <w:rFonts w:hint="eastAsia" w:ascii="宋体" w:hAnsi="宋体" w:eastAsia="宋体" w:cs="宋体"/>
          <w:color w:val="auto"/>
          <w:sz w:val="21"/>
          <w:szCs w:val="21"/>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color w:val="auto"/>
          <w:sz w:val="21"/>
          <w:szCs w:val="21"/>
          <w:highlight w:val="none"/>
          <w:lang w:val="en-US" w:eastAsia="zh-CN"/>
        </w:rPr>
      </w:pPr>
      <w:r>
        <w:rPr>
          <w:rFonts w:hint="eastAsia" w:ascii="宋体" w:hAnsi="宋体" w:eastAsia="宋体" w:cs="宋体"/>
          <w:color w:val="auto"/>
          <w:sz w:val="21"/>
          <w:szCs w:val="21"/>
          <w:highlight w:val="none"/>
          <w:shd w:val="clear" w:color="auto" w:fill="auto"/>
          <w:lang w:val="en-US" w:eastAsia="zh-CN"/>
        </w:rPr>
        <w:t>在以上的三个模式中，我们将以总结性评价作为每个学期结束的评价方式，评定学生对于礼仪知识、相关技能的掌握水平，是否达到教学目标，从而确定学生在后续教学活动中的学习起点，为新的教学计划提供参考依据。并且需要明确一点，应尊重学生的个体差异，采取个体差异评价，将学生的过去礼仪行为方式与学习后作比较，不能只着眼于班级整体，忽略了个体的进步。在教师进行外部评价的同时，鼓励学生进行内部评价，通过自我评价和小组评价的方式，促进学生在相互评价中增加自觉性，提高礼仪修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default" w:ascii="宋体" w:hAnsi="宋体" w:eastAsia="宋体" w:cs="宋体"/>
          <w:color w:val="auto"/>
          <w:sz w:val="24"/>
          <w:szCs w:val="24"/>
          <w:lang w:val="en-US" w:eastAsia="zh-CN"/>
        </w:rPr>
      </w:pPr>
    </w:p>
    <w:p>
      <w:pPr>
        <w:rPr>
          <w:color w:val="auto"/>
        </w:rPr>
      </w:pPr>
    </w:p>
    <w:p>
      <w:pPr>
        <w:pStyle w:val="7"/>
        <w:spacing w:line="360" w:lineRule="auto"/>
        <w:rPr>
          <w:rFonts w:cs="Times New Roman" w:asciiTheme="minorEastAsia" w:hAnsiTheme="minorEastAsia" w:eastAsiaTheme="minorEastAsia"/>
          <w:color w:val="auto"/>
          <w:sz w:val="24"/>
          <w:szCs w:val="24"/>
          <w:u w:color="000000"/>
        </w:rPr>
      </w:pPr>
      <w:bookmarkStart w:id="2" w:name="_CNKIE893C424F2F03F132C5813C6F77D0721"/>
      <w:r>
        <w:rPr>
          <w:rFonts w:asciiTheme="minorEastAsia" w:hAnsiTheme="minorEastAsia" w:eastAsiaTheme="minorEastAsia"/>
          <w:color w:val="auto"/>
          <w:sz w:val="24"/>
          <w:szCs w:val="24"/>
        </w:rPr>
        <w:t>————————</w:t>
      </w:r>
    </w:p>
    <w:p>
      <w:pPr>
        <w:spacing w:line="360" w:lineRule="auto"/>
        <w:jc w:val="left"/>
        <w:rPr>
          <w:rFonts w:hint="eastAsia" w:ascii="黑体" w:hAnsi="黑体" w:eastAsia="黑体" w:cs="黑体"/>
          <w:b/>
          <w:bCs/>
          <w:color w:val="auto"/>
          <w:sz w:val="18"/>
          <w:szCs w:val="18"/>
          <w:u w:color="000000"/>
        </w:rPr>
      </w:pPr>
      <w:r>
        <w:rPr>
          <w:rFonts w:hint="eastAsia" w:ascii="黑体" w:hAnsi="黑体" w:eastAsia="黑体" w:cs="黑体"/>
          <w:b/>
          <w:bCs/>
          <w:color w:val="auto"/>
          <w:sz w:val="18"/>
          <w:szCs w:val="18"/>
          <w:u w:color="000000"/>
        </w:rPr>
        <w:t>参考文献</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宋体" w:hAnsi="宋体" w:eastAsia="宋体" w:cs="宋体"/>
          <w:color w:val="auto"/>
          <w:sz w:val="15"/>
          <w:szCs w:val="15"/>
          <w:u w:color="000000"/>
        </w:rPr>
      </w:pPr>
      <w:r>
        <w:rPr>
          <w:rFonts w:hint="eastAsia" w:ascii="宋体" w:hAnsi="宋体" w:eastAsia="宋体" w:cs="宋体"/>
          <w:color w:val="auto"/>
          <w:sz w:val="15"/>
          <w:szCs w:val="15"/>
          <w:u w:color="000000"/>
        </w:rPr>
        <w:t>[1]林崇德.青少年品德特点与道德教育[J].北京师范大学学报,1990(01):18-23+6.</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宋体" w:hAnsi="宋体" w:eastAsia="宋体" w:cs="宋体"/>
          <w:color w:val="auto"/>
          <w:sz w:val="15"/>
          <w:szCs w:val="15"/>
          <w:u w:color="000000"/>
        </w:rPr>
      </w:pPr>
      <w:r>
        <w:rPr>
          <w:rFonts w:hint="eastAsia" w:ascii="宋体" w:hAnsi="宋体" w:eastAsia="宋体" w:cs="宋体"/>
          <w:color w:val="auto"/>
          <w:sz w:val="15"/>
          <w:szCs w:val="15"/>
          <w:u w:color="000000"/>
        </w:rPr>
        <w:t>[2]蒋春梅. 当代小学生礼仪教育的困境及对策研究[D].西南大学,2013.</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宋体" w:hAnsi="宋体" w:eastAsia="宋体" w:cs="宋体"/>
          <w:color w:val="auto"/>
          <w:sz w:val="15"/>
          <w:szCs w:val="15"/>
          <w:u w:color="000000"/>
        </w:rPr>
      </w:pPr>
      <w:r>
        <w:rPr>
          <w:rFonts w:hint="eastAsia" w:ascii="宋体" w:hAnsi="宋体" w:eastAsia="宋体" w:cs="宋体"/>
          <w:color w:val="auto"/>
          <w:sz w:val="15"/>
          <w:szCs w:val="15"/>
          <w:u w:color="000000"/>
        </w:rPr>
        <w:t>[3]巢卫平,李红雁.中外儿童交往礼仪教育比较研究[J].湖南农业大学学报(社会科学版.素质教育研究),2008(02):11-13.</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宋体" w:hAnsi="宋体" w:eastAsia="宋体" w:cs="宋体"/>
          <w:color w:val="auto"/>
          <w:sz w:val="15"/>
          <w:szCs w:val="15"/>
          <w:u w:color="000000"/>
        </w:rPr>
      </w:pPr>
      <w:r>
        <w:rPr>
          <w:rFonts w:hint="eastAsia" w:ascii="宋体" w:hAnsi="宋体" w:eastAsia="宋体" w:cs="宋体"/>
          <w:color w:val="auto"/>
          <w:sz w:val="15"/>
          <w:szCs w:val="15"/>
          <w:u w:color="000000"/>
        </w:rPr>
        <w:t>[4]李春艳. 小学生礼仪教育存在的问题及对策研究——以锦州市S.M两所小学为例[D]. 渤海大学, 2015</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宋体" w:hAnsi="宋体" w:eastAsia="宋体" w:cs="宋体"/>
          <w:color w:val="auto"/>
          <w:sz w:val="15"/>
          <w:szCs w:val="15"/>
          <w:lang w:val="en-US" w:eastAsia="zh-CN"/>
        </w:rPr>
      </w:pPr>
      <w:r>
        <w:rPr>
          <w:rFonts w:hint="eastAsia" w:ascii="宋体" w:hAnsi="宋体" w:eastAsia="宋体" w:cs="宋体"/>
          <w:color w:val="auto"/>
          <w:sz w:val="15"/>
          <w:szCs w:val="15"/>
          <w:u w:color="000000"/>
        </w:rPr>
        <w:fldChar w:fldCharType="begin"/>
      </w:r>
      <w:r>
        <w:rPr>
          <w:rFonts w:hint="eastAsia" w:ascii="宋体" w:hAnsi="宋体" w:eastAsia="宋体" w:cs="宋体"/>
          <w:color w:val="auto"/>
          <w:sz w:val="15"/>
          <w:szCs w:val="15"/>
          <w:u w:color="000000"/>
        </w:rPr>
        <w:instrText xml:space="preserve">ADDIN CNKISM.Bib</w:instrText>
      </w:r>
      <w:r>
        <w:rPr>
          <w:rFonts w:hint="eastAsia" w:ascii="宋体" w:hAnsi="宋体" w:eastAsia="宋体" w:cs="宋体"/>
          <w:color w:val="auto"/>
          <w:sz w:val="15"/>
          <w:szCs w:val="15"/>
          <w:u w:color="000000"/>
        </w:rPr>
        <w:fldChar w:fldCharType="end"/>
      </w:r>
      <w:bookmarkEnd w:id="2"/>
      <w:r>
        <w:rPr>
          <w:rFonts w:hint="eastAsia" w:ascii="宋体" w:hAnsi="宋体" w:eastAsia="宋体" w:cs="宋体"/>
          <w:color w:val="auto"/>
          <w:sz w:val="15"/>
          <w:szCs w:val="15"/>
          <w:u w:color="000000"/>
        </w:rPr>
        <w:t>[</w:t>
      </w:r>
      <w:r>
        <w:rPr>
          <w:rFonts w:hint="eastAsia" w:ascii="宋体" w:hAnsi="宋体" w:eastAsia="宋体" w:cs="宋体"/>
          <w:color w:val="auto"/>
          <w:sz w:val="15"/>
          <w:szCs w:val="15"/>
          <w:u w:color="000000"/>
          <w:lang w:val="en-US" w:eastAsia="zh-CN"/>
        </w:rPr>
        <w:t>5</w:t>
      </w:r>
      <w:r>
        <w:rPr>
          <w:rFonts w:hint="eastAsia" w:ascii="宋体" w:hAnsi="宋体" w:eastAsia="宋体" w:cs="宋体"/>
          <w:color w:val="auto"/>
          <w:sz w:val="15"/>
          <w:szCs w:val="15"/>
          <w:u w:color="000000"/>
        </w:rPr>
        <w:t>]</w:t>
      </w:r>
      <w:r>
        <w:rPr>
          <w:rFonts w:hint="eastAsia" w:ascii="宋体" w:hAnsi="宋体" w:eastAsia="宋体" w:cs="宋体"/>
          <w:color w:val="auto"/>
          <w:sz w:val="15"/>
          <w:szCs w:val="15"/>
          <w:lang w:val="en-US" w:eastAsia="zh-CN"/>
        </w:rPr>
        <w:t>张奕今.“互联网+”时代高校礼仪教育可行性路径研究[J].国际公关,2019:127</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jc w:val="left"/>
        <w:textAlignment w:val="auto"/>
        <w:rPr>
          <w:rFonts w:hint="eastAsia" w:ascii="宋体" w:hAnsi="宋体" w:eastAsia="宋体" w:cs="宋体"/>
          <w:color w:val="auto"/>
          <w:sz w:val="15"/>
          <w:szCs w:val="15"/>
          <w:lang w:val="en-US" w:eastAsia="zh-CN"/>
        </w:rPr>
      </w:pPr>
      <w:r>
        <w:rPr>
          <w:rFonts w:hint="eastAsia" w:ascii="宋体" w:hAnsi="宋体" w:eastAsia="宋体" w:cs="宋体"/>
          <w:color w:val="auto"/>
          <w:sz w:val="15"/>
          <w:szCs w:val="15"/>
          <w:lang w:val="en-US" w:eastAsia="zh-CN"/>
        </w:rPr>
        <w:t>胡玲玲.探究《少先队员礼仪教育》校本课程的开发及实施[J].教育科学论坛,2018(05):50-52.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宋体" w:hAnsi="宋体" w:eastAsia="宋体" w:cs="宋体"/>
          <w:color w:val="auto"/>
          <w:sz w:val="15"/>
          <w:szCs w:val="15"/>
          <w:lang w:val="en-US" w:eastAsia="zh-CN"/>
        </w:rPr>
      </w:pPr>
    </w:p>
    <w:p>
      <w:pPr>
        <w:spacing w:line="360" w:lineRule="auto"/>
        <w:jc w:val="left"/>
        <w:rPr>
          <w:rFonts w:hint="eastAsia" w:cs="Times New Roman" w:asciiTheme="minorEastAsia" w:hAnsiTheme="minorEastAsia"/>
          <w:color w:val="auto"/>
          <w:sz w:val="24"/>
          <w:szCs w:val="24"/>
          <w:u w:color="000000"/>
          <w:lang w:val="en-US" w:eastAsia="zh-CN"/>
        </w:rPr>
      </w:pPr>
    </w:p>
    <w:p>
      <w:pPr>
        <w:spacing w:line="360" w:lineRule="auto"/>
        <w:jc w:val="left"/>
        <w:rPr>
          <w:rFonts w:hint="eastAsia" w:cs="Times New Roman" w:asciiTheme="minorEastAsia" w:hAnsiTheme="minorEastAsia"/>
          <w:color w:val="auto"/>
          <w:sz w:val="21"/>
          <w:szCs w:val="21"/>
          <w:u w:color="000000"/>
          <w:lang w:val="en-US" w:eastAsia="zh-CN"/>
        </w:rPr>
      </w:pPr>
      <w:r>
        <w:rPr>
          <w:rFonts w:hint="eastAsia" w:cs="Times New Roman" w:asciiTheme="minorEastAsia" w:hAnsiTheme="minorEastAsia"/>
          <w:color w:val="auto"/>
          <w:sz w:val="21"/>
          <w:szCs w:val="21"/>
          <w:u w:color="000000"/>
          <w:lang w:val="en-US" w:eastAsia="zh-CN"/>
        </w:rPr>
        <w:t>作者：杨泳诗</w:t>
      </w:r>
    </w:p>
    <w:p>
      <w:pPr>
        <w:spacing w:line="360" w:lineRule="auto"/>
        <w:jc w:val="left"/>
        <w:rPr>
          <w:rFonts w:hint="eastAsia" w:cs="Times New Roman" w:asciiTheme="minorEastAsia" w:hAnsiTheme="minorEastAsia"/>
          <w:color w:val="auto"/>
          <w:sz w:val="21"/>
          <w:szCs w:val="21"/>
          <w:u w:color="000000"/>
          <w:lang w:val="en-US" w:eastAsia="zh-CN"/>
        </w:rPr>
      </w:pPr>
      <w:r>
        <w:rPr>
          <w:rFonts w:hint="eastAsia" w:cs="Times New Roman" w:asciiTheme="minorEastAsia" w:hAnsiTheme="minorEastAsia"/>
          <w:color w:val="auto"/>
          <w:sz w:val="21"/>
          <w:szCs w:val="21"/>
          <w:u w:color="000000"/>
          <w:lang w:val="en-US" w:eastAsia="zh-CN"/>
        </w:rPr>
        <w:t>单位：佛山科学技术学院</w:t>
      </w:r>
    </w:p>
    <w:p>
      <w:pPr>
        <w:spacing w:line="360" w:lineRule="auto"/>
        <w:jc w:val="left"/>
        <w:rPr>
          <w:rFonts w:hint="eastAsia" w:cs="Times New Roman" w:asciiTheme="minorEastAsia" w:hAnsiTheme="minorEastAsia"/>
          <w:color w:val="auto"/>
          <w:sz w:val="21"/>
          <w:szCs w:val="21"/>
          <w:u w:color="000000"/>
          <w:lang w:val="en-US" w:eastAsia="zh-CN"/>
        </w:rPr>
      </w:pPr>
      <w:r>
        <w:rPr>
          <w:rFonts w:hint="eastAsia" w:cs="Times New Roman" w:asciiTheme="minorEastAsia" w:hAnsiTheme="minorEastAsia"/>
          <w:color w:val="auto"/>
          <w:sz w:val="21"/>
          <w:szCs w:val="21"/>
          <w:u w:color="000000"/>
          <w:lang w:val="en-US" w:eastAsia="zh-CN"/>
        </w:rPr>
        <w:t>邮编：528200</w:t>
      </w:r>
    </w:p>
    <w:p>
      <w:pPr>
        <w:numPr>
          <w:ilvl w:val="0"/>
          <w:numId w:val="4"/>
        </w:numPr>
        <w:spacing w:line="360" w:lineRule="auto"/>
        <w:jc w:val="left"/>
        <w:rPr>
          <w:rFonts w:hint="eastAsia" w:cs="Times New Roman" w:asciiTheme="minorEastAsia" w:hAnsiTheme="minorEastAsia"/>
          <w:color w:val="auto"/>
          <w:sz w:val="21"/>
          <w:szCs w:val="21"/>
          <w:u w:color="000000"/>
          <w:lang w:val="en-US" w:eastAsia="zh-CN"/>
        </w:rPr>
      </w:pPr>
      <w:r>
        <w:rPr>
          <w:rFonts w:hint="eastAsia" w:cs="Times New Roman" w:asciiTheme="minorEastAsia" w:hAnsiTheme="minorEastAsia"/>
          <w:color w:val="auto"/>
          <w:sz w:val="21"/>
          <w:szCs w:val="21"/>
          <w:u w:color="000000"/>
        </w:rPr>
        <w:t>mail</w:t>
      </w:r>
      <w:r>
        <w:rPr>
          <w:rFonts w:hint="eastAsia" w:cs="Times New Roman" w:asciiTheme="minorEastAsia" w:hAnsiTheme="minorEastAsia"/>
          <w:color w:val="auto"/>
          <w:sz w:val="21"/>
          <w:szCs w:val="21"/>
          <w:u w:color="000000"/>
          <w:lang w:eastAsia="zh-CN"/>
        </w:rPr>
        <w:t>：</w:t>
      </w:r>
      <w:r>
        <w:rPr>
          <w:rFonts w:hint="eastAsia" w:cs="Times New Roman" w:asciiTheme="minorEastAsia" w:hAnsiTheme="minorEastAsia"/>
          <w:color w:val="auto"/>
          <w:sz w:val="21"/>
          <w:szCs w:val="21"/>
          <w:u w:color="000000"/>
          <w:lang w:val="en-US" w:eastAsia="zh-CN"/>
        </w:rPr>
        <w:fldChar w:fldCharType="begin"/>
      </w:r>
      <w:r>
        <w:rPr>
          <w:rFonts w:hint="eastAsia" w:cs="Times New Roman" w:asciiTheme="minorEastAsia" w:hAnsiTheme="minorEastAsia"/>
          <w:color w:val="auto"/>
          <w:sz w:val="21"/>
          <w:szCs w:val="21"/>
          <w:u w:color="000000"/>
          <w:lang w:val="en-US" w:eastAsia="zh-CN"/>
        </w:rPr>
        <w:instrText xml:space="preserve"> HYPERLINK "mailto:1204162605@qq.com" </w:instrText>
      </w:r>
      <w:r>
        <w:rPr>
          <w:rFonts w:hint="eastAsia" w:cs="Times New Roman" w:asciiTheme="minorEastAsia" w:hAnsiTheme="minorEastAsia"/>
          <w:color w:val="auto"/>
          <w:sz w:val="21"/>
          <w:szCs w:val="21"/>
          <w:u w:color="000000"/>
          <w:lang w:val="en-US" w:eastAsia="zh-CN"/>
        </w:rPr>
        <w:fldChar w:fldCharType="separate"/>
      </w:r>
      <w:r>
        <w:rPr>
          <w:rStyle w:val="4"/>
          <w:rFonts w:hint="eastAsia" w:cs="Times New Roman" w:asciiTheme="minorEastAsia" w:hAnsiTheme="minorEastAsia"/>
          <w:sz w:val="21"/>
          <w:szCs w:val="21"/>
          <w:lang w:val="en-US" w:eastAsia="zh-CN"/>
        </w:rPr>
        <w:t>1204162605@qq.com</w:t>
      </w:r>
      <w:r>
        <w:rPr>
          <w:rFonts w:hint="eastAsia" w:cs="Times New Roman" w:asciiTheme="minorEastAsia" w:hAnsiTheme="minorEastAsia"/>
          <w:color w:val="auto"/>
          <w:sz w:val="21"/>
          <w:szCs w:val="21"/>
          <w:u w:color="000000"/>
          <w:lang w:val="en-US" w:eastAsia="zh-CN"/>
        </w:rPr>
        <w:fldChar w:fldCharType="end"/>
      </w:r>
    </w:p>
    <w:p>
      <w:pPr>
        <w:numPr>
          <w:numId w:val="0"/>
        </w:numPr>
        <w:spacing w:line="360" w:lineRule="auto"/>
        <w:jc w:val="left"/>
        <w:rPr>
          <w:rFonts w:hint="default" w:cs="Times New Roman" w:asciiTheme="minorEastAsia" w:hAnsiTheme="minorEastAsia" w:eastAsiaTheme="minorEastAsia"/>
          <w:color w:val="auto"/>
          <w:sz w:val="21"/>
          <w:szCs w:val="21"/>
          <w:u w:color="000000"/>
          <w:lang w:val="en-US" w:eastAsia="zh-CN"/>
        </w:rPr>
      </w:pPr>
      <w:r>
        <w:rPr>
          <w:rFonts w:hint="eastAsia" w:cs="Times New Roman" w:asciiTheme="minorEastAsia" w:hAnsiTheme="minorEastAsia"/>
          <w:color w:val="auto"/>
          <w:sz w:val="21"/>
          <w:szCs w:val="21"/>
          <w:u w:color="000000"/>
        </w:rPr>
        <w:t>联系电话</w:t>
      </w:r>
      <w:r>
        <w:rPr>
          <w:rFonts w:hint="eastAsia" w:cs="Times New Roman" w:asciiTheme="minorEastAsia" w:hAnsiTheme="minorEastAsia"/>
          <w:color w:val="auto"/>
          <w:sz w:val="21"/>
          <w:szCs w:val="21"/>
          <w:u w:color="000000"/>
          <w:lang w:val="en-US" w:eastAsia="zh-CN"/>
        </w:rPr>
        <w:t>:15815820423</w:t>
      </w:r>
    </w:p>
    <w:sectPr>
      <w:pgSz w:w="11906" w:h="16838"/>
      <w:pgMar w:top="1134" w:right="1134" w:bottom="850" w:left="1417" w:header="1134" w:footer="1134"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42B2EA"/>
    <w:multiLevelType w:val="singleLevel"/>
    <w:tmpl w:val="8B42B2EA"/>
    <w:lvl w:ilvl="0" w:tentative="0">
      <w:start w:val="6"/>
      <w:numFmt w:val="decimal"/>
      <w:lvlText w:val="[%1]"/>
      <w:lvlJc w:val="left"/>
      <w:pPr>
        <w:tabs>
          <w:tab w:val="left" w:pos="312"/>
        </w:tabs>
      </w:pPr>
    </w:lvl>
  </w:abstractNum>
  <w:abstractNum w:abstractNumId="1">
    <w:nsid w:val="0A8A9679"/>
    <w:multiLevelType w:val="singleLevel"/>
    <w:tmpl w:val="0A8A9679"/>
    <w:lvl w:ilvl="0" w:tentative="0">
      <w:start w:val="2"/>
      <w:numFmt w:val="chineseCounting"/>
      <w:suff w:val="nothing"/>
      <w:lvlText w:val="%1、"/>
      <w:lvlJc w:val="left"/>
      <w:rPr>
        <w:rFonts w:hint="eastAsia"/>
      </w:rPr>
    </w:lvl>
  </w:abstractNum>
  <w:abstractNum w:abstractNumId="2">
    <w:nsid w:val="1047AFB7"/>
    <w:multiLevelType w:val="singleLevel"/>
    <w:tmpl w:val="1047AFB7"/>
    <w:lvl w:ilvl="0" w:tentative="0">
      <w:start w:val="3"/>
      <w:numFmt w:val="chineseCounting"/>
      <w:suff w:val="nothing"/>
      <w:lvlText w:val="%1、"/>
      <w:lvlJc w:val="left"/>
      <w:rPr>
        <w:rFonts w:hint="eastAsia"/>
      </w:rPr>
    </w:lvl>
  </w:abstractNum>
  <w:abstractNum w:abstractNumId="3">
    <w:nsid w:val="3B986D4D"/>
    <w:multiLevelType w:val="singleLevel"/>
    <w:tmpl w:val="3B986D4D"/>
    <w:lvl w:ilvl="0" w:tentative="0">
      <w:start w:val="5"/>
      <w:numFmt w:val="upperLetter"/>
      <w:suff w:val="nothing"/>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033"/>
    <w:rsid w:val="000016F8"/>
    <w:rsid w:val="0003610C"/>
    <w:rsid w:val="000E5FEB"/>
    <w:rsid w:val="00186EA1"/>
    <w:rsid w:val="002D745B"/>
    <w:rsid w:val="003F3AD2"/>
    <w:rsid w:val="0047505E"/>
    <w:rsid w:val="00555C06"/>
    <w:rsid w:val="007928DB"/>
    <w:rsid w:val="00A64033"/>
    <w:rsid w:val="00DB3E19"/>
    <w:rsid w:val="00E05217"/>
    <w:rsid w:val="013C2F25"/>
    <w:rsid w:val="019129E3"/>
    <w:rsid w:val="02E10743"/>
    <w:rsid w:val="02E839BD"/>
    <w:rsid w:val="04261951"/>
    <w:rsid w:val="04614919"/>
    <w:rsid w:val="04B62026"/>
    <w:rsid w:val="04E83CD0"/>
    <w:rsid w:val="054B10CA"/>
    <w:rsid w:val="05A11D50"/>
    <w:rsid w:val="061B2F0F"/>
    <w:rsid w:val="06D54369"/>
    <w:rsid w:val="06D71A59"/>
    <w:rsid w:val="06FD4D9F"/>
    <w:rsid w:val="08300CF8"/>
    <w:rsid w:val="083D7123"/>
    <w:rsid w:val="09DE4E5E"/>
    <w:rsid w:val="0A7D4682"/>
    <w:rsid w:val="0AD04532"/>
    <w:rsid w:val="0B357794"/>
    <w:rsid w:val="0C20023A"/>
    <w:rsid w:val="0CA22E0F"/>
    <w:rsid w:val="0D675FB4"/>
    <w:rsid w:val="0D96327F"/>
    <w:rsid w:val="0E242ED7"/>
    <w:rsid w:val="0E6452F2"/>
    <w:rsid w:val="0E676D13"/>
    <w:rsid w:val="0ECE552C"/>
    <w:rsid w:val="0F2C606E"/>
    <w:rsid w:val="0FD40601"/>
    <w:rsid w:val="0FFA0179"/>
    <w:rsid w:val="10154146"/>
    <w:rsid w:val="102173E2"/>
    <w:rsid w:val="114E7418"/>
    <w:rsid w:val="11BC2D99"/>
    <w:rsid w:val="13535C87"/>
    <w:rsid w:val="13F70973"/>
    <w:rsid w:val="140613F4"/>
    <w:rsid w:val="14A275DC"/>
    <w:rsid w:val="152B6571"/>
    <w:rsid w:val="15A75252"/>
    <w:rsid w:val="15A77212"/>
    <w:rsid w:val="168D4F9E"/>
    <w:rsid w:val="16A554EF"/>
    <w:rsid w:val="16C534DA"/>
    <w:rsid w:val="16D71D06"/>
    <w:rsid w:val="17A86F1C"/>
    <w:rsid w:val="18612861"/>
    <w:rsid w:val="1925132B"/>
    <w:rsid w:val="197E7A3D"/>
    <w:rsid w:val="19832304"/>
    <w:rsid w:val="19F6428F"/>
    <w:rsid w:val="1A1D62BF"/>
    <w:rsid w:val="1A1F511C"/>
    <w:rsid w:val="1A34050B"/>
    <w:rsid w:val="1A9B75DE"/>
    <w:rsid w:val="1ABF7075"/>
    <w:rsid w:val="1B6627B6"/>
    <w:rsid w:val="1C506AB3"/>
    <w:rsid w:val="1C9F735C"/>
    <w:rsid w:val="1CEC5E16"/>
    <w:rsid w:val="1D680730"/>
    <w:rsid w:val="1F2343AB"/>
    <w:rsid w:val="1F345449"/>
    <w:rsid w:val="1FB6075C"/>
    <w:rsid w:val="2034727E"/>
    <w:rsid w:val="203E21D8"/>
    <w:rsid w:val="208A3486"/>
    <w:rsid w:val="209D28AA"/>
    <w:rsid w:val="20AF1F08"/>
    <w:rsid w:val="20D33285"/>
    <w:rsid w:val="21217E1D"/>
    <w:rsid w:val="215F3CE5"/>
    <w:rsid w:val="21A935E2"/>
    <w:rsid w:val="22A13EFC"/>
    <w:rsid w:val="22DA18EB"/>
    <w:rsid w:val="230B63F2"/>
    <w:rsid w:val="23803C8A"/>
    <w:rsid w:val="23963A9B"/>
    <w:rsid w:val="24366D87"/>
    <w:rsid w:val="25070DEB"/>
    <w:rsid w:val="25292334"/>
    <w:rsid w:val="256E71D0"/>
    <w:rsid w:val="25D731F1"/>
    <w:rsid w:val="25DC7A93"/>
    <w:rsid w:val="262E1370"/>
    <w:rsid w:val="26CC241C"/>
    <w:rsid w:val="279A7257"/>
    <w:rsid w:val="28442BF8"/>
    <w:rsid w:val="28D14389"/>
    <w:rsid w:val="29023C63"/>
    <w:rsid w:val="2A0C778D"/>
    <w:rsid w:val="2A6F5002"/>
    <w:rsid w:val="2AB66244"/>
    <w:rsid w:val="2AC97212"/>
    <w:rsid w:val="2C592065"/>
    <w:rsid w:val="2CC021C3"/>
    <w:rsid w:val="2D301230"/>
    <w:rsid w:val="2D7F4714"/>
    <w:rsid w:val="2DC81BD0"/>
    <w:rsid w:val="2F193208"/>
    <w:rsid w:val="2F9B1D28"/>
    <w:rsid w:val="2FD62D8A"/>
    <w:rsid w:val="2FE62B24"/>
    <w:rsid w:val="2FFD16BD"/>
    <w:rsid w:val="30197AD6"/>
    <w:rsid w:val="30C97035"/>
    <w:rsid w:val="30E32BEE"/>
    <w:rsid w:val="3248726B"/>
    <w:rsid w:val="32830CEE"/>
    <w:rsid w:val="33190502"/>
    <w:rsid w:val="333A430F"/>
    <w:rsid w:val="33D95D39"/>
    <w:rsid w:val="33E8405D"/>
    <w:rsid w:val="33EB5804"/>
    <w:rsid w:val="3416718F"/>
    <w:rsid w:val="34E93161"/>
    <w:rsid w:val="37244C29"/>
    <w:rsid w:val="37C3628C"/>
    <w:rsid w:val="37EF1BC8"/>
    <w:rsid w:val="38135801"/>
    <w:rsid w:val="3828404C"/>
    <w:rsid w:val="38EE48FC"/>
    <w:rsid w:val="38F21414"/>
    <w:rsid w:val="39AC407E"/>
    <w:rsid w:val="3B602899"/>
    <w:rsid w:val="3D4420C8"/>
    <w:rsid w:val="3D797636"/>
    <w:rsid w:val="3D7F74AC"/>
    <w:rsid w:val="3E1960D2"/>
    <w:rsid w:val="3E1C7F58"/>
    <w:rsid w:val="3EE45D21"/>
    <w:rsid w:val="3EF01A2C"/>
    <w:rsid w:val="3F331C07"/>
    <w:rsid w:val="3F346855"/>
    <w:rsid w:val="3F78267B"/>
    <w:rsid w:val="3FB645CD"/>
    <w:rsid w:val="3FFE683A"/>
    <w:rsid w:val="40D71369"/>
    <w:rsid w:val="416107A9"/>
    <w:rsid w:val="43B8732B"/>
    <w:rsid w:val="43BA2F74"/>
    <w:rsid w:val="440A0632"/>
    <w:rsid w:val="44F647D8"/>
    <w:rsid w:val="450268E1"/>
    <w:rsid w:val="455A33F2"/>
    <w:rsid w:val="45C16861"/>
    <w:rsid w:val="45E823DA"/>
    <w:rsid w:val="460F7FA5"/>
    <w:rsid w:val="46B8688D"/>
    <w:rsid w:val="47170451"/>
    <w:rsid w:val="4783541B"/>
    <w:rsid w:val="47950ED4"/>
    <w:rsid w:val="47A4441E"/>
    <w:rsid w:val="47BE3C7A"/>
    <w:rsid w:val="48273011"/>
    <w:rsid w:val="49107852"/>
    <w:rsid w:val="491A2545"/>
    <w:rsid w:val="496C5F96"/>
    <w:rsid w:val="4AD93C2D"/>
    <w:rsid w:val="4AEF7F3D"/>
    <w:rsid w:val="4BDB5111"/>
    <w:rsid w:val="4C1A3277"/>
    <w:rsid w:val="4C540108"/>
    <w:rsid w:val="4C5C3039"/>
    <w:rsid w:val="4D10036E"/>
    <w:rsid w:val="4D246717"/>
    <w:rsid w:val="4DC8227D"/>
    <w:rsid w:val="4DFD4E57"/>
    <w:rsid w:val="4E5E785D"/>
    <w:rsid w:val="4F0B6D3B"/>
    <w:rsid w:val="4F787BD8"/>
    <w:rsid w:val="4F8670E2"/>
    <w:rsid w:val="4FA92B54"/>
    <w:rsid w:val="51F34B95"/>
    <w:rsid w:val="51F602BD"/>
    <w:rsid w:val="51FA3648"/>
    <w:rsid w:val="5353433B"/>
    <w:rsid w:val="53EF16A7"/>
    <w:rsid w:val="54DA020D"/>
    <w:rsid w:val="56F3324E"/>
    <w:rsid w:val="56FF61AA"/>
    <w:rsid w:val="584228C5"/>
    <w:rsid w:val="58AF3D78"/>
    <w:rsid w:val="591028D6"/>
    <w:rsid w:val="59B066F3"/>
    <w:rsid w:val="59BE7093"/>
    <w:rsid w:val="5A3C5BFA"/>
    <w:rsid w:val="5A67065D"/>
    <w:rsid w:val="5A7F3CE4"/>
    <w:rsid w:val="5ABE53C2"/>
    <w:rsid w:val="5BAA0C66"/>
    <w:rsid w:val="5BC60EE3"/>
    <w:rsid w:val="5BD80FB8"/>
    <w:rsid w:val="5BF54E5B"/>
    <w:rsid w:val="5C130336"/>
    <w:rsid w:val="5DA1154B"/>
    <w:rsid w:val="5FA83BEF"/>
    <w:rsid w:val="5FA8655E"/>
    <w:rsid w:val="60572571"/>
    <w:rsid w:val="60BA6727"/>
    <w:rsid w:val="6114423B"/>
    <w:rsid w:val="61872CA2"/>
    <w:rsid w:val="61EC6101"/>
    <w:rsid w:val="62134184"/>
    <w:rsid w:val="62A50514"/>
    <w:rsid w:val="638E542A"/>
    <w:rsid w:val="64551E78"/>
    <w:rsid w:val="64962B6F"/>
    <w:rsid w:val="65481949"/>
    <w:rsid w:val="65D915FA"/>
    <w:rsid w:val="66B54888"/>
    <w:rsid w:val="66B86DB3"/>
    <w:rsid w:val="67112E7F"/>
    <w:rsid w:val="68615A6E"/>
    <w:rsid w:val="6AD43328"/>
    <w:rsid w:val="6ADE3497"/>
    <w:rsid w:val="6AF6637B"/>
    <w:rsid w:val="6B0A5CD1"/>
    <w:rsid w:val="6B323918"/>
    <w:rsid w:val="6C26753D"/>
    <w:rsid w:val="6C543217"/>
    <w:rsid w:val="6C745161"/>
    <w:rsid w:val="6D58063C"/>
    <w:rsid w:val="6E123674"/>
    <w:rsid w:val="6E537393"/>
    <w:rsid w:val="704D1536"/>
    <w:rsid w:val="70E93353"/>
    <w:rsid w:val="71AE1013"/>
    <w:rsid w:val="720035AE"/>
    <w:rsid w:val="72035B69"/>
    <w:rsid w:val="7360703C"/>
    <w:rsid w:val="73F60367"/>
    <w:rsid w:val="75947E38"/>
    <w:rsid w:val="760F7726"/>
    <w:rsid w:val="7746489E"/>
    <w:rsid w:val="782E37C3"/>
    <w:rsid w:val="787952FF"/>
    <w:rsid w:val="7894665A"/>
    <w:rsid w:val="78D77702"/>
    <w:rsid w:val="794D32D0"/>
    <w:rsid w:val="7A0644AA"/>
    <w:rsid w:val="7A4516AB"/>
    <w:rsid w:val="7A7913ED"/>
    <w:rsid w:val="7A871039"/>
    <w:rsid w:val="7A884637"/>
    <w:rsid w:val="7B6C6251"/>
    <w:rsid w:val="7C696963"/>
    <w:rsid w:val="7D7061D2"/>
    <w:rsid w:val="7DAD7F91"/>
    <w:rsid w:val="7F5C50B5"/>
    <w:rsid w:val="7F7377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character" w:styleId="4">
    <w:name w:val="Hyperlink"/>
    <w:basedOn w:val="3"/>
    <w:uiPriority w:val="0"/>
    <w:rPr>
      <w:color w:val="0000FF"/>
      <w:u w:val="single"/>
    </w:rPr>
  </w:style>
  <w:style w:type="table" w:customStyle="1" w:styleId="5">
    <w:name w:val="网格表 1 浅色 - 着色 11"/>
    <w:basedOn w:val="2"/>
    <w:qFormat/>
    <w:uiPriority w:val="46"/>
    <w:tblPr>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cPr>
        <w:tcBorders>
          <w:bottom w:val="single" w:color="9CC2E5" w:themeColor="accent1" w:themeTint="99" w:sz="12" w:space="0"/>
        </w:tcBorders>
      </w:tcPr>
    </w:tblStylePr>
    <w:tblStylePr w:type="lastRow">
      <w:rPr>
        <w:b/>
        <w:bCs/>
      </w:rPr>
      <w:tcPr>
        <w:tcBorders>
          <w:top w:val="double" w:color="9CC2E5" w:themeColor="accent1" w:themeTint="99" w:sz="2" w:space="0"/>
        </w:tcBorders>
      </w:tcPr>
    </w:tblStylePr>
    <w:tblStylePr w:type="firstCol">
      <w:rPr>
        <w:b/>
        <w:bCs/>
      </w:rPr>
    </w:tblStylePr>
    <w:tblStylePr w:type="lastCol">
      <w:rPr>
        <w:b/>
        <w:bCs/>
      </w:rPr>
    </w:tblStylePr>
  </w:style>
  <w:style w:type="table" w:customStyle="1" w:styleId="6">
    <w:name w:val="网格表 1 浅色 - 着色 12"/>
    <w:basedOn w:val="2"/>
    <w:qFormat/>
    <w:uiPriority w:val="46"/>
    <w:rPr>
      <w:rFonts w:asciiTheme="minorHAnsi" w:hAnsiTheme="minorHAnsi" w:eastAsiaTheme="minorEastAsia" w:cstheme="minorBidi"/>
      <w:kern w:val="2"/>
      <w:sz w:val="21"/>
      <w:szCs w:val="22"/>
    </w:rPr>
    <w:tblPr>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cPr>
        <w:tcBorders>
          <w:bottom w:val="single" w:color="9CC2E5" w:themeColor="accent1" w:themeTint="99" w:sz="12" w:space="0"/>
        </w:tcBorders>
      </w:tcPr>
    </w:tblStylePr>
    <w:tblStylePr w:type="lastRow">
      <w:rPr>
        <w:b/>
        <w:bCs/>
      </w:rPr>
      <w:tcPr>
        <w:tcBorders>
          <w:top w:val="double" w:color="9CC2E5" w:themeColor="accent1" w:themeTint="99" w:sz="2" w:space="0"/>
        </w:tcBorders>
      </w:tcPr>
    </w:tblStylePr>
    <w:tblStylePr w:type="firstCol">
      <w:rPr>
        <w:b/>
        <w:bCs/>
      </w:rPr>
    </w:tblStylePr>
    <w:tblStylePr w:type="lastCol">
      <w:rPr>
        <w:b/>
        <w:bCs/>
      </w:rPr>
    </w:tblStylePr>
  </w:style>
  <w:style w:type="paragraph" w:customStyle="1" w:styleId="7">
    <w:name w:val="石墨文档正文"/>
    <w:qFormat/>
    <w:uiPriority w:val="0"/>
    <w:rPr>
      <w:rFonts w:ascii="微软雅黑" w:hAnsi="微软雅黑" w:eastAsia="微软雅黑" w:cs="微软雅黑"/>
      <w:sz w:val="22"/>
      <w:szCs w:val="2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803</Words>
  <Characters>4578</Characters>
  <Lines>38</Lines>
  <Paragraphs>10</Paragraphs>
  <TotalTime>3</TotalTime>
  <ScaleCrop>false</ScaleCrop>
  <LinksUpToDate>false</LinksUpToDate>
  <CharactersWithSpaces>5371</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2020-04-06T15:15:00Z</dcterms:created>
  <dc:creator>coco</dc:creator>
  <cp:lastModifiedBy>蜡笔小新萌萌哒＠(￣-￣)＠</cp:lastModifiedBy>
  <dcterms:modified xsi:type="dcterms:W3CDTF">2020-04-15T13:18:15Z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