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156" w:after="156"/>
        <w:ind w:left="0" w:leftChars="0" w:firstLine="0" w:firstLineChars="0"/>
        <w:jc w:val="center"/>
        <w:rPr>
          <w:rFonts w:ascii="黑体" w:hAnsi="黑体" w:eastAsia="黑体" w:cs="黑体"/>
          <w:sz w:val="36"/>
          <w:szCs w:val="36"/>
        </w:rPr>
      </w:pPr>
      <w:r>
        <w:rPr>
          <w:rFonts w:hint="eastAsia" w:ascii="黑体" w:hAnsi="黑体" w:eastAsia="黑体" w:cs="黑体"/>
          <w:sz w:val="36"/>
          <w:szCs w:val="36"/>
        </w:rPr>
        <w:t>探寻互联网+模式下红色旅游发展的新思路</w:t>
      </w:r>
    </w:p>
    <w:p>
      <w:pPr>
        <w:spacing w:before="156" w:beforeLines="50" w:after="156" w:afterLines="50" w:line="360" w:lineRule="auto"/>
        <w:ind w:left="3048" w:leftChars="520" w:hanging="1800" w:hangingChars="500"/>
        <w:jc w:val="right"/>
        <w:rPr>
          <w:rFonts w:hint="eastAsia" w:ascii="黑体" w:hAnsi="黑体" w:eastAsia="黑体" w:cs="黑体"/>
          <w:sz w:val="36"/>
          <w:szCs w:val="36"/>
        </w:rPr>
      </w:pPr>
      <w:r>
        <w:rPr>
          <w:rFonts w:hint="eastAsia" w:ascii="黑体" w:hAnsi="黑体" w:eastAsia="黑体" w:cs="黑体"/>
          <w:sz w:val="36"/>
          <w:szCs w:val="36"/>
        </w:rPr>
        <w:t>——基于对临沂地区的研究</w:t>
      </w:r>
    </w:p>
    <w:p>
      <w:pPr>
        <w:spacing w:before="156" w:beforeLines="50" w:after="156" w:afterLines="50" w:line="360" w:lineRule="auto"/>
        <w:ind w:left="2448" w:leftChars="520" w:hanging="1200" w:hangingChars="500"/>
        <w:jc w:val="center"/>
        <w:rPr>
          <w:rFonts w:hint="eastAsia" w:ascii="楷体" w:hAnsi="楷体" w:eastAsia="楷体" w:cs="楷体"/>
          <w:sz w:val="24"/>
          <w:szCs w:val="24"/>
          <w:lang w:val="en-US" w:eastAsia="zh-CN"/>
        </w:rPr>
      </w:pPr>
      <w:r>
        <w:rPr>
          <w:rFonts w:hint="eastAsia" w:ascii="楷体" w:hAnsi="楷体" w:eastAsia="楷体" w:cs="楷体"/>
          <w:sz w:val="24"/>
          <w:szCs w:val="24"/>
          <w:lang w:val="en-US" w:eastAsia="zh-CN"/>
        </w:rPr>
        <w:t>崔新婕，刘蕾，师一凡，苗丰豪</w:t>
      </w:r>
      <w:r>
        <w:rPr>
          <w:rStyle w:val="16"/>
          <w:rFonts w:hint="eastAsia" w:ascii="楷体" w:hAnsi="楷体" w:eastAsia="楷体" w:cs="楷体"/>
          <w:sz w:val="24"/>
          <w:szCs w:val="24"/>
          <w:lang w:val="en-US" w:eastAsia="zh-CN"/>
        </w:rPr>
        <w:footnoteReference w:id="0"/>
      </w:r>
    </w:p>
    <w:p>
      <w:pPr>
        <w:spacing w:before="0" w:beforeLines="-2147483648" w:after="0" w:afterLines="-2147483648" w:line="240" w:lineRule="auto"/>
        <w:ind w:firstLine="0" w:firstLineChars="0"/>
        <w:jc w:val="center"/>
        <w:rPr>
          <w:rFonts w:ascii="黑体" w:hAnsi="黑体" w:eastAsia="黑体" w:cs="黑体"/>
          <w:b/>
          <w:bCs/>
          <w:sz w:val="32"/>
          <w:szCs w:val="32"/>
        </w:rPr>
      </w:pPr>
      <w:r>
        <w:rPr>
          <w:rFonts w:ascii="Times New Roman" w:hAnsi="Times New Roman" w:eastAsia="黑体"/>
          <w:sz w:val="32"/>
          <w:szCs w:val="32"/>
        </w:rPr>
        <w:t>摘  要</w:t>
      </w:r>
    </w:p>
    <w:p>
      <w:pPr>
        <w:spacing w:before="0" w:beforeLines="-2147483648" w:after="0" w:afterLines="-2147483648" w:line="360" w:lineRule="auto"/>
        <w:ind w:firstLine="480"/>
        <w:rPr>
          <w:rFonts w:ascii="宋体" w:hAnsi="宋体" w:cs="宋体"/>
        </w:rPr>
      </w:pPr>
      <w:r>
        <w:rPr>
          <w:rFonts w:hint="eastAsia" w:ascii="宋体" w:hAnsi="宋体" w:cs="宋体"/>
        </w:rPr>
        <w:t>近年来，临沂市在“互联网+”大背景之下，结合当地红色旅游的特色产业，推出“VR红色旅游”的模式，为红色旅游的发展提供了新模式、新思路、新方法。为了考察当地红色旅游产业的发展现状，探讨和总结红色旅游发展过程中存在的一些问题，提出红色旅游同互联网+时代背景相结合的发展模式，推动当地红色旅游业转型升级，</w:t>
      </w:r>
      <w:r>
        <w:rPr>
          <w:rStyle w:val="15"/>
          <w:rFonts w:hint="eastAsia" w:ascii="宋体" w:hAnsi="宋体"/>
          <w:sz w:val="24"/>
          <w:szCs w:val="24"/>
        </w:rPr>
        <w:t>实现扶贫脱困的最终目标，</w:t>
      </w:r>
      <w:r>
        <w:rPr>
          <w:rFonts w:hint="eastAsia" w:ascii="宋体" w:hAnsi="宋体" w:cs="宋体"/>
        </w:rPr>
        <w:t>我们前往临沂市著名红色旅游景区沂蒙山根据地景区进行了8天的调研，通过实地考察红色旅游景区，采访当地政府、旅游局、旅游者、居民，采用问卷调查、抽样调查等方法总结了沂蒙山根据地红色旅游的发展现状及面临的问题，并针对此提出了加强当地基础设施建设、创建红色品牌、运用现代信息科学技术充分开发当地旅游资源等发展对策。</w:t>
      </w:r>
    </w:p>
    <w:p>
      <w:pPr>
        <w:spacing w:before="0" w:beforeLines="-2147483648" w:after="0" w:afterLines="-2147483648" w:line="360" w:lineRule="auto"/>
        <w:ind w:firstLine="480"/>
        <w:rPr>
          <w:rFonts w:hint="eastAsia" w:ascii="宋体" w:hAnsi="宋体" w:cs="宋体"/>
        </w:rPr>
      </w:pPr>
    </w:p>
    <w:p>
      <w:pPr>
        <w:ind w:firstLine="482"/>
        <w:rPr>
          <w:rFonts w:hint="eastAsia" w:ascii="宋体" w:hAnsi="宋体" w:cs="黑体"/>
          <w:b/>
          <w:bCs/>
          <w:sz w:val="36"/>
          <w:szCs w:val="32"/>
        </w:rPr>
        <w:sectPr>
          <w:pgSz w:w="11906" w:h="16838"/>
          <w:pgMar w:top="1440" w:right="1800" w:bottom="1440" w:left="1800" w:header="851" w:footer="992" w:gutter="0"/>
          <w:cols w:space="720" w:num="1"/>
          <w:docGrid w:type="lines" w:linePitch="312" w:charSpace="0"/>
        </w:sectPr>
      </w:pPr>
      <w:r>
        <w:rPr>
          <w:rFonts w:hint="eastAsia" w:ascii="宋体" w:hAnsi="宋体" w:cs="黑体"/>
          <w:b/>
          <w:bCs/>
        </w:rPr>
        <w:t>关键词：</w:t>
      </w:r>
      <w:r>
        <w:rPr>
          <w:rFonts w:hint="eastAsia" w:ascii="宋体" w:hAnsi="宋体" w:cs="宋体"/>
        </w:rPr>
        <w:t>互联网+；红色旅游；</w:t>
      </w:r>
      <w:bookmarkStart w:id="19" w:name="_GoBack"/>
      <w:bookmarkEnd w:id="19"/>
      <w:r>
        <w:rPr>
          <w:rFonts w:hint="eastAsia" w:ascii="宋体" w:hAnsi="宋体" w:cs="宋体"/>
        </w:rPr>
        <w:t>可持续发展；扶贫脱困</w:t>
      </w:r>
    </w:p>
    <w:p>
      <w:pPr>
        <w:keepNext/>
        <w:keepLines/>
        <w:widowControl w:val="0"/>
        <w:spacing w:before="340" w:after="330" w:line="240" w:lineRule="auto"/>
        <w:ind w:firstLine="0" w:firstLineChars="0"/>
        <w:jc w:val="center"/>
        <w:outlineLvl w:val="0"/>
        <w:rPr>
          <w:rFonts w:ascii="Times New Roman" w:hAnsi="Times New Roman" w:eastAsia="黑体" w:cs="Times New Roman"/>
          <w:b/>
          <w:kern w:val="44"/>
          <w:sz w:val="32"/>
          <w:szCs w:val="24"/>
          <w:lang w:val="en-US" w:eastAsia="zh-CN" w:bidi="ar-SA"/>
        </w:rPr>
      </w:pPr>
      <w:bookmarkStart w:id="0" w:name="_Toc11183_WPSOffice_Level1"/>
      <w:bookmarkStart w:id="1" w:name="_Toc22325_WPSOffice_Level1"/>
      <w:bookmarkStart w:id="2" w:name="_Toc23976_WPSOffice_Level1"/>
      <w:r>
        <w:rPr>
          <w:rFonts w:ascii="Times New Roman" w:hAnsi="Times New Roman" w:eastAsia="黑体" w:cs="Times New Roman"/>
          <w:b/>
          <w:kern w:val="44"/>
          <w:sz w:val="32"/>
          <w:szCs w:val="24"/>
          <w:lang w:val="en-US" w:eastAsia="zh-CN" w:bidi="ar-SA"/>
        </w:rPr>
        <w:t>Internet + Red Smart Travel</w:t>
      </w:r>
    </w:p>
    <w:p>
      <w:pPr>
        <w:keepNext/>
        <w:keepLines/>
        <w:widowControl w:val="0"/>
        <w:spacing w:before="340" w:after="330" w:line="240" w:lineRule="auto"/>
        <w:ind w:firstLine="0" w:firstLineChars="0"/>
        <w:jc w:val="right"/>
        <w:outlineLvl w:val="0"/>
        <w:rPr>
          <w:rFonts w:hint="eastAsia" w:ascii="Times New Roman" w:hAnsi="Times New Roman" w:eastAsia="黑体" w:cs="Times New Roman"/>
          <w:b/>
          <w:kern w:val="44"/>
          <w:sz w:val="32"/>
          <w:szCs w:val="24"/>
          <w:lang w:val="en-US" w:eastAsia="zh-CN" w:bidi="ar-SA"/>
        </w:rPr>
      </w:pPr>
      <w:r>
        <w:rPr>
          <w:rFonts w:hint="eastAsia" w:ascii="Times New Roman" w:hAnsi="Times New Roman" w:eastAsia="黑体" w:cs="Times New Roman"/>
          <w:b/>
          <w:kern w:val="44"/>
          <w:sz w:val="32"/>
          <w:szCs w:val="24"/>
          <w:lang w:val="en-US" w:eastAsia="zh-CN" w:bidi="ar-SA"/>
        </w:rPr>
        <w:t>——b</w:t>
      </w:r>
      <w:r>
        <w:rPr>
          <w:rFonts w:ascii="Times New Roman" w:hAnsi="Times New Roman" w:eastAsia="黑体" w:cs="Times New Roman"/>
          <w:b/>
          <w:kern w:val="44"/>
          <w:sz w:val="32"/>
          <w:szCs w:val="24"/>
          <w:lang w:val="en-US" w:eastAsia="zh-CN" w:bidi="ar-SA"/>
        </w:rPr>
        <w:t>ased on the survey of Yimeng mountain base area</w:t>
      </w:r>
      <w:bookmarkEnd w:id="0"/>
      <w:bookmarkEnd w:id="1"/>
      <w:bookmarkEnd w:id="2"/>
    </w:p>
    <w:p>
      <w:pPr>
        <w:spacing w:before="0" w:beforeLines="-2147483648" w:after="0" w:afterLines="-2147483648" w:line="360" w:lineRule="auto"/>
        <w:ind w:firstLine="643"/>
        <w:jc w:val="center"/>
        <w:rPr>
          <w:rFonts w:hint="eastAsia" w:ascii="Times New Roman" w:hAnsi="Times New Roman"/>
          <w:b/>
          <w:bCs/>
          <w:sz w:val="32"/>
          <w:szCs w:val="32"/>
        </w:rPr>
      </w:pPr>
      <w:bookmarkStart w:id="3" w:name="_Toc21023_WPSOffice_Level1"/>
      <w:bookmarkStart w:id="4" w:name="_Toc6172_WPSOffice_Level1"/>
      <w:bookmarkStart w:id="5" w:name="_Toc14361_WPSOffice_Level1"/>
      <w:r>
        <w:rPr>
          <w:rFonts w:hint="eastAsia" w:ascii="Times New Roman" w:hAnsi="Times New Roman"/>
          <w:b/>
          <w:bCs/>
          <w:sz w:val="32"/>
          <w:szCs w:val="32"/>
        </w:rPr>
        <w:t>Abstract</w:t>
      </w:r>
      <w:bookmarkEnd w:id="3"/>
      <w:bookmarkEnd w:id="4"/>
      <w:bookmarkEnd w:id="5"/>
    </w:p>
    <w:p>
      <w:pPr>
        <w:widowControl/>
        <w:spacing w:before="0" w:beforeLines="-2147483648" w:after="0" w:afterLines="-2147483648" w:line="360" w:lineRule="auto"/>
        <w:ind w:firstLine="480"/>
        <w:rPr>
          <w:rFonts w:hint="eastAsia" w:ascii="Times New Roman" w:hAnsi="Times New Roman"/>
        </w:rPr>
      </w:pPr>
      <w:r>
        <w:rPr>
          <w:rFonts w:ascii="Times New Roman" w:hAnsi="Times New Roman"/>
        </w:rPr>
        <w:t>In recent years, under the background of "Internet plus", Linyi has launched the "VR red tourism" mode in light of local red tourism's characteristic industries, and has put forward new models, new ideas and new methods for the development of red tourism.</w:t>
      </w:r>
      <w:r>
        <w:rPr>
          <w:rFonts w:ascii="Times New Roman" w:hAnsi="Times New Roman"/>
          <w:kern w:val="0"/>
          <w:lang w:bidi="ar"/>
        </w:rPr>
        <w:t>In order to investigate the discovery status of local red tourism industry and discuss and summarize some problems existing in the development process of red tourism, the development mode of red tourism combined with the Internet + era background was proposed to promote the transformation and upgrading of local red tourism and realize the ultimate goal of poverty alleviation</w:t>
      </w:r>
      <w:r>
        <w:rPr>
          <w:rFonts w:hint="eastAsia" w:ascii="Times New Roman" w:hAnsi="Times New Roman"/>
          <w:kern w:val="0"/>
          <w:lang w:bidi="ar"/>
        </w:rPr>
        <w:t>,</w:t>
      </w:r>
      <w:r>
        <w:rPr>
          <w:rFonts w:ascii="Times New Roman" w:hAnsi="Times New Roman"/>
        </w:rPr>
        <w:t xml:space="preserve"> we went to the Yimeng mountain base scenic spot in Linyi for 8 days from August 21, 2018 to August 28th. Through field investigation, interviewing the local government, tourism bureau, tourists and residents, adopting the methods of questionnaire survey and sampling survey, we summarize the development status and problems of red tourism in Yimeng Mountain base area, and put forward corresponding development countermeasures</w:t>
      </w:r>
      <w:r>
        <w:rPr>
          <w:rFonts w:hint="eastAsia" w:ascii="Times New Roman" w:hAnsi="Times New Roman"/>
        </w:rPr>
        <w:t>,such as strengthening local infrastructure construction, establishing red brand and fully developing local tourism resources by using modern information science and technology.</w:t>
      </w:r>
    </w:p>
    <w:p>
      <w:pPr>
        <w:widowControl/>
        <w:spacing w:before="0" w:beforeLines="-2147483648" w:after="0" w:afterLines="-2147483648" w:line="360" w:lineRule="auto"/>
        <w:ind w:firstLine="480"/>
        <w:rPr>
          <w:rFonts w:ascii="Times New Roman" w:hAnsi="Times New Roman"/>
          <w:b/>
          <w:bCs/>
        </w:rPr>
      </w:pPr>
      <w:r>
        <w:rPr>
          <w:rFonts w:ascii="Times New Roman" w:hAnsi="Times New Roman"/>
        </w:rPr>
        <w:t xml:space="preserve">.       </w:t>
      </w:r>
      <w:r>
        <w:rPr>
          <w:rFonts w:ascii="Times New Roman" w:hAnsi="Times New Roman"/>
          <w:b/>
          <w:bCs/>
        </w:rPr>
        <w:t xml:space="preserve">    </w:t>
      </w:r>
    </w:p>
    <w:p>
      <w:pPr>
        <w:spacing w:before="0" w:beforeLines="-2147483648" w:after="0" w:afterLines="-2147483648" w:line="360" w:lineRule="auto"/>
        <w:ind w:firstLine="482"/>
        <w:jc w:val="left"/>
        <w:rPr>
          <w:rFonts w:ascii="Times New Roman" w:hAnsi="Times New Roman"/>
        </w:rPr>
      </w:pPr>
      <w:r>
        <w:rPr>
          <w:rFonts w:ascii="Times New Roman" w:hAnsi="Times New Roman"/>
          <w:b/>
          <w:bCs/>
        </w:rPr>
        <w:t>Key words:</w:t>
      </w:r>
      <w:r>
        <w:rPr>
          <w:rFonts w:ascii="Times New Roman" w:hAnsi="Times New Roman"/>
        </w:rPr>
        <w:t xml:space="preserve"> Internet +; red tourism; </w:t>
      </w:r>
      <w:r>
        <w:rPr>
          <w:rFonts w:hint="eastAsia" w:ascii="Times New Roman" w:hAnsi="Times New Roman"/>
        </w:rPr>
        <w:t>sustainable</w:t>
      </w:r>
      <w:r>
        <w:rPr>
          <w:rFonts w:ascii="Times New Roman" w:hAnsi="Times New Roman"/>
        </w:rPr>
        <w:t xml:space="preserve"> develop</w:t>
      </w:r>
      <w:r>
        <w:rPr>
          <w:rFonts w:hint="eastAsia" w:ascii="Times New Roman" w:hAnsi="Times New Roman"/>
        </w:rPr>
        <w:t>m</w:t>
      </w:r>
      <w:r>
        <w:rPr>
          <w:rFonts w:ascii="Times New Roman" w:hAnsi="Times New Roman"/>
        </w:rPr>
        <w:t xml:space="preserve">ent; poverty alleviation </w:t>
      </w:r>
    </w:p>
    <w:p>
      <w:pPr>
        <w:rPr>
          <w:rFonts w:hint="eastAsia"/>
        </w:rPr>
      </w:pPr>
      <w:r>
        <w:rPr>
          <w:rFonts w:hint="eastAsia"/>
        </w:rPr>
        <w:br w:type="page"/>
      </w:r>
    </w:p>
    <w:p>
      <w:pPr>
        <w:pStyle w:val="2"/>
        <w:ind w:firstLine="0" w:firstLineChars="0"/>
      </w:pPr>
      <w:r>
        <w:rPr>
          <w:rFonts w:hint="eastAsia"/>
        </w:rPr>
        <w:t>一、临沂地区红色旅游发展现状及问题分析</w:t>
      </w:r>
    </w:p>
    <w:p>
      <w:pPr>
        <w:spacing w:before="156" w:after="156"/>
        <w:ind w:firstLine="480"/>
      </w:pPr>
      <w:r>
        <w:rPr>
          <w:rFonts w:hint="eastAsia"/>
        </w:rPr>
        <w:t>近年来，国家对于“互联网+旅游”模式不断加大支持和扶持。政府出台了旅游产业发展计划纲要，在该纲要中明确指出,一方面，在互联网快速发展的背景之下，红色旅游产业要加大与互联网技术的深入合作；另一方面各地区政府应根据各地区红色旅游区的具体情况具体分析，制定适合本地区红色旅游业发展的扶持政策，以此来加大帮持力度，进而推动“互联网+”背景下红色旅游产业的迅速发展</w:t>
      </w:r>
      <w:r>
        <w:rPr>
          <w:rStyle w:val="14"/>
          <w:rFonts w:hint="eastAsia"/>
          <w:b/>
        </w:rPr>
        <w:t>[</w:t>
      </w:r>
      <w:r>
        <w:rPr>
          <w:rStyle w:val="14"/>
          <w:rFonts w:hint="eastAsia"/>
          <w:b/>
        </w:rPr>
        <w:endnoteReference w:id="0"/>
      </w:r>
      <w:r>
        <w:rPr>
          <w:rStyle w:val="14"/>
          <w:rFonts w:hint="eastAsia"/>
          <w:b/>
        </w:rPr>
        <w:t>]</w:t>
      </w:r>
      <w:r>
        <w:rPr>
          <w:rFonts w:hint="eastAsia"/>
        </w:rPr>
        <w:t>。在此时代的大背景下，各地区政府也付诸了实际行动，比如大量拨款建设红色旅游景区，并且对红色旅游景区都采取了免费参观形式，进一步推动了红色旅游的发展</w:t>
      </w:r>
      <w:r>
        <w:rPr>
          <w:rStyle w:val="14"/>
          <w:rFonts w:hint="eastAsia"/>
          <w:b/>
        </w:rPr>
        <w:t>[</w:t>
      </w:r>
      <w:r>
        <w:rPr>
          <w:rStyle w:val="14"/>
          <w:rFonts w:hint="eastAsia"/>
          <w:b/>
        </w:rPr>
        <w:endnoteReference w:id="1"/>
      </w:r>
      <w:r>
        <w:rPr>
          <w:rStyle w:val="14"/>
          <w:rFonts w:hint="eastAsia"/>
          <w:b/>
        </w:rPr>
        <w:t>]</w:t>
      </w:r>
      <w:r>
        <w:rPr>
          <w:rFonts w:hint="eastAsia"/>
        </w:rPr>
        <w:t>。其中，在临沂市政府的主导下，利用临沂地区丰富的红色旅游资源，临沂地区的红色旅游已经成为全国的热点地区之一，但是与“互联网+”的模式相结合，从而加快当地红色旅游产业的发展和更好地实现精准扶贫，仍有一些差距和亟需解决的问题。</w:t>
      </w:r>
    </w:p>
    <w:p>
      <w:pPr>
        <w:pStyle w:val="3"/>
        <w:ind w:firstLine="562"/>
      </w:pPr>
      <w:bookmarkStart w:id="6" w:name="_Toc21710_WPSOffice_Level2"/>
      <w:r>
        <w:rPr>
          <w:rFonts w:hint="eastAsia"/>
        </w:rPr>
        <w:t>1.1 临沂地区红色旅游发展现状</w:t>
      </w:r>
      <w:bookmarkEnd w:id="6"/>
    </w:p>
    <w:p>
      <w:pPr>
        <w:pStyle w:val="4"/>
        <w:ind w:firstLine="482"/>
      </w:pPr>
      <w:bookmarkStart w:id="7" w:name="_Toc21710_WPSOffice_Level3"/>
      <w:r>
        <w:rPr>
          <w:rFonts w:hint="eastAsia"/>
        </w:rPr>
        <w:t>1.1.1 红色旅游品牌已经形成</w:t>
      </w:r>
      <w:bookmarkEnd w:id="7"/>
    </w:p>
    <w:p>
      <w:pPr>
        <w:spacing w:before="156" w:after="156"/>
        <w:ind w:firstLine="480"/>
        <w:rPr>
          <w:rFonts w:ascii="宋体" w:hAnsi="宋体" w:cs="宋体"/>
        </w:rPr>
      </w:pPr>
      <w:r>
        <w:rPr>
          <w:rFonts w:hint="eastAsia" w:ascii="宋体" w:hAnsi="宋体" w:cs="宋体"/>
        </w:rPr>
        <w:t>临沂市红色旅游资源丰富，近年来临沂市以“红色风情”为主题，建设了孟良崮战役纪念地、沂蒙革命历史博物馆、八路军115师司令部旧址暨省政府成立纪念地旅游区、新四军军部旧址等红色旅游景区10家，其中4A级2家、3A级3家；同时，临沂市被人们所熟知的“沂蒙精神”深刻诠释了和谐的干群关系，为临沂市红色旅游烙上了“亲情沂蒙·绿色家园”的品牌特质。红色旅游与群众路线教育有机结合，真正实现了红色旅游与革命传统教育相得益彰，被列为全国8个红色旅游重点城市之一和山东红色旅游发展的核心，多个旧址被列为全国百个红色旅游经典景区</w:t>
      </w:r>
      <w:r>
        <w:rPr>
          <w:rStyle w:val="14"/>
          <w:rFonts w:hint="eastAsia" w:ascii="宋体" w:hAnsi="宋体" w:cs="宋体"/>
          <w:b/>
        </w:rPr>
        <w:t>[</w:t>
      </w:r>
      <w:r>
        <w:rPr>
          <w:rStyle w:val="14"/>
          <w:rFonts w:hint="eastAsia" w:ascii="宋体" w:hAnsi="宋体" w:cs="宋体"/>
          <w:b/>
        </w:rPr>
        <w:endnoteReference w:id="2"/>
      </w:r>
      <w:r>
        <w:rPr>
          <w:rStyle w:val="14"/>
          <w:rFonts w:hint="eastAsia" w:ascii="宋体" w:hAnsi="宋体" w:cs="宋体"/>
          <w:b/>
        </w:rPr>
        <w:t>]</w:t>
      </w:r>
      <w:r>
        <w:rPr>
          <w:rFonts w:hint="eastAsia" w:ascii="宋体" w:hAnsi="宋体" w:cs="宋体"/>
        </w:rPr>
        <w:t>。</w:t>
      </w:r>
    </w:p>
    <w:p>
      <w:pPr>
        <w:pStyle w:val="4"/>
        <w:ind w:firstLine="482"/>
      </w:pPr>
      <w:bookmarkStart w:id="8" w:name="_Toc20123_WPSOffice_Level3"/>
      <w:r>
        <w:rPr>
          <w:rFonts w:hint="eastAsia"/>
        </w:rPr>
        <w:t>1.1.2 红色旅游规模效益逐步彰显</w:t>
      </w:r>
      <w:bookmarkEnd w:id="8"/>
    </w:p>
    <w:p>
      <w:pPr>
        <w:spacing w:before="156" w:after="156"/>
        <w:ind w:firstLine="480"/>
        <w:rPr>
          <w:rFonts w:ascii="宋体" w:hAnsi="宋体" w:cs="宋体"/>
        </w:rPr>
      </w:pPr>
      <w:r>
        <w:rPr>
          <w:rFonts w:hint="eastAsia" w:ascii="宋体" w:hAnsi="宋体" w:cs="宋体"/>
        </w:rPr>
        <w:t>近年来，临沂市红色旅游渐成规模效应，成为拉动全市旅游业快速发展的新亮点。通过发展红色旅游，培育了新的经济增长点。以2016年为例，临沂市接待游客、消费总额分别突破6100万人次、630亿元，同比增长9.1%和14.1%；旅游产业增加值占GDP、服务业增加值比重分别超过15%和30%，对于当地的财政税收贡献率超过了10%。</w:t>
      </w:r>
    </w:p>
    <w:p>
      <w:pPr>
        <w:pStyle w:val="4"/>
        <w:ind w:firstLine="482"/>
      </w:pPr>
      <w:bookmarkStart w:id="9" w:name="_Toc6766_WPSOffice_Level3"/>
      <w:r>
        <w:rPr>
          <w:rFonts w:hint="eastAsia"/>
        </w:rPr>
        <w:t>1.1.3 红色旅游发展格局基本铺开</w:t>
      </w:r>
      <w:bookmarkEnd w:id="9"/>
    </w:p>
    <w:p>
      <w:pPr>
        <w:spacing w:before="156" w:after="156"/>
        <w:ind w:firstLine="480"/>
        <w:rPr>
          <w:rFonts w:ascii="宋体" w:hAnsi="宋体" w:cs="宋体"/>
        </w:rPr>
      </w:pPr>
      <w:r>
        <w:rPr>
          <w:rFonts w:hint="eastAsia" w:ascii="宋体" w:hAnsi="宋体" w:cs="宋体"/>
        </w:rPr>
        <w:t>以“沂蒙精神”为核心文化内涵，以“沂蒙亲情”为地域特色，以“红色沂蒙”为品牌形象，以“绿色沂蒙”为产品支撑，在“绿色沂蒙、红色风情”主题构架下，提出了“一心三线七区”的红色旅游发展空间格局</w:t>
      </w:r>
      <w:r>
        <w:rPr>
          <w:rStyle w:val="14"/>
          <w:rFonts w:hint="eastAsia" w:ascii="宋体" w:hAnsi="宋体" w:cs="宋体"/>
          <w:b/>
        </w:rPr>
        <w:t>[</w:t>
      </w:r>
      <w:r>
        <w:rPr>
          <w:rStyle w:val="14"/>
          <w:rFonts w:hint="eastAsia" w:ascii="宋体" w:hAnsi="宋体" w:cs="宋体"/>
          <w:b/>
        </w:rPr>
        <w:endnoteReference w:id="3"/>
      </w:r>
      <w:r>
        <w:rPr>
          <w:rStyle w:val="14"/>
          <w:rFonts w:hint="eastAsia" w:ascii="宋体" w:hAnsi="宋体" w:cs="宋体"/>
          <w:b/>
        </w:rPr>
        <w:t>]</w:t>
      </w:r>
      <w:r>
        <w:rPr>
          <w:rFonts w:hint="eastAsia" w:ascii="宋体" w:hAnsi="宋体" w:cs="宋体"/>
        </w:rPr>
        <w:t>。</w:t>
      </w:r>
    </w:p>
    <w:p>
      <w:pPr>
        <w:pStyle w:val="4"/>
        <w:ind w:firstLine="482"/>
      </w:pPr>
      <w:bookmarkStart w:id="10" w:name="_Toc15476_WPSOffice_Level3"/>
      <w:r>
        <w:rPr>
          <w:rFonts w:hint="eastAsia"/>
        </w:rPr>
        <w:t>1.1.4 红色产品谱系不断完善</w:t>
      </w:r>
      <w:bookmarkEnd w:id="10"/>
    </w:p>
    <w:p>
      <w:pPr>
        <w:spacing w:before="156" w:after="156"/>
        <w:ind w:firstLine="480"/>
        <w:rPr>
          <w:rFonts w:ascii="宋体" w:hAnsi="宋体" w:cs="宋体"/>
        </w:rPr>
      </w:pPr>
      <w:r>
        <w:rPr>
          <w:rFonts w:hint="eastAsia" w:ascii="宋体" w:hAnsi="宋体" w:cs="宋体"/>
        </w:rPr>
        <w:t>以“亲情沂蒙·绿色家园”为主题，以临沂红色旅游为主打产品，捆绑推介了包括绿色沂蒙、文韬武略、地质奇观、水城商都等板块的旅游产品，进一步发挥好“沂蒙”、“红嫂”等红色品牌的影响力，加大红色旅游宣传推介力度，退出一批能够辐射全国的精品线路产品。</w:t>
      </w:r>
    </w:p>
    <w:p>
      <w:pPr>
        <w:pStyle w:val="4"/>
        <w:ind w:firstLine="482"/>
      </w:pPr>
      <w:bookmarkStart w:id="11" w:name="_Toc29264_WPSOffice_Level3"/>
      <w:r>
        <w:rPr>
          <w:rFonts w:hint="eastAsia"/>
        </w:rPr>
        <w:t>1.1.5 红色旅游融合发展成效显著</w:t>
      </w:r>
      <w:bookmarkEnd w:id="11"/>
    </w:p>
    <w:p>
      <w:pPr>
        <w:spacing w:before="156" w:after="156"/>
        <w:ind w:firstLine="480"/>
        <w:rPr>
          <w:rFonts w:ascii="宋体" w:hAnsi="宋体" w:cs="宋体"/>
        </w:rPr>
      </w:pPr>
      <w:r>
        <w:rPr>
          <w:rFonts w:hint="eastAsia" w:ascii="宋体" w:hAnsi="宋体" w:cs="宋体"/>
        </w:rPr>
        <w:t>临沂市注重红色旅游于自然生态、历史文化、乡土风情、乡村休闲等各类旅游的融合发展，培育形成了一批红色主题鲜明，内涵丰富、形式多样的复合型旅游产品和线路，进一步满足了逐渐趋于多样化的市场化需求。</w:t>
      </w:r>
    </w:p>
    <w:p>
      <w:pPr>
        <w:pStyle w:val="3"/>
        <w:ind w:firstLine="562"/>
      </w:pPr>
      <w:bookmarkStart w:id="12" w:name="_Toc20123_WPSOffice_Level2"/>
      <w:r>
        <w:rPr>
          <w:rFonts w:hint="eastAsia"/>
        </w:rPr>
        <w:t>1.2 临沂地区红色旅游发展存在的问题</w:t>
      </w:r>
      <w:bookmarkEnd w:id="12"/>
    </w:p>
    <w:p>
      <w:pPr>
        <w:pStyle w:val="4"/>
        <w:ind w:firstLine="482"/>
      </w:pPr>
      <w:bookmarkStart w:id="13" w:name="_Toc14241_WPSOffice_Level3"/>
      <w:r>
        <w:rPr>
          <w:rFonts w:hint="eastAsia"/>
        </w:rPr>
        <w:t>1.2.1 产品品味较低，产品结构过于单一</w:t>
      </w:r>
      <w:bookmarkEnd w:id="13"/>
    </w:p>
    <w:p>
      <w:pPr>
        <w:spacing w:before="156" w:after="156"/>
        <w:ind w:firstLine="480"/>
        <w:rPr>
          <w:rFonts w:ascii="宋体" w:hAnsi="宋体" w:cs="宋体"/>
        </w:rPr>
      </w:pPr>
      <w:r>
        <w:rPr>
          <w:rFonts w:hint="eastAsia" w:ascii="宋体" w:hAnsi="宋体" w:cs="宋体"/>
        </w:rPr>
        <w:t>以静态展示为主，空间容量小，展示内容有限，难以增加游客游览时间，造成单体景区的浏览规模过小，难以做大做强。红色观光产品占绝对比重，红色文化主题休闲和红色圣地度假产品严重匮乏。红色购品的开发仍处于较低的层次，仅限于小型的手工艺品，没有真正将沂蒙红色文化贯彻到购品开发和购物氛围营造中去，难以建设系列化、特色化、精品化的沂蒙红色商品体系。</w:t>
      </w:r>
    </w:p>
    <w:p>
      <w:pPr>
        <w:pStyle w:val="4"/>
        <w:ind w:firstLine="482"/>
      </w:pPr>
      <w:bookmarkStart w:id="14" w:name="_Toc17141_WPSOffice_Level3"/>
      <w:r>
        <w:rPr>
          <w:rFonts w:hint="eastAsia"/>
        </w:rPr>
        <w:t>1.2.2 缺乏统一管理，空间协作不力</w:t>
      </w:r>
      <w:bookmarkEnd w:id="14"/>
    </w:p>
    <w:p>
      <w:pPr>
        <w:spacing w:before="156" w:after="156"/>
        <w:ind w:firstLine="480"/>
        <w:rPr>
          <w:rFonts w:ascii="宋体" w:hAnsi="宋体" w:cs="宋体"/>
        </w:rPr>
      </w:pPr>
      <w:r>
        <w:rPr>
          <w:rFonts w:hint="eastAsia" w:ascii="宋体" w:hAnsi="宋体" w:cs="宋体"/>
        </w:rPr>
        <w:t>临沂市除个别县的红色资源数量多而集中外，其他的红色资源分散，各景点分属于不同县区，不同单位，缺乏统一开发，统一管理。内部各个景区之间缺乏有机整合，特别师产品和品牌的替代竞争激烈，与外部的红色区域特别是华东地区的红色景区的联合促销和产品组线力度仍需加强，造成了沂蒙红色旅游产品的外部竞争能力不强。</w:t>
      </w:r>
    </w:p>
    <w:p>
      <w:pPr>
        <w:pStyle w:val="4"/>
        <w:ind w:firstLine="482"/>
      </w:pPr>
      <w:bookmarkStart w:id="15" w:name="_Toc8021_WPSOffice_Level3"/>
      <w:r>
        <w:rPr>
          <w:rFonts w:hint="eastAsia"/>
        </w:rPr>
        <w:t>1.2.3 景区开发力度不够，红色教育与旅游发展结合度差</w:t>
      </w:r>
      <w:bookmarkEnd w:id="15"/>
    </w:p>
    <w:p>
      <w:pPr>
        <w:spacing w:before="156" w:after="156"/>
        <w:ind w:firstLine="480"/>
        <w:rPr>
          <w:rFonts w:ascii="宋体" w:hAnsi="宋体" w:cs="宋体"/>
        </w:rPr>
      </w:pPr>
      <w:r>
        <w:rPr>
          <w:rFonts w:hint="eastAsia" w:ascii="宋体" w:hAnsi="宋体" w:cs="宋体"/>
        </w:rPr>
        <w:t>临沂市红色旅游资源虽然丰富，但对红色旅游景点的开发深度远远不够，建设和开发过程中过于注重文化展示，忽视了红色景区的旅游功能和产业功能，景区的生命力和竞争力不高，景点形式单调、呆板，内容单一，缺乏内涵，景点辅助性资源开发不够，难以持续发展。。同时没有依托当地独有的红色文化深度挖掘红色旅游内容，景区知名度不高；旅游与红色文化教育的开发相对独立，未能真正实现二融合开发的一体性和协同性，无法使游客在游览观光中潜移默化地接受红色文化地熏陶</w:t>
      </w:r>
      <w:r>
        <w:rPr>
          <w:rStyle w:val="14"/>
          <w:rFonts w:hint="eastAsia" w:ascii="宋体" w:hAnsi="宋体" w:cs="宋体"/>
          <w:b/>
        </w:rPr>
        <w:t>[</w:t>
      </w:r>
      <w:r>
        <w:rPr>
          <w:rStyle w:val="14"/>
          <w:rFonts w:hint="eastAsia" w:ascii="宋体" w:hAnsi="宋体" w:cs="宋体"/>
          <w:b/>
        </w:rPr>
        <w:endnoteReference w:id="4"/>
      </w:r>
      <w:r>
        <w:rPr>
          <w:rStyle w:val="14"/>
          <w:rFonts w:hint="eastAsia" w:ascii="宋体" w:hAnsi="宋体" w:cs="宋体"/>
          <w:b/>
        </w:rPr>
        <w:t>]</w:t>
      </w:r>
      <w:r>
        <w:rPr>
          <w:rFonts w:hint="eastAsia" w:ascii="宋体" w:hAnsi="宋体" w:cs="宋体"/>
        </w:rPr>
        <w:t>。</w:t>
      </w:r>
    </w:p>
    <w:p>
      <w:pPr>
        <w:pStyle w:val="4"/>
        <w:ind w:firstLine="482"/>
      </w:pPr>
      <w:bookmarkStart w:id="16" w:name="_Toc7822_WPSOffice_Level3"/>
      <w:r>
        <w:rPr>
          <w:rFonts w:hint="eastAsia"/>
        </w:rPr>
        <w:t>1.2.4 景观布局分散，没有形成具有特色的旅游路线</w:t>
      </w:r>
      <w:bookmarkEnd w:id="16"/>
    </w:p>
    <w:p>
      <w:pPr>
        <w:spacing w:before="156" w:after="156"/>
        <w:ind w:firstLine="480"/>
        <w:rPr>
          <w:rFonts w:ascii="宋体" w:hAnsi="宋体" w:cs="宋体"/>
        </w:rPr>
      </w:pPr>
      <w:r>
        <w:rPr>
          <w:rFonts w:hint="eastAsia" w:ascii="宋体" w:hAnsi="宋体" w:cs="宋体"/>
        </w:rPr>
        <w:t>上述所说的旅游景观布局分散是属于其自然原因，但它们在地理位置上相距较近，可也由于交通等基础设施条件较差等因素，缺乏具有核心竞争力的旅游路线，游客数量较少，同时也不便于游客统一游览临沂红色旅游景观，体验红色旅游文化。所以，临沂市虽作为全国知名度较高的红色文化承载地，但目前缺乏具有地方特色的精品旅游路线。</w:t>
      </w:r>
    </w:p>
    <w:p>
      <w:pPr>
        <w:pStyle w:val="4"/>
        <w:ind w:firstLine="482"/>
      </w:pPr>
      <w:bookmarkStart w:id="17" w:name="_Toc30090_WPSOffice_Level3"/>
      <w:r>
        <w:rPr>
          <w:rFonts w:hint="eastAsia"/>
        </w:rPr>
        <w:t>1.2.5 缺乏配套的基础和服务设施，景区环境受到破坏</w:t>
      </w:r>
      <w:bookmarkEnd w:id="17"/>
    </w:p>
    <w:p>
      <w:pPr>
        <w:spacing w:before="156" w:after="156"/>
        <w:ind w:firstLine="480"/>
        <w:rPr>
          <w:rFonts w:ascii="宋体" w:hAnsi="宋体" w:cs="宋体"/>
        </w:rPr>
      </w:pPr>
      <w:r>
        <w:rPr>
          <w:rFonts w:hint="eastAsia" w:ascii="宋体" w:hAnsi="宋体" w:cs="宋体"/>
        </w:rPr>
        <w:t>红色旅游景区绝大部分分布在经济欠发达的偏远个乡镇，同时部门间政策和资金缺乏整合，导致景区的开发后力严重不足。各景区之间缺乏旅游专线链接，仅仅依靠当地的公共交通且乡村路况不好，公共汽车和自驾可驶入性较差，公共设施欠完善</w:t>
      </w:r>
      <w:r>
        <w:rPr>
          <w:rStyle w:val="14"/>
          <w:rFonts w:hint="eastAsia" w:ascii="宋体" w:hAnsi="宋体" w:cs="宋体"/>
          <w:b/>
        </w:rPr>
        <w:t>[</w:t>
      </w:r>
      <w:r>
        <w:rPr>
          <w:rStyle w:val="14"/>
          <w:rFonts w:hint="eastAsia" w:ascii="宋体" w:hAnsi="宋体" w:cs="宋体"/>
          <w:b/>
        </w:rPr>
        <w:endnoteReference w:id="5"/>
      </w:r>
      <w:r>
        <w:rPr>
          <w:rStyle w:val="14"/>
          <w:rFonts w:hint="eastAsia" w:ascii="宋体" w:hAnsi="宋体" w:cs="宋体"/>
          <w:b/>
        </w:rPr>
        <w:t>]</w:t>
      </w:r>
      <w:r>
        <w:rPr>
          <w:rFonts w:hint="eastAsia" w:ascii="宋体" w:hAnsi="宋体" w:cs="宋体"/>
        </w:rPr>
        <w:t>。同时，部分红色旅游景点并没有与周边的地区环境协调发展，且对环境的保护重视程度和力度较低，导致景区建筑遭到严重破坏和毁损，出现一些无法修复的问题，减少了景区的经营寿命，因此吸引力比较低。</w:t>
      </w:r>
    </w:p>
    <w:p>
      <w:pPr>
        <w:pStyle w:val="4"/>
        <w:ind w:firstLine="482"/>
      </w:pPr>
      <w:bookmarkStart w:id="18" w:name="_Toc32147_WPSOffice_Level3"/>
      <w:r>
        <w:rPr>
          <w:rFonts w:hint="eastAsia"/>
        </w:rPr>
        <w:t>1.2.6 群众参与项目比较单一，对科技含量较高的技术掌握度低</w:t>
      </w:r>
      <w:bookmarkEnd w:id="18"/>
    </w:p>
    <w:p>
      <w:pPr>
        <w:spacing w:before="156" w:after="156"/>
        <w:ind w:firstLine="480"/>
        <w:rPr>
          <w:rFonts w:ascii="宋体" w:hAnsi="宋体" w:cs="宋体"/>
        </w:rPr>
      </w:pPr>
      <w:r>
        <w:rPr>
          <w:rFonts w:hint="eastAsia" w:ascii="宋体" w:hAnsi="宋体" w:cs="宋体"/>
        </w:rPr>
        <w:t>目前，群众直接经营农家乐或者经营农副产品的比较多，参与乡村旅游接待服务、通过土地流转获得租金或通过资金、人力、土地等获得经营分红的比较少</w:t>
      </w:r>
      <w:r>
        <w:rPr>
          <w:rStyle w:val="14"/>
          <w:rFonts w:hint="eastAsia" w:ascii="宋体" w:hAnsi="宋体" w:cs="宋体"/>
          <w:b/>
        </w:rPr>
        <w:t>[</w:t>
      </w:r>
      <w:r>
        <w:rPr>
          <w:rStyle w:val="14"/>
          <w:rFonts w:hint="eastAsia" w:ascii="宋体" w:hAnsi="宋体" w:cs="宋体"/>
          <w:b/>
        </w:rPr>
        <w:endnoteReference w:id="6"/>
      </w:r>
      <w:r>
        <w:rPr>
          <w:rStyle w:val="14"/>
          <w:rFonts w:hint="eastAsia" w:ascii="宋体" w:hAnsi="宋体" w:cs="宋体"/>
          <w:b/>
        </w:rPr>
        <w:t>]</w:t>
      </w:r>
      <w:r>
        <w:rPr>
          <w:rFonts w:hint="eastAsia" w:ascii="宋体" w:hAnsi="宋体" w:cs="宋体"/>
        </w:rPr>
        <w:t>。除此之外，由于当地群众受到客观条件的约束和限制，对于当前比较流行的“互联网+”缺少学习和理解，存在运用严重不足的问题，因此难以和“互联网+红色旅游”形成有利配合，从而难以真正实现从根本上的对贫困群众的“脱贫攻坚”。</w:t>
      </w:r>
    </w:p>
    <w:p>
      <w:pPr>
        <w:pStyle w:val="2"/>
        <w:ind w:firstLine="0" w:firstLineChars="0"/>
      </w:pPr>
      <w:r>
        <w:t>二</w:t>
      </w:r>
      <w:r>
        <w:rPr>
          <w:rFonts w:hint="eastAsia"/>
        </w:rPr>
        <w:t>、</w:t>
      </w:r>
      <w:r>
        <w:t>临沂地区红色旅游资源优势分析</w:t>
      </w:r>
    </w:p>
    <w:p>
      <w:pPr>
        <w:pStyle w:val="3"/>
        <w:ind w:firstLine="562"/>
      </w:pPr>
      <w:r>
        <w:rPr>
          <w:rFonts w:hint="eastAsia"/>
        </w:rPr>
        <w:t>2.1丰富的红色资源</w:t>
      </w:r>
    </w:p>
    <w:p>
      <w:pPr>
        <w:spacing w:before="156" w:after="156" w:line="360" w:lineRule="auto"/>
        <w:ind w:firstLine="480"/>
        <w:rPr>
          <w:rFonts w:ascii="宋体" w:hAnsi="宋体"/>
        </w:rPr>
      </w:pPr>
      <w:r>
        <w:rPr>
          <w:rFonts w:hint="eastAsia" w:ascii="宋体" w:hAnsi="宋体"/>
        </w:rPr>
        <w:t>临沂市是著名的革命老区,在长期的革命战争中,沂蒙山革命根据地留下了大批革命战争遗址、遗迹和革命历史纪念地,红色旅游资源丰富且相对较密集,是全国八大红色旅游重点城市之一。</w:t>
      </w:r>
    </w:p>
    <w:p>
      <w:pPr>
        <w:spacing w:before="156" w:after="156" w:line="360" w:lineRule="auto"/>
        <w:ind w:firstLine="480"/>
        <w:rPr>
          <w:rFonts w:ascii="宋体" w:hAnsi="宋体"/>
        </w:rPr>
      </w:pPr>
      <w:r>
        <w:rPr>
          <w:rFonts w:hint="eastAsia" w:ascii="宋体" w:hAnsi="宋体"/>
        </w:rPr>
        <w:t>以临沂市区为核心，以华东革命烈士陵园为主体依托，战争线、支前线、政权线为三大主线，华东小延安旅游区、红色首府旅游区、滨海传奇旅游区、英雄孟良崮旅游区、战地歌声旅游区、英雄新四军旅游区、红嫂故里旅游区七大经典红色旅游区形成临沂市“一心三线七区”的红色旅游资源格局。</w:t>
      </w:r>
    </w:p>
    <w:p>
      <w:pPr>
        <w:spacing w:before="156" w:after="156" w:line="360" w:lineRule="auto"/>
        <w:ind w:firstLine="480"/>
        <w:rPr>
          <w:rFonts w:ascii="宋体" w:hAnsi="宋体"/>
        </w:rPr>
      </w:pPr>
      <w:r>
        <w:rPr>
          <w:rFonts w:hint="eastAsia" w:ascii="宋体" w:hAnsi="宋体"/>
        </w:rPr>
        <w:t>临沂市红色资源分布普遍、密集，每座山都有故事、每条河都有传奇、每个县都有遗迹。地域特色鲜明，红绿资源相间分布，红绿结合，古俗结合，协调发展。</w:t>
      </w:r>
    </w:p>
    <w:p>
      <w:pPr>
        <w:pStyle w:val="3"/>
        <w:ind w:firstLine="562"/>
      </w:pPr>
      <w:r>
        <w:rPr>
          <w:rFonts w:hint="eastAsia"/>
        </w:rPr>
        <w:t>2.2有利的政策环境</w:t>
      </w:r>
    </w:p>
    <w:p>
      <w:pPr>
        <w:spacing w:before="156" w:after="156" w:line="360" w:lineRule="auto"/>
        <w:ind w:firstLine="480"/>
        <w:rPr>
          <w:rFonts w:ascii="宋体" w:hAnsi="宋体"/>
        </w:rPr>
      </w:pPr>
      <w:r>
        <w:rPr>
          <w:rFonts w:hint="eastAsia" w:ascii="宋体" w:hAnsi="宋体"/>
        </w:rPr>
        <w:t>在《全国红色旅游发展规划纲要》中，临沂被纳入了“济南——济宁——枣庄——临沂——连云港”红色旅游精品线，孟良崮战役遗址和华东革命烈士陵园被选人100个全国红色旅游经典景区。《山东省红色旅游发展纲要》提出，以沂蒙精神为主题、以临沂为核心开发山东红色旅游，打造不同于领袖文化的百姓英雄主义文化品牌，形成山东红色旅游的“卖点”。</w:t>
      </w:r>
    </w:p>
    <w:p>
      <w:pPr>
        <w:spacing w:before="156" w:after="156" w:line="360" w:lineRule="auto"/>
        <w:ind w:firstLine="480"/>
        <w:rPr>
          <w:rFonts w:ascii="宋体" w:hAnsi="宋体"/>
        </w:rPr>
      </w:pPr>
      <w:r>
        <w:rPr>
          <w:rFonts w:hint="eastAsia" w:ascii="宋体" w:hAnsi="宋体"/>
        </w:rPr>
        <w:t>2015年，国家旅游局发布《“旅游+互联网”行动计划》，文件明确指出到2018年，将推动全国所有5A级景区建设成为“智慧旅游景区”，到2020年，推动全国所有4A景区实现景区免费WIFI、信息推送、智能导游、电子讲解、在线预订住宿等功能全方位覆盖。</w:t>
      </w:r>
    </w:p>
    <w:p>
      <w:pPr>
        <w:spacing w:before="156" w:after="156" w:line="360" w:lineRule="auto"/>
        <w:ind w:firstLine="480"/>
        <w:rPr>
          <w:rFonts w:ascii="宋体" w:hAnsi="宋体"/>
        </w:rPr>
      </w:pPr>
      <w:r>
        <w:rPr>
          <w:rFonts w:hint="eastAsia" w:ascii="宋体" w:hAnsi="宋体"/>
        </w:rPr>
        <w:t>近年来，临沂市委、市政府先后出台了《关于促进旅游业又好又快发展的意见》、《关于加快旅游业提升跨越发展的意见》、《关于创建全域旅游示范市的意见》、《关于加快红色旅游发展的意见》，鼓励支持红色旅游发展。2017年11月6日，临沂市委、市政府下发的《关于加快红色旅游发展的意见》中指出，到2020年临沂市将建设成为以沂蒙精神为文化内涵、以亲情沂蒙为地域特色、以红色旅游为产品支撑的红色文化圣地，叫响“亲情沂蒙、红色临沂”形象品牌，打造全国红色旅游高地和具有一定国际影响力的红色旅游目的地。</w:t>
      </w:r>
    </w:p>
    <w:p>
      <w:pPr>
        <w:pStyle w:val="3"/>
        <w:ind w:firstLine="562"/>
      </w:pPr>
      <w:r>
        <w:rPr>
          <w:rFonts w:hint="eastAsia"/>
        </w:rPr>
        <w:t>2.3优越的地理位置</w:t>
      </w:r>
    </w:p>
    <w:p>
      <w:pPr>
        <w:spacing w:before="156" w:after="156" w:line="360" w:lineRule="auto"/>
        <w:ind w:firstLine="480"/>
        <w:rPr>
          <w:rFonts w:ascii="宋体" w:hAnsi="宋体"/>
        </w:rPr>
      </w:pPr>
      <w:r>
        <w:rPr>
          <w:rFonts w:hint="eastAsia" w:ascii="宋体" w:hAnsi="宋体"/>
        </w:rPr>
        <w:t>临沂市位于山东省的东南部，是山东面积最大、人口最多的地级市，地处山东、江苏交界处，交通便利。临沂地处中国南北过渡、陆海连接地带，位于长江三角洲与环渤海地区两大经济带的交汇处，地理位置非常优越，为旅游活动的发展提供了有利条件。</w:t>
      </w:r>
    </w:p>
    <w:p>
      <w:pPr>
        <w:spacing w:before="156" w:after="156" w:line="360" w:lineRule="auto"/>
        <w:ind w:firstLine="480"/>
        <w:rPr>
          <w:rFonts w:ascii="宋体" w:hAnsi="宋体"/>
        </w:rPr>
      </w:pPr>
      <w:r>
        <w:rPr>
          <w:rFonts w:hint="eastAsia" w:ascii="宋体" w:hAnsi="宋体"/>
        </w:rPr>
        <w:t>临沂有临沂商城、沂蒙山、岱崮、王羲之故居、竹泉村、天上王城、汤头温泉、地下大峡谷等景点 。有曾子、荀子、诸葛亮、王羲之、颜真卿、萧道成等历史名人 。临沂曾获“中国物流之都”、“全国文明城市”、“中国最佳文化生态旅游城市”、“中国十佳生态宜居典范城市”、“中国最具投资价值十大城市”、“世界滑水之城”、“中国书法名城” 等荣誉称号。</w:t>
      </w:r>
    </w:p>
    <w:p>
      <w:pPr>
        <w:spacing w:before="156" w:after="156" w:line="360" w:lineRule="auto"/>
        <w:ind w:firstLine="480"/>
        <w:rPr>
          <w:rFonts w:ascii="宋体" w:hAnsi="宋体"/>
        </w:rPr>
      </w:pPr>
      <w:r>
        <w:rPr>
          <w:rFonts w:hint="eastAsia" w:ascii="宋体" w:hAnsi="宋体"/>
        </w:rPr>
        <w:t>临沂是全国综合性交通枢纽城市、全国50个重点铁路枢纽地区之一， 兖石、胶新铁路形成十字交叉，京沪、日东、青兰、长深、临枣五条高速公路纵横交错，高速公路、公路通车里程分别达516公里、2.4万公里，均居山东省前列；市区距岚山、日照、连云港三大港口均在120公里左右，距青岛港150公里；临沂机场为国家二级机场。</w:t>
      </w:r>
    </w:p>
    <w:p>
      <w:pPr>
        <w:spacing w:before="156" w:after="156" w:line="360" w:lineRule="auto"/>
        <w:ind w:firstLine="480"/>
        <w:rPr>
          <w:rFonts w:ascii="宋体" w:hAnsi="宋体"/>
        </w:rPr>
      </w:pPr>
      <w:r>
        <w:rPr>
          <w:rFonts w:hint="eastAsia" w:ascii="宋体" w:hAnsi="宋体"/>
        </w:rPr>
        <w:t>临沂市交通便利，红色旅游景区众多且集群发展，红色旅游景区的集群效应吸引游客前来参观，这不仅促进了沂蒙山根据地景区的发展，而且助力了临沂市红色旅游的飞跃。</w:t>
      </w:r>
    </w:p>
    <w:p>
      <w:pPr>
        <w:pStyle w:val="3"/>
        <w:ind w:firstLine="562"/>
      </w:pPr>
      <w:r>
        <w:rPr>
          <w:rFonts w:hint="eastAsia"/>
        </w:rPr>
        <w:t>2.4互联网技术的快速发展</w:t>
      </w:r>
    </w:p>
    <w:p>
      <w:pPr>
        <w:spacing w:before="156" w:after="156" w:line="360" w:lineRule="auto"/>
        <w:ind w:firstLine="480"/>
        <w:rPr>
          <w:rFonts w:ascii="宋体" w:hAnsi="宋体"/>
        </w:rPr>
      </w:pPr>
      <w:r>
        <w:rPr>
          <w:rFonts w:hint="eastAsia" w:ascii="宋体" w:hAnsi="宋体"/>
        </w:rPr>
        <w:t>近年来，互联网技术快速发展，互联网技术与各行业融合发展的态势迅猛，众多行业随着互联网技术革新实现了模式创新和跨越发展，这为“‘互联网+’红色旅游”的发展提供了技术支持。</w:t>
      </w:r>
    </w:p>
    <w:p>
      <w:pPr>
        <w:spacing w:before="156" w:after="156" w:line="360" w:lineRule="auto"/>
        <w:ind w:firstLine="480"/>
        <w:rPr>
          <w:rFonts w:ascii="宋体" w:hAnsi="宋体"/>
        </w:rPr>
      </w:pPr>
      <w:r>
        <w:rPr>
          <w:rFonts w:hint="eastAsia" w:ascii="宋体" w:hAnsi="宋体"/>
        </w:rPr>
        <w:t>互联网与旅游产业的结合，将在很大程度上促进旅游产业向更加智慧化的方向发展，在一定程度上也会成为刺激旅游业发展的一个新的经济增长点。而互联网产业与红色旅游的相结合，打造出“红色智慧旅游”的发展新模式，为红色旅游的发展提供更多新的可能，进一步促进红色文化产业的发展和传播。</w:t>
      </w:r>
    </w:p>
    <w:p>
      <w:pPr>
        <w:spacing w:before="156" w:after="156" w:line="360" w:lineRule="auto"/>
        <w:ind w:firstLine="480"/>
        <w:rPr>
          <w:rFonts w:ascii="宋体" w:hAnsi="宋体"/>
        </w:rPr>
      </w:pPr>
      <w:r>
        <w:rPr>
          <w:rFonts w:hint="eastAsia" w:ascii="宋体" w:hAnsi="宋体"/>
        </w:rPr>
        <w:t>互联网与红色旅游的结合，还可以从互联网与传统旅游行业的结合发展中汲取一些灵感。除APP的广告、信息流、广告软文等传统旅游产品推广方式外，短视频APP的崛起，让一众旅游景点一跃站上了流量巅峰，例如青海茶卡盐湖、重庆洪崖洞、武汉涨渡湖水上森林等网红景点，成都、济南等网红城市的崛起， “短视频”的营销方式也可作为互联网与红色旅游结合发展的新思路。</w:t>
      </w:r>
    </w:p>
    <w:p>
      <w:pPr>
        <w:pStyle w:val="2"/>
        <w:numPr>
          <w:ilvl w:val="0"/>
          <w:numId w:val="2"/>
        </w:numPr>
        <w:ind w:firstLine="643"/>
      </w:pPr>
      <w:r>
        <w:rPr>
          <w:rFonts w:hint="eastAsia"/>
        </w:rPr>
        <w:t>对策研究</w:t>
      </w:r>
    </w:p>
    <w:p>
      <w:pPr>
        <w:pStyle w:val="3"/>
        <w:ind w:firstLine="562"/>
      </w:pPr>
      <w:r>
        <w:rPr>
          <w:rFonts w:hint="eastAsia"/>
        </w:rPr>
        <w:t>3.1“互联网+红色智慧旅游”开发模式探索</w:t>
      </w:r>
    </w:p>
    <w:p>
      <w:pPr>
        <w:pStyle w:val="4"/>
        <w:ind w:firstLine="482"/>
      </w:pPr>
      <w:r>
        <w:rPr>
          <w:rFonts w:hint="eastAsia"/>
        </w:rPr>
        <w:t>3.1.1互联网+红色教育</w:t>
      </w:r>
    </w:p>
    <w:p>
      <w:pPr>
        <w:spacing w:before="156" w:after="156"/>
        <w:ind w:firstLine="480"/>
        <w:rPr>
          <w:rFonts w:ascii="宋体" w:hAnsi="宋体"/>
        </w:rPr>
      </w:pPr>
      <w:r>
        <w:rPr>
          <w:rFonts w:hint="eastAsia" w:ascii="宋体" w:hAnsi="宋体"/>
        </w:rPr>
        <w:t>临沂市政府应创新平台建设，加强工具运用，打造临沂市特有的红色教育生态系统。例如，临沂市政府可建立临沂市“互联网+红色教育”体验馆，使用人工智能技术打造全自动智能咨询机器人代替人工来解决体验人员的疑问。除此之外，“互联网+红色教育”体验馆还可以引进VR、AR互动、沂蒙红嫂缩微纪念报打印、“中国共产党党史连环画阅览室”数据库等体验项目给游客身临其境的体验，让其更加真实地重温红色历史，感悟沂蒙精神。</w:t>
      </w:r>
    </w:p>
    <w:p>
      <w:pPr>
        <w:pStyle w:val="4"/>
        <w:ind w:firstLine="482"/>
      </w:pPr>
      <w:r>
        <w:rPr>
          <w:rFonts w:hint="eastAsia"/>
        </w:rPr>
        <w:t>3.1.2红色旅游产品开发</w:t>
      </w:r>
    </w:p>
    <w:p>
      <w:pPr>
        <w:spacing w:before="156" w:after="156"/>
        <w:ind w:firstLine="480"/>
        <w:rPr>
          <w:rFonts w:ascii="宋体" w:hAnsi="宋体"/>
        </w:rPr>
      </w:pPr>
      <w:r>
        <w:rPr>
          <w:rFonts w:ascii="宋体" w:hAnsi="宋体"/>
        </w:rPr>
        <w:t>创</w:t>
      </w:r>
      <w:r>
        <w:rPr>
          <w:rFonts w:hint="eastAsia" w:ascii="宋体" w:hAnsi="宋体"/>
        </w:rPr>
        <w:t>新促进红色旅游产品的开发</w:t>
      </w:r>
      <w:r>
        <w:rPr>
          <w:rFonts w:ascii="宋体" w:hAnsi="宋体"/>
        </w:rPr>
        <w:t>, 红色旅游产品的创新旨在</w:t>
      </w:r>
      <w:r>
        <w:rPr>
          <w:rFonts w:hint="eastAsia" w:ascii="宋体" w:hAnsi="宋体"/>
        </w:rPr>
        <w:t>改变原有产品吸引力较弱的状态，</w:t>
      </w:r>
      <w:r>
        <w:rPr>
          <w:rFonts w:ascii="宋体" w:hAnsi="宋体"/>
        </w:rPr>
        <w:t>从拓展产品形式和注入新元素出发。</w:t>
      </w:r>
    </w:p>
    <w:p>
      <w:pPr>
        <w:pStyle w:val="5"/>
        <w:ind w:firstLine="482"/>
      </w:pPr>
      <w:r>
        <w:rPr>
          <w:rFonts w:hint="eastAsia"/>
        </w:rPr>
        <w:t>3.1.2.1挖掘临沂市</w:t>
      </w:r>
      <w:r>
        <w:t>有的红色旅游资源</w:t>
      </w:r>
      <w:r>
        <w:rPr>
          <w:rFonts w:hint="eastAsia"/>
        </w:rPr>
        <w:t>，</w:t>
      </w:r>
      <w:r>
        <w:t xml:space="preserve"> 拓展红色旅游产品</w:t>
      </w:r>
    </w:p>
    <w:p>
      <w:pPr>
        <w:spacing w:before="156" w:after="156"/>
        <w:ind w:firstLine="480"/>
        <w:rPr>
          <w:rFonts w:ascii="宋体" w:hAnsi="宋体"/>
        </w:rPr>
      </w:pPr>
      <w:r>
        <w:rPr>
          <w:rFonts w:hint="eastAsia" w:ascii="宋体" w:hAnsi="宋体"/>
        </w:rPr>
        <w:t>临沂市政府可以从</w:t>
      </w:r>
      <w:r>
        <w:rPr>
          <w:rFonts w:ascii="宋体" w:hAnsi="宋体"/>
        </w:rPr>
        <w:t>沙盘、彩绘、图版、模型等传统模式和立体电影、投影、电子触摸屏等</w:t>
      </w:r>
      <w:r>
        <w:rPr>
          <w:rFonts w:hint="eastAsia" w:ascii="宋体" w:hAnsi="宋体"/>
        </w:rPr>
        <w:t>新兴科技模式两方面入手，最大程度地调动旅游者的“视觉、听觉、触觉”，给游客带来多样化的感受。</w:t>
      </w:r>
    </w:p>
    <w:p>
      <w:pPr>
        <w:pStyle w:val="5"/>
        <w:ind w:firstLine="482"/>
      </w:pPr>
      <w:r>
        <w:rPr>
          <w:rFonts w:hint="eastAsia"/>
        </w:rPr>
        <w:t>3.1.2.2基于旅游六要素进行景区的开发性建设</w:t>
      </w:r>
    </w:p>
    <w:p>
      <w:pPr>
        <w:spacing w:before="156" w:after="156"/>
        <w:ind w:firstLine="480"/>
        <w:rPr>
          <w:rFonts w:ascii="宋体" w:hAnsi="宋体"/>
        </w:rPr>
      </w:pPr>
      <w:r>
        <w:rPr>
          <w:rFonts w:ascii="宋体" w:hAnsi="宋体"/>
        </w:rPr>
        <w:t>旅游六要素，</w:t>
      </w:r>
      <w:r>
        <w:rPr>
          <w:rFonts w:hint="eastAsia" w:ascii="宋体" w:hAnsi="宋体"/>
        </w:rPr>
        <w:t>即</w:t>
      </w:r>
      <w:r>
        <w:rPr>
          <w:rFonts w:ascii="宋体" w:hAnsi="宋体"/>
        </w:rPr>
        <w:t>“</w:t>
      </w:r>
      <w:r>
        <w:rPr>
          <w:rFonts w:hint="eastAsia" w:ascii="宋体" w:hAnsi="宋体"/>
        </w:rPr>
        <w:t>食</w:t>
      </w:r>
      <w:r>
        <w:rPr>
          <w:rFonts w:ascii="宋体" w:hAnsi="宋体"/>
        </w:rPr>
        <w:t>、</w:t>
      </w:r>
      <w:r>
        <w:rPr>
          <w:rFonts w:hint="eastAsia" w:ascii="宋体" w:hAnsi="宋体"/>
        </w:rPr>
        <w:t>宿</w:t>
      </w:r>
      <w:r>
        <w:rPr>
          <w:rFonts w:ascii="宋体" w:hAnsi="宋体"/>
        </w:rPr>
        <w:t>、行、游、购、娱”</w:t>
      </w:r>
      <w:r>
        <w:rPr>
          <w:rFonts w:hint="eastAsia" w:ascii="宋体" w:hAnsi="宋体"/>
        </w:rPr>
        <w:t>。在“食”方面, 红色旅游注重寻根溯源、忆苦思甜, 因此自给自足农家乐生活对具有很大的需求市场。在“宿”方面，可以开发以红色文化为主题的特色民宿, 给旅游者以浓厚的历史氛围和年代感，给予游客浸润式体验。在“行”方面，景区可通过与共享单车企业合作, 定制以沂蒙红嫂等任务为主题的单车。 同时,景区内单车应按需投放并及时进行维护, 避免交通拥挤、单车损坏等事故的发生。在“购”方面，景区可以开发具有沂蒙特色的旅游产品，例如特色服饰，VR实景眼镜和特色挂饰等。在“娱”方面，开发景区专用APP、官方微博、微信等客户端，并在其平台上发布与时代精神相结合的、更受青年人欢迎的沂蒙小调；而且，景区可以为拍摄剧组提供拍摄场地，使游客体验电影场地。除此之外，景区还可以编写具有景区特色的戏剧并在其剧场内进行公演，通过话剧等形式给予游客身临其境的体验。</w:t>
      </w:r>
    </w:p>
    <w:p>
      <w:pPr>
        <w:pStyle w:val="4"/>
        <w:ind w:firstLine="482"/>
      </w:pPr>
      <w:r>
        <w:rPr>
          <w:rFonts w:hint="eastAsia"/>
        </w:rPr>
        <w:t>3.1.3红色智慧旅游服务体系建设</w:t>
      </w:r>
    </w:p>
    <w:p>
      <w:pPr>
        <w:spacing w:before="156" w:after="156"/>
        <w:ind w:firstLine="480"/>
        <w:rPr>
          <w:rFonts w:ascii="宋体" w:hAnsi="宋体"/>
        </w:rPr>
      </w:pPr>
      <w:r>
        <w:rPr>
          <w:rFonts w:ascii="宋体" w:hAnsi="宋体"/>
        </w:rPr>
        <w:t xml:space="preserve">在智慧旅游的背景下, 游客呈现出需求多样、主体多元、行为积极的特点.面对未来游客的体验需求及消费方式的转变, </w:t>
      </w:r>
      <w:r>
        <w:rPr>
          <w:rFonts w:hint="eastAsia" w:ascii="宋体" w:hAnsi="宋体"/>
        </w:rPr>
        <w:t>临沂市</w:t>
      </w:r>
      <w:r>
        <w:rPr>
          <w:rFonts w:ascii="宋体" w:hAnsi="宋体"/>
        </w:rPr>
        <w:t>必须加强智慧服务体系建设, 满足消费者</w:t>
      </w:r>
      <w:r>
        <w:rPr>
          <w:rFonts w:hint="eastAsia" w:ascii="宋体" w:hAnsi="宋体"/>
        </w:rPr>
        <w:t>多样化的</w:t>
      </w:r>
      <w:r>
        <w:rPr>
          <w:rFonts w:ascii="宋体" w:hAnsi="宋体"/>
        </w:rPr>
        <w:t>需求</w:t>
      </w:r>
      <w:r>
        <w:rPr>
          <w:rFonts w:hint="eastAsia" w:ascii="宋体" w:hAnsi="宋体"/>
        </w:rPr>
        <w:t>。智慧旅游服务体系建设是以智慧旅游技术和设备为支撑, 致力于全面建设智慧服务项目的集合体，目的是为游客提供方便、快捷、智能化服务，丰富游客旅游的互动体验, 提高景区服务质量, 提升游客的满意度和重游重游率。</w:t>
      </w:r>
    </w:p>
    <w:p>
      <w:pPr>
        <w:spacing w:before="156" w:after="156"/>
        <w:ind w:firstLine="480"/>
        <w:rPr>
          <w:rFonts w:ascii="宋体" w:hAnsi="宋体"/>
        </w:rPr>
      </w:pPr>
      <w:r>
        <w:rPr>
          <w:rFonts w:ascii="宋体" w:hAnsi="宋体"/>
        </w:rPr>
        <w:t xml:space="preserve">按照服务体系性质, </w:t>
      </w:r>
      <w:r>
        <w:rPr>
          <w:rFonts w:hint="eastAsia" w:ascii="宋体" w:hAnsi="宋体"/>
        </w:rPr>
        <w:t>可以将临沂市</w:t>
      </w:r>
      <w:r>
        <w:rPr>
          <w:rFonts w:ascii="宋体" w:hAnsi="宋体"/>
        </w:rPr>
        <w:t>的智慧旅游体系分为五个模块:基础性服务、娱乐性服务、支持性服务、保障性服务、反馈性服务</w:t>
      </w:r>
      <w:r>
        <w:rPr>
          <w:rFonts w:hint="eastAsia" w:ascii="宋体" w:hAnsi="宋体"/>
        </w:rPr>
        <w:t>。</w:t>
      </w:r>
    </w:p>
    <w:p>
      <w:pPr>
        <w:spacing w:before="156" w:after="156"/>
        <w:ind w:firstLine="480"/>
        <w:rPr>
          <w:rFonts w:ascii="宋体" w:hAnsi="宋体"/>
        </w:rPr>
      </w:pPr>
      <w:r>
        <w:rPr>
          <w:rFonts w:hint="eastAsia" w:ascii="宋体" w:hAnsi="宋体"/>
        </w:rPr>
        <w:t>基础性服务主要是在游客正式进入之前, 为其提供的确保旅行活动顺利进行的基础性服务, 包括信息服务、预定服务、接待服务。信息服务主要依托门户网站信息系统、无线传感统计系统、实时监测系统、多媒体服务终端系统，为游客提供园区实时气象、实时客流等资讯，对风霜雨雪等做出预告预警，保证游客浏览中实时掌握景区的温度。预订服务是以各类型门户网站为平台，依托电子票务系统为游客提供景区门票、酒店房间、交通出行等预定，从而方便游客的出行。接待服务主要指智能检票、智能咨询。智能检票服务可通过身份证或一卡通检票， 提高检票效率, 实现低碳环保。此外一卡通的智能定位功能, 可以为安全救助提供便利。智能咨询服务主要通过电子客服为游客提供普遍性问题的解答。</w:t>
      </w:r>
    </w:p>
    <w:p>
      <w:pPr>
        <w:spacing w:before="156" w:after="156"/>
        <w:ind w:firstLine="480"/>
        <w:rPr>
          <w:rFonts w:ascii="宋体" w:hAnsi="宋体"/>
        </w:rPr>
      </w:pPr>
      <w:r>
        <w:rPr>
          <w:rFonts w:hint="eastAsia" w:ascii="宋体" w:hAnsi="宋体"/>
        </w:rPr>
        <w:t>娱乐性服务主要依托智能设备设施，丰富游客的旅行体验，加强景区与游客之间的互动。它在时间上分为预先体验服务和现场体验服务。支持性服务主要包括智能导航服务、智能导览服务、智能支付服务、网络信号服务四个方面。智能导航服务对于自助游的游客十分必要, 景区通过GPS定位，为游客提供路线指导, 方便游客自行安排行程并保证游客安全。智能导览服务是通过多媒体服务终端机、移动终端、实景展示导览系统,包括LED电子大屏、触摸屏多媒体终端机、手机、iPad等, 为游客提供路线规划、智能语音解说和行程引导等服务。保障性服务主要从生命安全服务、财产安全服务、心理安全服务三个角度出发，为游客提供旅行全过程的安全服务。生命安全服务主要包括安全预警和应急救援。反馈性服务主要通过多媒体服务终端机、门户网站信息系统等, 为游客提供快捷、便利的投诉服务，方便游客对游览活动的反馈，及时解决游客遇到的问题，从而提高景区的服务质量。</w:t>
      </w:r>
    </w:p>
    <w:p>
      <w:pPr>
        <w:pStyle w:val="3"/>
        <w:ind w:firstLine="562"/>
      </w:pPr>
      <w:r>
        <w:rPr>
          <w:rFonts w:hint="eastAsia"/>
        </w:rPr>
        <w:t>3.2宣传模式：新媒体资源</w:t>
      </w:r>
    </w:p>
    <w:p>
      <w:pPr>
        <w:pStyle w:val="4"/>
        <w:ind w:firstLine="482"/>
      </w:pPr>
      <w:r>
        <w:rPr>
          <w:rFonts w:hint="eastAsia"/>
        </w:rPr>
        <w:t>3.2.1互联网运用下宣传模式的创新</w:t>
      </w:r>
    </w:p>
    <w:p>
      <w:pPr>
        <w:spacing w:before="156" w:after="156"/>
        <w:ind w:firstLine="480"/>
        <w:rPr>
          <w:rFonts w:ascii="宋体" w:hAnsi="宋体"/>
        </w:rPr>
      </w:pPr>
      <w:r>
        <w:rPr>
          <w:rFonts w:hint="eastAsia" w:ascii="宋体" w:hAnsi="宋体"/>
        </w:rPr>
        <w:t>“一张桌子一张凳，两块床板一盏灯，游客进门就转身。”曾是人们对红色旅游的刻板印象。但随着时代变迁下互联网的运用发展，红色旅游的受众群体逐步趋向年轻化，在红色智慧旅游的推广中，利用互联网新兴模式的宣传手段无疑将进一步扩大受众范围并产生持续影响力，进一步拓展客源市场。在通过对旅游宣传模式的调整中，增强潜在旅游者动机，增加旅游经济发展，巩固并发展当地旅游资源，在立足自身实际的同时，不断创新宣传模式，从而同智慧旅游新兴开发模式相对应以及更好地适应未来发展需要。</w:t>
      </w:r>
    </w:p>
    <w:p>
      <w:pPr>
        <w:pStyle w:val="4"/>
        <w:ind w:firstLine="482"/>
      </w:pPr>
      <w:r>
        <w:rPr>
          <w:rFonts w:hint="eastAsia"/>
        </w:rPr>
        <w:t>3.2.2新媒体资源的应用</w:t>
      </w:r>
    </w:p>
    <w:p>
      <w:pPr>
        <w:spacing w:before="156" w:after="156"/>
        <w:ind w:firstLine="480"/>
        <w:rPr>
          <w:rFonts w:ascii="宋体" w:hAnsi="宋体"/>
        </w:rPr>
      </w:pPr>
      <w:r>
        <w:rPr>
          <w:rFonts w:hint="eastAsia" w:ascii="宋体" w:hAnsi="宋体"/>
        </w:rPr>
        <w:t>在互联网兴起的时代背景下，快且好的宣传模式将更适用于旅游资源的推广。在融媒体时代中，我们通过互联网技术将app软件与网络连接在 一起，结合各种云平台，聚合互联网中的各类资源。利用互联网设计思想、软件定义存储、无中心化设计等，更大范围辐射资源受众面积，形成“人在家中坐，同资源面对面</w:t>
      </w:r>
      <w:r>
        <w:rPr>
          <w:rFonts w:ascii="宋体" w:hAnsi="宋体"/>
        </w:rPr>
        <w:t>”</w:t>
      </w:r>
      <w:r>
        <w:rPr>
          <w:rFonts w:hint="eastAsia" w:ascii="宋体" w:hAnsi="宋体"/>
        </w:rPr>
        <w:t>的宣传效果，便于受众获取旅游资讯全方面的最新内容，同时，这种互联网下的应用软件还将为受众提供出行规划，景区解读等，从而深化受众群体对该旅游资源的认知，实现“宣传扎根”。</w:t>
      </w:r>
    </w:p>
    <w:p>
      <w:pPr>
        <w:spacing w:before="156" w:after="156"/>
        <w:ind w:firstLine="480"/>
        <w:rPr>
          <w:rFonts w:ascii="宋体" w:hAnsi="宋体"/>
        </w:rPr>
      </w:pPr>
      <w:r>
        <w:rPr>
          <w:rFonts w:hint="eastAsia" w:ascii="宋体" w:hAnsi="宋体"/>
        </w:rPr>
        <w:t>在应用软件推广宣传中，效果往往要在互动中产生。资源一味推送与补给而忽视受众反馈将更不利于宣传推广。所谓“智慧”红色旅游，便是在宣传中利用新兴互联网更好地统计，迎合和刺激消费者。利用大数据研究以实现云平台与互联网的汇聚、云联通、流量市场分析、用户信息汇聚等，服务器可以自动记录用户的使用历史和使用习惯，还可以收集受众主动递交的描述兴趣、受众的背景信 息、行为变化等。通过对这些资料的分析，可以得到用户的兴趣模型与爱好信息，对地方旅游资源的特点形成“关键词”。基于此，实现需求撬动供给的反效应，以针对需求完善改进红色旅游的开发应用模式等。</w:t>
      </w:r>
    </w:p>
    <w:p>
      <w:pPr>
        <w:pStyle w:val="4"/>
        <w:ind w:firstLine="482"/>
      </w:pPr>
      <w:r>
        <w:rPr>
          <w:rFonts w:hint="eastAsia"/>
        </w:rPr>
        <w:t>3.3.3教育宣传：开展红色研学</w:t>
      </w:r>
    </w:p>
    <w:p>
      <w:pPr>
        <w:spacing w:before="156" w:after="156"/>
        <w:ind w:firstLine="480"/>
        <w:rPr>
          <w:rFonts w:ascii="宋体" w:hAnsi="宋体"/>
        </w:rPr>
      </w:pPr>
      <w:r>
        <w:rPr>
          <w:rFonts w:hint="eastAsia" w:ascii="宋体" w:hAnsi="宋体"/>
        </w:rPr>
        <w:t>红色旅游区宣传模式的打造还需具有前瞻性，结合教育，推广红色研学，使得红色旅游在教育发展，精神继承上更具意义，从而进一步扩大红色旅游受众群体，并为其多方面发展提供可能。作为一种新的教育形态，红色研学以立德树人为根本目的，将精神传承与红色研学实践相结合，实现学思结合，突出知行合一。如此联同教育的宣传模式，将红色旅游所具备的精神内涵，政治内涵，文化内涵步步传承，这是时代的要求与精神力量的凝聚，将红色智慧旅游的推广与加强青少年思想道德建设相结合，实现社会发展的经济效益与社会效益的统一，更有利于旅游资源的推广建设与“口碑”式宣传。</w:t>
      </w:r>
    </w:p>
    <w:p>
      <w:pPr>
        <w:pStyle w:val="3"/>
        <w:ind w:firstLine="562"/>
      </w:pPr>
      <w:r>
        <w:rPr>
          <w:rFonts w:hint="eastAsia"/>
        </w:rPr>
        <w:t>3.3产业带动:精准扶贫的促进</w:t>
      </w:r>
    </w:p>
    <w:p>
      <w:pPr>
        <w:spacing w:before="156" w:after="156"/>
        <w:ind w:firstLine="480"/>
        <w:rPr>
          <w:rFonts w:ascii="宋体" w:hAnsi="宋体"/>
        </w:rPr>
      </w:pPr>
      <w:r>
        <w:rPr>
          <w:rFonts w:hint="eastAsia" w:ascii="宋体" w:hAnsi="宋体"/>
        </w:rPr>
        <w:t>红色旅游资源具有主题性，且分布广泛并具有区域性。红色旅游地多位于革命老区与红军长征沿线。中国的红色革命历程存很长一段时期内走的是“农村包围城市”的道路，红军长征时为了摆脱国民党军队及地方豪绅武装的围追堵截而选择走偏远山区及少数民族地区，这在很大程度上决定了我国红色旅游资源的分布中，农村地区、偏远山区、少数民族地区占有很大的份额。而这些地区由于远离中心城市，交通不便，经济发展相对落后。因此，红色智慧旅游的提出与推行不仅是对互联网时代的响应，更是对扶贫建设的助力。</w:t>
      </w:r>
    </w:p>
    <w:p>
      <w:pPr>
        <w:spacing w:before="156" w:after="156"/>
        <w:ind w:firstLine="480"/>
        <w:rPr>
          <w:rFonts w:ascii="宋体" w:hAnsi="宋体"/>
        </w:rPr>
      </w:pPr>
      <w:r>
        <w:rPr>
          <w:rFonts w:hint="eastAsia" w:ascii="宋体" w:hAnsi="宋体"/>
        </w:rPr>
        <w:t>红色旅游的政治、文化、富民、民生综合功能，是红色旅游助推脱贫攻坚的优势所在。它凭借悠久历史与卓越精神吸人眼球，更将在一系列完备的开发与建设中增光溢彩。红色智慧旅游在扶贫工作中的贡献可被理解为“贫困区的造血包”，脱贫攻坚绝非简单的经济援助或发展支持，更多地要结合地域发展特点，因地制宜地寻求适当产业发展路径。而红色旅游在为当地发展提供了特色的同时，还将助力于其他产业的发展，诸如制造业与服务业等，实现了脱贫主体的建设作用。</w:t>
      </w:r>
    </w:p>
    <w:p>
      <w:pPr>
        <w:spacing w:before="156" w:after="156"/>
        <w:ind w:firstLine="480"/>
        <w:rPr>
          <w:rFonts w:ascii="宋体" w:hAnsi="宋体"/>
        </w:rPr>
      </w:pPr>
      <w:r>
        <w:rPr>
          <w:rFonts w:hint="eastAsia" w:ascii="宋体" w:hAnsi="宋体"/>
        </w:rPr>
        <w:t>据统计显示，2016年红色旅游市场人次占全国旅游市场份额的25.83%，红色旅游收入占全国旅游收入的6.53%，红色旅游收入与旅游者人次的比例失调，表明红色旅游精准扶贫的空间巨大，大力拓展市场需求、优化市场结构、提升市场质量是精准扶贫的动力源泉。</w:t>
      </w:r>
    </w:p>
    <w:p>
      <w:pPr>
        <w:spacing w:before="156" w:after="156"/>
        <w:ind w:firstLine="480"/>
        <w:rPr>
          <w:rFonts w:ascii="宋体" w:hAnsi="宋体"/>
        </w:rPr>
      </w:pPr>
      <w:r>
        <w:rPr>
          <w:rFonts w:hint="eastAsia" w:ascii="宋体" w:hAnsi="宋体"/>
        </w:rPr>
        <w:t>红色旅游发展给革命老区带来了客源流、资金流、信息流，拓展了振兴老区、脱贫致富的有效途径。以旅游带动脱贫攻坚，在“因地制宜”的基础上，大打红色旅游牌，同时依托全域旅游开发，深入挖掘各地旅游资源，推进整合观光旅游、乡村旅游、休闲度假等差异化、个性化的全域旅游资源，变“单一为复合、过客为常客、潜力为实力”，为老区贫困群众开启旅游脱贫的绿色新通道。</w:t>
      </w:r>
    </w:p>
    <w:p>
      <w:pPr>
        <w:spacing w:before="156" w:after="156"/>
        <w:ind w:firstLine="480"/>
        <w:rPr>
          <w:rFonts w:ascii="宋体" w:hAnsi="宋体"/>
        </w:rPr>
      </w:pPr>
      <w:r>
        <w:rPr>
          <w:rFonts w:hint="eastAsia" w:ascii="宋体" w:hAnsi="宋体"/>
        </w:rPr>
        <w:t>当前红色旅游发展仍面临融资难，投资少的问题。在政府与企业层面更应关注相应服务体系建设与公共服务的完备建设，同时相应降低融资门槛，吸引企业投资。鼓励旅游创业创新，旅游扶贫管理创新，旅游精准扶贫创新的投融资平台建设，结合金融扶贫富民工程探索建立旅游投融资平台、担保贷款融资平台、保险平台。优先在旅游扶贫评级授信，对到红色地区开发旅游资源的企业提供成本更低、时限更长的扶贫再贷款支持。开展景村共建扶贫工程。在贫困村重点开展乡村旅游休闲度假业态创新。实施旅游扶贫示范带动工程。实施乡村旅游基础设施提升工程。</w:t>
      </w:r>
    </w:p>
    <w:p>
      <w:pPr>
        <w:pStyle w:val="3"/>
        <w:ind w:firstLine="562"/>
      </w:pPr>
      <w:r>
        <w:rPr>
          <w:rFonts w:hint="eastAsia"/>
        </w:rPr>
        <w:t>3.4模式推广：全域旅游的发展</w:t>
      </w:r>
    </w:p>
    <w:p>
      <w:pPr>
        <w:spacing w:before="156" w:after="156"/>
        <w:ind w:firstLine="480"/>
      </w:pPr>
      <w:r>
        <w:rPr>
          <w:rFonts w:hint="eastAsia"/>
        </w:rPr>
        <w:t>全域旅游是发展旅游业的一种途径。全域旅游的深入发展要求旅游业重视旅游业自身的建设,重视旅游业内涵质量的提升。全域旅游是一种旅游引领全域发展的整体发展范式, 不以景区为界限, 而是把行政区当作旅游区, 全部区域一体化发展旅游, 是旅游产业的全景化、全覆盖, 是资源优化、空间有序、产品丰富、产业发达的系统旅游。对于红色景区的全方位覆盖与景区特色“关键词”建设十分有利。</w:t>
      </w:r>
    </w:p>
    <w:p>
      <w:pPr>
        <w:spacing w:before="156" w:after="156"/>
        <w:ind w:firstLine="480"/>
      </w:pPr>
      <w:r>
        <w:rPr>
          <w:rFonts w:hint="eastAsia"/>
        </w:rPr>
        <w:t>全域旅游概念的深入发展需要旅游业从内涵方面全面提升旅游业以及旅游业所依托的周边环境的发展质量,以此提升旅游业的发展品质。要通过全域旅游的内涵式发展, 促使旅游业的发展路径从一味的追逐游客数量的增长、景区范围的扩大,转变为使旅游产业在发展模式与产业融合结构上得到转变和升级。</w:t>
      </w:r>
    </w:p>
    <w:p>
      <w:pPr>
        <w:spacing w:before="156" w:after="156"/>
        <w:ind w:firstLine="480"/>
      </w:pPr>
      <w:r>
        <w:rPr>
          <w:rFonts w:hint="eastAsia"/>
        </w:rPr>
        <w:t>在红色智慧旅游发展中，可依托全域旅游开发，深入挖掘各地旅游资源，推进整合观光旅游、乡村旅游、休闲度假等差异化、个性化的全域旅游资源，进一步扩大资源范围，提升资源质量。</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spacing w:before="156" w:after="156"/>
        <w:ind w:firstLine="643"/>
        <w:rPr>
          <w:b/>
          <w:sz w:val="32"/>
        </w:rPr>
      </w:pPr>
      <w:r>
        <w:rPr>
          <w:rFonts w:hint="eastAsia"/>
          <w:b/>
          <w:sz w:val="32"/>
        </w:rPr>
        <w:t>参考文献</w:t>
      </w:r>
    </w:p>
    <w:p>
      <w:pPr>
        <w:pStyle w:val="6"/>
        <w:spacing w:before="156" w:after="156"/>
        <w:ind w:left="426" w:firstLine="480"/>
      </w:pPr>
      <w:r>
        <w:rPr>
          <w:rFonts w:hint="eastAsia"/>
        </w:rPr>
        <w:t>汪滢，李萍.互联网+背景下旅游产业发展的SWOT分析及对策[J].科技·经济·市场，2018（9）：59-60</w:t>
      </w:r>
    </w:p>
    <w:p>
      <w:pPr>
        <w:pStyle w:val="6"/>
        <w:spacing w:before="156" w:after="156"/>
        <w:ind w:left="426" w:firstLine="480"/>
      </w:pPr>
      <w:r>
        <w:rPr>
          <w:rFonts w:hint="eastAsia"/>
        </w:rPr>
        <w:t>文金，李可，杨萧，杜珊，张明慧，余楚凤.“互联网+”红色旅游发展模式创新研究[J].荆楚学术，2017（3）：76-83</w:t>
      </w:r>
    </w:p>
    <w:p>
      <w:pPr>
        <w:pStyle w:val="6"/>
        <w:spacing w:before="156" w:after="156"/>
        <w:ind w:left="426" w:firstLine="480"/>
      </w:pPr>
      <w:r>
        <w:rPr>
          <w:rFonts w:hint="eastAsia"/>
        </w:rPr>
        <w:t>丰成红.临沂红色旅游发展对策分析[J].城市旅游规划，2014：190-191</w:t>
      </w:r>
    </w:p>
    <w:p>
      <w:pPr>
        <w:pStyle w:val="6"/>
        <w:spacing w:before="156" w:after="156"/>
        <w:ind w:left="426" w:firstLine="480"/>
      </w:pPr>
      <w:r>
        <w:rPr>
          <w:rFonts w:hint="eastAsia"/>
        </w:rPr>
        <w:t>谢爱良，解东，刘忠秀，李学芝，曾昭鹏，于爱水.临沂市红色旅游发展模式探讨[J].湖北农业科学，2018，57（12）：134-139</w:t>
      </w:r>
    </w:p>
    <w:p>
      <w:pPr>
        <w:pStyle w:val="6"/>
        <w:spacing w:before="156" w:after="156"/>
        <w:ind w:left="426" w:firstLine="480"/>
      </w:pPr>
      <w:r>
        <w:rPr>
          <w:rFonts w:hint="eastAsia"/>
        </w:rPr>
        <w:t>于英杰，于妍，王梓萱，王璇，董彬.临沂红色旅游发展研究[J].绿色科技，2018（15）：258-259</w:t>
      </w:r>
    </w:p>
    <w:p>
      <w:pPr>
        <w:pStyle w:val="6"/>
        <w:spacing w:before="156" w:after="156"/>
        <w:ind w:left="426" w:firstLine="480"/>
      </w:pPr>
      <w:r>
        <w:rPr>
          <w:rFonts w:hint="eastAsia"/>
        </w:rPr>
        <w:t>林龙飞，胡坤.汝城沙洲村红色旅游创新发展研究[J].怀化学院学报，2018，37（01）：22-25</w:t>
      </w:r>
    </w:p>
    <w:p>
      <w:pPr>
        <w:pStyle w:val="6"/>
        <w:spacing w:before="156" w:after="156"/>
        <w:ind w:left="426" w:firstLine="480"/>
      </w:pPr>
      <w:r>
        <w:rPr>
          <w:rFonts w:hint="eastAsia"/>
        </w:rPr>
        <w:t>支富增.临沂：践行红色旅游精准扶贫[N].中国旅游报，2016.11.18（A03）</w:t>
      </w:r>
    </w:p>
    <w:p>
      <w:pPr>
        <w:pStyle w:val="6"/>
        <w:numPr>
          <w:ilvl w:val="0"/>
          <w:numId w:val="0"/>
        </w:numPr>
        <w:spacing w:before="156" w:after="156"/>
        <w:ind w:left="1502"/>
      </w:pPr>
    </w:p>
    <w:p>
      <w:pPr>
        <w:pStyle w:val="6"/>
        <w:numPr>
          <w:ilvl w:val="0"/>
          <w:numId w:val="0"/>
        </w:numPr>
        <w:spacing w:before="0" w:beforeLines="0" w:after="0" w:afterLines="0" w:line="240" w:lineRule="auto"/>
        <w:ind w:left="1022"/>
      </w:pPr>
    </w:p>
  </w:endnote>
  <w:endnote w:id="1">
    <w:p>
      <w:pPr>
        <w:pStyle w:val="6"/>
        <w:numPr>
          <w:ilvl w:val="0"/>
          <w:numId w:val="0"/>
        </w:numPr>
        <w:spacing w:before="0" w:beforeLines="0" w:after="0" w:afterLines="0" w:line="240" w:lineRule="auto"/>
        <w:ind w:left="1022"/>
      </w:pPr>
    </w:p>
  </w:endnote>
  <w:endnote w:id="2">
    <w:p>
      <w:pPr>
        <w:pStyle w:val="6"/>
        <w:numPr>
          <w:ilvl w:val="0"/>
          <w:numId w:val="0"/>
        </w:numPr>
        <w:spacing w:before="0" w:beforeLines="0" w:after="0" w:afterLines="0" w:line="240" w:lineRule="auto"/>
        <w:ind w:left="1022"/>
      </w:pPr>
    </w:p>
  </w:endnote>
  <w:endnote w:id="3">
    <w:p>
      <w:pPr>
        <w:pStyle w:val="6"/>
        <w:numPr>
          <w:ilvl w:val="0"/>
          <w:numId w:val="0"/>
        </w:numPr>
        <w:spacing w:before="0" w:beforeLines="0" w:after="0" w:afterLines="0" w:line="240" w:lineRule="auto"/>
        <w:ind w:left="1022"/>
      </w:pPr>
    </w:p>
  </w:endnote>
  <w:endnote w:id="4">
    <w:p>
      <w:pPr>
        <w:pStyle w:val="6"/>
        <w:numPr>
          <w:ilvl w:val="0"/>
          <w:numId w:val="0"/>
        </w:numPr>
        <w:spacing w:before="0" w:beforeLines="0" w:after="0" w:afterLines="0" w:line="240" w:lineRule="auto"/>
        <w:ind w:left="1022"/>
      </w:pPr>
    </w:p>
  </w:endnote>
  <w:endnote w:id="5">
    <w:p>
      <w:pPr>
        <w:pStyle w:val="6"/>
        <w:numPr>
          <w:ilvl w:val="0"/>
          <w:numId w:val="0"/>
        </w:numPr>
        <w:spacing w:before="0" w:beforeLines="0" w:after="0" w:afterLines="0" w:line="240" w:lineRule="auto"/>
        <w:ind w:left="1022"/>
      </w:pPr>
    </w:p>
  </w:endnote>
  <w:endnote w:id="6">
    <w:p>
      <w:pPr>
        <w:pStyle w:val="6"/>
        <w:numPr>
          <w:ilvl w:val="0"/>
          <w:numId w:val="0"/>
        </w:numPr>
        <w:spacing w:before="156" w:after="15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1"/>
        <w:snapToGrid w:val="0"/>
        <w:rPr>
          <w:rFonts w:hint="default"/>
          <w:lang w:val="en-US" w:eastAsia="zh-CN"/>
        </w:rPr>
      </w:pPr>
      <w:r>
        <w:rPr>
          <w:rFonts w:hint="eastAsia"/>
          <w:lang w:val="en-US" w:eastAsia="zh-CN"/>
        </w:rPr>
        <w:t>作者简介：</w:t>
      </w:r>
      <w:r>
        <w:t xml:space="preserve"> </w:t>
      </w:r>
      <w:r>
        <w:rPr>
          <w:rFonts w:hint="eastAsia"/>
          <w:lang w:val="en-US" w:eastAsia="zh-CN"/>
        </w:rPr>
        <w:t>崔新婕，女，1999.04，汉族，山东潍坊，本科，红色旅游.刘蕾，女，2000.02，汉族，河南洛阳，本科.师一凡，女，1999.09，汉族，山西榆林，本科，互联网+ .苗丰豪，男，1998.12，汉族，河南商丘，本科</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ind w:firstLine="360"/>
    </w:pPr>
    <w:r>
      <w:t>互联网</w:t>
    </w:r>
    <w:r>
      <w:rPr>
        <w:rFonts w:hint="eastAsia"/>
      </w:rPr>
      <w:t>+</w:t>
    </w:r>
    <w:r>
      <w:t>红色智慧</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before="120" w:after="12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47616"/>
    <w:multiLevelType w:val="multilevel"/>
    <w:tmpl w:val="30347616"/>
    <w:lvl w:ilvl="0" w:tentative="0">
      <w:start w:val="1"/>
      <w:numFmt w:val="lowerRoman"/>
      <w:pStyle w:val="6"/>
      <w:lvlText w:val="[%1]"/>
      <w:lvlJc w:val="left"/>
      <w:pPr>
        <w:ind w:left="1022" w:hanging="420"/>
      </w:pPr>
      <w:rPr>
        <w:rFonts w:hint="eastAsia"/>
      </w:rPr>
    </w:lvl>
    <w:lvl w:ilvl="1" w:tentative="0">
      <w:start w:val="1"/>
      <w:numFmt w:val="lowerLetter"/>
      <w:lvlText w:val="%2)"/>
      <w:lvlJc w:val="left"/>
      <w:pPr>
        <w:ind w:left="1442" w:hanging="420"/>
      </w:pPr>
    </w:lvl>
    <w:lvl w:ilvl="2" w:tentative="0">
      <w:start w:val="1"/>
      <w:numFmt w:val="lowerRoman"/>
      <w:lvlText w:val="%3."/>
      <w:lvlJc w:val="right"/>
      <w:pPr>
        <w:ind w:left="1862" w:hanging="420"/>
      </w:pPr>
    </w:lvl>
    <w:lvl w:ilvl="3" w:tentative="0">
      <w:start w:val="1"/>
      <w:numFmt w:val="decimal"/>
      <w:lvlText w:val="%4."/>
      <w:lvlJc w:val="left"/>
      <w:pPr>
        <w:ind w:left="2282" w:hanging="420"/>
      </w:pPr>
    </w:lvl>
    <w:lvl w:ilvl="4" w:tentative="0">
      <w:start w:val="1"/>
      <w:numFmt w:val="lowerLetter"/>
      <w:lvlText w:val="%5)"/>
      <w:lvlJc w:val="left"/>
      <w:pPr>
        <w:ind w:left="2702" w:hanging="420"/>
      </w:pPr>
    </w:lvl>
    <w:lvl w:ilvl="5" w:tentative="0">
      <w:start w:val="1"/>
      <w:numFmt w:val="lowerRoman"/>
      <w:lvlText w:val="%6."/>
      <w:lvlJc w:val="right"/>
      <w:pPr>
        <w:ind w:left="3122" w:hanging="420"/>
      </w:pPr>
    </w:lvl>
    <w:lvl w:ilvl="6" w:tentative="0">
      <w:start w:val="1"/>
      <w:numFmt w:val="decimal"/>
      <w:lvlText w:val="%7."/>
      <w:lvlJc w:val="left"/>
      <w:pPr>
        <w:ind w:left="3542" w:hanging="420"/>
      </w:pPr>
    </w:lvl>
    <w:lvl w:ilvl="7" w:tentative="0">
      <w:start w:val="1"/>
      <w:numFmt w:val="lowerLetter"/>
      <w:lvlText w:val="%8)"/>
      <w:lvlJc w:val="left"/>
      <w:pPr>
        <w:ind w:left="3962" w:hanging="420"/>
      </w:pPr>
    </w:lvl>
    <w:lvl w:ilvl="8" w:tentative="0">
      <w:start w:val="1"/>
      <w:numFmt w:val="lowerRoman"/>
      <w:lvlText w:val="%9."/>
      <w:lvlJc w:val="right"/>
      <w:pPr>
        <w:ind w:left="4382" w:hanging="420"/>
      </w:pPr>
    </w:lvl>
  </w:abstractNum>
  <w:abstractNum w:abstractNumId="1">
    <w:nsid w:val="477563AE"/>
    <w:multiLevelType w:val="singleLevel"/>
    <w:tmpl w:val="477563AE"/>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046"/>
    <w:rsid w:val="001C5547"/>
    <w:rsid w:val="001D0B93"/>
    <w:rsid w:val="002F627C"/>
    <w:rsid w:val="0035014C"/>
    <w:rsid w:val="003A7DEF"/>
    <w:rsid w:val="003C5348"/>
    <w:rsid w:val="003D3B68"/>
    <w:rsid w:val="004A400E"/>
    <w:rsid w:val="004E005B"/>
    <w:rsid w:val="004F7F85"/>
    <w:rsid w:val="007878D7"/>
    <w:rsid w:val="008B3046"/>
    <w:rsid w:val="009C68EC"/>
    <w:rsid w:val="00A6459F"/>
    <w:rsid w:val="00AE19E1"/>
    <w:rsid w:val="00B33C6F"/>
    <w:rsid w:val="00B41838"/>
    <w:rsid w:val="00B642E7"/>
    <w:rsid w:val="00C71B74"/>
    <w:rsid w:val="00D86E45"/>
    <w:rsid w:val="00E31DA6"/>
    <w:rsid w:val="00E74930"/>
    <w:rsid w:val="00F14E12"/>
    <w:rsid w:val="64D92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400" w:lineRule="exact"/>
      <w:ind w:firstLine="602" w:firstLineChars="200"/>
      <w:jc w:val="both"/>
    </w:pPr>
    <w:rPr>
      <w:rFonts w:ascii="Calibri" w:hAnsi="Calibri" w:eastAsia="宋体" w:cs="Times New Roman"/>
      <w:kern w:val="2"/>
      <w:sz w:val="24"/>
      <w:szCs w:val="24"/>
      <w:lang w:val="en-US" w:eastAsia="zh-CN" w:bidi="ar-SA"/>
    </w:rPr>
  </w:style>
  <w:style w:type="paragraph" w:styleId="2">
    <w:name w:val="heading 1"/>
    <w:basedOn w:val="1"/>
    <w:next w:val="1"/>
    <w:link w:val="17"/>
    <w:qFormat/>
    <w:uiPriority w:val="0"/>
    <w:pPr>
      <w:keepNext/>
      <w:keepLines/>
      <w:spacing w:before="340" w:beforeLines="0" w:after="330" w:afterLines="0" w:line="576" w:lineRule="auto"/>
      <w:jc w:val="left"/>
      <w:outlineLvl w:val="0"/>
    </w:pPr>
    <w:rPr>
      <w:b/>
      <w:kern w:val="44"/>
      <w:sz w:val="32"/>
    </w:rPr>
  </w:style>
  <w:style w:type="paragraph" w:styleId="3">
    <w:name w:val="heading 2"/>
    <w:basedOn w:val="1"/>
    <w:next w:val="1"/>
    <w:link w:val="18"/>
    <w:qFormat/>
    <w:uiPriority w:val="0"/>
    <w:pPr>
      <w:keepNext/>
      <w:keepLines/>
      <w:spacing w:before="260" w:beforeLines="0" w:after="260" w:afterLines="0" w:line="413" w:lineRule="auto"/>
      <w:jc w:val="left"/>
      <w:outlineLvl w:val="1"/>
    </w:pPr>
    <w:rPr>
      <w:rFonts w:ascii="Arial" w:hAnsi="Arial" w:eastAsia="黑体"/>
      <w:b/>
      <w:sz w:val="28"/>
    </w:rPr>
  </w:style>
  <w:style w:type="paragraph" w:styleId="4">
    <w:name w:val="heading 3"/>
    <w:basedOn w:val="1"/>
    <w:next w:val="1"/>
    <w:link w:val="19"/>
    <w:qFormat/>
    <w:uiPriority w:val="0"/>
    <w:pPr>
      <w:keepNext/>
      <w:keepLines/>
      <w:spacing w:before="260" w:beforeLines="0" w:after="260" w:afterLines="0" w:line="413" w:lineRule="auto"/>
      <w:outlineLvl w:val="2"/>
    </w:pPr>
    <w:rPr>
      <w:b/>
    </w:rPr>
  </w:style>
  <w:style w:type="paragraph" w:styleId="5">
    <w:name w:val="heading 4"/>
    <w:basedOn w:val="1"/>
    <w:next w:val="1"/>
    <w:link w:val="20"/>
    <w:qFormat/>
    <w:uiPriority w:val="0"/>
    <w:pPr>
      <w:keepNext/>
      <w:keepLines/>
      <w:spacing w:before="280" w:beforeLines="0" w:after="290" w:afterLines="0" w:line="372" w:lineRule="auto"/>
      <w:jc w:val="left"/>
      <w:outlineLvl w:val="3"/>
    </w:pPr>
    <w:rPr>
      <w:rFonts w:ascii="Arial" w:hAnsi="Arial" w:eastAsia="黑体"/>
      <w:b/>
    </w:rPr>
  </w:style>
  <w:style w:type="character" w:default="1" w:styleId="13">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6">
    <w:name w:val="endnote text"/>
    <w:basedOn w:val="1"/>
    <w:link w:val="21"/>
    <w:uiPriority w:val="0"/>
    <w:pPr>
      <w:numPr>
        <w:ilvl w:val="0"/>
        <w:numId w:val="1"/>
      </w:numPr>
      <w:snapToGrid w:val="0"/>
      <w:jc w:val="left"/>
    </w:pPr>
  </w:style>
  <w:style w:type="paragraph" w:styleId="7">
    <w:name w:val="Balloon Text"/>
    <w:basedOn w:val="1"/>
    <w:link w:val="25"/>
    <w:semiHidden/>
    <w:unhideWhenUsed/>
    <w:uiPriority w:val="99"/>
    <w:pPr>
      <w:spacing w:before="0" w:after="0" w:line="240" w:lineRule="auto"/>
    </w:pPr>
    <w:rPr>
      <w:sz w:val="18"/>
      <w:szCs w:val="18"/>
    </w:rPr>
  </w:style>
  <w:style w:type="paragraph" w:styleId="8">
    <w:name w:val="footer"/>
    <w:basedOn w:val="1"/>
    <w:link w:val="23"/>
    <w:unhideWhenUsed/>
    <w:uiPriority w:val="99"/>
    <w:pPr>
      <w:tabs>
        <w:tab w:val="center" w:pos="4153"/>
        <w:tab w:val="right" w:pos="8306"/>
      </w:tabs>
      <w:snapToGrid w:val="0"/>
      <w:spacing w:line="240" w:lineRule="atLeast"/>
      <w:jc w:val="left"/>
    </w:pPr>
    <w:rPr>
      <w:sz w:val="18"/>
      <w:szCs w:val="18"/>
    </w:rPr>
  </w:style>
  <w:style w:type="paragraph" w:styleId="9">
    <w:name w:val="header"/>
    <w:basedOn w:val="1"/>
    <w:link w:val="22"/>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paragraph" w:styleId="10">
    <w:name w:val="Subtitle"/>
    <w:basedOn w:val="1"/>
    <w:next w:val="1"/>
    <w:link w:val="26"/>
    <w:qFormat/>
    <w:uiPriority w:val="11"/>
    <w:pPr>
      <w:spacing w:before="240" w:after="60" w:line="312" w:lineRule="atLeast"/>
      <w:jc w:val="center"/>
      <w:outlineLvl w:val="1"/>
    </w:pPr>
    <w:rPr>
      <w:rFonts w:asciiTheme="majorHAnsi" w:hAnsiTheme="majorHAnsi" w:cstheme="majorBidi"/>
      <w:b/>
      <w:bCs/>
      <w:kern w:val="28"/>
      <w:sz w:val="32"/>
      <w:szCs w:val="32"/>
    </w:rPr>
  </w:style>
  <w:style w:type="paragraph" w:styleId="11">
    <w:name w:val="footnote text"/>
    <w:basedOn w:val="1"/>
    <w:link w:val="24"/>
    <w:semiHidden/>
    <w:unhideWhenUsed/>
    <w:uiPriority w:val="99"/>
    <w:pPr>
      <w:snapToGrid w:val="0"/>
      <w:jc w:val="left"/>
    </w:pPr>
    <w:rPr>
      <w:sz w:val="18"/>
      <w:szCs w:val="18"/>
    </w:rPr>
  </w:style>
  <w:style w:type="character" w:styleId="14">
    <w:name w:val="endnote reference"/>
    <w:basedOn w:val="13"/>
    <w:uiPriority w:val="0"/>
    <w:rPr>
      <w:vertAlign w:val="superscript"/>
    </w:rPr>
  </w:style>
  <w:style w:type="character" w:styleId="15">
    <w:name w:val="annotation reference"/>
    <w:qFormat/>
    <w:uiPriority w:val="0"/>
    <w:rPr>
      <w:rFonts w:ascii="Times New Roman" w:hAnsi="Times New Roman" w:eastAsia="宋体" w:cs="Times New Roman"/>
      <w:sz w:val="21"/>
      <w:szCs w:val="21"/>
    </w:rPr>
  </w:style>
  <w:style w:type="character" w:styleId="16">
    <w:name w:val="footnote reference"/>
    <w:basedOn w:val="13"/>
    <w:semiHidden/>
    <w:unhideWhenUsed/>
    <w:uiPriority w:val="99"/>
    <w:rPr>
      <w:vertAlign w:val="superscript"/>
    </w:rPr>
  </w:style>
  <w:style w:type="character" w:customStyle="1" w:styleId="17">
    <w:name w:val="标题 1 字符"/>
    <w:basedOn w:val="13"/>
    <w:link w:val="2"/>
    <w:qFormat/>
    <w:uiPriority w:val="0"/>
    <w:rPr>
      <w:rFonts w:ascii="Calibri" w:hAnsi="Calibri" w:eastAsia="宋体" w:cs="Times New Roman"/>
      <w:b/>
      <w:kern w:val="44"/>
      <w:sz w:val="32"/>
      <w:szCs w:val="24"/>
    </w:rPr>
  </w:style>
  <w:style w:type="character" w:customStyle="1" w:styleId="18">
    <w:name w:val="标题 2 字符"/>
    <w:basedOn w:val="13"/>
    <w:link w:val="3"/>
    <w:qFormat/>
    <w:uiPriority w:val="0"/>
    <w:rPr>
      <w:rFonts w:ascii="Arial" w:hAnsi="Arial" w:eastAsia="黑体" w:cs="Times New Roman"/>
      <w:b/>
      <w:sz w:val="28"/>
      <w:szCs w:val="24"/>
    </w:rPr>
  </w:style>
  <w:style w:type="character" w:customStyle="1" w:styleId="19">
    <w:name w:val="标题 3 字符"/>
    <w:basedOn w:val="13"/>
    <w:link w:val="4"/>
    <w:uiPriority w:val="0"/>
    <w:rPr>
      <w:rFonts w:ascii="Calibri" w:hAnsi="Calibri" w:eastAsia="宋体" w:cs="Times New Roman"/>
      <w:b/>
      <w:sz w:val="24"/>
      <w:szCs w:val="24"/>
    </w:rPr>
  </w:style>
  <w:style w:type="character" w:customStyle="1" w:styleId="20">
    <w:name w:val="标题 4 字符"/>
    <w:basedOn w:val="13"/>
    <w:link w:val="5"/>
    <w:uiPriority w:val="0"/>
    <w:rPr>
      <w:rFonts w:ascii="Arial" w:hAnsi="Arial" w:eastAsia="黑体" w:cs="Times New Roman"/>
      <w:b/>
      <w:sz w:val="24"/>
      <w:szCs w:val="24"/>
    </w:rPr>
  </w:style>
  <w:style w:type="character" w:customStyle="1" w:styleId="21">
    <w:name w:val="尾注文本 字符"/>
    <w:basedOn w:val="13"/>
    <w:link w:val="6"/>
    <w:uiPriority w:val="0"/>
    <w:rPr>
      <w:rFonts w:ascii="Calibri" w:hAnsi="Calibri" w:eastAsia="宋体" w:cs="Times New Roman"/>
      <w:sz w:val="24"/>
      <w:szCs w:val="24"/>
    </w:rPr>
  </w:style>
  <w:style w:type="character" w:customStyle="1" w:styleId="22">
    <w:name w:val="页眉 字符"/>
    <w:basedOn w:val="13"/>
    <w:link w:val="9"/>
    <w:uiPriority w:val="99"/>
    <w:rPr>
      <w:rFonts w:ascii="Calibri" w:hAnsi="Calibri" w:eastAsia="宋体" w:cs="Times New Roman"/>
      <w:sz w:val="18"/>
      <w:szCs w:val="18"/>
    </w:rPr>
  </w:style>
  <w:style w:type="character" w:customStyle="1" w:styleId="23">
    <w:name w:val="页脚 字符"/>
    <w:basedOn w:val="13"/>
    <w:link w:val="8"/>
    <w:uiPriority w:val="99"/>
    <w:rPr>
      <w:rFonts w:ascii="Calibri" w:hAnsi="Calibri" w:eastAsia="宋体" w:cs="Times New Roman"/>
      <w:sz w:val="18"/>
      <w:szCs w:val="18"/>
    </w:rPr>
  </w:style>
  <w:style w:type="character" w:customStyle="1" w:styleId="24">
    <w:name w:val="脚注文本 字符"/>
    <w:basedOn w:val="13"/>
    <w:link w:val="11"/>
    <w:semiHidden/>
    <w:uiPriority w:val="99"/>
    <w:rPr>
      <w:rFonts w:ascii="Calibri" w:hAnsi="Calibri" w:eastAsia="宋体" w:cs="Times New Roman"/>
      <w:sz w:val="18"/>
      <w:szCs w:val="18"/>
    </w:rPr>
  </w:style>
  <w:style w:type="character" w:customStyle="1" w:styleId="25">
    <w:name w:val="批注框文本 字符"/>
    <w:basedOn w:val="13"/>
    <w:link w:val="7"/>
    <w:semiHidden/>
    <w:uiPriority w:val="99"/>
    <w:rPr>
      <w:rFonts w:ascii="Calibri" w:hAnsi="Calibri" w:eastAsia="宋体" w:cs="Times New Roman"/>
      <w:sz w:val="18"/>
      <w:szCs w:val="18"/>
    </w:rPr>
  </w:style>
  <w:style w:type="character" w:customStyle="1" w:styleId="26">
    <w:name w:val="副标题 字符"/>
    <w:basedOn w:val="13"/>
    <w:link w:val="10"/>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107266-BCE9-48B4-8D87-42EF8876B8F3}">
  <ds:schemaRefs/>
</ds:datastoreItem>
</file>

<file path=docProps/app.xml><?xml version="1.0" encoding="utf-8"?>
<Properties xmlns="http://schemas.openxmlformats.org/officeDocument/2006/extended-properties" xmlns:vt="http://schemas.openxmlformats.org/officeDocument/2006/docPropsVTypes">
  <Template>Normal</Template>
  <Pages>12</Pages>
  <Words>1296</Words>
  <Characters>7390</Characters>
  <Lines>61</Lines>
  <Paragraphs>17</Paragraphs>
  <TotalTime>0</TotalTime>
  <ScaleCrop>false</ScaleCrop>
  <LinksUpToDate>false</LinksUpToDate>
  <CharactersWithSpaces>8669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2019-04-06T11:55:00Z</dcterms:created>
  <dc:creator>1103205484@qq.com</dc:creator>
  <cp:lastModifiedBy>11032</cp:lastModifiedBy>
  <dcterms:modified xsi:type="dcterms:W3CDTF">2020-04-17T09:06:58Z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