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8E91" w14:textId="0C2F4E0A" w:rsidR="000D351E" w:rsidRDefault="00A35CD4">
      <w:r w:rsidRPr="00A35CD4">
        <w:t>Trabajo Practico N</w:t>
      </w:r>
      <w:r>
        <w:t>º</w:t>
      </w:r>
      <w:r w:rsidRPr="00A35CD4">
        <w:t xml:space="preserve"> 1 ANALISIS Y DIS</w:t>
      </w:r>
      <w:r>
        <w:t>EÑ</w:t>
      </w:r>
      <w:r w:rsidRPr="00A35CD4">
        <w:t>O</w:t>
      </w:r>
      <w:r>
        <w:t xml:space="preserve"> DE SISTEMAS</w:t>
      </w:r>
    </w:p>
    <w:p w14:paraId="16C5BC67" w14:textId="087ED7F6" w:rsidR="00B759E1" w:rsidRDefault="00B759E1">
      <w:r>
        <w:t>Alumnos:</w:t>
      </w:r>
    </w:p>
    <w:p w14:paraId="13A64F33" w14:textId="4077F9C1" w:rsidR="00B759E1" w:rsidRDefault="00B759E1">
      <w:r>
        <w:t>Kelm Alex</w:t>
      </w:r>
    </w:p>
    <w:p w14:paraId="239DE015" w14:textId="67BA3B73" w:rsidR="00B759E1" w:rsidRDefault="00B759E1">
      <w:r>
        <w:t>Horodeski Lautaro</w:t>
      </w:r>
    </w:p>
    <w:p w14:paraId="60730D82" w14:textId="768E0D4D" w:rsidR="00B759E1" w:rsidRDefault="00B759E1">
      <w:r w:rsidRPr="00B759E1">
        <w:t>Muzalski</w:t>
      </w:r>
      <w:r>
        <w:t xml:space="preserve"> Leandro</w:t>
      </w:r>
    </w:p>
    <w:p w14:paraId="3524EF3B" w14:textId="0796E309" w:rsidR="00A35CD4" w:rsidRDefault="00A35CD4">
      <w:pPr>
        <w:rPr>
          <w:lang w:val="en-US"/>
        </w:rPr>
      </w:pPr>
      <w:r>
        <w:t>Actividades</w:t>
      </w:r>
      <w:r>
        <w:rPr>
          <w:lang w:val="en-US"/>
        </w:rPr>
        <w:t xml:space="preserve">: </w:t>
      </w:r>
    </w:p>
    <w:p w14:paraId="0373E127" w14:textId="35D2B6D6" w:rsidR="00A35CD4" w:rsidRDefault="00A35CD4" w:rsidP="00A35CD4">
      <w:pPr>
        <w:pStyle w:val="ListParagraph"/>
        <w:numPr>
          <w:ilvl w:val="0"/>
          <w:numId w:val="1"/>
        </w:numPr>
      </w:pPr>
      <w:r w:rsidRPr="00A35CD4">
        <w:t xml:space="preserve">Explique cada uno de los </w:t>
      </w:r>
      <w:r>
        <w:t xml:space="preserve">siguientes </w:t>
      </w:r>
      <w:r w:rsidRPr="00A35CD4">
        <w:t>tipos de sistemas de información</w:t>
      </w:r>
      <w:r>
        <w:t>:</w:t>
      </w:r>
    </w:p>
    <w:p w14:paraId="20D8E997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informacion ejecutiva (ESS)</w:t>
      </w:r>
    </w:p>
    <w:p w14:paraId="3C85FD61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soporte de decisiones (DSS)</w:t>
      </w:r>
    </w:p>
    <w:p w14:paraId="7B563C90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informacion de gestión (MIS)</w:t>
      </w:r>
    </w:p>
    <w:p w14:paraId="365E67B5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gestión del conocimiento (KWS)</w:t>
      </w:r>
    </w:p>
    <w:p w14:paraId="5EBD6D48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oficinas (OfficeS)</w:t>
      </w:r>
    </w:p>
    <w:p w14:paraId="24165DE4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 xml:space="preserve">Sistemas de procesamiento de transacciones (TPS) </w:t>
      </w:r>
    </w:p>
    <w:p w14:paraId="434A9D9C" w14:textId="1E7927A5" w:rsidR="00A35CD4" w:rsidRDefault="00A35CD4" w:rsidP="00A35CD4">
      <w:pPr>
        <w:pStyle w:val="ListParagraph"/>
        <w:numPr>
          <w:ilvl w:val="2"/>
          <w:numId w:val="1"/>
        </w:numPr>
      </w:pPr>
      <w:r>
        <w:t>¿Por qué es necesario realizar análisis de sistemas de información?</w:t>
      </w:r>
    </w:p>
    <w:p w14:paraId="3998C47B" w14:textId="78E1A6F2" w:rsidR="00A35CD4" w:rsidRDefault="00275F7D" w:rsidP="00A35CD4">
      <w:pPr>
        <w:pStyle w:val="ListParagraph"/>
        <w:numPr>
          <w:ilvl w:val="2"/>
          <w:numId w:val="1"/>
        </w:numPr>
      </w:pPr>
      <w:r>
        <w:t>¿Cuáles son los roles del analista de sistemas?</w:t>
      </w:r>
    </w:p>
    <w:p w14:paraId="1A9649CF" w14:textId="0E4F977F" w:rsidR="00275F7D" w:rsidRDefault="00275F7D" w:rsidP="00A35CD4">
      <w:pPr>
        <w:pStyle w:val="ListParagraph"/>
        <w:numPr>
          <w:ilvl w:val="2"/>
          <w:numId w:val="1"/>
        </w:numPr>
      </w:pPr>
      <w:r>
        <w:t>¿Qué cualidades son requeridas en un analista de sistemas?</w:t>
      </w:r>
    </w:p>
    <w:p w14:paraId="4D2E8354" w14:textId="3C0806D7" w:rsidR="00275F7D" w:rsidRDefault="00275F7D" w:rsidP="00275F7D">
      <w:pPr>
        <w:pStyle w:val="ListParagraph"/>
        <w:numPr>
          <w:ilvl w:val="0"/>
          <w:numId w:val="1"/>
        </w:numPr>
      </w:pPr>
      <w:r>
        <w:t>En clase se menciona la siguiente clasificación de usuarios de sistemas:</w:t>
      </w:r>
    </w:p>
    <w:p w14:paraId="712DC68C" w14:textId="77777777" w:rsidR="00275F7D" w:rsidRDefault="00275F7D" w:rsidP="00275F7D">
      <w:pPr>
        <w:pStyle w:val="ListParagraph"/>
        <w:numPr>
          <w:ilvl w:val="1"/>
          <w:numId w:val="1"/>
        </w:numPr>
      </w:pPr>
      <w:r>
        <w:t>Usuarios directos o indirectos</w:t>
      </w:r>
      <w:r w:rsidRPr="00275F7D">
        <w:t xml:space="preserve"> </w:t>
      </w:r>
    </w:p>
    <w:p w14:paraId="4930655B" w14:textId="60AD3DEE" w:rsidR="00275F7D" w:rsidRDefault="00275F7D" w:rsidP="00275F7D">
      <w:pPr>
        <w:pStyle w:val="ListParagraph"/>
        <w:numPr>
          <w:ilvl w:val="1"/>
          <w:numId w:val="1"/>
        </w:numPr>
      </w:pPr>
      <w:r>
        <w:t>Usuarios internos a la organización o externos.</w:t>
      </w:r>
      <w:r w:rsidRPr="00275F7D">
        <w:t xml:space="preserve"> </w:t>
      </w:r>
    </w:p>
    <w:p w14:paraId="3784560F" w14:textId="7D3A85EA" w:rsidR="00275F7D" w:rsidRDefault="00275F7D" w:rsidP="00275F7D">
      <w:pPr>
        <w:pStyle w:val="ListParagraph"/>
        <w:numPr>
          <w:ilvl w:val="1"/>
          <w:numId w:val="1"/>
        </w:numPr>
      </w:pPr>
      <w:r>
        <w:t>Usuarios administradores o comunes.</w:t>
      </w:r>
    </w:p>
    <w:p w14:paraId="63C7DC8F" w14:textId="37882E6D" w:rsidR="00275F7D" w:rsidRDefault="00275F7D" w:rsidP="00275F7D">
      <w:pPr>
        <w:pStyle w:val="ListParagraph"/>
        <w:numPr>
          <w:ilvl w:val="0"/>
          <w:numId w:val="1"/>
        </w:numPr>
      </w:pPr>
      <w:r>
        <w:t xml:space="preserve"> Sistemas</w:t>
      </w:r>
    </w:p>
    <w:p w14:paraId="40E41C3A" w14:textId="39B4565D" w:rsidR="00275F7D" w:rsidRDefault="00275F7D" w:rsidP="00275F7D">
      <w:pPr>
        <w:pStyle w:val="ListParagraph"/>
        <w:numPr>
          <w:ilvl w:val="1"/>
          <w:numId w:val="1"/>
        </w:numPr>
      </w:pPr>
      <w:r>
        <w:t>Defina sistema.</w:t>
      </w:r>
    </w:p>
    <w:p w14:paraId="5D39E0C9" w14:textId="1F046F8D" w:rsidR="00275F7D" w:rsidRPr="00275F7D" w:rsidRDefault="00275F7D" w:rsidP="00275F7D">
      <w:pPr>
        <w:pStyle w:val="ListParagraph"/>
        <w:numPr>
          <w:ilvl w:val="1"/>
          <w:numId w:val="1"/>
        </w:numPr>
      </w:pPr>
      <w:r>
        <w:t>Explique los componentes de un sistema</w:t>
      </w:r>
    </w:p>
    <w:p w14:paraId="46859A34" w14:textId="2BB22575" w:rsidR="00275F7D" w:rsidRDefault="00275F7D" w:rsidP="00275F7D">
      <w:pPr>
        <w:pStyle w:val="ListParagraph"/>
        <w:numPr>
          <w:ilvl w:val="1"/>
          <w:numId w:val="1"/>
        </w:numPr>
      </w:pPr>
      <w:r>
        <w:t>Defina sistema de información.</w:t>
      </w:r>
    </w:p>
    <w:p w14:paraId="62E01F85" w14:textId="36B1900A" w:rsidR="00275F7D" w:rsidRDefault="00275F7D" w:rsidP="00275F7D">
      <w:pPr>
        <w:pStyle w:val="ListParagraph"/>
        <w:numPr>
          <w:ilvl w:val="1"/>
          <w:numId w:val="1"/>
        </w:numPr>
      </w:pPr>
      <w:r>
        <w:t>Mencione y explique las características de los sistemas.</w:t>
      </w:r>
    </w:p>
    <w:p w14:paraId="54EFA859" w14:textId="77777777" w:rsidR="00275F7D" w:rsidRDefault="00275F7D">
      <w:r>
        <w:br w:type="page"/>
      </w:r>
    </w:p>
    <w:p w14:paraId="3B25DD8F" w14:textId="3FCBE764" w:rsidR="00A35CD4" w:rsidRDefault="00275F7D" w:rsidP="00275F7D">
      <w:r>
        <w:lastRenderedPageBreak/>
        <w:t xml:space="preserve">Inicio actividades: </w:t>
      </w:r>
    </w:p>
    <w:p w14:paraId="0C476673" w14:textId="1EE13FB0" w:rsidR="00275F7D" w:rsidRDefault="00275F7D" w:rsidP="00275F7D">
      <w:pPr>
        <w:pStyle w:val="ListParagraph"/>
        <w:numPr>
          <w:ilvl w:val="0"/>
          <w:numId w:val="3"/>
        </w:numPr>
      </w:pPr>
      <w:r w:rsidRPr="00A35CD4">
        <w:t>tipos de sistemas de información</w:t>
      </w:r>
      <w:r>
        <w:t>:</w:t>
      </w:r>
    </w:p>
    <w:p w14:paraId="699B553D" w14:textId="77777777" w:rsidR="00820A94" w:rsidRDefault="008B0098" w:rsidP="00820A94">
      <w:pPr>
        <w:pStyle w:val="ListParagraph"/>
        <w:numPr>
          <w:ilvl w:val="1"/>
          <w:numId w:val="3"/>
        </w:numPr>
      </w:pPr>
      <w:r>
        <w:t xml:space="preserve">Sistemas de procesamiento de transacciones: </w:t>
      </w:r>
    </w:p>
    <w:p w14:paraId="18306EC3" w14:textId="54F990BD" w:rsidR="004A06CA" w:rsidRDefault="00E65D65" w:rsidP="004A06CA">
      <w:pPr>
        <w:pStyle w:val="ListParagraph"/>
        <w:numPr>
          <w:ilvl w:val="2"/>
          <w:numId w:val="3"/>
        </w:numPr>
      </w:pPr>
      <w:r w:rsidRPr="00E65D65">
        <w:t>Los TPS son sistemas de información utilizados para procesar transacciones diarias de una organización, como ventas, pagos, reservas, etc. Están diseñados para ser rápidos, precisos y confiables, y son fundamentales para el funcionamiento diario de una organización.</w:t>
      </w:r>
      <w:r w:rsidR="00A81A3E">
        <w:t>Sistemas de informacion de gestión:</w:t>
      </w:r>
    </w:p>
    <w:p w14:paraId="7CC52D55" w14:textId="7E14782D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Oficinas (OfficeS)</w:t>
      </w:r>
      <w:r>
        <w:t>:</w:t>
      </w:r>
    </w:p>
    <w:p w14:paraId="10F202FD" w14:textId="150C9D87" w:rsidR="004A06CA" w:rsidRDefault="004A06CA" w:rsidP="004A06CA">
      <w:pPr>
        <w:pStyle w:val="ListParagraph"/>
        <w:numPr>
          <w:ilvl w:val="2"/>
          <w:numId w:val="3"/>
        </w:numPr>
      </w:pPr>
      <w:r>
        <w:t>Los sistemas de oficinas se refieren a un conjunto de aplicaciones de software diseñadas para realizar tareas de oficina comunes, como procesamiento de textos, hojas de cálculo, presentaciones, gestión de correos electrónicos, etc. Estos sistemas mejoran la productividad y la colaboración en un entorno de oficina.</w:t>
      </w:r>
    </w:p>
    <w:p w14:paraId="530D7D0E" w14:textId="58F2144F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Gestión del Conocimiento (KWS)</w:t>
      </w:r>
      <w:r>
        <w:t>:</w:t>
      </w:r>
    </w:p>
    <w:p w14:paraId="59228F55" w14:textId="5E8042F0" w:rsidR="004A06CA" w:rsidRDefault="004A06CA" w:rsidP="004A06CA">
      <w:pPr>
        <w:pStyle w:val="ListParagraph"/>
        <w:numPr>
          <w:ilvl w:val="2"/>
          <w:numId w:val="3"/>
        </w:numPr>
      </w:pPr>
      <w:r w:rsidRPr="004A06CA">
        <w:t>Estos sistemas están diseñados para facilitar la creación, almacenamiento, distribución y aplicación del conocimiento dentro de una organización. Ayudan a gestionar la información y el conocimiento de manera efectiva para mejorar el rendimiento y la innovación.</w:t>
      </w:r>
    </w:p>
    <w:p w14:paraId="7623D84E" w14:textId="7A6A3EA4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Información de Gestión (MIS)</w:t>
      </w:r>
      <w:r>
        <w:t>:</w:t>
      </w:r>
    </w:p>
    <w:p w14:paraId="1B1D00A1" w14:textId="414886E4" w:rsidR="004A06CA" w:rsidRDefault="004A06CA" w:rsidP="004A06CA">
      <w:pPr>
        <w:pStyle w:val="ListParagraph"/>
        <w:numPr>
          <w:ilvl w:val="2"/>
          <w:numId w:val="3"/>
        </w:numPr>
      </w:pPr>
      <w:r w:rsidRPr="004A06CA">
        <w:t>Los MIS recopilan, procesan y resumen datos de rutina para actividades operativas y de control de una organización. Proporcionan informes y análisis predefinidos para ayudar a gestionar eficazmente los procesos internos de una organización.</w:t>
      </w:r>
    </w:p>
    <w:p w14:paraId="21D4BD46" w14:textId="50E86A6F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Soporte de Decisiones (DSS):</w:t>
      </w:r>
    </w:p>
    <w:p w14:paraId="3D10C0D6" w14:textId="77777777" w:rsidR="004A06CA" w:rsidRDefault="004A06CA" w:rsidP="004A06CA">
      <w:pPr>
        <w:pStyle w:val="ListParagraph"/>
        <w:numPr>
          <w:ilvl w:val="2"/>
          <w:numId w:val="3"/>
        </w:numPr>
      </w:pPr>
      <w:r>
        <w:t>Los DSS son sistemas interactivos que ayudan a los usuarios a tomar decisiones no estructuradas o semi-estructuradas. Utilizan modelos, datos y herramientas analíticas para proporcionar información y apoyo en la toma de decisiones.</w:t>
      </w:r>
    </w:p>
    <w:p w14:paraId="6029FB20" w14:textId="02467337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Información Ejecutiva (ESS):</w:t>
      </w:r>
    </w:p>
    <w:p w14:paraId="33D04D44" w14:textId="203376CD" w:rsidR="004A06CA" w:rsidRDefault="004A06CA" w:rsidP="004A06CA">
      <w:pPr>
        <w:pStyle w:val="ListParagraph"/>
        <w:numPr>
          <w:ilvl w:val="2"/>
          <w:numId w:val="3"/>
        </w:numPr>
      </w:pPr>
      <w:r w:rsidRPr="004A06CA">
        <w:t>Estos sistemas están diseñados para proporcionar información a los ejecutivos de alto nivel en una organización para ayudar en la toma de decisiones estratégicas. Los ESS utilizan datos internos y externos para proporcionar un panorama amplio de la empresa y su entorno.</w:t>
      </w:r>
    </w:p>
    <w:p w14:paraId="515364CA" w14:textId="280625F2" w:rsidR="004A06CA" w:rsidRDefault="004A06CA" w:rsidP="004A06CA">
      <w:pPr>
        <w:pStyle w:val="ListParagraph"/>
        <w:numPr>
          <w:ilvl w:val="0"/>
          <w:numId w:val="3"/>
        </w:numPr>
      </w:pPr>
      <w:r>
        <w:t>Tipos de Usuarios:</w:t>
      </w:r>
    </w:p>
    <w:p w14:paraId="524E007F" w14:textId="28940368" w:rsidR="004A06CA" w:rsidRDefault="004A06CA" w:rsidP="004A06CA">
      <w:pPr>
        <w:pStyle w:val="ListParagraph"/>
        <w:numPr>
          <w:ilvl w:val="1"/>
          <w:numId w:val="3"/>
        </w:numPr>
      </w:pPr>
      <w:r>
        <w:t>Usuarios directos/indirectos (directos: son quienes trabajan directamente con el sistema. Indirecto: son quienes reciben informacion del sistema sin utilizarlo.)</w:t>
      </w:r>
    </w:p>
    <w:p w14:paraId="1575F7EF" w14:textId="77777777" w:rsidR="004A06CA" w:rsidRDefault="004A06CA" w:rsidP="004A06CA">
      <w:pPr>
        <w:pStyle w:val="ListParagraph"/>
        <w:numPr>
          <w:ilvl w:val="1"/>
          <w:numId w:val="3"/>
        </w:numPr>
      </w:pPr>
      <w:r>
        <w:t>Usuarios internos/externos a la organización(interno: trabaja dentro de la organización. Externo: son los usuarios externso a la organización por ej. clientes)</w:t>
      </w:r>
    </w:p>
    <w:p w14:paraId="03AC8C6E" w14:textId="4C8462FD" w:rsidR="004A06CA" w:rsidRDefault="004A06CA" w:rsidP="004A06CA">
      <w:pPr>
        <w:pStyle w:val="ListParagraph"/>
        <w:numPr>
          <w:ilvl w:val="1"/>
          <w:numId w:val="3"/>
        </w:numPr>
      </w:pPr>
      <w:r>
        <w:t>Usuarios administradores/comunes(administradores: personal de mantenimiento o gerente, usuario con acceso a TODO el sistema. comunes: usuario con acceso a ciertos sectores del sistema pero no informacion o sectores sensibles</w:t>
      </w:r>
    </w:p>
    <w:p w14:paraId="72F44AA3" w14:textId="5411B8EB" w:rsidR="004A06CA" w:rsidRDefault="004A06CA" w:rsidP="004A06CA">
      <w:pPr>
        <w:pStyle w:val="ListParagraph"/>
        <w:numPr>
          <w:ilvl w:val="0"/>
          <w:numId w:val="3"/>
        </w:numPr>
      </w:pPr>
      <w:r>
        <w:t xml:space="preserve">Sistemas: </w:t>
      </w:r>
    </w:p>
    <w:p w14:paraId="1C3C6500" w14:textId="1A0AF772" w:rsidR="00764651" w:rsidRDefault="00764651" w:rsidP="004A06CA">
      <w:pPr>
        <w:pStyle w:val="ListParagraph"/>
        <w:numPr>
          <w:ilvl w:val="1"/>
          <w:numId w:val="3"/>
        </w:numPr>
      </w:pPr>
      <w:r>
        <w:lastRenderedPageBreak/>
        <w:t>Sistema: Conjunto de componentes relacionados entre si con el ifn de cumplir un objetivo común.</w:t>
      </w:r>
    </w:p>
    <w:p w14:paraId="1977BFA3" w14:textId="6B32F05F" w:rsidR="004A06CA" w:rsidRDefault="004A06CA" w:rsidP="004A06CA">
      <w:pPr>
        <w:pStyle w:val="ListParagraph"/>
        <w:numPr>
          <w:ilvl w:val="1"/>
          <w:numId w:val="3"/>
        </w:numPr>
      </w:pPr>
      <w:r>
        <w:t xml:space="preserve">Un sistema de información es un conjunto de elementos de hardware, software y soporte humano, con le objetivo de proveer información demandada por la organización </w:t>
      </w:r>
    </w:p>
    <w:p w14:paraId="007BA422" w14:textId="3B41B927" w:rsidR="004A06CA" w:rsidRDefault="00764651" w:rsidP="004A06CA">
      <w:pPr>
        <w:pStyle w:val="ListParagraph"/>
        <w:numPr>
          <w:ilvl w:val="1"/>
          <w:numId w:val="3"/>
        </w:numPr>
      </w:pPr>
      <w:r>
        <w:t xml:space="preserve">Componentes de un sistema: </w:t>
      </w:r>
    </w:p>
    <w:p w14:paraId="6FDACF8E" w14:textId="627B4E5C" w:rsidR="00764651" w:rsidRDefault="00764651" w:rsidP="00764651">
      <w:pPr>
        <w:pStyle w:val="ListParagraph"/>
        <w:numPr>
          <w:ilvl w:val="2"/>
          <w:numId w:val="3"/>
        </w:numPr>
      </w:pPr>
      <w:r>
        <w:t>Entradas, insumos o inputs: son aquellos procesos que incorporan al sistema proviniendo de afuera</w:t>
      </w:r>
    </w:p>
    <w:p w14:paraId="385980B5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Salidas, productos u outputs: son lo obtenido mediante el funcionamiento del sistema</w:t>
      </w:r>
    </w:p>
    <w:p w14:paraId="5CAB7EFD" w14:textId="752B7335" w:rsidR="00764651" w:rsidRDefault="00764651" w:rsidP="00764651">
      <w:pPr>
        <w:pStyle w:val="ListParagraph"/>
        <w:numPr>
          <w:ilvl w:val="2"/>
          <w:numId w:val="3"/>
        </w:numPr>
      </w:pPr>
      <w:r>
        <w:t>Transformadores, procesadores o throughput: mecanismos del sistema que producen cambios</w:t>
      </w:r>
    </w:p>
    <w:p w14:paraId="3A338494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Retroalimentación: casos donde el sistema convierte sus salidas en entradas</w:t>
      </w:r>
    </w:p>
    <w:p w14:paraId="65720558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Medio ambiente: todo lo que rodea al sistema y existe fuera de el.</w:t>
      </w:r>
    </w:p>
    <w:p w14:paraId="4B3F3E57" w14:textId="5276C059" w:rsidR="00820A94" w:rsidRDefault="00764651" w:rsidP="00820A94">
      <w:pPr>
        <w:pStyle w:val="ListParagraph"/>
        <w:numPr>
          <w:ilvl w:val="1"/>
          <w:numId w:val="3"/>
        </w:numPr>
      </w:pPr>
      <w:r>
        <w:t xml:space="preserve">Características de los sistemas: </w:t>
      </w:r>
    </w:p>
    <w:p w14:paraId="3B073BE4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Homeostasia: es la capacidad que tienen los componentes del sistema para autorregularse ante los cambios externos</w:t>
      </w:r>
    </w:p>
    <w:p w14:paraId="1F917DC9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Sinergia: podemos describirla como que la suma de suma de suspartes es menor o diferente del todo.</w:t>
      </w:r>
    </w:p>
    <w:p w14:paraId="2B2E6368" w14:textId="77777777" w:rsidR="00B759E1" w:rsidRPr="00EC1625" w:rsidRDefault="00B759E1" w:rsidP="00B759E1">
      <w:pPr>
        <w:rPr>
          <w:b/>
          <w:bCs/>
          <w:sz w:val="24"/>
          <w:szCs w:val="24"/>
        </w:rPr>
      </w:pPr>
      <w:r w:rsidRPr="00EC1625">
        <w:rPr>
          <w:b/>
          <w:bCs/>
          <w:sz w:val="24"/>
          <w:szCs w:val="24"/>
        </w:rPr>
        <w:t>EMPRESA ELEGIDA:</w:t>
      </w:r>
    </w:p>
    <w:p w14:paraId="2DA84D39" w14:textId="77777777" w:rsidR="00B759E1" w:rsidRDefault="00B759E1" w:rsidP="00B759E1">
      <w:pPr>
        <w:jc w:val="center"/>
      </w:pPr>
      <w:r>
        <w:rPr>
          <w:noProof/>
        </w:rPr>
        <w:drawing>
          <wp:inline distT="0" distB="0" distL="0" distR="0" wp14:anchorId="5563DD17" wp14:editId="732599FD">
            <wp:extent cx="1981200" cy="952500"/>
            <wp:effectExtent l="0" t="0" r="0" b="0"/>
            <wp:docPr id="1043692639" name="Imagen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2639" name="Imagen 1" descr="A red and white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3F47" w14:textId="77777777" w:rsidR="00B759E1" w:rsidRDefault="00B759E1" w:rsidP="00B759E1">
      <w:pPr>
        <w:rPr>
          <w:b/>
          <w:bCs/>
          <w:sz w:val="24"/>
          <w:szCs w:val="24"/>
        </w:rPr>
      </w:pPr>
    </w:p>
    <w:p w14:paraId="273349C8" w14:textId="77777777" w:rsidR="00B759E1" w:rsidRDefault="00B759E1" w:rsidP="00B759E1">
      <w:pPr>
        <w:rPr>
          <w:b/>
          <w:bCs/>
          <w:sz w:val="24"/>
          <w:szCs w:val="24"/>
        </w:rPr>
      </w:pPr>
      <w:r w:rsidRPr="00044F47">
        <w:rPr>
          <w:b/>
          <w:bCs/>
          <w:sz w:val="24"/>
          <w:szCs w:val="24"/>
        </w:rPr>
        <w:t>1. Definir la empresa como un sistema considerando: Entradas, transformaciones y salidas. Frontera y retroalimentación.</w:t>
      </w:r>
    </w:p>
    <w:p w14:paraId="75A23FF7" w14:textId="77777777" w:rsidR="00B759E1" w:rsidRDefault="00B759E1" w:rsidP="00B759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Entrada:</w:t>
      </w:r>
      <w:r w:rsidRPr="009378F5">
        <w:t xml:space="preserve"> </w:t>
      </w:r>
      <w:r w:rsidRPr="009378F5">
        <w:rPr>
          <w:sz w:val="24"/>
          <w:szCs w:val="24"/>
        </w:rPr>
        <w:t>Los insumos pueden consistir en elementos tales como agua, azúcar, dióxido de carbono, tintes, además de materiales de envasado como botellas, latas y etiquetas. También pueden incluirse costos e inversiones dentro de los insumos.</w:t>
      </w:r>
    </w:p>
    <w:p w14:paraId="6C7CDD6A" w14:textId="77777777" w:rsidR="00B759E1" w:rsidRDefault="00B759E1" w:rsidP="00B759E1">
      <w:pPr>
        <w:rPr>
          <w:sz w:val="24"/>
          <w:szCs w:val="24"/>
        </w:rPr>
      </w:pPr>
      <w:r w:rsidRPr="009378F5">
        <w:rPr>
          <w:b/>
          <w:bCs/>
          <w:sz w:val="24"/>
          <w:szCs w:val="24"/>
        </w:rPr>
        <w:t>Proceso</w:t>
      </w:r>
      <w:r>
        <w:rPr>
          <w:sz w:val="24"/>
          <w:szCs w:val="24"/>
        </w:rPr>
        <w:t>:</w:t>
      </w:r>
      <w:r w:rsidRPr="009378F5">
        <w:t xml:space="preserve"> </w:t>
      </w:r>
      <w:r w:rsidRPr="009378F5">
        <w:rPr>
          <w:sz w:val="24"/>
          <w:szCs w:val="24"/>
        </w:rPr>
        <w:t>Operaciones de mezcla, carbonatación, embotellado o enlatado. Labores del personal, tecnología y equipo</w:t>
      </w:r>
    </w:p>
    <w:p w14:paraId="0D4720ED" w14:textId="77777777" w:rsidR="00B759E1" w:rsidRDefault="00B759E1" w:rsidP="00B759E1">
      <w:pPr>
        <w:rPr>
          <w:sz w:val="24"/>
          <w:szCs w:val="24"/>
        </w:rPr>
      </w:pPr>
      <w:r w:rsidRPr="009378F5">
        <w:rPr>
          <w:b/>
          <w:bCs/>
          <w:sz w:val="24"/>
          <w:szCs w:val="24"/>
        </w:rPr>
        <w:t>Salida</w:t>
      </w:r>
      <w:r>
        <w:rPr>
          <w:sz w:val="24"/>
          <w:szCs w:val="24"/>
        </w:rPr>
        <w:t>:</w:t>
      </w:r>
      <w:r w:rsidRPr="009378F5">
        <w:t xml:space="preserve"> </w:t>
      </w:r>
      <w:r w:rsidRPr="009378F5">
        <w:rPr>
          <w:sz w:val="24"/>
          <w:szCs w:val="24"/>
        </w:rPr>
        <w:t>Resultado final, entrega. En este caso, las salidas consistirían en bebidas carbonatadas embotelladas, como Coca-Cola, Sprite, Fanta, entre otras, listas para la venta y el consumo por parte de los clientes</w:t>
      </w:r>
    </w:p>
    <w:p w14:paraId="7CC6C97C" w14:textId="77777777" w:rsidR="00B759E1" w:rsidRPr="009378F5" w:rsidRDefault="00B759E1" w:rsidP="00B759E1">
      <w:pPr>
        <w:rPr>
          <w:sz w:val="24"/>
          <w:szCs w:val="24"/>
        </w:rPr>
      </w:pPr>
      <w:r w:rsidRPr="009378F5">
        <w:rPr>
          <w:sz w:val="24"/>
          <w:szCs w:val="24"/>
        </w:rPr>
        <w:t>R</w:t>
      </w:r>
      <w:r>
        <w:rPr>
          <w:sz w:val="24"/>
          <w:szCs w:val="24"/>
        </w:rPr>
        <w:t>etroalimentación:</w:t>
      </w:r>
      <w:r w:rsidRPr="009378F5">
        <w:t xml:space="preserve"> </w:t>
      </w:r>
      <w:r w:rsidRPr="009378F5">
        <w:rPr>
          <w:sz w:val="24"/>
          <w:szCs w:val="24"/>
        </w:rPr>
        <w:t xml:space="preserve">La retroalimentación podría provenir de las ventas, la retroalimentación de los consumidores, los informes financieros, entre otros, lo que permitiría a la empresa evaluar </w:t>
      </w:r>
      <w:r w:rsidRPr="009378F5">
        <w:rPr>
          <w:sz w:val="24"/>
          <w:szCs w:val="24"/>
        </w:rPr>
        <w:lastRenderedPageBreak/>
        <w:t>su rendimiento y realizar ajustes en sus operaciones, estrategias de marketing o productos según sea necesario</w:t>
      </w:r>
    </w:p>
    <w:p w14:paraId="712C8C63" w14:textId="77777777" w:rsidR="00B759E1" w:rsidRPr="00044F47" w:rsidRDefault="00B759E1" w:rsidP="00B759E1">
      <w:pPr>
        <w:rPr>
          <w:b/>
          <w:bCs/>
          <w:sz w:val="24"/>
          <w:szCs w:val="24"/>
        </w:rPr>
      </w:pPr>
      <w:r w:rsidRPr="00044F47">
        <w:rPr>
          <w:b/>
          <w:bCs/>
          <w:sz w:val="24"/>
          <w:szCs w:val="24"/>
        </w:rPr>
        <w:t>2. Realizar un análisis estructural que identifique:</w:t>
      </w:r>
    </w:p>
    <w:p w14:paraId="551292FF" w14:textId="77777777" w:rsidR="00B759E1" w:rsidRDefault="00B759E1" w:rsidP="00B759E1">
      <w:pPr>
        <w:pStyle w:val="ListParagraph"/>
        <w:numPr>
          <w:ilvl w:val="0"/>
          <w:numId w:val="5"/>
        </w:numPr>
      </w:pPr>
      <w:r>
        <w:t>Objetivo:</w:t>
      </w:r>
      <w:r w:rsidRPr="009378F5">
        <w:t xml:space="preserve"> La meta principal de Coca-Cola es liderar en el sector de bebidas no alcohólicas, ofreciendo productos de alta calidad que satisfagan las necesidades y preferencias de sus consumidores a nivel global, al mismo tiempo que generan valor para sus accionistas y contribuyen al desarrollo sostenible de las comunidades en las que opera</w:t>
      </w:r>
    </w:p>
    <w:p w14:paraId="449E232B" w14:textId="77777777" w:rsidR="00B759E1" w:rsidRPr="009378F5" w:rsidRDefault="00B759E1" w:rsidP="00B759E1">
      <w:pPr>
        <w:pStyle w:val="ListParagraph"/>
        <w:numPr>
          <w:ilvl w:val="0"/>
          <w:numId w:val="5"/>
        </w:numPr>
      </w:pPr>
      <w:r w:rsidRPr="009378F5">
        <w:t>Subsistemas (Áreas) que lo componen</w:t>
      </w:r>
      <w:r>
        <w:t>:</w:t>
      </w:r>
    </w:p>
    <w:p w14:paraId="01B7FCFF" w14:textId="77777777" w:rsidR="00B759E1" w:rsidRDefault="00B759E1" w:rsidP="00B759E1">
      <w:pPr>
        <w:pStyle w:val="ListParagraph"/>
        <w:rPr>
          <w:color w:val="5B9BD5" w:themeColor="accent1"/>
          <w:highlight w:val="black"/>
        </w:rPr>
      </w:pPr>
      <w:r>
        <w:rPr>
          <w:noProof/>
          <w:color w:val="5B9BD5" w:themeColor="accent1"/>
        </w:rPr>
        <w:drawing>
          <wp:inline distT="0" distB="0" distL="0" distR="0" wp14:anchorId="04916890" wp14:editId="59651448">
            <wp:extent cx="5486400" cy="3200400"/>
            <wp:effectExtent l="0" t="38100" r="0" b="0"/>
            <wp:docPr id="1175386920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A7163FC" w14:textId="77777777" w:rsidR="00B759E1" w:rsidRPr="009378F5" w:rsidRDefault="00B759E1" w:rsidP="00B759E1">
      <w:pPr>
        <w:rPr>
          <w:b/>
          <w:bCs/>
          <w:color w:val="000000" w:themeColor="text1"/>
          <w:sz w:val="24"/>
          <w:szCs w:val="24"/>
          <w:highlight w:val="black"/>
        </w:rPr>
      </w:pPr>
      <w:r>
        <w:rPr>
          <w:b/>
          <w:bCs/>
          <w:color w:val="000000" w:themeColor="text1"/>
          <w:sz w:val="24"/>
          <w:szCs w:val="24"/>
        </w:rPr>
        <w:t xml:space="preserve">- </w:t>
      </w:r>
      <w:r w:rsidRPr="009378F5">
        <w:rPr>
          <w:b/>
          <w:bCs/>
          <w:color w:val="000000" w:themeColor="text1"/>
          <w:sz w:val="24"/>
          <w:szCs w:val="24"/>
        </w:rPr>
        <w:t>Analizar cada subsistema considerando las entradas, transformaciones y salidas</w:t>
      </w:r>
    </w:p>
    <w:p w14:paraId="3B156782" w14:textId="77777777" w:rsidR="00B759E1" w:rsidRPr="00847583" w:rsidRDefault="00B759E1" w:rsidP="00B759E1">
      <w:pPr>
        <w:pStyle w:val="ListParagraph"/>
        <w:rPr>
          <w:color w:val="5B9BD5" w:themeColor="accent1"/>
        </w:rPr>
      </w:pPr>
    </w:p>
    <w:p w14:paraId="3F30B019" w14:textId="77777777" w:rsidR="00B759E1" w:rsidRPr="00847583" w:rsidRDefault="00B759E1" w:rsidP="00B759E1">
      <w:pPr>
        <w:pStyle w:val="ListParagraph"/>
        <w:numPr>
          <w:ilvl w:val="0"/>
          <w:numId w:val="6"/>
        </w:numPr>
        <w:rPr>
          <w:b/>
          <w:bCs/>
        </w:rPr>
      </w:pPr>
      <w:r w:rsidRPr="00847583">
        <w:rPr>
          <w:b/>
          <w:bCs/>
        </w:rPr>
        <w:t>Producción y Abastecimiento de Materias Primas:</w:t>
      </w:r>
    </w:p>
    <w:p w14:paraId="49E07D62" w14:textId="77777777" w:rsidR="00B759E1" w:rsidRPr="00847583" w:rsidRDefault="00B759E1" w:rsidP="00B759E1">
      <w:pPr>
        <w:pStyle w:val="ListParagraph"/>
        <w:rPr>
          <w:color w:val="5B9BD5" w:themeColor="accent1"/>
        </w:rPr>
      </w:pPr>
    </w:p>
    <w:p w14:paraId="4436EB53" w14:textId="77777777" w:rsidR="00B759E1" w:rsidRPr="00847583" w:rsidRDefault="00B759E1" w:rsidP="00B759E1">
      <w:pPr>
        <w:pStyle w:val="ListParagraph"/>
      </w:pPr>
      <w:r w:rsidRPr="00847583">
        <w:rPr>
          <w:b/>
          <w:bCs/>
          <w:u w:val="single"/>
        </w:rPr>
        <w:t>Entradas:</w:t>
      </w:r>
      <w:r w:rsidRPr="00847583">
        <w:t xml:space="preserve"> </w:t>
      </w:r>
      <w:r w:rsidRPr="009378F5">
        <w:t>Incluyen materias primas como agua, azúcar, dióxido de carbono, colorantes, entre otros, además de recursos financieros y humanos para su adquisición y gestión.</w:t>
      </w:r>
    </w:p>
    <w:p w14:paraId="09EE9703" w14:textId="77777777" w:rsidR="00B759E1" w:rsidRPr="00847583" w:rsidRDefault="00B759E1" w:rsidP="00B759E1">
      <w:pPr>
        <w:pStyle w:val="ListParagraph"/>
      </w:pPr>
      <w:r w:rsidRPr="00847583">
        <w:rPr>
          <w:b/>
          <w:bCs/>
          <w:u w:val="single"/>
        </w:rPr>
        <w:t>Transformaciones:</w:t>
      </w:r>
      <w:r w:rsidRPr="00847583">
        <w:t xml:space="preserve"> </w:t>
      </w:r>
      <w:r w:rsidRPr="009378F5">
        <w:t>Engloban las etapas de purificación, mezcla y acondicionamiento de las materias primas para generar concentrados y jarabes</w:t>
      </w:r>
    </w:p>
    <w:p w14:paraId="212408FC" w14:textId="77777777" w:rsidR="00B759E1" w:rsidRDefault="00B759E1" w:rsidP="00B759E1">
      <w:pPr>
        <w:pStyle w:val="ListParagraph"/>
      </w:pPr>
      <w:r w:rsidRPr="00847583">
        <w:rPr>
          <w:b/>
          <w:bCs/>
          <w:u w:val="single"/>
        </w:rPr>
        <w:t>Salidas:</w:t>
      </w:r>
      <w:r w:rsidRPr="00847583">
        <w:t xml:space="preserve"> </w:t>
      </w:r>
      <w:r w:rsidRPr="009378F5">
        <w:t>Los concentrados y jarabes resultantes, listos para su distribución a las plantas de embotellado.</w:t>
      </w:r>
    </w:p>
    <w:p w14:paraId="7E797C8A" w14:textId="77777777" w:rsidR="00B759E1" w:rsidRDefault="00B759E1" w:rsidP="00B759E1">
      <w:pPr>
        <w:pStyle w:val="ListParagraph"/>
      </w:pPr>
    </w:p>
    <w:p w14:paraId="15ABC7E6" w14:textId="77777777" w:rsidR="00B759E1" w:rsidRDefault="00B759E1" w:rsidP="00B759E1">
      <w:pPr>
        <w:pStyle w:val="ListParagraph"/>
        <w:numPr>
          <w:ilvl w:val="0"/>
          <w:numId w:val="6"/>
        </w:numPr>
        <w:rPr>
          <w:b/>
          <w:bCs/>
        </w:rPr>
      </w:pPr>
      <w:r w:rsidRPr="00847583">
        <w:rPr>
          <w:b/>
          <w:bCs/>
        </w:rPr>
        <w:t>Procesamiento y Envasado</w:t>
      </w:r>
      <w:r>
        <w:rPr>
          <w:b/>
          <w:bCs/>
        </w:rPr>
        <w:t>s:</w:t>
      </w:r>
    </w:p>
    <w:p w14:paraId="7A208F81" w14:textId="77777777" w:rsidR="00B759E1" w:rsidRDefault="00B759E1" w:rsidP="00B759E1">
      <w:pPr>
        <w:ind w:left="708"/>
      </w:pPr>
      <w:r w:rsidRPr="00847583">
        <w:rPr>
          <w:b/>
          <w:bCs/>
          <w:u w:val="single"/>
        </w:rPr>
        <w:t>Entradas:</w:t>
      </w:r>
      <w:r w:rsidRPr="00847583">
        <w:t xml:space="preserve"> </w:t>
      </w:r>
      <w:r w:rsidRPr="009378F5">
        <w:t>Incluyen concentrados y jarabes, así como materiales de empaque como botellas, latas y etiquetas, además de recursos humanos, energía y tecnología para los procesos de fabricación.</w:t>
      </w:r>
      <w:r>
        <w:br/>
      </w:r>
      <w:r w:rsidRPr="00847583">
        <w:rPr>
          <w:b/>
          <w:bCs/>
          <w:u w:val="single"/>
        </w:rPr>
        <w:t>Transformaciones:</w:t>
      </w:r>
      <w:r w:rsidRPr="00847583">
        <w:t xml:space="preserve"> </w:t>
      </w:r>
      <w:r w:rsidRPr="009378F5">
        <w:t xml:space="preserve">Comprenden actividades de mezcla, carbonatación, envasado y etiquetado </w:t>
      </w:r>
      <w:r w:rsidRPr="009378F5">
        <w:lastRenderedPageBreak/>
        <w:t>para elaborar bebidas listas para el consumo</w:t>
      </w:r>
      <w:r w:rsidRPr="00847583">
        <w:t>.</w:t>
      </w:r>
      <w:r>
        <w:br/>
      </w:r>
      <w:r w:rsidRPr="00847583">
        <w:rPr>
          <w:b/>
          <w:bCs/>
          <w:u w:val="single"/>
        </w:rPr>
        <w:t>Salidas:</w:t>
      </w:r>
      <w:r w:rsidRPr="00847583">
        <w:t xml:space="preserve"> </w:t>
      </w:r>
      <w:r w:rsidRPr="009378F5">
        <w:t>Son los productos embotellados y enlatados, preparados para su distribución y venta</w:t>
      </w:r>
    </w:p>
    <w:p w14:paraId="4E2E369B" w14:textId="77777777" w:rsidR="00B759E1" w:rsidRPr="009378F5" w:rsidRDefault="00B759E1" w:rsidP="00B759E1">
      <w:pPr>
        <w:pStyle w:val="ListParagraph"/>
        <w:numPr>
          <w:ilvl w:val="0"/>
          <w:numId w:val="6"/>
        </w:numPr>
        <w:rPr>
          <w:b/>
          <w:bCs/>
        </w:rPr>
      </w:pPr>
      <w:r w:rsidRPr="009378F5">
        <w:rPr>
          <w:b/>
          <w:bCs/>
        </w:rPr>
        <w:t>Distribución y Logística:</w:t>
      </w:r>
    </w:p>
    <w:p w14:paraId="5DF1C421" w14:textId="77777777" w:rsidR="00B759E1" w:rsidRPr="008B7171" w:rsidRDefault="00B759E1" w:rsidP="00B759E1">
      <w:pPr>
        <w:ind w:left="708"/>
      </w:pPr>
      <w:r w:rsidRPr="008B7171">
        <w:rPr>
          <w:b/>
          <w:bCs/>
          <w:u w:val="single"/>
        </w:rPr>
        <w:t>Entradas</w:t>
      </w:r>
      <w:r w:rsidRPr="008B7171">
        <w:t>: Productos embotellados y enlatados, así como recursos financieros, humanos y tecnológicos para la gestión de la cadena de suministro y la logística.</w:t>
      </w:r>
      <w:r>
        <w:br/>
      </w:r>
      <w:r w:rsidRPr="008B7171">
        <w:rPr>
          <w:b/>
          <w:bCs/>
          <w:u w:val="single"/>
        </w:rPr>
        <w:t>Transformaciones</w:t>
      </w:r>
      <w:r w:rsidRPr="008B7171">
        <w:t>: Almacenamiento, transporte y distribución eficientes de productos a través de una red de distribución global.</w:t>
      </w:r>
      <w:r>
        <w:br/>
      </w:r>
      <w:r w:rsidRPr="008B7171">
        <w:rPr>
          <w:b/>
          <w:bCs/>
          <w:u w:val="single"/>
        </w:rPr>
        <w:t>Salidas</w:t>
      </w:r>
      <w:r w:rsidRPr="008B7171">
        <w:t>: Productos entregados a puntos de venta y consumidores finales.</w:t>
      </w:r>
    </w:p>
    <w:p w14:paraId="1EFE0E71" w14:textId="77777777" w:rsidR="00B759E1" w:rsidRDefault="00B759E1" w:rsidP="00B759E1">
      <w:pPr>
        <w:pStyle w:val="ListParagraph"/>
        <w:numPr>
          <w:ilvl w:val="0"/>
          <w:numId w:val="6"/>
        </w:numPr>
        <w:rPr>
          <w:b/>
          <w:bCs/>
        </w:rPr>
      </w:pPr>
      <w:r w:rsidRPr="00847583">
        <w:rPr>
          <w:b/>
          <w:bCs/>
        </w:rPr>
        <w:t>Marketing y Ventas:</w:t>
      </w:r>
    </w:p>
    <w:p w14:paraId="137CC079" w14:textId="77777777" w:rsidR="00B759E1" w:rsidRPr="008B7171" w:rsidRDefault="00B759E1" w:rsidP="00B759E1">
      <w:pPr>
        <w:ind w:left="708"/>
      </w:pPr>
      <w:r w:rsidRPr="008B7171">
        <w:rPr>
          <w:b/>
          <w:bCs/>
          <w:u w:val="single"/>
        </w:rPr>
        <w:t>Entradas</w:t>
      </w:r>
      <w:r w:rsidRPr="008B7171">
        <w:t xml:space="preserve">: </w:t>
      </w:r>
      <w:r w:rsidRPr="009378F5">
        <w:t>Incluyen productos embotellados y enlatados, así como recursos financieros, humanos y tecnológicos destinados a actividades de marketing y ventas</w:t>
      </w:r>
      <w:r w:rsidRPr="008B7171">
        <w:t>.</w:t>
      </w:r>
    </w:p>
    <w:p w14:paraId="33F09702" w14:textId="77777777" w:rsidR="00B759E1" w:rsidRPr="008B7171" w:rsidRDefault="00B759E1" w:rsidP="00B759E1">
      <w:pPr>
        <w:ind w:left="708"/>
      </w:pPr>
      <w:r w:rsidRPr="008B7171">
        <w:rPr>
          <w:b/>
          <w:bCs/>
          <w:u w:val="single"/>
        </w:rPr>
        <w:t>Transformaciones</w:t>
      </w:r>
      <w:r w:rsidRPr="008B7171">
        <w:t xml:space="preserve">: </w:t>
      </w:r>
      <w:r w:rsidRPr="00D86D10">
        <w:t>Implican el desarrollo de estrategias de marketing, publicidad, promoción de ventas y ventas directas para estimular la demanda y generar ingresos</w:t>
      </w:r>
      <w:r w:rsidRPr="008B7171">
        <w:t>.</w:t>
      </w:r>
    </w:p>
    <w:p w14:paraId="2FDDF248" w14:textId="77777777" w:rsidR="00B759E1" w:rsidRPr="008B7171" w:rsidRDefault="00B759E1" w:rsidP="00B759E1">
      <w:pPr>
        <w:ind w:left="708"/>
      </w:pPr>
      <w:r w:rsidRPr="008B7171">
        <w:rPr>
          <w:b/>
          <w:bCs/>
          <w:u w:val="single"/>
        </w:rPr>
        <w:t>Salidas</w:t>
      </w:r>
      <w:r w:rsidRPr="008B7171">
        <w:t xml:space="preserve">: </w:t>
      </w:r>
      <w:r w:rsidRPr="00D86D10">
        <w:t>Se reflejan en el aumento de las ventas, el fortalecimiento de la marca y la fidelización de clientes</w:t>
      </w:r>
      <w:r w:rsidRPr="008B7171">
        <w:t>.</w:t>
      </w:r>
    </w:p>
    <w:p w14:paraId="70A483BA" w14:textId="77777777" w:rsidR="00B759E1" w:rsidRDefault="00B759E1" w:rsidP="00B759E1">
      <w:pPr>
        <w:pStyle w:val="ListParagraph"/>
        <w:numPr>
          <w:ilvl w:val="0"/>
          <w:numId w:val="6"/>
        </w:numPr>
        <w:rPr>
          <w:b/>
          <w:bCs/>
        </w:rPr>
      </w:pPr>
      <w:r w:rsidRPr="00847583">
        <w:rPr>
          <w:b/>
          <w:bCs/>
        </w:rPr>
        <w:t>Recursos Humanos y Administración:</w:t>
      </w:r>
    </w:p>
    <w:p w14:paraId="725E7306" w14:textId="77777777" w:rsidR="00B759E1" w:rsidRPr="008B7171" w:rsidRDefault="00B759E1" w:rsidP="00B759E1">
      <w:pPr>
        <w:ind w:left="708"/>
      </w:pPr>
      <w:r w:rsidRPr="008B7171">
        <w:rPr>
          <w:b/>
          <w:bCs/>
          <w:u w:val="single"/>
        </w:rPr>
        <w:t>Entradas</w:t>
      </w:r>
      <w:r w:rsidRPr="008B7171">
        <w:t xml:space="preserve">: </w:t>
      </w:r>
      <w:r w:rsidRPr="00D86D10">
        <w:t>Implican recursos financieros y humanos destinados a la contratación, capacitación y gestión del personal, además de recursos tecnológicos para la administración</w:t>
      </w:r>
      <w:r w:rsidRPr="008B7171">
        <w:t>.</w:t>
      </w:r>
    </w:p>
    <w:p w14:paraId="2C6FA225" w14:textId="77777777" w:rsidR="00B759E1" w:rsidRPr="008B7171" w:rsidRDefault="00B759E1" w:rsidP="00B759E1">
      <w:pPr>
        <w:ind w:left="708"/>
      </w:pPr>
      <w:r w:rsidRPr="008B7171">
        <w:rPr>
          <w:b/>
          <w:bCs/>
          <w:u w:val="single"/>
        </w:rPr>
        <w:t>Transformaciones</w:t>
      </w:r>
      <w:r w:rsidRPr="008B7171">
        <w:t xml:space="preserve">: </w:t>
      </w:r>
      <w:r w:rsidRPr="00D86D10">
        <w:t>Involucran la gestión de recursos humanos, la administración financiera, la contabilidad y el cumplimiento de regulaciones legales y comerciales</w:t>
      </w:r>
      <w:r w:rsidRPr="008B7171">
        <w:t>.</w:t>
      </w:r>
    </w:p>
    <w:p w14:paraId="51AC2DBF" w14:textId="77777777" w:rsidR="00B759E1" w:rsidRPr="008B7171" w:rsidRDefault="00B759E1" w:rsidP="00B759E1">
      <w:pPr>
        <w:ind w:left="708"/>
      </w:pPr>
      <w:r w:rsidRPr="008B7171">
        <w:rPr>
          <w:b/>
          <w:bCs/>
          <w:u w:val="single"/>
        </w:rPr>
        <w:t>Salidas</w:t>
      </w:r>
      <w:r w:rsidRPr="008B7171">
        <w:t xml:space="preserve">: </w:t>
      </w:r>
      <w:r w:rsidRPr="00D86D10">
        <w:t>Se traducen en personal capacitado y motivado, sistemas administrativos eficaces y el logro de objetivos comerciales y legales</w:t>
      </w:r>
      <w:r w:rsidRPr="008B7171">
        <w:t>.</w:t>
      </w:r>
    </w:p>
    <w:p w14:paraId="0268B183" w14:textId="77777777" w:rsidR="00764651" w:rsidRPr="00A35CD4" w:rsidRDefault="00764651" w:rsidP="00764651"/>
    <w:sectPr w:rsidR="00764651" w:rsidRPr="00A35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5EB"/>
    <w:multiLevelType w:val="hybridMultilevel"/>
    <w:tmpl w:val="D93EDE5A"/>
    <w:lvl w:ilvl="0" w:tplc="43C0A4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E00F8"/>
    <w:multiLevelType w:val="hybridMultilevel"/>
    <w:tmpl w:val="2E028B2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6A3B03"/>
    <w:multiLevelType w:val="hybridMultilevel"/>
    <w:tmpl w:val="03A4ED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2FD4"/>
    <w:multiLevelType w:val="hybridMultilevel"/>
    <w:tmpl w:val="0DF23B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F0645"/>
    <w:multiLevelType w:val="hybridMultilevel"/>
    <w:tmpl w:val="C7942E72"/>
    <w:lvl w:ilvl="0" w:tplc="55A27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B7AF3"/>
    <w:multiLevelType w:val="hybridMultilevel"/>
    <w:tmpl w:val="F2D6A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465406">
    <w:abstractNumId w:val="3"/>
  </w:num>
  <w:num w:numId="2" w16cid:durableId="1428385659">
    <w:abstractNumId w:val="0"/>
  </w:num>
  <w:num w:numId="3" w16cid:durableId="597835857">
    <w:abstractNumId w:val="2"/>
  </w:num>
  <w:num w:numId="4" w16cid:durableId="584647867">
    <w:abstractNumId w:val="4"/>
  </w:num>
  <w:num w:numId="5" w16cid:durableId="462116409">
    <w:abstractNumId w:val="5"/>
  </w:num>
  <w:num w:numId="6" w16cid:durableId="158263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D4"/>
    <w:rsid w:val="000D351E"/>
    <w:rsid w:val="00275F7D"/>
    <w:rsid w:val="004A06CA"/>
    <w:rsid w:val="00656611"/>
    <w:rsid w:val="00764651"/>
    <w:rsid w:val="00820A94"/>
    <w:rsid w:val="008B0098"/>
    <w:rsid w:val="00A35CD4"/>
    <w:rsid w:val="00A81A3E"/>
    <w:rsid w:val="00B759E1"/>
    <w:rsid w:val="00E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B1B1"/>
  <w15:chartTrackingRefBased/>
  <w15:docId w15:val="{6DFCBB39-505E-493E-AAE2-3DCC03B9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C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D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C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CD4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CD4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D4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CD4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CD4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CD4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CD4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A3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D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CD4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A3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CD4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A35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C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C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CD4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A35C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D70C3C-2A09-4DD6-BE0A-BFFF4DFE05FD}" type="doc">
      <dgm:prSet loTypeId="urn:microsoft.com/office/officeart/2005/8/layout/cycle6" loCatId="relationship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FF47DD4E-70C7-478C-8A95-A05B0928C89B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AR" b="0" i="0"/>
            <a:t>Producción y Abastecimiento de Materias Primas</a:t>
          </a:r>
          <a:endParaRPr lang="es-AR"/>
        </a:p>
      </dgm:t>
    </dgm:pt>
    <dgm:pt modelId="{17D7678A-4709-47EE-9500-1612F921542B}" type="parTrans" cxnId="{B382161A-1C4C-4406-BC24-DBF8B8BB72D2}">
      <dgm:prSet/>
      <dgm:spPr/>
      <dgm:t>
        <a:bodyPr/>
        <a:lstStyle/>
        <a:p>
          <a:endParaRPr lang="es-AR"/>
        </a:p>
      </dgm:t>
    </dgm:pt>
    <dgm:pt modelId="{1051D5F0-B91F-41F0-8DEC-36C04336FFD9}" type="sibTrans" cxnId="{B382161A-1C4C-4406-BC24-DBF8B8BB72D2}">
      <dgm:prSet/>
      <dgm:spPr/>
      <dgm:t>
        <a:bodyPr/>
        <a:lstStyle/>
        <a:p>
          <a:endParaRPr lang="es-AR"/>
        </a:p>
      </dgm:t>
    </dgm:pt>
    <dgm:pt modelId="{A7552DCE-9723-4CBE-8637-ED4BEC3E5F03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AR" b="0" i="0"/>
            <a:t>Procesamiento y Envasado</a:t>
          </a:r>
          <a:endParaRPr lang="es-AR"/>
        </a:p>
      </dgm:t>
    </dgm:pt>
    <dgm:pt modelId="{C4BBC552-9A31-48BB-881C-181BF46182FA}" type="parTrans" cxnId="{3EB60059-EF39-49FC-8313-FA0F9FE8130B}">
      <dgm:prSet/>
      <dgm:spPr/>
      <dgm:t>
        <a:bodyPr/>
        <a:lstStyle/>
        <a:p>
          <a:endParaRPr lang="es-AR"/>
        </a:p>
      </dgm:t>
    </dgm:pt>
    <dgm:pt modelId="{94DE74DD-8ACF-459A-A8E1-0F1C6F57796B}" type="sibTrans" cxnId="{3EB60059-EF39-49FC-8313-FA0F9FE8130B}">
      <dgm:prSet/>
      <dgm:spPr/>
      <dgm:t>
        <a:bodyPr/>
        <a:lstStyle/>
        <a:p>
          <a:endParaRPr lang="es-AR"/>
        </a:p>
      </dgm:t>
    </dgm:pt>
    <dgm:pt modelId="{2356F670-A367-4D8E-89EC-42FC9B9203AD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AR" b="0" i="0"/>
            <a:t>Distribución y Logística</a:t>
          </a:r>
          <a:endParaRPr lang="es-AR"/>
        </a:p>
      </dgm:t>
    </dgm:pt>
    <dgm:pt modelId="{EFDD577D-D793-4B3A-9AD9-7C8594A184BA}" type="parTrans" cxnId="{017861B4-490B-427C-9C54-81081C3D63A2}">
      <dgm:prSet/>
      <dgm:spPr/>
      <dgm:t>
        <a:bodyPr/>
        <a:lstStyle/>
        <a:p>
          <a:endParaRPr lang="es-AR"/>
        </a:p>
      </dgm:t>
    </dgm:pt>
    <dgm:pt modelId="{5AEE832D-7408-4DF7-A58B-14198508D1C8}" type="sibTrans" cxnId="{017861B4-490B-427C-9C54-81081C3D63A2}">
      <dgm:prSet/>
      <dgm:spPr/>
      <dgm:t>
        <a:bodyPr/>
        <a:lstStyle/>
        <a:p>
          <a:endParaRPr lang="es-AR"/>
        </a:p>
      </dgm:t>
    </dgm:pt>
    <dgm:pt modelId="{A6B84C21-A1EE-4DB0-B8A1-50CADCB895E8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AR" b="0" i="0"/>
            <a:t>Marketing y Ventas</a:t>
          </a:r>
          <a:endParaRPr lang="es-AR"/>
        </a:p>
      </dgm:t>
    </dgm:pt>
    <dgm:pt modelId="{D80F65AC-A112-48BE-BFE8-AE461F6BA305}" type="parTrans" cxnId="{474803A6-5A6C-4C74-B335-8F25A62D1E4A}">
      <dgm:prSet/>
      <dgm:spPr/>
      <dgm:t>
        <a:bodyPr/>
        <a:lstStyle/>
        <a:p>
          <a:endParaRPr lang="es-AR"/>
        </a:p>
      </dgm:t>
    </dgm:pt>
    <dgm:pt modelId="{21A6336C-48D7-4E19-8765-F681B592AC1E}" type="sibTrans" cxnId="{474803A6-5A6C-4C74-B335-8F25A62D1E4A}">
      <dgm:prSet/>
      <dgm:spPr/>
      <dgm:t>
        <a:bodyPr/>
        <a:lstStyle/>
        <a:p>
          <a:endParaRPr lang="es-AR"/>
        </a:p>
      </dgm:t>
    </dgm:pt>
    <dgm:pt modelId="{DD64DEB8-110E-44D5-9E06-68F519125F4D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AR" b="0" i="0"/>
            <a:t>Recursos Humanos y Administración</a:t>
          </a:r>
          <a:endParaRPr lang="es-AR"/>
        </a:p>
      </dgm:t>
    </dgm:pt>
    <dgm:pt modelId="{79082311-BAAC-40E1-8AD0-4E30BF14E69A}" type="parTrans" cxnId="{F2876E66-56C5-46C1-AB64-712016DDCC15}">
      <dgm:prSet/>
      <dgm:spPr/>
      <dgm:t>
        <a:bodyPr/>
        <a:lstStyle/>
        <a:p>
          <a:endParaRPr lang="es-AR"/>
        </a:p>
      </dgm:t>
    </dgm:pt>
    <dgm:pt modelId="{02962560-597A-48B8-B23F-505559E97936}" type="sibTrans" cxnId="{F2876E66-56C5-46C1-AB64-712016DDCC15}">
      <dgm:prSet/>
      <dgm:spPr/>
      <dgm:t>
        <a:bodyPr/>
        <a:lstStyle/>
        <a:p>
          <a:endParaRPr lang="es-AR"/>
        </a:p>
      </dgm:t>
    </dgm:pt>
    <dgm:pt modelId="{8264A4F6-1129-43B1-8E04-85F100FFDC96}" type="pres">
      <dgm:prSet presAssocID="{61D70C3C-2A09-4DD6-BE0A-BFFF4DFE05FD}" presName="cycle" presStyleCnt="0">
        <dgm:presLayoutVars>
          <dgm:dir/>
          <dgm:resizeHandles val="exact"/>
        </dgm:presLayoutVars>
      </dgm:prSet>
      <dgm:spPr/>
    </dgm:pt>
    <dgm:pt modelId="{1CB964F7-0AD1-43D3-827B-144EC28638BD}" type="pres">
      <dgm:prSet presAssocID="{FF47DD4E-70C7-478C-8A95-A05B0928C89B}" presName="node" presStyleLbl="node1" presStyleIdx="0" presStyleCnt="5">
        <dgm:presLayoutVars>
          <dgm:bulletEnabled val="1"/>
        </dgm:presLayoutVars>
      </dgm:prSet>
      <dgm:spPr/>
    </dgm:pt>
    <dgm:pt modelId="{B39EE0AD-2B75-4E6F-BE19-16689292DC72}" type="pres">
      <dgm:prSet presAssocID="{FF47DD4E-70C7-478C-8A95-A05B0928C89B}" presName="spNode" presStyleCnt="0"/>
      <dgm:spPr/>
    </dgm:pt>
    <dgm:pt modelId="{4F0282B0-9FCB-415C-A903-8742E23EE36F}" type="pres">
      <dgm:prSet presAssocID="{1051D5F0-B91F-41F0-8DEC-36C04336FFD9}" presName="sibTrans" presStyleLbl="sibTrans1D1" presStyleIdx="0" presStyleCnt="5"/>
      <dgm:spPr/>
    </dgm:pt>
    <dgm:pt modelId="{EB537009-523C-4706-B521-7501B1E9EDEE}" type="pres">
      <dgm:prSet presAssocID="{A7552DCE-9723-4CBE-8637-ED4BEC3E5F03}" presName="node" presStyleLbl="node1" presStyleIdx="1" presStyleCnt="5">
        <dgm:presLayoutVars>
          <dgm:bulletEnabled val="1"/>
        </dgm:presLayoutVars>
      </dgm:prSet>
      <dgm:spPr/>
    </dgm:pt>
    <dgm:pt modelId="{75EE08AB-77D8-4833-86A6-FF279D605748}" type="pres">
      <dgm:prSet presAssocID="{A7552DCE-9723-4CBE-8637-ED4BEC3E5F03}" presName="spNode" presStyleCnt="0"/>
      <dgm:spPr/>
    </dgm:pt>
    <dgm:pt modelId="{E5B43E96-92C5-4395-ADF5-C6EA087FD21A}" type="pres">
      <dgm:prSet presAssocID="{94DE74DD-8ACF-459A-A8E1-0F1C6F57796B}" presName="sibTrans" presStyleLbl="sibTrans1D1" presStyleIdx="1" presStyleCnt="5"/>
      <dgm:spPr/>
    </dgm:pt>
    <dgm:pt modelId="{A9A50893-2B71-4C66-80FF-BD80A22BCA2D}" type="pres">
      <dgm:prSet presAssocID="{2356F670-A367-4D8E-89EC-42FC9B9203AD}" presName="node" presStyleLbl="node1" presStyleIdx="2" presStyleCnt="5">
        <dgm:presLayoutVars>
          <dgm:bulletEnabled val="1"/>
        </dgm:presLayoutVars>
      </dgm:prSet>
      <dgm:spPr/>
    </dgm:pt>
    <dgm:pt modelId="{8775E701-DB77-4BE2-AD57-AB9259CE64CB}" type="pres">
      <dgm:prSet presAssocID="{2356F670-A367-4D8E-89EC-42FC9B9203AD}" presName="spNode" presStyleCnt="0"/>
      <dgm:spPr/>
    </dgm:pt>
    <dgm:pt modelId="{B042D4EB-CFE8-4963-9FF5-9D0B5875FED7}" type="pres">
      <dgm:prSet presAssocID="{5AEE832D-7408-4DF7-A58B-14198508D1C8}" presName="sibTrans" presStyleLbl="sibTrans1D1" presStyleIdx="2" presStyleCnt="5"/>
      <dgm:spPr/>
    </dgm:pt>
    <dgm:pt modelId="{24EB062D-F1C8-4F3F-A3BB-6BF81EFC15A7}" type="pres">
      <dgm:prSet presAssocID="{A6B84C21-A1EE-4DB0-B8A1-50CADCB895E8}" presName="node" presStyleLbl="node1" presStyleIdx="3" presStyleCnt="5">
        <dgm:presLayoutVars>
          <dgm:bulletEnabled val="1"/>
        </dgm:presLayoutVars>
      </dgm:prSet>
      <dgm:spPr/>
    </dgm:pt>
    <dgm:pt modelId="{D8051640-6D51-4029-9712-5A5BE2DE403F}" type="pres">
      <dgm:prSet presAssocID="{A6B84C21-A1EE-4DB0-B8A1-50CADCB895E8}" presName="spNode" presStyleCnt="0"/>
      <dgm:spPr/>
    </dgm:pt>
    <dgm:pt modelId="{C2FF298E-09FA-498C-92AA-89E8F7D8965C}" type="pres">
      <dgm:prSet presAssocID="{21A6336C-48D7-4E19-8765-F681B592AC1E}" presName="sibTrans" presStyleLbl="sibTrans1D1" presStyleIdx="3" presStyleCnt="5"/>
      <dgm:spPr/>
    </dgm:pt>
    <dgm:pt modelId="{88955DFF-A366-4926-B038-03D897851A64}" type="pres">
      <dgm:prSet presAssocID="{DD64DEB8-110E-44D5-9E06-68F519125F4D}" presName="node" presStyleLbl="node1" presStyleIdx="4" presStyleCnt="5">
        <dgm:presLayoutVars>
          <dgm:bulletEnabled val="1"/>
        </dgm:presLayoutVars>
      </dgm:prSet>
      <dgm:spPr/>
    </dgm:pt>
    <dgm:pt modelId="{4BB859C8-EFDE-4844-9F5D-3C466C57C54D}" type="pres">
      <dgm:prSet presAssocID="{DD64DEB8-110E-44D5-9E06-68F519125F4D}" presName="spNode" presStyleCnt="0"/>
      <dgm:spPr/>
    </dgm:pt>
    <dgm:pt modelId="{A332E79A-A763-4E43-914C-6CF579F7BD16}" type="pres">
      <dgm:prSet presAssocID="{02962560-597A-48B8-B23F-505559E97936}" presName="sibTrans" presStyleLbl="sibTrans1D1" presStyleIdx="4" presStyleCnt="5"/>
      <dgm:spPr/>
    </dgm:pt>
  </dgm:ptLst>
  <dgm:cxnLst>
    <dgm:cxn modelId="{1C263A02-E342-4D46-9986-4A0CD38191A3}" type="presOf" srcId="{A6B84C21-A1EE-4DB0-B8A1-50CADCB895E8}" destId="{24EB062D-F1C8-4F3F-A3BB-6BF81EFC15A7}" srcOrd="0" destOrd="0" presId="urn:microsoft.com/office/officeart/2005/8/layout/cycle6"/>
    <dgm:cxn modelId="{B382161A-1C4C-4406-BC24-DBF8B8BB72D2}" srcId="{61D70C3C-2A09-4DD6-BE0A-BFFF4DFE05FD}" destId="{FF47DD4E-70C7-478C-8A95-A05B0928C89B}" srcOrd="0" destOrd="0" parTransId="{17D7678A-4709-47EE-9500-1612F921542B}" sibTransId="{1051D5F0-B91F-41F0-8DEC-36C04336FFD9}"/>
    <dgm:cxn modelId="{25772538-1AD0-487F-8219-42700A8504A7}" type="presOf" srcId="{2356F670-A367-4D8E-89EC-42FC9B9203AD}" destId="{A9A50893-2B71-4C66-80FF-BD80A22BCA2D}" srcOrd="0" destOrd="0" presId="urn:microsoft.com/office/officeart/2005/8/layout/cycle6"/>
    <dgm:cxn modelId="{F2876E66-56C5-46C1-AB64-712016DDCC15}" srcId="{61D70C3C-2A09-4DD6-BE0A-BFFF4DFE05FD}" destId="{DD64DEB8-110E-44D5-9E06-68F519125F4D}" srcOrd="4" destOrd="0" parTransId="{79082311-BAAC-40E1-8AD0-4E30BF14E69A}" sibTransId="{02962560-597A-48B8-B23F-505559E97936}"/>
    <dgm:cxn modelId="{73202047-AC07-4605-8B8D-9870A374A700}" type="presOf" srcId="{FF47DD4E-70C7-478C-8A95-A05B0928C89B}" destId="{1CB964F7-0AD1-43D3-827B-144EC28638BD}" srcOrd="0" destOrd="0" presId="urn:microsoft.com/office/officeart/2005/8/layout/cycle6"/>
    <dgm:cxn modelId="{77ABFC69-3D0D-45C1-BC53-BC7AB49C18A2}" type="presOf" srcId="{5AEE832D-7408-4DF7-A58B-14198508D1C8}" destId="{B042D4EB-CFE8-4963-9FF5-9D0B5875FED7}" srcOrd="0" destOrd="0" presId="urn:microsoft.com/office/officeart/2005/8/layout/cycle6"/>
    <dgm:cxn modelId="{80092255-B6E0-43CA-89EC-1F1EB4BFA470}" type="presOf" srcId="{1051D5F0-B91F-41F0-8DEC-36C04336FFD9}" destId="{4F0282B0-9FCB-415C-A903-8742E23EE36F}" srcOrd="0" destOrd="0" presId="urn:microsoft.com/office/officeart/2005/8/layout/cycle6"/>
    <dgm:cxn modelId="{3EB60059-EF39-49FC-8313-FA0F9FE8130B}" srcId="{61D70C3C-2A09-4DD6-BE0A-BFFF4DFE05FD}" destId="{A7552DCE-9723-4CBE-8637-ED4BEC3E5F03}" srcOrd="1" destOrd="0" parTransId="{C4BBC552-9A31-48BB-881C-181BF46182FA}" sibTransId="{94DE74DD-8ACF-459A-A8E1-0F1C6F57796B}"/>
    <dgm:cxn modelId="{9FE5007D-B9D9-4BE3-8591-839AC31BBDAA}" type="presOf" srcId="{A7552DCE-9723-4CBE-8637-ED4BEC3E5F03}" destId="{EB537009-523C-4706-B521-7501B1E9EDEE}" srcOrd="0" destOrd="0" presId="urn:microsoft.com/office/officeart/2005/8/layout/cycle6"/>
    <dgm:cxn modelId="{908D537F-9FE0-414A-A1F5-B5B510A4D139}" type="presOf" srcId="{61D70C3C-2A09-4DD6-BE0A-BFFF4DFE05FD}" destId="{8264A4F6-1129-43B1-8E04-85F100FFDC96}" srcOrd="0" destOrd="0" presId="urn:microsoft.com/office/officeart/2005/8/layout/cycle6"/>
    <dgm:cxn modelId="{2D680398-FC7B-49B3-9E76-A2C4F309D134}" type="presOf" srcId="{DD64DEB8-110E-44D5-9E06-68F519125F4D}" destId="{88955DFF-A366-4926-B038-03D897851A64}" srcOrd="0" destOrd="0" presId="urn:microsoft.com/office/officeart/2005/8/layout/cycle6"/>
    <dgm:cxn modelId="{474803A6-5A6C-4C74-B335-8F25A62D1E4A}" srcId="{61D70C3C-2A09-4DD6-BE0A-BFFF4DFE05FD}" destId="{A6B84C21-A1EE-4DB0-B8A1-50CADCB895E8}" srcOrd="3" destOrd="0" parTransId="{D80F65AC-A112-48BE-BFE8-AE461F6BA305}" sibTransId="{21A6336C-48D7-4E19-8765-F681B592AC1E}"/>
    <dgm:cxn modelId="{017861B4-490B-427C-9C54-81081C3D63A2}" srcId="{61D70C3C-2A09-4DD6-BE0A-BFFF4DFE05FD}" destId="{2356F670-A367-4D8E-89EC-42FC9B9203AD}" srcOrd="2" destOrd="0" parTransId="{EFDD577D-D793-4B3A-9AD9-7C8594A184BA}" sibTransId="{5AEE832D-7408-4DF7-A58B-14198508D1C8}"/>
    <dgm:cxn modelId="{05177FD5-A8F8-433F-9488-A8139901519B}" type="presOf" srcId="{94DE74DD-8ACF-459A-A8E1-0F1C6F57796B}" destId="{E5B43E96-92C5-4395-ADF5-C6EA087FD21A}" srcOrd="0" destOrd="0" presId="urn:microsoft.com/office/officeart/2005/8/layout/cycle6"/>
    <dgm:cxn modelId="{55BF07E6-0FED-46E7-B0EF-A03D9631BF49}" type="presOf" srcId="{21A6336C-48D7-4E19-8765-F681B592AC1E}" destId="{C2FF298E-09FA-498C-92AA-89E8F7D8965C}" srcOrd="0" destOrd="0" presId="urn:microsoft.com/office/officeart/2005/8/layout/cycle6"/>
    <dgm:cxn modelId="{C5E5CFF7-4DD5-4C81-9872-B3A41568BF96}" type="presOf" srcId="{02962560-597A-48B8-B23F-505559E97936}" destId="{A332E79A-A763-4E43-914C-6CF579F7BD16}" srcOrd="0" destOrd="0" presId="urn:microsoft.com/office/officeart/2005/8/layout/cycle6"/>
    <dgm:cxn modelId="{5D6C4666-97A4-4FA9-A68D-DF15BB9470DF}" type="presParOf" srcId="{8264A4F6-1129-43B1-8E04-85F100FFDC96}" destId="{1CB964F7-0AD1-43D3-827B-144EC28638BD}" srcOrd="0" destOrd="0" presId="urn:microsoft.com/office/officeart/2005/8/layout/cycle6"/>
    <dgm:cxn modelId="{A8050AD0-D44E-4594-B078-07B937ABDBE3}" type="presParOf" srcId="{8264A4F6-1129-43B1-8E04-85F100FFDC96}" destId="{B39EE0AD-2B75-4E6F-BE19-16689292DC72}" srcOrd="1" destOrd="0" presId="urn:microsoft.com/office/officeart/2005/8/layout/cycle6"/>
    <dgm:cxn modelId="{D722D460-CA69-45F1-9565-CCBC03341BC8}" type="presParOf" srcId="{8264A4F6-1129-43B1-8E04-85F100FFDC96}" destId="{4F0282B0-9FCB-415C-A903-8742E23EE36F}" srcOrd="2" destOrd="0" presId="urn:microsoft.com/office/officeart/2005/8/layout/cycle6"/>
    <dgm:cxn modelId="{66A85A1A-F2AD-413D-B0E6-90CF312DC03D}" type="presParOf" srcId="{8264A4F6-1129-43B1-8E04-85F100FFDC96}" destId="{EB537009-523C-4706-B521-7501B1E9EDEE}" srcOrd="3" destOrd="0" presId="urn:microsoft.com/office/officeart/2005/8/layout/cycle6"/>
    <dgm:cxn modelId="{1559BFE1-427A-412A-B292-C86A99A6FA23}" type="presParOf" srcId="{8264A4F6-1129-43B1-8E04-85F100FFDC96}" destId="{75EE08AB-77D8-4833-86A6-FF279D605748}" srcOrd="4" destOrd="0" presId="urn:microsoft.com/office/officeart/2005/8/layout/cycle6"/>
    <dgm:cxn modelId="{1EA13BE3-86D4-4C10-ABCA-790A73218568}" type="presParOf" srcId="{8264A4F6-1129-43B1-8E04-85F100FFDC96}" destId="{E5B43E96-92C5-4395-ADF5-C6EA087FD21A}" srcOrd="5" destOrd="0" presId="urn:microsoft.com/office/officeart/2005/8/layout/cycle6"/>
    <dgm:cxn modelId="{28B650FB-E0B2-4571-89D1-ED6527AD2447}" type="presParOf" srcId="{8264A4F6-1129-43B1-8E04-85F100FFDC96}" destId="{A9A50893-2B71-4C66-80FF-BD80A22BCA2D}" srcOrd="6" destOrd="0" presId="urn:microsoft.com/office/officeart/2005/8/layout/cycle6"/>
    <dgm:cxn modelId="{42CCE99B-7FB2-4731-96D7-485A000DBD21}" type="presParOf" srcId="{8264A4F6-1129-43B1-8E04-85F100FFDC96}" destId="{8775E701-DB77-4BE2-AD57-AB9259CE64CB}" srcOrd="7" destOrd="0" presId="urn:microsoft.com/office/officeart/2005/8/layout/cycle6"/>
    <dgm:cxn modelId="{F529B483-B1D3-461C-8B81-864EFDCB1BA8}" type="presParOf" srcId="{8264A4F6-1129-43B1-8E04-85F100FFDC96}" destId="{B042D4EB-CFE8-4963-9FF5-9D0B5875FED7}" srcOrd="8" destOrd="0" presId="urn:microsoft.com/office/officeart/2005/8/layout/cycle6"/>
    <dgm:cxn modelId="{86A9B884-3FA9-4457-B258-04856ED68F7E}" type="presParOf" srcId="{8264A4F6-1129-43B1-8E04-85F100FFDC96}" destId="{24EB062D-F1C8-4F3F-A3BB-6BF81EFC15A7}" srcOrd="9" destOrd="0" presId="urn:microsoft.com/office/officeart/2005/8/layout/cycle6"/>
    <dgm:cxn modelId="{1EDD4FFA-AAEE-47D2-97CE-FF92F3D0C0B6}" type="presParOf" srcId="{8264A4F6-1129-43B1-8E04-85F100FFDC96}" destId="{D8051640-6D51-4029-9712-5A5BE2DE403F}" srcOrd="10" destOrd="0" presId="urn:microsoft.com/office/officeart/2005/8/layout/cycle6"/>
    <dgm:cxn modelId="{0825EA24-1C10-4BF8-B18E-96727C21DFBC}" type="presParOf" srcId="{8264A4F6-1129-43B1-8E04-85F100FFDC96}" destId="{C2FF298E-09FA-498C-92AA-89E8F7D8965C}" srcOrd="11" destOrd="0" presId="urn:microsoft.com/office/officeart/2005/8/layout/cycle6"/>
    <dgm:cxn modelId="{A1291E5D-C87B-4577-9EF5-33CCBAA6662A}" type="presParOf" srcId="{8264A4F6-1129-43B1-8E04-85F100FFDC96}" destId="{88955DFF-A366-4926-B038-03D897851A64}" srcOrd="12" destOrd="0" presId="urn:microsoft.com/office/officeart/2005/8/layout/cycle6"/>
    <dgm:cxn modelId="{62F113DA-7DDB-4E37-AC1E-BED82B7C0E39}" type="presParOf" srcId="{8264A4F6-1129-43B1-8E04-85F100FFDC96}" destId="{4BB859C8-EFDE-4844-9F5D-3C466C57C54D}" srcOrd="13" destOrd="0" presId="urn:microsoft.com/office/officeart/2005/8/layout/cycle6"/>
    <dgm:cxn modelId="{DF7FD439-7EC2-4A21-B1B8-06384424756D}" type="presParOf" srcId="{8264A4F6-1129-43B1-8E04-85F100FFDC96}" destId="{A332E79A-A763-4E43-914C-6CF579F7BD16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B964F7-0AD1-43D3-827B-144EC28638BD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AR" sz="900" b="0" i="0" kern="1200"/>
            <a:t>Producción y Abastecimiento de Materias Primas</a:t>
          </a:r>
          <a:endParaRPr lang="es-AR" sz="900" kern="1200"/>
        </a:p>
      </dsp:txBody>
      <dsp:txXfrm>
        <a:off x="2251455" y="34475"/>
        <a:ext cx="983489" cy="615943"/>
      </dsp:txXfrm>
    </dsp:sp>
    <dsp:sp modelId="{4F0282B0-9FCB-415C-A903-8742E23EE36F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897692" y="108033"/>
              </a:moveTo>
              <a:arcTo wR="1365391" hR="1365391" stAng="17576717" swAng="1964424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37009-523C-4706-B521-7501B1E9EDEE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AR" sz="900" b="0" i="0" kern="1200"/>
            <a:t>Procesamiento y Envasado</a:t>
          </a:r>
          <a:endParaRPr lang="es-AR" sz="900" kern="1200"/>
        </a:p>
      </dsp:txBody>
      <dsp:txXfrm>
        <a:off x="3550020" y="977937"/>
        <a:ext cx="983489" cy="615943"/>
      </dsp:txXfrm>
    </dsp:sp>
    <dsp:sp modelId="{E5B43E96-92C5-4395-ADF5-C6EA087FD21A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8889" y="1293491"/>
              </a:moveTo>
              <a:arcTo wR="1365391" hR="1365391" stAng="21418887" swAng="2198521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50893-2B71-4C66-80FF-BD80A22BCA2D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AR" sz="900" b="0" i="0" kern="1200"/>
            <a:t>Distribución y Logística</a:t>
          </a:r>
          <a:endParaRPr lang="es-AR" sz="900" kern="1200"/>
        </a:p>
      </dsp:txBody>
      <dsp:txXfrm>
        <a:off x="3054012" y="2504491"/>
        <a:ext cx="983489" cy="615943"/>
      </dsp:txXfrm>
    </dsp:sp>
    <dsp:sp modelId="{B042D4EB-CFE8-4963-9FF5-9D0B5875FED7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637447" y="2703405"/>
              </a:moveTo>
              <a:arcTo wR="1365391" hR="1365391" stAng="4710411" swAng="1379177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B062D-F1C8-4F3F-A3BB-6BF81EFC15A7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AR" sz="900" b="0" i="0" kern="1200"/>
            <a:t>Marketing y Ventas</a:t>
          </a:r>
          <a:endParaRPr lang="es-AR" sz="900" kern="1200"/>
        </a:p>
      </dsp:txBody>
      <dsp:txXfrm>
        <a:off x="1448898" y="2504491"/>
        <a:ext cx="983489" cy="615943"/>
      </dsp:txXfrm>
    </dsp:sp>
    <dsp:sp modelId="{C2FF298E-09FA-498C-92AA-89E8F7D8965C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28437" y="2121453"/>
              </a:moveTo>
              <a:arcTo wR="1365391" hR="1365391" stAng="8782592" swAng="2198521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55DFF-A366-4926-B038-03D897851A64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AR" sz="900" b="0" i="0" kern="1200"/>
            <a:t>Recursos Humanos y Administración</a:t>
          </a:r>
          <a:endParaRPr lang="es-AR" sz="900" kern="1200"/>
        </a:p>
      </dsp:txBody>
      <dsp:txXfrm>
        <a:off x="952890" y="977937"/>
        <a:ext cx="983489" cy="615943"/>
      </dsp:txXfrm>
    </dsp:sp>
    <dsp:sp modelId="{A332E79A-A763-4E43-914C-6CF579F7BD16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37636" y="595675"/>
              </a:moveTo>
              <a:arcTo wR="1365391" hR="1365391" stAng="12858860" swAng="1964424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4</cp:revision>
  <dcterms:created xsi:type="dcterms:W3CDTF">2024-04-04T22:20:00Z</dcterms:created>
  <dcterms:modified xsi:type="dcterms:W3CDTF">2024-04-25T18:45:00Z</dcterms:modified>
</cp:coreProperties>
</file>